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CE" w:rsidRDefault="00FB0CCE" w:rsidP="00FB0CCE">
      <w:pPr>
        <w:pStyle w:val="NormalWeb"/>
        <w:shd w:val="clear" w:color="auto" w:fill="FFFFFF"/>
        <w:spacing w:before="0" w:beforeAutospacing="0" w:after="0" w:afterAutospacing="0" w:line="288" w:lineRule="atLeast"/>
        <w:jc w:val="center"/>
        <w:rPr>
          <w:rFonts w:ascii="Arial" w:hAnsi="Arial" w:cs="Arial"/>
          <w:color w:val="000000"/>
          <w:sz w:val="18"/>
          <w:szCs w:val="18"/>
        </w:rPr>
      </w:pPr>
      <w:r>
        <w:rPr>
          <w:rStyle w:val="Strong"/>
          <w:rFonts w:ascii="Arial" w:hAnsi="Arial" w:cs="Arial"/>
          <w:color w:val="000000"/>
          <w:sz w:val="21"/>
          <w:szCs w:val="21"/>
          <w:u w:val="single"/>
        </w:rPr>
        <w:t>With the New Designs that Meets the Modern Life Requirements  </w:t>
      </w:r>
    </w:p>
    <w:p w:rsidR="00FB0CCE" w:rsidRDefault="00FB0CCE" w:rsidP="00FB0CCE">
      <w:pPr>
        <w:pStyle w:val="NormalWeb"/>
        <w:shd w:val="clear" w:color="auto" w:fill="FFFFFF"/>
        <w:spacing w:before="0" w:beforeAutospacing="0" w:after="0" w:afterAutospacing="0" w:line="288" w:lineRule="atLeast"/>
        <w:jc w:val="center"/>
        <w:rPr>
          <w:rFonts w:ascii="Arial" w:hAnsi="Arial" w:cs="Arial"/>
          <w:color w:val="000000"/>
          <w:sz w:val="18"/>
          <w:szCs w:val="18"/>
        </w:rPr>
      </w:pPr>
      <w:r>
        <w:rPr>
          <w:rStyle w:val="Strong"/>
          <w:rFonts w:ascii="Arial" w:hAnsi="Arial" w:cs="Arial"/>
          <w:color w:val="000000"/>
          <w:sz w:val="21"/>
          <w:szCs w:val="21"/>
        </w:rPr>
        <w:t xml:space="preserve"> NIC Announces the Project of Developing Al- </w:t>
      </w:r>
      <w:proofErr w:type="spellStart"/>
      <w:r>
        <w:rPr>
          <w:rStyle w:val="Strong"/>
          <w:rFonts w:ascii="Arial" w:hAnsi="Arial" w:cs="Arial"/>
          <w:color w:val="000000"/>
          <w:sz w:val="21"/>
          <w:szCs w:val="21"/>
        </w:rPr>
        <w:t>Rasheed</w:t>
      </w:r>
      <w:proofErr w:type="spellEnd"/>
      <w:r>
        <w:rPr>
          <w:rStyle w:val="Strong"/>
          <w:rFonts w:ascii="Arial" w:hAnsi="Arial" w:cs="Arial"/>
          <w:color w:val="000000"/>
          <w:sz w:val="21"/>
          <w:szCs w:val="21"/>
        </w:rPr>
        <w:t xml:space="preserve"> Military Camp for Investment</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xml:space="preserve">The National Investment Commission announced to develop the </w:t>
      </w:r>
      <w:proofErr w:type="gramStart"/>
      <w:r>
        <w:rPr>
          <w:rFonts w:ascii="Arial" w:hAnsi="Arial" w:cs="Arial"/>
          <w:color w:val="000000"/>
          <w:sz w:val="21"/>
          <w:szCs w:val="21"/>
        </w:rPr>
        <w:t>project  of</w:t>
      </w:r>
      <w:proofErr w:type="gramEnd"/>
      <w:r>
        <w:rPr>
          <w:rFonts w:ascii="Arial" w:hAnsi="Arial" w:cs="Arial"/>
          <w:color w:val="000000"/>
          <w:sz w:val="21"/>
          <w:szCs w:val="21"/>
        </w:rPr>
        <w:t xml:space="preserve">  Al-</w:t>
      </w:r>
      <w:proofErr w:type="spellStart"/>
      <w:r>
        <w:rPr>
          <w:rFonts w:ascii="Arial" w:hAnsi="Arial" w:cs="Arial"/>
          <w:color w:val="000000"/>
          <w:sz w:val="21"/>
          <w:szCs w:val="21"/>
        </w:rPr>
        <w:t>Rasheed</w:t>
      </w:r>
      <w:proofErr w:type="spellEnd"/>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proofErr w:type="gramStart"/>
      <w:r>
        <w:rPr>
          <w:rFonts w:ascii="Arial" w:hAnsi="Arial" w:cs="Arial"/>
          <w:color w:val="000000"/>
          <w:sz w:val="21"/>
          <w:szCs w:val="21"/>
        </w:rPr>
        <w:t>military</w:t>
      </w:r>
      <w:proofErr w:type="gramEnd"/>
      <w:r>
        <w:rPr>
          <w:rFonts w:ascii="Arial" w:hAnsi="Arial" w:cs="Arial"/>
          <w:color w:val="000000"/>
          <w:sz w:val="21"/>
          <w:szCs w:val="21"/>
        </w:rPr>
        <w:t xml:space="preserve"> camp(formerly) as five investment opportunities (residential , commercial ,sport, health and entertainment ) through three modern designs according to the international standards that meet the requirement of modern life prepared by the engineers of Ministry of Construction and Housing and the  University of Technology.</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NIC chairman, Dr. Sami Al-</w:t>
      </w:r>
      <w:proofErr w:type="spellStart"/>
      <w:r>
        <w:rPr>
          <w:rFonts w:ascii="Arial" w:hAnsi="Arial" w:cs="Arial"/>
          <w:color w:val="000000"/>
          <w:sz w:val="21"/>
          <w:szCs w:val="21"/>
        </w:rPr>
        <w:t>Araji</w:t>
      </w:r>
      <w:proofErr w:type="spellEnd"/>
      <w:r>
        <w:rPr>
          <w:rFonts w:ascii="Arial" w:hAnsi="Arial" w:cs="Arial"/>
          <w:color w:val="000000"/>
          <w:sz w:val="21"/>
          <w:szCs w:val="21"/>
        </w:rPr>
        <w:t xml:space="preserve"> confirmed in a press conference held at the NIC premises on Sunday, 22/7/2012 that the NIC had </w:t>
      </w:r>
      <w:proofErr w:type="spellStart"/>
      <w:r>
        <w:rPr>
          <w:rFonts w:ascii="Arial" w:hAnsi="Arial" w:cs="Arial"/>
          <w:color w:val="000000"/>
          <w:sz w:val="21"/>
          <w:szCs w:val="21"/>
        </w:rPr>
        <w:t>approaced</w:t>
      </w:r>
      <w:proofErr w:type="spellEnd"/>
      <w:r>
        <w:rPr>
          <w:rFonts w:ascii="Arial" w:hAnsi="Arial" w:cs="Arial"/>
          <w:color w:val="000000"/>
          <w:sz w:val="21"/>
          <w:szCs w:val="21"/>
        </w:rPr>
        <w:t xml:space="preserve"> a number of specialized international companies to invest in these five investment opportunities moreover, any investor can participate in this vital project which is announced through NIC official </w:t>
      </w:r>
      <w:proofErr w:type="gramStart"/>
      <w:r>
        <w:rPr>
          <w:rFonts w:ascii="Arial" w:hAnsi="Arial" w:cs="Arial"/>
          <w:color w:val="000000"/>
          <w:sz w:val="21"/>
          <w:szCs w:val="21"/>
        </w:rPr>
        <w:t>website :</w:t>
      </w:r>
      <w:proofErr w:type="gramEnd"/>
      <w:r>
        <w:rPr>
          <w:rStyle w:val="apple-converted-space"/>
          <w:rFonts w:ascii="Arial" w:hAnsi="Arial" w:cs="Arial"/>
          <w:color w:val="000000"/>
          <w:sz w:val="21"/>
          <w:szCs w:val="21"/>
        </w:rPr>
        <w:t> </w:t>
      </w:r>
      <w:hyperlink r:id="rId5" w:history="1">
        <w:r>
          <w:rPr>
            <w:rStyle w:val="Hyperlink"/>
            <w:rFonts w:ascii="Arial" w:hAnsi="Arial" w:cs="Arial"/>
            <w:b/>
            <w:bCs/>
            <w:color w:val="000000"/>
            <w:sz w:val="21"/>
            <w:szCs w:val="21"/>
          </w:rPr>
          <w:t>www.investpromo.gov.iq</w:t>
        </w:r>
      </w:hyperlink>
      <w:r>
        <w:rPr>
          <w:rStyle w:val="apple-converted-space"/>
          <w:rFonts w:ascii="Arial" w:hAnsi="Arial" w:cs="Arial"/>
          <w:b/>
          <w:bCs/>
          <w:color w:val="000000"/>
          <w:sz w:val="21"/>
          <w:szCs w:val="21"/>
        </w:rPr>
        <w:t> </w:t>
      </w:r>
      <w:r>
        <w:rPr>
          <w:rStyle w:val="Strong"/>
          <w:rFonts w:ascii="Arial" w:hAnsi="Arial" w:cs="Arial"/>
          <w:color w:val="000000"/>
          <w:sz w:val="21"/>
          <w:szCs w:val="21"/>
        </w:rPr>
        <w:t> </w:t>
      </w:r>
      <w:r>
        <w:rPr>
          <w:rFonts w:ascii="Arial" w:hAnsi="Arial" w:cs="Arial"/>
          <w:color w:val="000000"/>
          <w:sz w:val="21"/>
          <w:szCs w:val="21"/>
        </w:rPr>
        <w:t xml:space="preserve">for a period of 60 days from announcement date. The project will </w:t>
      </w:r>
      <w:proofErr w:type="gramStart"/>
      <w:r>
        <w:rPr>
          <w:rFonts w:ascii="Arial" w:hAnsi="Arial" w:cs="Arial"/>
          <w:color w:val="000000"/>
          <w:sz w:val="21"/>
          <w:szCs w:val="21"/>
        </w:rPr>
        <w:t>be  implemented</w:t>
      </w:r>
      <w:proofErr w:type="gramEnd"/>
      <w:r>
        <w:rPr>
          <w:rFonts w:ascii="Arial" w:hAnsi="Arial" w:cs="Arial"/>
          <w:color w:val="000000"/>
          <w:sz w:val="21"/>
          <w:szCs w:val="21"/>
        </w:rPr>
        <w:t xml:space="preserve"> through direct investment and the sales to the citizens  will be according to supply and demand basis .</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NIC chairman, Dr. Sami Al-</w:t>
      </w:r>
      <w:proofErr w:type="spellStart"/>
      <w:r>
        <w:rPr>
          <w:rFonts w:ascii="Arial" w:hAnsi="Arial" w:cs="Arial"/>
          <w:color w:val="000000"/>
          <w:sz w:val="21"/>
          <w:szCs w:val="21"/>
        </w:rPr>
        <w:t>Araji</w:t>
      </w:r>
      <w:proofErr w:type="spellEnd"/>
      <w:r>
        <w:rPr>
          <w:rFonts w:ascii="Arial" w:hAnsi="Arial" w:cs="Arial"/>
          <w:color w:val="000000"/>
          <w:sz w:val="21"/>
          <w:szCs w:val="21"/>
        </w:rPr>
        <w:t xml:space="preserve"> indicated  that the three submitted design will meet specific criteria four implementation, building from (50-70) thousand vertical  housing units within four areas (120 m</w:t>
      </w:r>
      <w:r>
        <w:rPr>
          <w:rFonts w:ascii="Arial" w:hAnsi="Arial" w:cs="Arial"/>
          <w:color w:val="000000"/>
          <w:sz w:val="21"/>
          <w:szCs w:val="21"/>
          <w:vertAlign w:val="superscript"/>
        </w:rPr>
        <w:t>2</w:t>
      </w:r>
      <w:r>
        <w:rPr>
          <w:rFonts w:ascii="Arial" w:hAnsi="Arial" w:cs="Arial"/>
          <w:color w:val="000000"/>
          <w:sz w:val="21"/>
          <w:szCs w:val="21"/>
        </w:rPr>
        <w:t>,140 m</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160 m</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,220 m</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 within ten -floor building and above besides five thousand separated horizontal units composed of  two to three floor   for each .</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xml:space="preserve">He </w:t>
      </w:r>
      <w:proofErr w:type="gramStart"/>
      <w:r>
        <w:rPr>
          <w:rFonts w:ascii="Arial" w:hAnsi="Arial" w:cs="Arial"/>
          <w:color w:val="000000"/>
          <w:sz w:val="21"/>
          <w:szCs w:val="21"/>
        </w:rPr>
        <w:t>added  that</w:t>
      </w:r>
      <w:proofErr w:type="gramEnd"/>
      <w:r>
        <w:rPr>
          <w:rFonts w:ascii="Arial" w:hAnsi="Arial" w:cs="Arial"/>
          <w:color w:val="000000"/>
          <w:sz w:val="21"/>
          <w:szCs w:val="21"/>
        </w:rPr>
        <w:t xml:space="preserve"> the  business side will include commercial centers , malls ,five star -hotels with cultural centers, movie theaters .</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In the medical side the rehabilitation and development will be done</w:t>
      </w:r>
      <w:proofErr w:type="gramStart"/>
      <w:r>
        <w:rPr>
          <w:rFonts w:ascii="Arial" w:hAnsi="Arial" w:cs="Arial"/>
          <w:color w:val="000000"/>
          <w:sz w:val="21"/>
          <w:szCs w:val="21"/>
        </w:rPr>
        <w:t>  to</w:t>
      </w:r>
      <w:proofErr w:type="gramEnd"/>
      <w:r>
        <w:rPr>
          <w:rFonts w:ascii="Arial" w:hAnsi="Arial" w:cs="Arial"/>
          <w:color w:val="000000"/>
          <w:sz w:val="21"/>
          <w:szCs w:val="21"/>
        </w:rPr>
        <w:t xml:space="preserve"> Al-</w:t>
      </w:r>
      <w:proofErr w:type="spellStart"/>
      <w:r>
        <w:rPr>
          <w:rFonts w:ascii="Arial" w:hAnsi="Arial" w:cs="Arial"/>
          <w:color w:val="000000"/>
          <w:sz w:val="21"/>
          <w:szCs w:val="21"/>
        </w:rPr>
        <w:t>Rasheed</w:t>
      </w:r>
      <w:proofErr w:type="spellEnd"/>
      <w:r>
        <w:rPr>
          <w:rFonts w:ascii="Arial" w:hAnsi="Arial" w:cs="Arial"/>
          <w:color w:val="000000"/>
          <w:sz w:val="21"/>
          <w:szCs w:val="21"/>
        </w:rPr>
        <w:t>  former military hospital  beside building new medical complex  within capacity of one thousand bed, a medical college in coordination with the Ministry of Health and Higher Education.</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As far as the entertainment side is concerned new complex will be built, entertainment park as well as developing Tigris Cornish, water city with hotels, construction main stadium with a capacity of ( 60) thousands spectators, second stadium with a capacity of (10) thousands spectators with multi - purpose halls and  Olympic swimming pool</w:t>
      </w:r>
    </w:p>
    <w:p w:rsidR="00FB0CCE" w:rsidRDefault="00FB0CCE" w:rsidP="00FB0CCE">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xml:space="preserve"> At the end of the conference detailed presentation were made to the three modern designs made by officials from Engineering department and the National Center for Engineering Consultation in the Ministry of construction and </w:t>
      </w:r>
      <w:proofErr w:type="gramStart"/>
      <w:r>
        <w:rPr>
          <w:rFonts w:ascii="Arial" w:hAnsi="Arial" w:cs="Arial"/>
          <w:color w:val="000000"/>
          <w:sz w:val="21"/>
          <w:szCs w:val="21"/>
        </w:rPr>
        <w:t>housing .</w:t>
      </w:r>
      <w:proofErr w:type="gramEnd"/>
    </w:p>
    <w:p w:rsidR="0057432E" w:rsidRDefault="0057432E"/>
    <w:p w:rsidR="003B276A" w:rsidRDefault="003B276A"/>
    <w:p w:rsidR="003B276A" w:rsidRDefault="003B276A"/>
    <w:p w:rsidR="003B276A" w:rsidRDefault="003B276A"/>
    <w:p w:rsidR="003B276A" w:rsidRDefault="003B276A"/>
    <w:p w:rsidR="003B276A" w:rsidRDefault="003B276A"/>
    <w:p w:rsidR="003B276A" w:rsidRDefault="003B276A"/>
    <w:p w:rsidR="003B276A" w:rsidRDefault="003B276A"/>
    <w:p w:rsidR="003B276A" w:rsidRDefault="003B276A"/>
    <w:p w:rsidR="003B276A" w:rsidRDefault="003B276A" w:rsidP="003B276A">
      <w:pPr>
        <w:pStyle w:val="NormalWeb"/>
        <w:shd w:val="clear" w:color="auto" w:fill="FFFFFF"/>
        <w:spacing w:before="0" w:beforeAutospacing="0" w:after="0" w:afterAutospacing="0" w:line="288" w:lineRule="atLeast"/>
        <w:jc w:val="center"/>
        <w:rPr>
          <w:rFonts w:ascii="Arial" w:hAnsi="Arial" w:cs="Arial"/>
          <w:color w:val="000000"/>
          <w:sz w:val="18"/>
          <w:szCs w:val="18"/>
        </w:rPr>
      </w:pPr>
      <w:r>
        <w:rPr>
          <w:rStyle w:val="Strong"/>
          <w:rFonts w:ascii="Arial" w:hAnsi="Arial" w:cs="Arial"/>
          <w:i/>
          <w:iCs/>
          <w:color w:val="000000"/>
          <w:sz w:val="21"/>
          <w:szCs w:val="21"/>
          <w:u w:val="single"/>
        </w:rPr>
        <w:lastRenderedPageBreak/>
        <w:t xml:space="preserve">The Project of Developing Al- </w:t>
      </w:r>
      <w:proofErr w:type="spellStart"/>
      <w:r>
        <w:rPr>
          <w:rStyle w:val="Strong"/>
          <w:rFonts w:ascii="Arial" w:hAnsi="Arial" w:cs="Arial"/>
          <w:i/>
          <w:iCs/>
          <w:color w:val="000000"/>
          <w:sz w:val="21"/>
          <w:szCs w:val="21"/>
          <w:u w:val="single"/>
        </w:rPr>
        <w:t>Rasheed</w:t>
      </w:r>
      <w:proofErr w:type="spellEnd"/>
      <w:r>
        <w:rPr>
          <w:rStyle w:val="Strong"/>
          <w:rFonts w:ascii="Arial" w:hAnsi="Arial" w:cs="Arial"/>
          <w:i/>
          <w:iCs/>
          <w:color w:val="000000"/>
          <w:sz w:val="21"/>
          <w:szCs w:val="21"/>
          <w:u w:val="single"/>
        </w:rPr>
        <w:t xml:space="preserve"> Military Camp</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xml:space="preserve">Below are the standards required to be adopted by investors for the project </w:t>
      </w:r>
      <w:proofErr w:type="gramStart"/>
      <w:r>
        <w:rPr>
          <w:rFonts w:ascii="Arial" w:hAnsi="Arial" w:cs="Arial"/>
          <w:color w:val="000000"/>
          <w:sz w:val="21"/>
          <w:szCs w:val="21"/>
        </w:rPr>
        <w:t>segments:</w:t>
      </w:r>
      <w:proofErr w:type="gramEnd"/>
    </w:p>
    <w:p w:rsidR="003B276A" w:rsidRDefault="003B276A" w:rsidP="003B276A">
      <w:pPr>
        <w:numPr>
          <w:ilvl w:val="0"/>
          <w:numId w:val="1"/>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1- Housing</w:t>
      </w:r>
    </w:p>
    <w:p w:rsidR="003B276A" w:rsidRDefault="003B276A" w:rsidP="003B276A">
      <w:pPr>
        <w:numPr>
          <w:ilvl w:val="0"/>
          <w:numId w:val="1"/>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2- Commercial</w:t>
      </w:r>
    </w:p>
    <w:p w:rsidR="003B276A" w:rsidRDefault="003B276A" w:rsidP="003B276A">
      <w:pPr>
        <w:numPr>
          <w:ilvl w:val="0"/>
          <w:numId w:val="1"/>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3- Medical</w:t>
      </w:r>
    </w:p>
    <w:p w:rsidR="003B276A" w:rsidRDefault="003B276A" w:rsidP="003B276A">
      <w:pPr>
        <w:numPr>
          <w:ilvl w:val="0"/>
          <w:numId w:val="1"/>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4- Entertainment</w:t>
      </w:r>
    </w:p>
    <w:p w:rsidR="003B276A" w:rsidRDefault="003B276A" w:rsidP="003B276A">
      <w:pPr>
        <w:numPr>
          <w:ilvl w:val="0"/>
          <w:numId w:val="1"/>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5- Sport</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To be created according to general standards:</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u w:val="single"/>
        </w:rPr>
        <w:t>The Housing Part:</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proofErr w:type="gramStart"/>
      <w:r>
        <w:rPr>
          <w:rFonts w:ascii="Arial" w:hAnsi="Arial" w:cs="Arial"/>
          <w:color w:val="000000"/>
          <w:sz w:val="21"/>
          <w:szCs w:val="21"/>
        </w:rPr>
        <w:t>The Vertical buildings with (50-70) thousand housing units.</w:t>
      </w:r>
      <w:proofErr w:type="gramEnd"/>
    </w:p>
    <w:p w:rsidR="003B276A" w:rsidRDefault="003B276A" w:rsidP="003B276A">
      <w:pPr>
        <w:numPr>
          <w:ilvl w:val="0"/>
          <w:numId w:val="2"/>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 Four apartment areas within 10 and 10+ floors buildings.</w:t>
      </w:r>
    </w:p>
    <w:p w:rsidR="003B276A" w:rsidRDefault="003B276A" w:rsidP="003B276A">
      <w:pPr>
        <w:numPr>
          <w:ilvl w:val="0"/>
          <w:numId w:val="2"/>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120 M² (20%)</w:t>
      </w:r>
    </w:p>
    <w:p w:rsidR="003B276A" w:rsidRDefault="003B276A" w:rsidP="003B276A">
      <w:pPr>
        <w:numPr>
          <w:ilvl w:val="0"/>
          <w:numId w:val="2"/>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140 M² (20%)</w:t>
      </w:r>
    </w:p>
    <w:p w:rsidR="003B276A" w:rsidRDefault="003B276A" w:rsidP="003B276A">
      <w:pPr>
        <w:numPr>
          <w:ilvl w:val="0"/>
          <w:numId w:val="2"/>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160 M² (20%)</w:t>
      </w:r>
    </w:p>
    <w:p w:rsidR="003B276A" w:rsidRDefault="003B276A" w:rsidP="003B276A">
      <w:pPr>
        <w:numPr>
          <w:ilvl w:val="0"/>
          <w:numId w:val="2"/>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200 M² (20%)</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numPr>
          <w:ilvl w:val="0"/>
          <w:numId w:val="3"/>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 Investors must take into consideration the Housing standards adopted by the General Housing commission.</w:t>
      </w:r>
    </w:p>
    <w:p w:rsidR="003B276A" w:rsidRDefault="003B276A" w:rsidP="003B276A">
      <w:pPr>
        <w:numPr>
          <w:ilvl w:val="0"/>
          <w:numId w:val="3"/>
        </w:numPr>
        <w:shd w:val="clear" w:color="auto" w:fill="FFFFFF"/>
        <w:spacing w:after="0" w:line="300" w:lineRule="atLeast"/>
        <w:ind w:left="300"/>
        <w:jc w:val="both"/>
        <w:rPr>
          <w:rFonts w:ascii="Arial" w:hAnsi="Arial" w:cs="Arial"/>
          <w:color w:val="000000"/>
          <w:sz w:val="18"/>
          <w:szCs w:val="18"/>
        </w:rPr>
      </w:pPr>
      <w:r>
        <w:rPr>
          <w:rFonts w:ascii="Arial" w:hAnsi="Arial" w:cs="Arial"/>
          <w:color w:val="000000"/>
          <w:sz w:val="21"/>
          <w:szCs w:val="21"/>
        </w:rPr>
        <w:t>- (4000-5000) singular housing units to be built on lots of 240 m² each with total constructed area for each lot of (450 m²) on three floors.</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u w:val="single"/>
        </w:rPr>
        <w:t>The Commercial Part</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The commercial center shall include the administrational (offices) and commercial activities, malls with a 5 + star hotels complex in addition to social and cultural services as (Movie theaters, entertainment parks, libraries and restaurants).</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u w:val="single"/>
        </w:rPr>
        <w:t>The Medical Part</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The medical complex shall include a specialized hospital of 1000 beds for all specializations and requirements provided with all services.</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u w:val="single"/>
        </w:rPr>
        <w:t>The Entertainment Part</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proofErr w:type="gramStart"/>
      <w:r>
        <w:rPr>
          <w:rFonts w:ascii="Arial" w:hAnsi="Arial" w:cs="Arial"/>
          <w:color w:val="000000"/>
          <w:sz w:val="21"/>
          <w:szCs w:val="21"/>
        </w:rPr>
        <w:t>Constructing an entertainment complex and Luna park, with developing Tigris River Cornish including the water city with all required hotel services.</w:t>
      </w:r>
      <w:proofErr w:type="gramEnd"/>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21"/>
          <w:szCs w:val="21"/>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r>
        <w:rPr>
          <w:rFonts w:ascii="Arial" w:hAnsi="Arial" w:cs="Arial"/>
          <w:color w:val="000000"/>
          <w:sz w:val="18"/>
          <w:szCs w:val="18"/>
        </w:rPr>
        <w:t> </w:t>
      </w:r>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hyperlink r:id="rId6" w:history="1">
        <w:r>
          <w:rPr>
            <w:rStyle w:val="Hyperlink"/>
            <w:rFonts w:ascii="Arial" w:hAnsi="Arial" w:cs="Arial"/>
            <w:color w:val="000000"/>
            <w:sz w:val="21"/>
            <w:szCs w:val="21"/>
          </w:rPr>
          <w:t>First Suggestion</w:t>
        </w:r>
      </w:hyperlink>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hyperlink r:id="rId7" w:history="1">
        <w:r>
          <w:rPr>
            <w:rStyle w:val="Hyperlink"/>
            <w:rFonts w:ascii="Arial" w:hAnsi="Arial" w:cs="Arial"/>
            <w:color w:val="000000"/>
            <w:sz w:val="21"/>
            <w:szCs w:val="21"/>
          </w:rPr>
          <w:t>Second Suggestion- First part</w:t>
        </w:r>
      </w:hyperlink>
    </w:p>
    <w:p w:rsid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hyperlink r:id="rId8" w:history="1">
        <w:r>
          <w:rPr>
            <w:rStyle w:val="Hyperlink"/>
            <w:rFonts w:ascii="Arial" w:hAnsi="Arial" w:cs="Arial"/>
            <w:color w:val="000000"/>
            <w:sz w:val="21"/>
            <w:szCs w:val="21"/>
          </w:rPr>
          <w:t>Second Suggestion - Second part</w:t>
        </w:r>
      </w:hyperlink>
    </w:p>
    <w:p w:rsidR="003B276A" w:rsidRPr="003B276A" w:rsidRDefault="003B276A" w:rsidP="003B276A">
      <w:pPr>
        <w:pStyle w:val="NormalWeb"/>
        <w:shd w:val="clear" w:color="auto" w:fill="FFFFFF"/>
        <w:spacing w:before="0" w:beforeAutospacing="0" w:after="0" w:afterAutospacing="0" w:line="288" w:lineRule="atLeast"/>
        <w:jc w:val="both"/>
        <w:rPr>
          <w:rFonts w:ascii="Arial" w:hAnsi="Arial" w:cs="Arial"/>
          <w:color w:val="000000"/>
          <w:sz w:val="18"/>
          <w:szCs w:val="18"/>
        </w:rPr>
      </w:pPr>
      <w:hyperlink r:id="rId9" w:history="1">
        <w:r>
          <w:rPr>
            <w:rStyle w:val="Hyperlink"/>
            <w:rFonts w:ascii="Arial" w:hAnsi="Arial" w:cs="Arial"/>
            <w:color w:val="000000"/>
            <w:sz w:val="21"/>
            <w:szCs w:val="21"/>
          </w:rPr>
          <w:t>Third Suggestion</w:t>
        </w:r>
      </w:hyperlink>
    </w:p>
    <w:sectPr w:rsidR="003B276A" w:rsidRPr="003B276A" w:rsidSect="00574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21BD0"/>
    <w:multiLevelType w:val="multilevel"/>
    <w:tmpl w:val="4C76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C3DF5"/>
    <w:multiLevelType w:val="multilevel"/>
    <w:tmpl w:val="653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91D51"/>
    <w:multiLevelType w:val="multilevel"/>
    <w:tmpl w:val="C6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0CCE"/>
    <w:rsid w:val="003B276A"/>
    <w:rsid w:val="0057432E"/>
    <w:rsid w:val="00D76759"/>
    <w:rsid w:val="00FB0C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C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CCE"/>
    <w:rPr>
      <w:b/>
      <w:bCs/>
    </w:rPr>
  </w:style>
  <w:style w:type="character" w:customStyle="1" w:styleId="apple-converted-space">
    <w:name w:val="apple-converted-space"/>
    <w:basedOn w:val="DefaultParagraphFont"/>
    <w:rsid w:val="00FB0CCE"/>
  </w:style>
  <w:style w:type="character" w:styleId="Hyperlink">
    <w:name w:val="Hyperlink"/>
    <w:basedOn w:val="DefaultParagraphFont"/>
    <w:uiPriority w:val="99"/>
    <w:semiHidden/>
    <w:unhideWhenUsed/>
    <w:rsid w:val="00FB0CCE"/>
    <w:rPr>
      <w:color w:val="0000FF"/>
      <w:u w:val="single"/>
    </w:rPr>
  </w:style>
  <w:style w:type="paragraph" w:customStyle="1" w:styleId="back">
    <w:name w:val="back"/>
    <w:basedOn w:val="Normal"/>
    <w:rsid w:val="003B2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1678301">
      <w:bodyDiv w:val="1"/>
      <w:marLeft w:val="0"/>
      <w:marRight w:val="0"/>
      <w:marTop w:val="0"/>
      <w:marBottom w:val="0"/>
      <w:divBdr>
        <w:top w:val="none" w:sz="0" w:space="0" w:color="auto"/>
        <w:left w:val="none" w:sz="0" w:space="0" w:color="auto"/>
        <w:bottom w:val="none" w:sz="0" w:space="0" w:color="auto"/>
        <w:right w:val="none" w:sz="0" w:space="0" w:color="auto"/>
      </w:divBdr>
    </w:div>
    <w:div w:id="1696731547">
      <w:bodyDiv w:val="1"/>
      <w:marLeft w:val="0"/>
      <w:marRight w:val="0"/>
      <w:marTop w:val="0"/>
      <w:marBottom w:val="0"/>
      <w:divBdr>
        <w:top w:val="none" w:sz="0" w:space="0" w:color="auto"/>
        <w:left w:val="none" w:sz="0" w:space="0" w:color="auto"/>
        <w:bottom w:val="none" w:sz="0" w:space="0" w:color="auto"/>
        <w:right w:val="none" w:sz="0" w:space="0" w:color="auto"/>
      </w:divBdr>
      <w:divsChild>
        <w:div w:id="39350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iq/tl_files/2_2.pdf" TargetMode="External"/><Relationship Id="rId3" Type="http://schemas.openxmlformats.org/officeDocument/2006/relationships/settings" Target="settings.xml"/><Relationship Id="rId7" Type="http://schemas.openxmlformats.org/officeDocument/2006/relationships/hyperlink" Target="http://www.nic.iq/tl_files/2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iq/tl_files/1.pdf" TargetMode="External"/><Relationship Id="rId11" Type="http://schemas.openxmlformats.org/officeDocument/2006/relationships/theme" Target="theme/theme1.xml"/><Relationship Id="rId5" Type="http://schemas.openxmlformats.org/officeDocument/2006/relationships/hyperlink" Target="http://www.nic.iq/undefin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q/tl_file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Shyrine.georgios</dc:creator>
  <cp:lastModifiedBy>Shyrine.georgios</cp:lastModifiedBy>
  <cp:revision>2</cp:revision>
  <dcterms:created xsi:type="dcterms:W3CDTF">2012-07-26T12:14:00Z</dcterms:created>
  <dcterms:modified xsi:type="dcterms:W3CDTF">2012-07-26T12:14:00Z</dcterms:modified>
</cp:coreProperties>
</file>