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C56" w:rsidRPr="00027C56" w:rsidRDefault="00027C56" w:rsidP="00027C56">
      <w:pPr>
        <w:bidi/>
        <w:spacing w:after="150" w:line="240" w:lineRule="auto"/>
        <w:jc w:val="center"/>
        <w:rPr>
          <w:rFonts w:ascii="Arial" w:eastAsia="Times New Roman" w:hAnsi="Arial" w:cs="Arial"/>
          <w:b/>
          <w:bCs/>
          <w:color w:val="0066A0"/>
          <w:sz w:val="24"/>
          <w:szCs w:val="24"/>
        </w:rPr>
      </w:pPr>
      <w:r w:rsidRPr="00027C56">
        <w:rPr>
          <w:rFonts w:ascii="Arial" w:eastAsia="Times New Roman" w:hAnsi="Arial" w:cs="Arial"/>
          <w:b/>
          <w:bCs/>
          <w:color w:val="0066A0"/>
          <w:sz w:val="24"/>
          <w:szCs w:val="24"/>
        </w:rPr>
        <w:t xml:space="preserve">Entering into a Long Term Agreement for </w:t>
      </w:r>
      <w:proofErr w:type="gramStart"/>
      <w:r w:rsidRPr="00027C56">
        <w:rPr>
          <w:rFonts w:ascii="Arial" w:eastAsia="Times New Roman" w:hAnsi="Arial" w:cs="Arial"/>
          <w:b/>
          <w:bCs/>
          <w:color w:val="0066A0"/>
          <w:sz w:val="24"/>
          <w:szCs w:val="24"/>
        </w:rPr>
        <w:t>The</w:t>
      </w:r>
      <w:proofErr w:type="gramEnd"/>
      <w:r w:rsidRPr="00027C56">
        <w:rPr>
          <w:rFonts w:ascii="Arial" w:eastAsia="Times New Roman" w:hAnsi="Arial" w:cs="Arial"/>
          <w:b/>
          <w:bCs/>
          <w:color w:val="0066A0"/>
          <w:sz w:val="24"/>
          <w:szCs w:val="24"/>
        </w:rPr>
        <w:t xml:space="preserve"> Provision of Services for The Procurement of Local Goods and Services Under the UNDP-Shell Project in </w:t>
      </w:r>
      <w:proofErr w:type="spellStart"/>
      <w:r w:rsidRPr="00027C56">
        <w:rPr>
          <w:rFonts w:ascii="Arial" w:eastAsia="Times New Roman" w:hAnsi="Arial" w:cs="Arial"/>
          <w:b/>
          <w:bCs/>
          <w:color w:val="0066A0"/>
          <w:sz w:val="24"/>
          <w:szCs w:val="24"/>
        </w:rPr>
        <w:t>Basrah</w:t>
      </w:r>
      <w:proofErr w:type="spellEnd"/>
      <w:r w:rsidRPr="00027C56">
        <w:rPr>
          <w:rFonts w:ascii="Arial" w:eastAsia="Times New Roman" w:hAnsi="Arial" w:cs="Arial"/>
          <w:b/>
          <w:bCs/>
          <w:color w:val="0066A0"/>
          <w:sz w:val="24"/>
          <w:szCs w:val="24"/>
        </w:rPr>
        <w:t xml:space="preserve"> - Iraq</w:t>
      </w:r>
    </w:p>
    <w:p w:rsidR="00027C56" w:rsidRPr="00027C56" w:rsidRDefault="00027C56" w:rsidP="00027C56">
      <w:pPr>
        <w:bidi/>
        <w:spacing w:after="150" w:line="240" w:lineRule="auto"/>
        <w:jc w:val="right"/>
        <w:rPr>
          <w:rFonts w:ascii="Tahoma" w:eastAsia="Times New Roman" w:hAnsi="Tahoma" w:cs="Tahoma"/>
          <w:color w:val="666666"/>
          <w:sz w:val="19"/>
          <w:szCs w:val="19"/>
        </w:rPr>
      </w:pPr>
      <w:r w:rsidRPr="00027C56">
        <w:rPr>
          <w:rFonts w:ascii="Tahoma" w:eastAsia="Times New Roman" w:hAnsi="Tahoma" w:cs="Tahoma"/>
          <w:color w:val="666666"/>
          <w:sz w:val="19"/>
          <w:szCs w:val="19"/>
        </w:rPr>
        <w:t xml:space="preserve">In line with both the United Nations Development Assistance Framework (UNDAF) to the Government of Iraq, and with ongoing efforts to partner with the Government of Iraq for the enhancement of the Iraqi Private Sector, UNDP Iraq’s - Economic Recovery and Poverty Alleviation (ERPA) cluster has entered into a partnership with Shell Iraq Petroleum Development B.V. (Shell) regarding community development in </w:t>
      </w:r>
      <w:proofErr w:type="spellStart"/>
      <w:r w:rsidRPr="00027C56">
        <w:rPr>
          <w:rFonts w:ascii="Tahoma" w:eastAsia="Times New Roman" w:hAnsi="Tahoma" w:cs="Tahoma"/>
          <w:color w:val="666666"/>
          <w:sz w:val="19"/>
          <w:szCs w:val="19"/>
        </w:rPr>
        <w:t>Majnoon</w:t>
      </w:r>
      <w:proofErr w:type="spellEnd"/>
      <w:r w:rsidRPr="00027C56">
        <w:rPr>
          <w:rFonts w:ascii="Tahoma" w:eastAsia="Times New Roman" w:hAnsi="Tahoma" w:cs="Tahoma"/>
          <w:color w:val="666666"/>
          <w:sz w:val="19"/>
          <w:szCs w:val="19"/>
        </w:rPr>
        <w:t xml:space="preserve"> Oil Field Area, vocational training and small enterprise development in </w:t>
      </w:r>
      <w:proofErr w:type="spellStart"/>
      <w:r w:rsidRPr="00027C56">
        <w:rPr>
          <w:rFonts w:ascii="Tahoma" w:eastAsia="Times New Roman" w:hAnsi="Tahoma" w:cs="Tahoma"/>
          <w:color w:val="666666"/>
          <w:sz w:val="19"/>
          <w:szCs w:val="19"/>
        </w:rPr>
        <w:t>Basrah</w:t>
      </w:r>
      <w:proofErr w:type="spellEnd"/>
      <w:r w:rsidRPr="00027C56">
        <w:rPr>
          <w:rFonts w:ascii="Tahoma" w:eastAsia="Times New Roman" w:hAnsi="Tahoma" w:cs="Tahoma"/>
          <w:color w:val="666666"/>
          <w:sz w:val="19"/>
          <w:szCs w:val="19"/>
        </w:rPr>
        <w:t xml:space="preserve">. A noticeable skills gap exists in the </w:t>
      </w:r>
      <w:proofErr w:type="spellStart"/>
      <w:r w:rsidRPr="00027C56">
        <w:rPr>
          <w:rFonts w:ascii="Tahoma" w:eastAsia="Times New Roman" w:hAnsi="Tahoma" w:cs="Tahoma"/>
          <w:color w:val="666666"/>
          <w:sz w:val="19"/>
          <w:szCs w:val="19"/>
        </w:rPr>
        <w:t>labour</w:t>
      </w:r>
      <w:proofErr w:type="spellEnd"/>
      <w:r w:rsidRPr="00027C56">
        <w:rPr>
          <w:rFonts w:ascii="Tahoma" w:eastAsia="Times New Roman" w:hAnsi="Tahoma" w:cs="Tahoma"/>
          <w:color w:val="666666"/>
          <w:sz w:val="19"/>
          <w:szCs w:val="19"/>
        </w:rPr>
        <w:t xml:space="preserve"> supply, which often forces IOCs to hire foreign contractors for the provision of construction- and production-related </w:t>
      </w:r>
      <w:proofErr w:type="spellStart"/>
      <w:r w:rsidRPr="00027C56">
        <w:rPr>
          <w:rFonts w:ascii="Tahoma" w:eastAsia="Times New Roman" w:hAnsi="Tahoma" w:cs="Tahoma"/>
          <w:color w:val="666666"/>
          <w:sz w:val="19"/>
          <w:szCs w:val="19"/>
        </w:rPr>
        <w:t>labour</w:t>
      </w:r>
      <w:proofErr w:type="spellEnd"/>
      <w:r w:rsidRPr="00027C56">
        <w:rPr>
          <w:rFonts w:ascii="Tahoma" w:eastAsia="Times New Roman" w:hAnsi="Tahoma" w:cs="Tahoma"/>
          <w:color w:val="666666"/>
          <w:sz w:val="19"/>
          <w:szCs w:val="19"/>
        </w:rPr>
        <w:t xml:space="preserve">. Importantly, IOCs and other international corporations operating in </w:t>
      </w:r>
      <w:proofErr w:type="spellStart"/>
      <w:r w:rsidRPr="00027C56">
        <w:rPr>
          <w:rFonts w:ascii="Tahoma" w:eastAsia="Times New Roman" w:hAnsi="Tahoma" w:cs="Tahoma"/>
          <w:color w:val="666666"/>
          <w:sz w:val="19"/>
          <w:szCs w:val="19"/>
        </w:rPr>
        <w:t>Basrah</w:t>
      </w:r>
      <w:proofErr w:type="spellEnd"/>
      <w:r w:rsidRPr="00027C56">
        <w:rPr>
          <w:rFonts w:ascii="Tahoma" w:eastAsia="Times New Roman" w:hAnsi="Tahoma" w:cs="Tahoma"/>
          <w:color w:val="666666"/>
          <w:sz w:val="19"/>
          <w:szCs w:val="19"/>
        </w:rPr>
        <w:t xml:space="preserve"> hire construction workers through </w:t>
      </w:r>
      <w:proofErr w:type="spellStart"/>
      <w:r w:rsidRPr="00027C56">
        <w:rPr>
          <w:rFonts w:ascii="Tahoma" w:eastAsia="Times New Roman" w:hAnsi="Tahoma" w:cs="Tahoma"/>
          <w:color w:val="666666"/>
          <w:sz w:val="19"/>
          <w:szCs w:val="19"/>
        </w:rPr>
        <w:t>Basrah</w:t>
      </w:r>
      <w:proofErr w:type="spellEnd"/>
      <w:r w:rsidRPr="00027C56">
        <w:rPr>
          <w:rFonts w:ascii="Tahoma" w:eastAsia="Times New Roman" w:hAnsi="Tahoma" w:cs="Tahoma"/>
          <w:color w:val="666666"/>
          <w:sz w:val="19"/>
          <w:szCs w:val="19"/>
        </w:rPr>
        <w:t xml:space="preserve">-area contractors and subcontractors. Almost all of these are Micro, Small, and Medium Enterprises (MSMEs). In addition, international corporations operating in </w:t>
      </w:r>
      <w:proofErr w:type="spellStart"/>
      <w:r w:rsidRPr="00027C56">
        <w:rPr>
          <w:rFonts w:ascii="Tahoma" w:eastAsia="Times New Roman" w:hAnsi="Tahoma" w:cs="Tahoma"/>
          <w:color w:val="666666"/>
          <w:sz w:val="19"/>
          <w:szCs w:val="19"/>
        </w:rPr>
        <w:t>Basrah</w:t>
      </w:r>
      <w:proofErr w:type="spellEnd"/>
      <w:r w:rsidRPr="00027C56">
        <w:rPr>
          <w:rFonts w:ascii="Tahoma" w:eastAsia="Times New Roman" w:hAnsi="Tahoma" w:cs="Tahoma"/>
          <w:color w:val="666666"/>
          <w:sz w:val="19"/>
          <w:szCs w:val="19"/>
        </w:rPr>
        <w:t xml:space="preserve"> also have need for multiple basic services (e.g. driving, translating, laundry, catering), but service workers for these needs are </w:t>
      </w:r>
      <w:proofErr w:type="gramStart"/>
      <w:r w:rsidRPr="00027C56">
        <w:rPr>
          <w:rFonts w:ascii="Tahoma" w:eastAsia="Times New Roman" w:hAnsi="Tahoma" w:cs="Tahoma"/>
          <w:color w:val="666666"/>
          <w:sz w:val="19"/>
          <w:szCs w:val="19"/>
        </w:rPr>
        <w:t>also</w:t>
      </w:r>
      <w:proofErr w:type="gramEnd"/>
      <w:r w:rsidRPr="00027C56">
        <w:rPr>
          <w:rFonts w:ascii="Tahoma" w:eastAsia="Times New Roman" w:hAnsi="Tahoma" w:cs="Tahoma"/>
          <w:color w:val="666666"/>
          <w:sz w:val="19"/>
          <w:szCs w:val="19"/>
        </w:rPr>
        <w:t xml:space="preserve"> hired through local MSMEs. Therefore ERPA is launching a project that will first seek to meet the immediate service needs of IOCs and international corporations operating in </w:t>
      </w:r>
      <w:proofErr w:type="spellStart"/>
      <w:r w:rsidRPr="00027C56">
        <w:rPr>
          <w:rFonts w:ascii="Tahoma" w:eastAsia="Times New Roman" w:hAnsi="Tahoma" w:cs="Tahoma"/>
          <w:color w:val="666666"/>
          <w:sz w:val="19"/>
          <w:szCs w:val="19"/>
        </w:rPr>
        <w:t>Basrah</w:t>
      </w:r>
      <w:proofErr w:type="spellEnd"/>
      <w:r w:rsidRPr="00027C56">
        <w:rPr>
          <w:rFonts w:ascii="Tahoma" w:eastAsia="Times New Roman" w:hAnsi="Tahoma" w:cs="Tahoma"/>
          <w:color w:val="666666"/>
          <w:sz w:val="19"/>
          <w:szCs w:val="19"/>
        </w:rPr>
        <w:t xml:space="preserve"> through initial vocational training, to raise the capacity of the overall </w:t>
      </w:r>
      <w:proofErr w:type="spellStart"/>
      <w:r w:rsidRPr="00027C56">
        <w:rPr>
          <w:rFonts w:ascii="Tahoma" w:eastAsia="Times New Roman" w:hAnsi="Tahoma" w:cs="Tahoma"/>
          <w:color w:val="666666"/>
          <w:sz w:val="19"/>
          <w:szCs w:val="19"/>
        </w:rPr>
        <w:t>labour</w:t>
      </w:r>
      <w:proofErr w:type="spellEnd"/>
      <w:r w:rsidRPr="00027C56">
        <w:rPr>
          <w:rFonts w:ascii="Tahoma" w:eastAsia="Times New Roman" w:hAnsi="Tahoma" w:cs="Tahoma"/>
          <w:color w:val="666666"/>
          <w:sz w:val="19"/>
          <w:szCs w:val="19"/>
        </w:rPr>
        <w:t xml:space="preserve"> supply. The project will also develop a strategy for developing the capacity MSMEs in the </w:t>
      </w:r>
      <w:proofErr w:type="spellStart"/>
      <w:r w:rsidRPr="00027C56">
        <w:rPr>
          <w:rFonts w:ascii="Tahoma" w:eastAsia="Times New Roman" w:hAnsi="Tahoma" w:cs="Tahoma"/>
          <w:color w:val="666666"/>
          <w:sz w:val="19"/>
          <w:szCs w:val="19"/>
        </w:rPr>
        <w:t>Basrah</w:t>
      </w:r>
      <w:proofErr w:type="spellEnd"/>
      <w:r w:rsidRPr="00027C56">
        <w:rPr>
          <w:rFonts w:ascii="Tahoma" w:eastAsia="Times New Roman" w:hAnsi="Tahoma" w:cs="Tahoma"/>
          <w:color w:val="666666"/>
          <w:sz w:val="19"/>
          <w:szCs w:val="19"/>
        </w:rPr>
        <w:t xml:space="preserve"> region to better address demand/needs of IOCs and other international corporations in </w:t>
      </w:r>
      <w:proofErr w:type="spellStart"/>
      <w:r w:rsidRPr="00027C56">
        <w:rPr>
          <w:rFonts w:ascii="Tahoma" w:eastAsia="Times New Roman" w:hAnsi="Tahoma" w:cs="Tahoma"/>
          <w:color w:val="666666"/>
          <w:sz w:val="19"/>
          <w:szCs w:val="19"/>
        </w:rPr>
        <w:t>Basrah</w:t>
      </w:r>
      <w:proofErr w:type="spellEnd"/>
      <w:r w:rsidRPr="00027C56">
        <w:rPr>
          <w:rFonts w:ascii="Tahoma" w:eastAsia="Times New Roman" w:hAnsi="Tahoma" w:cs="Tahoma"/>
          <w:color w:val="666666"/>
          <w:sz w:val="19"/>
          <w:szCs w:val="19"/>
        </w:rPr>
        <w:t xml:space="preserve">. There is a clear need to expedite the process to procure, hire, rent, or purchase equipment for use in this </w:t>
      </w:r>
      <w:proofErr w:type="spellStart"/>
      <w:r w:rsidRPr="00027C56">
        <w:rPr>
          <w:rFonts w:ascii="Tahoma" w:eastAsia="Times New Roman" w:hAnsi="Tahoma" w:cs="Tahoma"/>
          <w:color w:val="666666"/>
          <w:sz w:val="19"/>
          <w:szCs w:val="19"/>
        </w:rPr>
        <w:t>programme</w:t>
      </w:r>
      <w:proofErr w:type="spellEnd"/>
      <w:r w:rsidRPr="00027C56">
        <w:rPr>
          <w:rFonts w:ascii="Tahoma" w:eastAsia="Times New Roman" w:hAnsi="Tahoma" w:cs="Tahoma"/>
          <w:color w:val="666666"/>
          <w:sz w:val="19"/>
          <w:szCs w:val="19"/>
        </w:rPr>
        <w:t xml:space="preserve">. Required logistical support includes advertising to raise community awareness on the trainings to be provided, providing printing services of the required materials, providing stationery, having the necessary equipment to deliver the trainings such as flip charts, projector, etc.., arranging for transportation of trainees, these services could also include provision of training venues and so forth. Therefore, in order to meet project needs on time for such services that are needed in </w:t>
      </w:r>
      <w:proofErr w:type="spellStart"/>
      <w:r w:rsidRPr="00027C56">
        <w:rPr>
          <w:rFonts w:ascii="Tahoma" w:eastAsia="Times New Roman" w:hAnsi="Tahoma" w:cs="Tahoma"/>
          <w:color w:val="666666"/>
          <w:sz w:val="19"/>
          <w:szCs w:val="19"/>
        </w:rPr>
        <w:t>Basrah</w:t>
      </w:r>
      <w:proofErr w:type="spellEnd"/>
      <w:r w:rsidRPr="00027C56">
        <w:rPr>
          <w:rFonts w:ascii="Tahoma" w:eastAsia="Times New Roman" w:hAnsi="Tahoma" w:cs="Tahoma"/>
          <w:color w:val="666666"/>
          <w:sz w:val="19"/>
          <w:szCs w:val="19"/>
        </w:rPr>
        <w:t xml:space="preserve"> – Iraq, UNDP Iraq is looking for a qualified company who is knowledgeable of the Iraqi market in terms of the required services and who can provide the services in an efficient and timely manner. UNDP invites sealed proposals for the requested services. Solicitation Documents (Request for Proposal) could be requested free of charge from the following e-mail address:zaynab.rashan@undp.org Any clarifications or Amendments shall be announced also on the following link: http://www.iq.undp.org/ProcurementNotices_Overview.aspx Your Offer comprising of two separate envelops (financial) and (technical) should reach the address indicated in the RFP document no later than 21st Jan 2013 at 3:00PM Amman Time.</w:t>
      </w:r>
    </w:p>
    <w:p w:rsidR="00E646B7" w:rsidRDefault="00E646B7"/>
    <w:sectPr w:rsidR="00E646B7" w:rsidSect="00E646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027C56"/>
    <w:rsid w:val="00027C56"/>
    <w:rsid w:val="00E646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3871917">
      <w:bodyDiv w:val="1"/>
      <w:marLeft w:val="0"/>
      <w:marRight w:val="0"/>
      <w:marTop w:val="0"/>
      <w:marBottom w:val="0"/>
      <w:divBdr>
        <w:top w:val="none" w:sz="0" w:space="0" w:color="auto"/>
        <w:left w:val="none" w:sz="0" w:space="0" w:color="auto"/>
        <w:bottom w:val="none" w:sz="0" w:space="0" w:color="auto"/>
        <w:right w:val="none" w:sz="0" w:space="0" w:color="auto"/>
      </w:divBdr>
      <w:divsChild>
        <w:div w:id="2086997252">
          <w:marLeft w:val="0"/>
          <w:marRight w:val="0"/>
          <w:marTop w:val="0"/>
          <w:marBottom w:val="0"/>
          <w:divBdr>
            <w:top w:val="single" w:sz="2" w:space="0" w:color="999999"/>
            <w:left w:val="none" w:sz="0" w:space="0" w:color="999999"/>
            <w:bottom w:val="none" w:sz="0" w:space="0" w:color="999999"/>
            <w:right w:val="none" w:sz="0" w:space="0" w:color="999999"/>
          </w:divBdr>
          <w:divsChild>
            <w:div w:id="680863406">
              <w:marLeft w:val="0"/>
              <w:marRight w:val="0"/>
              <w:marTop w:val="0"/>
              <w:marBottom w:val="0"/>
              <w:divBdr>
                <w:top w:val="none" w:sz="0" w:space="0" w:color="auto"/>
                <w:left w:val="none" w:sz="0" w:space="0" w:color="auto"/>
                <w:bottom w:val="none" w:sz="0" w:space="0" w:color="auto"/>
                <w:right w:val="none" w:sz="0" w:space="0" w:color="auto"/>
              </w:divBdr>
              <w:divsChild>
                <w:div w:id="435828024">
                  <w:marLeft w:val="150"/>
                  <w:marRight w:val="150"/>
                  <w:marTop w:val="150"/>
                  <w:marBottom w:val="150"/>
                  <w:divBdr>
                    <w:top w:val="dotted" w:sz="4" w:space="0" w:color="666666"/>
                    <w:left w:val="none" w:sz="0" w:space="0" w:color="auto"/>
                    <w:bottom w:val="none" w:sz="0" w:space="0" w:color="auto"/>
                    <w:right w:val="none" w:sz="0" w:space="0" w:color="auto"/>
                  </w:divBdr>
                </w:div>
                <w:div w:id="122337281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2570</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Shyrine.georgios</dc:creator>
  <cp:lastModifiedBy>Shyrine.georgios</cp:lastModifiedBy>
  <cp:revision>1</cp:revision>
  <dcterms:created xsi:type="dcterms:W3CDTF">2013-01-14T11:49:00Z</dcterms:created>
  <dcterms:modified xsi:type="dcterms:W3CDTF">2013-01-14T11:49:00Z</dcterms:modified>
</cp:coreProperties>
</file>