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43F1D" w:rsidRPr="00A43F1D" w:rsidRDefault="00A43F1D" w:rsidP="00A43F1D">
      <w:pPr>
        <w:bidi/>
        <w:spacing w:after="150" w:line="240" w:lineRule="auto"/>
        <w:jc w:val="center"/>
        <w:rPr>
          <w:rFonts w:ascii="Arial" w:eastAsia="Times New Roman" w:hAnsi="Arial" w:cs="Arial"/>
          <w:b/>
          <w:bCs/>
          <w:color w:val="0066A0"/>
          <w:sz w:val="24"/>
          <w:szCs w:val="24"/>
        </w:rPr>
      </w:pPr>
      <w:r w:rsidRPr="00A43F1D">
        <w:rPr>
          <w:rFonts w:ascii="Arial" w:eastAsia="Times New Roman" w:hAnsi="Arial" w:cs="Arial"/>
          <w:b/>
          <w:bCs/>
          <w:color w:val="0066A0"/>
          <w:sz w:val="24"/>
          <w:szCs w:val="24"/>
        </w:rPr>
        <w:t xml:space="preserve">Provision of NGO Services in Support of Economic Recovery and Livelihood Revival in AL </w:t>
      </w:r>
      <w:proofErr w:type="spellStart"/>
      <w:r w:rsidRPr="00A43F1D">
        <w:rPr>
          <w:rFonts w:ascii="Arial" w:eastAsia="Times New Roman" w:hAnsi="Arial" w:cs="Arial"/>
          <w:b/>
          <w:bCs/>
          <w:color w:val="0066A0"/>
          <w:sz w:val="24"/>
          <w:szCs w:val="24"/>
        </w:rPr>
        <w:t>Nashwa</w:t>
      </w:r>
      <w:proofErr w:type="spellEnd"/>
      <w:r w:rsidRPr="00A43F1D">
        <w:rPr>
          <w:rFonts w:ascii="Arial" w:eastAsia="Times New Roman" w:hAnsi="Arial" w:cs="Arial"/>
          <w:b/>
          <w:bCs/>
          <w:color w:val="0066A0"/>
          <w:sz w:val="24"/>
          <w:szCs w:val="24"/>
        </w:rPr>
        <w:t xml:space="preserve"> Sub-district (</w:t>
      </w:r>
      <w:proofErr w:type="spellStart"/>
      <w:r w:rsidRPr="00A43F1D">
        <w:rPr>
          <w:rFonts w:ascii="Arial" w:eastAsia="Times New Roman" w:hAnsi="Arial" w:cs="Arial"/>
          <w:b/>
          <w:bCs/>
          <w:color w:val="0066A0"/>
          <w:sz w:val="24"/>
          <w:szCs w:val="24"/>
        </w:rPr>
        <w:t>Basrah</w:t>
      </w:r>
      <w:proofErr w:type="spellEnd"/>
      <w:r w:rsidRPr="00A43F1D">
        <w:rPr>
          <w:rFonts w:ascii="Arial" w:eastAsia="Times New Roman" w:hAnsi="Arial" w:cs="Arial"/>
          <w:b/>
          <w:bCs/>
          <w:color w:val="0066A0"/>
          <w:sz w:val="24"/>
          <w:szCs w:val="24"/>
        </w:rPr>
        <w:t xml:space="preserve">) for </w:t>
      </w:r>
      <w:proofErr w:type="spellStart"/>
      <w:r w:rsidRPr="00A43F1D">
        <w:rPr>
          <w:rFonts w:ascii="Arial" w:eastAsia="Times New Roman" w:hAnsi="Arial" w:cs="Arial"/>
          <w:b/>
          <w:bCs/>
          <w:color w:val="0066A0"/>
          <w:sz w:val="24"/>
          <w:szCs w:val="24"/>
        </w:rPr>
        <w:t>Majnoon</w:t>
      </w:r>
      <w:proofErr w:type="spellEnd"/>
      <w:r w:rsidRPr="00A43F1D">
        <w:rPr>
          <w:rFonts w:ascii="Arial" w:eastAsia="Times New Roman" w:hAnsi="Arial" w:cs="Arial"/>
          <w:b/>
          <w:bCs/>
          <w:color w:val="0066A0"/>
          <w:sz w:val="24"/>
          <w:szCs w:val="24"/>
        </w:rPr>
        <w:t xml:space="preserve"> Communities</w:t>
      </w:r>
    </w:p>
    <w:p w:rsidR="00A43F1D" w:rsidRPr="00A43F1D" w:rsidRDefault="00A43F1D" w:rsidP="00A43F1D">
      <w:pPr>
        <w:bidi/>
        <w:spacing w:after="150" w:line="240" w:lineRule="auto"/>
        <w:jc w:val="right"/>
        <w:rPr>
          <w:rFonts w:ascii="Tahoma" w:eastAsia="Times New Roman" w:hAnsi="Tahoma" w:cs="Tahoma"/>
          <w:color w:val="666666"/>
          <w:sz w:val="19"/>
          <w:szCs w:val="19"/>
        </w:rPr>
      </w:pPr>
      <w:r w:rsidRPr="00A43F1D">
        <w:rPr>
          <w:rFonts w:ascii="Tahoma" w:eastAsia="Times New Roman" w:hAnsi="Tahoma" w:cs="Tahoma"/>
          <w:color w:val="666666"/>
          <w:sz w:val="19"/>
          <w:szCs w:val="19"/>
        </w:rPr>
        <w:t xml:space="preserve">Economic Recovery and Poverty Alleviation (ERPA) cluster has entered into a partnership with Shell Iraq Petroleum Development B.V. (Shell) regarding community development in </w:t>
      </w:r>
      <w:proofErr w:type="spellStart"/>
      <w:r w:rsidRPr="00A43F1D">
        <w:rPr>
          <w:rFonts w:ascii="Tahoma" w:eastAsia="Times New Roman" w:hAnsi="Tahoma" w:cs="Tahoma"/>
          <w:color w:val="666666"/>
          <w:sz w:val="19"/>
          <w:szCs w:val="19"/>
        </w:rPr>
        <w:t>Majnoon</w:t>
      </w:r>
      <w:proofErr w:type="spellEnd"/>
      <w:r w:rsidRPr="00A43F1D">
        <w:rPr>
          <w:rFonts w:ascii="Tahoma" w:eastAsia="Times New Roman" w:hAnsi="Tahoma" w:cs="Tahoma"/>
          <w:color w:val="666666"/>
          <w:sz w:val="19"/>
          <w:szCs w:val="19"/>
        </w:rPr>
        <w:t xml:space="preserve"> Oil Field Area, vocational training and small enterprise development in </w:t>
      </w:r>
      <w:proofErr w:type="spellStart"/>
      <w:r w:rsidRPr="00A43F1D">
        <w:rPr>
          <w:rFonts w:ascii="Tahoma" w:eastAsia="Times New Roman" w:hAnsi="Tahoma" w:cs="Tahoma"/>
          <w:color w:val="666666"/>
          <w:sz w:val="19"/>
          <w:szCs w:val="19"/>
        </w:rPr>
        <w:t>Basrah</w:t>
      </w:r>
      <w:proofErr w:type="spellEnd"/>
      <w:r w:rsidRPr="00A43F1D">
        <w:rPr>
          <w:rFonts w:ascii="Tahoma" w:eastAsia="Times New Roman" w:hAnsi="Tahoma" w:cs="Tahoma"/>
          <w:color w:val="666666"/>
          <w:sz w:val="19"/>
          <w:szCs w:val="19"/>
        </w:rPr>
        <w:t xml:space="preserve">. ERPA has launched a project that will first seek to meet the immediate service needs of International Oil Companies IOCs and international corporations operating in </w:t>
      </w:r>
      <w:proofErr w:type="spellStart"/>
      <w:r w:rsidRPr="00A43F1D">
        <w:rPr>
          <w:rFonts w:ascii="Tahoma" w:eastAsia="Times New Roman" w:hAnsi="Tahoma" w:cs="Tahoma"/>
          <w:color w:val="666666"/>
          <w:sz w:val="19"/>
          <w:szCs w:val="19"/>
        </w:rPr>
        <w:t>Basrah</w:t>
      </w:r>
      <w:proofErr w:type="spellEnd"/>
      <w:r w:rsidRPr="00A43F1D">
        <w:rPr>
          <w:rFonts w:ascii="Tahoma" w:eastAsia="Times New Roman" w:hAnsi="Tahoma" w:cs="Tahoma"/>
          <w:color w:val="666666"/>
          <w:sz w:val="19"/>
          <w:szCs w:val="19"/>
        </w:rPr>
        <w:t xml:space="preserve"> through initial vocational training, to raise the capacity of the overall </w:t>
      </w:r>
      <w:proofErr w:type="spellStart"/>
      <w:r w:rsidRPr="00A43F1D">
        <w:rPr>
          <w:rFonts w:ascii="Tahoma" w:eastAsia="Times New Roman" w:hAnsi="Tahoma" w:cs="Tahoma"/>
          <w:color w:val="666666"/>
          <w:sz w:val="19"/>
          <w:szCs w:val="19"/>
        </w:rPr>
        <w:t>labour</w:t>
      </w:r>
      <w:proofErr w:type="spellEnd"/>
      <w:r w:rsidRPr="00A43F1D">
        <w:rPr>
          <w:rFonts w:ascii="Tahoma" w:eastAsia="Times New Roman" w:hAnsi="Tahoma" w:cs="Tahoma"/>
          <w:color w:val="666666"/>
          <w:sz w:val="19"/>
          <w:szCs w:val="19"/>
        </w:rPr>
        <w:t xml:space="preserve"> supply. The project will also develop a strategy for developing the capacity MSMEs in the </w:t>
      </w:r>
      <w:proofErr w:type="spellStart"/>
      <w:r w:rsidRPr="00A43F1D">
        <w:rPr>
          <w:rFonts w:ascii="Tahoma" w:eastAsia="Times New Roman" w:hAnsi="Tahoma" w:cs="Tahoma"/>
          <w:color w:val="666666"/>
          <w:sz w:val="19"/>
          <w:szCs w:val="19"/>
        </w:rPr>
        <w:t>Basrah</w:t>
      </w:r>
      <w:proofErr w:type="spellEnd"/>
      <w:r w:rsidRPr="00A43F1D">
        <w:rPr>
          <w:rFonts w:ascii="Tahoma" w:eastAsia="Times New Roman" w:hAnsi="Tahoma" w:cs="Tahoma"/>
          <w:color w:val="666666"/>
          <w:sz w:val="19"/>
          <w:szCs w:val="19"/>
        </w:rPr>
        <w:t xml:space="preserve"> region to better address demand/needs of IOCs and other international corporations in </w:t>
      </w:r>
      <w:proofErr w:type="spellStart"/>
      <w:r w:rsidRPr="00A43F1D">
        <w:rPr>
          <w:rFonts w:ascii="Tahoma" w:eastAsia="Times New Roman" w:hAnsi="Tahoma" w:cs="Tahoma"/>
          <w:color w:val="666666"/>
          <w:sz w:val="19"/>
          <w:szCs w:val="19"/>
        </w:rPr>
        <w:t>Basrah</w:t>
      </w:r>
      <w:proofErr w:type="spellEnd"/>
      <w:r w:rsidRPr="00A43F1D">
        <w:rPr>
          <w:rFonts w:ascii="Tahoma" w:eastAsia="Times New Roman" w:hAnsi="Tahoma" w:cs="Tahoma"/>
          <w:color w:val="666666"/>
          <w:sz w:val="19"/>
          <w:szCs w:val="19"/>
        </w:rPr>
        <w:t xml:space="preserve">. Further, more than twenty villages in Al </w:t>
      </w:r>
      <w:proofErr w:type="spellStart"/>
      <w:r w:rsidRPr="00A43F1D">
        <w:rPr>
          <w:rFonts w:ascii="Tahoma" w:eastAsia="Times New Roman" w:hAnsi="Tahoma" w:cs="Tahoma"/>
          <w:color w:val="666666"/>
          <w:sz w:val="19"/>
          <w:szCs w:val="19"/>
        </w:rPr>
        <w:t>Nashwa</w:t>
      </w:r>
      <w:proofErr w:type="spellEnd"/>
      <w:r w:rsidRPr="00A43F1D">
        <w:rPr>
          <w:rFonts w:ascii="Tahoma" w:eastAsia="Times New Roman" w:hAnsi="Tahoma" w:cs="Tahoma"/>
          <w:color w:val="666666"/>
          <w:sz w:val="19"/>
          <w:szCs w:val="19"/>
        </w:rPr>
        <w:t xml:space="preserve"> Sub-District in the </w:t>
      </w:r>
      <w:proofErr w:type="spellStart"/>
      <w:r w:rsidRPr="00A43F1D">
        <w:rPr>
          <w:rFonts w:ascii="Tahoma" w:eastAsia="Times New Roman" w:hAnsi="Tahoma" w:cs="Tahoma"/>
          <w:color w:val="666666"/>
          <w:sz w:val="19"/>
          <w:szCs w:val="19"/>
        </w:rPr>
        <w:t>Majnoon</w:t>
      </w:r>
      <w:proofErr w:type="spellEnd"/>
      <w:r w:rsidRPr="00A43F1D">
        <w:rPr>
          <w:rFonts w:ascii="Tahoma" w:eastAsia="Times New Roman" w:hAnsi="Tahoma" w:cs="Tahoma"/>
          <w:color w:val="666666"/>
          <w:sz w:val="19"/>
          <w:szCs w:val="19"/>
        </w:rPr>
        <w:t xml:space="preserve"> Area have been identified as beneficiaries of a community development </w:t>
      </w:r>
      <w:proofErr w:type="spellStart"/>
      <w:r w:rsidRPr="00A43F1D">
        <w:rPr>
          <w:rFonts w:ascii="Tahoma" w:eastAsia="Times New Roman" w:hAnsi="Tahoma" w:cs="Tahoma"/>
          <w:color w:val="666666"/>
          <w:sz w:val="19"/>
          <w:szCs w:val="19"/>
        </w:rPr>
        <w:t>programme</w:t>
      </w:r>
      <w:proofErr w:type="spellEnd"/>
      <w:r w:rsidRPr="00A43F1D">
        <w:rPr>
          <w:rFonts w:ascii="Tahoma" w:eastAsia="Times New Roman" w:hAnsi="Tahoma" w:cs="Tahoma"/>
          <w:color w:val="666666"/>
          <w:sz w:val="19"/>
          <w:szCs w:val="19"/>
        </w:rPr>
        <w:t xml:space="preserve">, which is aiming at contributing towards two outcomes: • Outcome 1: Inclusive participatory processes in local area planning and decision making are institutionalized. Local communities are given a key role in influencing development priorities and in turn contribute to further stability and reconciliation. • Outcome 2: Institutional capacity and technical capability at national and sub national level to support local inclusive development and service delivery established. During the second Quarter of 2012, public consultations on communities’ most important needs and priorities were conducted in 21 villages of Al </w:t>
      </w:r>
      <w:proofErr w:type="spellStart"/>
      <w:r w:rsidRPr="00A43F1D">
        <w:rPr>
          <w:rFonts w:ascii="Tahoma" w:eastAsia="Times New Roman" w:hAnsi="Tahoma" w:cs="Tahoma"/>
          <w:color w:val="666666"/>
          <w:sz w:val="19"/>
          <w:szCs w:val="19"/>
        </w:rPr>
        <w:t>Nashwa</w:t>
      </w:r>
      <w:proofErr w:type="spellEnd"/>
      <w:r w:rsidRPr="00A43F1D">
        <w:rPr>
          <w:rFonts w:ascii="Tahoma" w:eastAsia="Times New Roman" w:hAnsi="Tahoma" w:cs="Tahoma"/>
          <w:color w:val="666666"/>
          <w:sz w:val="19"/>
          <w:szCs w:val="19"/>
        </w:rPr>
        <w:t xml:space="preserve"> Sub district. Key findings of those consultations identified the following: 1. lack of services </w:t>
      </w:r>
      <w:proofErr w:type="gramStart"/>
      <w:r w:rsidRPr="00A43F1D">
        <w:rPr>
          <w:rFonts w:ascii="Tahoma" w:eastAsia="Times New Roman" w:hAnsi="Tahoma" w:cs="Tahoma"/>
          <w:color w:val="666666"/>
          <w:sz w:val="19"/>
          <w:szCs w:val="19"/>
        </w:rPr>
        <w:t>( Education</w:t>
      </w:r>
      <w:proofErr w:type="gramEnd"/>
      <w:r w:rsidRPr="00A43F1D">
        <w:rPr>
          <w:rFonts w:ascii="Tahoma" w:eastAsia="Times New Roman" w:hAnsi="Tahoma" w:cs="Tahoma"/>
          <w:color w:val="666666"/>
          <w:sz w:val="19"/>
          <w:szCs w:val="19"/>
        </w:rPr>
        <w:t xml:space="preserve">, Health, Electricity, etc.), 2. </w:t>
      </w:r>
      <w:proofErr w:type="gramStart"/>
      <w:r w:rsidRPr="00A43F1D">
        <w:rPr>
          <w:rFonts w:ascii="Tahoma" w:eastAsia="Times New Roman" w:hAnsi="Tahoma" w:cs="Tahoma"/>
          <w:color w:val="666666"/>
          <w:sz w:val="19"/>
          <w:szCs w:val="19"/>
        </w:rPr>
        <w:t>poverty</w:t>
      </w:r>
      <w:proofErr w:type="gramEnd"/>
      <w:r w:rsidRPr="00A43F1D">
        <w:rPr>
          <w:rFonts w:ascii="Tahoma" w:eastAsia="Times New Roman" w:hAnsi="Tahoma" w:cs="Tahoma"/>
          <w:color w:val="666666"/>
          <w:sz w:val="19"/>
          <w:szCs w:val="19"/>
        </w:rPr>
        <w:t xml:space="preserve"> and 3. </w:t>
      </w:r>
      <w:proofErr w:type="gramStart"/>
      <w:r w:rsidRPr="00A43F1D">
        <w:rPr>
          <w:rFonts w:ascii="Tahoma" w:eastAsia="Times New Roman" w:hAnsi="Tahoma" w:cs="Tahoma"/>
          <w:color w:val="666666"/>
          <w:sz w:val="19"/>
          <w:szCs w:val="19"/>
        </w:rPr>
        <w:t>lack</w:t>
      </w:r>
      <w:proofErr w:type="gramEnd"/>
      <w:r w:rsidRPr="00A43F1D">
        <w:rPr>
          <w:rFonts w:ascii="Tahoma" w:eastAsia="Times New Roman" w:hAnsi="Tahoma" w:cs="Tahoma"/>
          <w:color w:val="666666"/>
          <w:sz w:val="19"/>
          <w:szCs w:val="19"/>
        </w:rPr>
        <w:t xml:space="preserve"> of economic /job opportunities. In response to the communities’ request of lack of economic opportunities, UNDP has developed this initiative for which a qualified, experienced NGO will be contracted. The NGO will formulate a proposal that comprises activities and sub-projects that the NGOs propose to implement in Al </w:t>
      </w:r>
      <w:proofErr w:type="spellStart"/>
      <w:r w:rsidRPr="00A43F1D">
        <w:rPr>
          <w:rFonts w:ascii="Tahoma" w:eastAsia="Times New Roman" w:hAnsi="Tahoma" w:cs="Tahoma"/>
          <w:color w:val="666666"/>
          <w:sz w:val="19"/>
          <w:szCs w:val="19"/>
        </w:rPr>
        <w:t>Naswa</w:t>
      </w:r>
      <w:proofErr w:type="spellEnd"/>
      <w:r w:rsidRPr="00A43F1D">
        <w:rPr>
          <w:rFonts w:ascii="Tahoma" w:eastAsia="Times New Roman" w:hAnsi="Tahoma" w:cs="Tahoma"/>
          <w:color w:val="666666"/>
          <w:sz w:val="19"/>
          <w:szCs w:val="19"/>
        </w:rPr>
        <w:t xml:space="preserve"> sub-district (possibly Al </w:t>
      </w:r>
      <w:proofErr w:type="spellStart"/>
      <w:r w:rsidRPr="00A43F1D">
        <w:rPr>
          <w:rFonts w:ascii="Tahoma" w:eastAsia="Times New Roman" w:hAnsi="Tahoma" w:cs="Tahoma"/>
          <w:color w:val="666666"/>
          <w:sz w:val="19"/>
          <w:szCs w:val="19"/>
        </w:rPr>
        <w:t>Dayer</w:t>
      </w:r>
      <w:proofErr w:type="spellEnd"/>
      <w:r w:rsidRPr="00A43F1D">
        <w:rPr>
          <w:rFonts w:ascii="Tahoma" w:eastAsia="Times New Roman" w:hAnsi="Tahoma" w:cs="Tahoma"/>
          <w:color w:val="666666"/>
          <w:sz w:val="19"/>
          <w:szCs w:val="19"/>
        </w:rPr>
        <w:t xml:space="preserve"> as well) in </w:t>
      </w:r>
      <w:proofErr w:type="spellStart"/>
      <w:r w:rsidRPr="00A43F1D">
        <w:rPr>
          <w:rFonts w:ascii="Tahoma" w:eastAsia="Times New Roman" w:hAnsi="Tahoma" w:cs="Tahoma"/>
          <w:color w:val="666666"/>
          <w:sz w:val="19"/>
          <w:szCs w:val="19"/>
        </w:rPr>
        <w:t>Basrah</w:t>
      </w:r>
      <w:proofErr w:type="spellEnd"/>
      <w:r w:rsidRPr="00A43F1D">
        <w:rPr>
          <w:rFonts w:ascii="Tahoma" w:eastAsia="Times New Roman" w:hAnsi="Tahoma" w:cs="Tahoma"/>
          <w:color w:val="666666"/>
          <w:sz w:val="19"/>
          <w:szCs w:val="19"/>
        </w:rPr>
        <w:t xml:space="preserve"> Governorate, in support of UNDP Iraq’s Local Area Development </w:t>
      </w:r>
      <w:proofErr w:type="spellStart"/>
      <w:r w:rsidRPr="00A43F1D">
        <w:rPr>
          <w:rFonts w:ascii="Tahoma" w:eastAsia="Times New Roman" w:hAnsi="Tahoma" w:cs="Tahoma"/>
          <w:color w:val="666666"/>
          <w:sz w:val="19"/>
          <w:szCs w:val="19"/>
        </w:rPr>
        <w:t>Programme</w:t>
      </w:r>
      <w:proofErr w:type="spellEnd"/>
      <w:r w:rsidRPr="00A43F1D">
        <w:rPr>
          <w:rFonts w:ascii="Tahoma" w:eastAsia="Times New Roman" w:hAnsi="Tahoma" w:cs="Tahoma"/>
          <w:color w:val="666666"/>
          <w:sz w:val="19"/>
          <w:szCs w:val="19"/>
        </w:rPr>
        <w:t xml:space="preserve"> and Other Related Employment generation and Capacity Development Initiatives. Upon the acceptation of the NGO’s proposal, NGOs will be expected to implement the set of proposed activities and sub-projects within the agreed timeframe and quality standards. UNDP invites sealed proposals for the requested services. Solicitation Documents (Request for Proposal) could be requested free of charge from the following e-mail address:zaynab.rashan@undp.org Any clarifications or Amendments shall be announced also on the following link: http://www.iq.undp.org/ProcurementNotices_Overview.aspx Your Offer comprising of two separate envelops (financial) and (technical) should reach the address indicated in the RFP document no later than 17th Jan 2013 at 3:00PM Amman Time.</w:t>
      </w:r>
    </w:p>
    <w:p w:rsidR="00E646B7" w:rsidRDefault="00E646B7"/>
    <w:sectPr w:rsidR="00E646B7" w:rsidSect="00E646B7">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00000000" w:usb2="00000000" w:usb3="00000000" w:csb0="000001FF" w:csb1="00000000"/>
  </w:font>
  <w:font w:name="Times New Roman">
    <w:panose1 w:val="02020603050405020304"/>
    <w:charset w:val="00"/>
    <w:family w:val="roman"/>
    <w:pitch w:val="variable"/>
    <w:sig w:usb0="20002A87" w:usb1="00000000" w:usb2="00000000"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proofState w:spelling="clean" w:grammar="clean"/>
  <w:defaultTabStop w:val="720"/>
  <w:characterSpacingControl w:val="doNotCompress"/>
  <w:compat/>
  <w:rsids>
    <w:rsidRoot w:val="00A43F1D"/>
    <w:rsid w:val="00A43F1D"/>
    <w:rsid w:val="00E646B7"/>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46B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923412830">
      <w:bodyDiv w:val="1"/>
      <w:marLeft w:val="0"/>
      <w:marRight w:val="0"/>
      <w:marTop w:val="0"/>
      <w:marBottom w:val="0"/>
      <w:divBdr>
        <w:top w:val="none" w:sz="0" w:space="0" w:color="auto"/>
        <w:left w:val="none" w:sz="0" w:space="0" w:color="auto"/>
        <w:bottom w:val="none" w:sz="0" w:space="0" w:color="auto"/>
        <w:right w:val="none" w:sz="0" w:space="0" w:color="auto"/>
      </w:divBdr>
      <w:divsChild>
        <w:div w:id="675688730">
          <w:marLeft w:val="0"/>
          <w:marRight w:val="0"/>
          <w:marTop w:val="0"/>
          <w:marBottom w:val="0"/>
          <w:divBdr>
            <w:top w:val="single" w:sz="2" w:space="0" w:color="999999"/>
            <w:left w:val="none" w:sz="0" w:space="0" w:color="999999"/>
            <w:bottom w:val="none" w:sz="0" w:space="0" w:color="999999"/>
            <w:right w:val="none" w:sz="0" w:space="0" w:color="999999"/>
          </w:divBdr>
          <w:divsChild>
            <w:div w:id="193229272">
              <w:marLeft w:val="0"/>
              <w:marRight w:val="0"/>
              <w:marTop w:val="0"/>
              <w:marBottom w:val="0"/>
              <w:divBdr>
                <w:top w:val="none" w:sz="0" w:space="0" w:color="auto"/>
                <w:left w:val="none" w:sz="0" w:space="0" w:color="auto"/>
                <w:bottom w:val="none" w:sz="0" w:space="0" w:color="auto"/>
                <w:right w:val="none" w:sz="0" w:space="0" w:color="auto"/>
              </w:divBdr>
              <w:divsChild>
                <w:div w:id="742873739">
                  <w:marLeft w:val="150"/>
                  <w:marRight w:val="150"/>
                  <w:marTop w:val="150"/>
                  <w:marBottom w:val="150"/>
                  <w:divBdr>
                    <w:top w:val="dotted" w:sz="4" w:space="0" w:color="666666"/>
                    <w:left w:val="none" w:sz="0" w:space="0" w:color="auto"/>
                    <w:bottom w:val="none" w:sz="0" w:space="0" w:color="auto"/>
                    <w:right w:val="none" w:sz="0" w:space="0" w:color="auto"/>
                  </w:divBdr>
                </w:div>
                <w:div w:id="780564242">
                  <w:marLeft w:val="150"/>
                  <w:marRight w:val="150"/>
                  <w:marTop w:val="150"/>
                  <w:marBottom w:val="15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448</Words>
  <Characters>2559</Characters>
  <Application>Microsoft Office Word</Application>
  <DocSecurity>0</DocSecurity>
  <Lines>21</Lines>
  <Paragraphs>6</Paragraphs>
  <ScaleCrop>false</ScaleCrop>
  <Company/>
  <LinksUpToDate>false</LinksUpToDate>
  <CharactersWithSpaces>3001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Shyrine.georgios</dc:creator>
  <cp:lastModifiedBy>Shyrine.georgios</cp:lastModifiedBy>
  <cp:revision>1</cp:revision>
  <dcterms:created xsi:type="dcterms:W3CDTF">2013-01-14T11:39:00Z</dcterms:created>
  <dcterms:modified xsi:type="dcterms:W3CDTF">2013-01-14T11:39:00Z</dcterms:modified>
</cp:coreProperties>
</file>