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A3" w:rsidRDefault="003818A3" w:rsidP="003818A3"/>
    <w:p w:rsidR="006E4BDE" w:rsidRPr="006E4BDE" w:rsidRDefault="006E4BDE" w:rsidP="006E4BDE">
      <w:pPr>
        <w:rPr>
          <w:rFonts w:asciiTheme="majorBidi" w:hAnsiTheme="majorBidi" w:cstheme="majorBidi"/>
          <w:b/>
          <w:bCs/>
          <w:color w:val="000000" w:themeColor="text1"/>
          <w:sz w:val="28"/>
          <w:szCs w:val="28"/>
          <w:lang w:val="en-US"/>
        </w:rPr>
      </w:pPr>
      <w:r w:rsidRPr="006E4BDE">
        <w:rPr>
          <w:rFonts w:asciiTheme="majorBidi" w:hAnsiTheme="majorBidi" w:cstheme="majorBidi"/>
          <w:b/>
          <w:bCs/>
          <w:color w:val="000000" w:themeColor="text1"/>
          <w:sz w:val="28"/>
          <w:szCs w:val="28"/>
          <w:lang w:val="en-US"/>
        </w:rPr>
        <w:t xml:space="preserve">Remarks on Recent Statements from the </w:t>
      </w:r>
      <w:r w:rsidR="0058587A" w:rsidRPr="006E4BDE">
        <w:rPr>
          <w:rFonts w:asciiTheme="majorBidi" w:hAnsiTheme="majorBidi" w:cstheme="majorBidi"/>
          <w:b/>
          <w:bCs/>
          <w:color w:val="000000" w:themeColor="text1"/>
          <w:sz w:val="28"/>
          <w:szCs w:val="28"/>
          <w:lang w:val="en-US"/>
        </w:rPr>
        <w:t>Ministry of Oil</w:t>
      </w:r>
    </w:p>
    <w:p w:rsidR="00531BF5" w:rsidRDefault="0058587A" w:rsidP="006E4BDE">
      <w:pPr>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In less than </w:t>
      </w:r>
      <w:r w:rsidR="0029331A">
        <w:rPr>
          <w:rFonts w:asciiTheme="majorBidi" w:hAnsiTheme="majorBidi" w:cstheme="majorBidi"/>
          <w:color w:val="000000" w:themeColor="text1"/>
          <w:sz w:val="28"/>
          <w:szCs w:val="28"/>
          <w:lang w:val="en-US"/>
        </w:rPr>
        <w:t xml:space="preserve">two weeks few statements reportedly attributed </w:t>
      </w:r>
      <w:r w:rsidR="00531BF5">
        <w:rPr>
          <w:rFonts w:asciiTheme="majorBidi" w:hAnsiTheme="majorBidi" w:cstheme="majorBidi"/>
          <w:color w:val="000000" w:themeColor="text1"/>
          <w:sz w:val="28"/>
          <w:szCs w:val="28"/>
          <w:lang w:val="en-US"/>
        </w:rPr>
        <w:t xml:space="preserve">to </w:t>
      </w:r>
      <w:r w:rsidR="0029331A">
        <w:rPr>
          <w:rFonts w:asciiTheme="majorBidi" w:hAnsiTheme="majorBidi" w:cstheme="majorBidi"/>
          <w:color w:val="000000" w:themeColor="text1"/>
          <w:sz w:val="28"/>
          <w:szCs w:val="28"/>
          <w:lang w:val="en-US"/>
        </w:rPr>
        <w:t>the Minist</w:t>
      </w:r>
      <w:r w:rsidR="00531BF5">
        <w:rPr>
          <w:rFonts w:asciiTheme="majorBidi" w:hAnsiTheme="majorBidi" w:cstheme="majorBidi"/>
          <w:color w:val="000000" w:themeColor="text1"/>
          <w:sz w:val="28"/>
          <w:szCs w:val="28"/>
          <w:lang w:val="en-US"/>
        </w:rPr>
        <w:t>e</w:t>
      </w:r>
      <w:r w:rsidR="0029331A">
        <w:rPr>
          <w:rFonts w:asciiTheme="majorBidi" w:hAnsiTheme="majorBidi" w:cstheme="majorBidi"/>
          <w:color w:val="000000" w:themeColor="text1"/>
          <w:sz w:val="28"/>
          <w:szCs w:val="28"/>
          <w:lang w:val="en-US"/>
        </w:rPr>
        <w:t>r of Oil, Mr. Adel Abdul Mahdi ha</w:t>
      </w:r>
      <w:r w:rsidR="00531BF5">
        <w:rPr>
          <w:rFonts w:asciiTheme="majorBidi" w:hAnsiTheme="majorBidi" w:cstheme="majorBidi"/>
          <w:color w:val="000000" w:themeColor="text1"/>
          <w:sz w:val="28"/>
          <w:szCs w:val="28"/>
          <w:lang w:val="en-US"/>
        </w:rPr>
        <w:t>s</w:t>
      </w:r>
      <w:r w:rsidR="0029331A">
        <w:rPr>
          <w:rFonts w:asciiTheme="majorBidi" w:hAnsiTheme="majorBidi" w:cstheme="majorBidi"/>
          <w:color w:val="000000" w:themeColor="text1"/>
          <w:sz w:val="28"/>
          <w:szCs w:val="28"/>
          <w:lang w:val="en-US"/>
        </w:rPr>
        <w:t xml:space="preserve"> been </w:t>
      </w:r>
      <w:r w:rsidR="00531BF5">
        <w:rPr>
          <w:rFonts w:asciiTheme="majorBidi" w:hAnsiTheme="majorBidi" w:cstheme="majorBidi"/>
          <w:color w:val="000000" w:themeColor="text1"/>
          <w:sz w:val="28"/>
          <w:szCs w:val="28"/>
          <w:lang w:val="en-US"/>
        </w:rPr>
        <w:t xml:space="preserve">circulating. </w:t>
      </w:r>
      <w:r w:rsidR="006E4BDE">
        <w:rPr>
          <w:rFonts w:asciiTheme="majorBidi" w:hAnsiTheme="majorBidi" w:cstheme="majorBidi"/>
          <w:color w:val="000000" w:themeColor="text1"/>
          <w:sz w:val="28"/>
          <w:szCs w:val="28"/>
          <w:lang w:val="en-US"/>
        </w:rPr>
        <w:t xml:space="preserve">An earlier </w:t>
      </w:r>
      <w:r w:rsidR="00531BF5">
        <w:rPr>
          <w:rFonts w:asciiTheme="majorBidi" w:hAnsiTheme="majorBidi" w:cstheme="majorBidi"/>
          <w:color w:val="000000" w:themeColor="text1"/>
          <w:sz w:val="28"/>
          <w:szCs w:val="28"/>
          <w:lang w:val="en-US"/>
        </w:rPr>
        <w:t xml:space="preserve">one advocating the benefit of the Production Sharing Contracts, while the recent one deals with the alleged </w:t>
      </w:r>
      <w:r w:rsidR="00531BF5" w:rsidRPr="00644784">
        <w:rPr>
          <w:rFonts w:asciiTheme="majorBidi" w:hAnsiTheme="majorBidi" w:cstheme="majorBidi"/>
          <w:color w:val="000000" w:themeColor="text1"/>
          <w:sz w:val="28"/>
          <w:szCs w:val="28"/>
          <w:lang w:val="en-US"/>
        </w:rPr>
        <w:t>Iraq</w:t>
      </w:r>
      <w:r w:rsidR="00531BF5">
        <w:rPr>
          <w:rFonts w:asciiTheme="majorBidi" w:hAnsiTheme="majorBidi" w:cstheme="majorBidi"/>
          <w:color w:val="000000" w:themeColor="text1"/>
          <w:sz w:val="28"/>
          <w:szCs w:val="28"/>
          <w:lang w:val="en-US"/>
        </w:rPr>
        <w:t>i</w:t>
      </w:r>
      <w:r w:rsidR="00531BF5" w:rsidRPr="00644784">
        <w:rPr>
          <w:rFonts w:asciiTheme="majorBidi" w:hAnsiTheme="majorBidi" w:cstheme="majorBidi"/>
          <w:color w:val="000000" w:themeColor="text1"/>
          <w:sz w:val="28"/>
          <w:szCs w:val="28"/>
          <w:lang w:val="en-US"/>
        </w:rPr>
        <w:t xml:space="preserve"> indebtedness to IOCs</w:t>
      </w:r>
      <w:r w:rsidR="00531BF5">
        <w:rPr>
          <w:rFonts w:asciiTheme="majorBidi" w:hAnsiTheme="majorBidi" w:cstheme="majorBidi"/>
          <w:color w:val="000000" w:themeColor="text1"/>
          <w:sz w:val="28"/>
          <w:szCs w:val="28"/>
          <w:lang w:val="en-US"/>
        </w:rPr>
        <w:t>.</w:t>
      </w:r>
      <w:r w:rsidR="006E4BDE">
        <w:rPr>
          <w:rFonts w:asciiTheme="majorBidi" w:hAnsiTheme="majorBidi" w:cstheme="majorBidi"/>
          <w:color w:val="000000" w:themeColor="text1"/>
          <w:sz w:val="28"/>
          <w:szCs w:val="28"/>
          <w:lang w:val="en-US"/>
        </w:rPr>
        <w:t xml:space="preserve"> Both are shaky and stand on thin ice!</w:t>
      </w:r>
    </w:p>
    <w:p w:rsidR="003818A3" w:rsidRPr="00B47EFB" w:rsidRDefault="00531BF5" w:rsidP="00E8364E">
      <w:pPr>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I have written a brief commentary on each of the two statements and shred them among my very wide international network of contacts</w:t>
      </w:r>
      <w:r w:rsidR="00E8364E">
        <w:rPr>
          <w:rFonts w:asciiTheme="majorBidi" w:hAnsiTheme="majorBidi" w:cstheme="majorBidi"/>
          <w:color w:val="000000" w:themeColor="text1"/>
          <w:sz w:val="28"/>
          <w:szCs w:val="28"/>
          <w:lang w:val="en-US"/>
        </w:rPr>
        <w:t>. In this intervention I am addressing both beginning with latest issue.</w:t>
      </w:r>
      <w:r w:rsidR="0058587A">
        <w:rPr>
          <w:rFonts w:asciiTheme="majorBidi" w:hAnsiTheme="majorBidi" w:cstheme="majorBidi"/>
          <w:color w:val="000000" w:themeColor="text1"/>
          <w:sz w:val="28"/>
          <w:szCs w:val="28"/>
          <w:lang w:val="en-US"/>
        </w:rPr>
        <w:t xml:space="preserve"> </w:t>
      </w:r>
      <w:r w:rsidR="00B47EFB" w:rsidRPr="00B47EFB">
        <w:rPr>
          <w:rFonts w:asciiTheme="majorBidi" w:hAnsiTheme="majorBidi" w:cstheme="majorBidi"/>
          <w:color w:val="000000" w:themeColor="text1"/>
          <w:sz w:val="28"/>
          <w:szCs w:val="28"/>
          <w:lang w:val="en-US"/>
        </w:rPr>
        <w:t xml:space="preserve"> </w:t>
      </w:r>
    </w:p>
    <w:p w:rsidR="003818A3" w:rsidRPr="00E8364E" w:rsidRDefault="003818A3" w:rsidP="003818A3">
      <w:pPr>
        <w:rPr>
          <w:rFonts w:asciiTheme="majorBidi" w:hAnsiTheme="majorBidi" w:cstheme="majorBidi"/>
          <w:b/>
          <w:bCs/>
          <w:color w:val="000000" w:themeColor="text1"/>
          <w:sz w:val="28"/>
          <w:szCs w:val="28"/>
          <w:lang w:val="en-US"/>
        </w:rPr>
      </w:pPr>
      <w:r w:rsidRPr="00E8364E">
        <w:rPr>
          <w:rFonts w:asciiTheme="majorBidi" w:hAnsiTheme="majorBidi" w:cstheme="majorBidi"/>
          <w:b/>
          <w:bCs/>
          <w:color w:val="000000" w:themeColor="text1"/>
          <w:sz w:val="28"/>
          <w:szCs w:val="28"/>
          <w:lang w:val="en-US"/>
        </w:rPr>
        <w:t>Iraq indebtedness to IOCs: Another confused issue</w:t>
      </w:r>
      <w:proofErr w:type="gramStart"/>
      <w:r w:rsidRPr="00E8364E">
        <w:rPr>
          <w:rFonts w:asciiTheme="majorBidi" w:hAnsiTheme="majorBidi" w:cstheme="majorBidi"/>
          <w:b/>
          <w:bCs/>
          <w:color w:val="000000" w:themeColor="text1"/>
          <w:sz w:val="28"/>
          <w:szCs w:val="28"/>
          <w:lang w:val="en-US"/>
        </w:rPr>
        <w:t>..</w:t>
      </w:r>
      <w:proofErr w:type="gramEnd"/>
      <w:r w:rsidRPr="00E8364E">
        <w:rPr>
          <w:rFonts w:asciiTheme="majorBidi" w:hAnsiTheme="majorBidi" w:cstheme="majorBidi"/>
          <w:b/>
          <w:bCs/>
          <w:color w:val="000000" w:themeColor="text1"/>
          <w:sz w:val="28"/>
          <w:szCs w:val="28"/>
          <w:lang w:val="en-US"/>
        </w:rPr>
        <w:t xml:space="preserve"> Ministry of Oil! </w:t>
      </w:r>
    </w:p>
    <w:p w:rsidR="003818A3" w:rsidRPr="00644784" w:rsidRDefault="003818A3" w:rsidP="00E8364E">
      <w:pPr>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The Iraq</w:t>
      </w:r>
      <w:r>
        <w:rPr>
          <w:rFonts w:asciiTheme="majorBidi" w:hAnsiTheme="majorBidi" w:cstheme="majorBidi"/>
          <w:color w:val="000000" w:themeColor="text1"/>
          <w:sz w:val="28"/>
          <w:szCs w:val="28"/>
          <w:lang w:val="en-US"/>
        </w:rPr>
        <w:t>i</w:t>
      </w:r>
      <w:r w:rsidRPr="00644784">
        <w:rPr>
          <w:rFonts w:asciiTheme="majorBidi" w:hAnsiTheme="majorBidi" w:cstheme="majorBidi"/>
          <w:color w:val="000000" w:themeColor="text1"/>
          <w:sz w:val="28"/>
          <w:szCs w:val="28"/>
          <w:lang w:val="en-US"/>
        </w:rPr>
        <w:t xml:space="preserve"> </w:t>
      </w:r>
      <w:proofErr w:type="spellStart"/>
      <w:r w:rsidRPr="00644784">
        <w:rPr>
          <w:rFonts w:asciiTheme="majorBidi" w:hAnsiTheme="majorBidi" w:cstheme="majorBidi"/>
          <w:i/>
          <w:iCs/>
          <w:color w:val="000000" w:themeColor="text1"/>
          <w:sz w:val="28"/>
          <w:szCs w:val="28"/>
          <w:lang w:val="en-US"/>
        </w:rPr>
        <w:t>Almasalh</w:t>
      </w:r>
      <w:proofErr w:type="spellEnd"/>
      <w:r w:rsidRPr="00644784">
        <w:rPr>
          <w:rFonts w:asciiTheme="majorBidi" w:hAnsiTheme="majorBidi" w:cstheme="majorBidi"/>
          <w:color w:val="000000" w:themeColor="text1"/>
          <w:sz w:val="28"/>
          <w:szCs w:val="28"/>
          <w:lang w:val="en-US"/>
        </w:rPr>
        <w:t xml:space="preserve"> website (in Arabic) posted </w:t>
      </w:r>
      <w:r w:rsidR="00E8364E">
        <w:rPr>
          <w:rFonts w:asciiTheme="majorBidi" w:hAnsiTheme="majorBidi" w:cstheme="majorBidi"/>
          <w:color w:val="000000" w:themeColor="text1"/>
          <w:sz w:val="28"/>
          <w:szCs w:val="28"/>
          <w:lang w:val="en-US"/>
        </w:rPr>
        <w:t xml:space="preserve">on </w:t>
      </w:r>
      <w:r w:rsidRPr="00644784">
        <w:rPr>
          <w:rFonts w:asciiTheme="majorBidi" w:hAnsiTheme="majorBidi" w:cstheme="majorBidi"/>
          <w:color w:val="000000" w:themeColor="text1"/>
          <w:sz w:val="28"/>
          <w:szCs w:val="28"/>
          <w:lang w:val="en-US"/>
        </w:rPr>
        <w:t>2 March 2015 the following highlights from a press conference held by the Minister of Oil</w:t>
      </w:r>
      <w:r>
        <w:rPr>
          <w:rFonts w:asciiTheme="majorBidi" w:hAnsiTheme="majorBidi" w:cstheme="majorBidi"/>
          <w:color w:val="000000" w:themeColor="text1"/>
          <w:sz w:val="28"/>
          <w:szCs w:val="28"/>
          <w:lang w:val="en-US"/>
        </w:rPr>
        <w:t>, Mr. Adel Abdul Mahdi</w:t>
      </w:r>
      <w:r w:rsidRPr="00644784">
        <w:rPr>
          <w:rFonts w:asciiTheme="majorBidi" w:hAnsiTheme="majorBidi" w:cstheme="majorBidi"/>
          <w:color w:val="000000" w:themeColor="text1"/>
          <w:sz w:val="28"/>
          <w:szCs w:val="28"/>
          <w:lang w:val="en-US"/>
        </w:rPr>
        <w:t>:</w:t>
      </w:r>
    </w:p>
    <w:p w:rsidR="003818A3" w:rsidRPr="00644784" w:rsidRDefault="003818A3" w:rsidP="003818A3">
      <w:pPr>
        <w:pStyle w:val="ListParagraph"/>
        <w:numPr>
          <w:ilvl w:val="0"/>
          <w:numId w:val="1"/>
        </w:numPr>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“We have paid in 2014 some of 2013 entitlements, we deferred some of 2014 entitlements to 2015, and we have 2015 entitlements</w:t>
      </w:r>
      <w:proofErr w:type="gramStart"/>
      <w:r w:rsidRPr="00644784">
        <w:rPr>
          <w:rFonts w:asciiTheme="majorBidi" w:hAnsiTheme="majorBidi" w:cstheme="majorBidi"/>
          <w:color w:val="000000" w:themeColor="text1"/>
          <w:sz w:val="28"/>
          <w:szCs w:val="28"/>
          <w:lang w:val="en-US"/>
        </w:rPr>
        <w:t>..</w:t>
      </w:r>
      <w:proofErr w:type="gramEnd"/>
      <w:r w:rsidRPr="00644784">
        <w:rPr>
          <w:rFonts w:asciiTheme="majorBidi" w:hAnsiTheme="majorBidi" w:cstheme="majorBidi"/>
          <w:color w:val="000000" w:themeColor="text1"/>
          <w:sz w:val="28"/>
          <w:szCs w:val="28"/>
          <w:lang w:val="en-US"/>
        </w:rPr>
        <w:t xml:space="preserve"> all these are huge amounts, exceeding $20 billion”;</w:t>
      </w:r>
    </w:p>
    <w:p w:rsidR="003818A3" w:rsidRPr="00644784" w:rsidRDefault="003818A3" w:rsidP="003818A3">
      <w:pPr>
        <w:pStyle w:val="ListParagraph"/>
        <w:numPr>
          <w:ilvl w:val="0"/>
          <w:numId w:val="1"/>
        </w:numPr>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“To pay these amount we have two sources: one is to pay from the ministry’ budget allocation (14 trillion Iraqi Dinars- equal to $12 billion options), the other is the right of the Ministry of Oil to request the Prime Minister and the Minister of Finance to issue treasury bonds for $12 billion”  </w:t>
      </w:r>
    </w:p>
    <w:p w:rsidR="003818A3" w:rsidRPr="00644784" w:rsidRDefault="003818A3" w:rsidP="003818A3">
      <w:pPr>
        <w:pStyle w:val="ListParagraph"/>
        <w:numPr>
          <w:ilvl w:val="0"/>
          <w:numId w:val="1"/>
        </w:numPr>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“If we do not pay there will be penalties, reduction in oil production or we go to borrowing.”   </w:t>
      </w:r>
    </w:p>
    <w:p w:rsidR="003818A3" w:rsidRPr="00644784" w:rsidRDefault="003818A3" w:rsidP="003818A3">
      <w:pPr>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If the above is correctly reported by </w:t>
      </w:r>
      <w:proofErr w:type="spellStart"/>
      <w:r w:rsidRPr="00644784">
        <w:rPr>
          <w:rFonts w:asciiTheme="majorBidi" w:hAnsiTheme="majorBidi" w:cstheme="majorBidi"/>
          <w:i/>
          <w:iCs/>
          <w:color w:val="000000" w:themeColor="text1"/>
          <w:sz w:val="28"/>
          <w:szCs w:val="28"/>
          <w:lang w:val="en-US"/>
        </w:rPr>
        <w:t>Almasalh</w:t>
      </w:r>
      <w:proofErr w:type="spellEnd"/>
      <w:r w:rsidRPr="00644784">
        <w:rPr>
          <w:rFonts w:asciiTheme="majorBidi" w:hAnsiTheme="majorBidi" w:cstheme="majorBidi"/>
          <w:i/>
          <w:iCs/>
          <w:color w:val="000000" w:themeColor="text1"/>
          <w:sz w:val="28"/>
          <w:szCs w:val="28"/>
          <w:lang w:val="en-US"/>
        </w:rPr>
        <w:t xml:space="preserve"> </w:t>
      </w:r>
      <w:r w:rsidRPr="00644784">
        <w:rPr>
          <w:rFonts w:asciiTheme="majorBidi" w:hAnsiTheme="majorBidi" w:cstheme="majorBidi"/>
          <w:color w:val="000000" w:themeColor="text1"/>
          <w:sz w:val="28"/>
          <w:szCs w:val="28"/>
          <w:lang w:val="en-US"/>
        </w:rPr>
        <w:t xml:space="preserve">and the Minister did say that then </w:t>
      </w:r>
      <w:r w:rsidRPr="00644784">
        <w:rPr>
          <w:rFonts w:asciiTheme="majorBidi" w:hAnsiTheme="majorBidi" w:cstheme="majorBidi"/>
          <w:color w:val="000000" w:themeColor="text1"/>
          <w:sz w:val="28"/>
          <w:szCs w:val="28"/>
          <w:u w:val="single"/>
          <w:lang w:val="en-US"/>
        </w:rPr>
        <w:t>the above is at best a “confused understanding” of the related issues</w:t>
      </w:r>
      <w:r w:rsidRPr="00644784">
        <w:rPr>
          <w:rFonts w:asciiTheme="majorBidi" w:hAnsiTheme="majorBidi" w:cstheme="majorBidi"/>
          <w:color w:val="000000" w:themeColor="text1"/>
          <w:sz w:val="28"/>
          <w:szCs w:val="28"/>
          <w:lang w:val="en-US"/>
        </w:rPr>
        <w:t>, and here is why.</w:t>
      </w:r>
    </w:p>
    <w:p w:rsidR="003818A3" w:rsidRDefault="003818A3" w:rsidP="003818A3">
      <w:pPr>
        <w:autoSpaceDE w:val="0"/>
        <w:autoSpaceDN w:val="0"/>
        <w:adjustRightInd w:val="0"/>
        <w:spacing w:after="0" w:line="240" w:lineRule="auto"/>
        <w:ind w:left="567" w:hanging="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First, On 31 December 2014 the former oil minister Dr. </w:t>
      </w:r>
      <w:proofErr w:type="spellStart"/>
      <w:r w:rsidRPr="00644784">
        <w:rPr>
          <w:rFonts w:asciiTheme="majorBidi" w:hAnsiTheme="majorBidi" w:cstheme="majorBidi"/>
          <w:color w:val="000000" w:themeColor="text1"/>
          <w:sz w:val="28"/>
          <w:szCs w:val="28"/>
          <w:lang w:val="en-US"/>
        </w:rPr>
        <w:t>Ibrahem</w:t>
      </w:r>
      <w:proofErr w:type="spellEnd"/>
      <w:r w:rsidRPr="00644784">
        <w:rPr>
          <w:rFonts w:asciiTheme="majorBidi" w:hAnsiTheme="majorBidi" w:cstheme="majorBidi"/>
          <w:color w:val="000000" w:themeColor="text1"/>
          <w:sz w:val="28"/>
          <w:szCs w:val="28"/>
          <w:lang w:val="en-US"/>
        </w:rPr>
        <w:t xml:space="preserve"> </w:t>
      </w:r>
      <w:proofErr w:type="spellStart"/>
      <w:r w:rsidRPr="00644784">
        <w:rPr>
          <w:rFonts w:asciiTheme="majorBidi" w:hAnsiTheme="majorBidi" w:cstheme="majorBidi"/>
          <w:color w:val="000000" w:themeColor="text1"/>
          <w:sz w:val="28"/>
          <w:szCs w:val="28"/>
          <w:lang w:val="en-US"/>
        </w:rPr>
        <w:t>Bahrul</w:t>
      </w:r>
      <w:proofErr w:type="spellEnd"/>
      <w:r w:rsidRPr="00644784">
        <w:rPr>
          <w:rFonts w:asciiTheme="majorBidi" w:hAnsiTheme="majorBidi" w:cstheme="majorBidi"/>
          <w:color w:val="000000" w:themeColor="text1"/>
          <w:sz w:val="28"/>
          <w:szCs w:val="28"/>
          <w:lang w:val="en-US"/>
        </w:rPr>
        <w:t xml:space="preserve"> </w:t>
      </w:r>
      <w:proofErr w:type="spellStart"/>
      <w:r w:rsidRPr="00644784">
        <w:rPr>
          <w:rFonts w:asciiTheme="majorBidi" w:hAnsiTheme="majorBidi" w:cstheme="majorBidi"/>
          <w:color w:val="000000" w:themeColor="text1"/>
          <w:sz w:val="28"/>
          <w:szCs w:val="28"/>
          <w:lang w:val="en-US"/>
        </w:rPr>
        <w:t>Olom</w:t>
      </w:r>
      <w:proofErr w:type="spellEnd"/>
      <w:r w:rsidRPr="00644784">
        <w:rPr>
          <w:rFonts w:asciiTheme="majorBidi" w:hAnsiTheme="majorBidi" w:cstheme="majorBidi"/>
          <w:color w:val="000000" w:themeColor="text1"/>
          <w:sz w:val="28"/>
          <w:szCs w:val="28"/>
          <w:lang w:val="en-US"/>
        </w:rPr>
        <w:t xml:space="preserve"> reported</w:t>
      </w:r>
      <w:r>
        <w:rPr>
          <w:rFonts w:asciiTheme="majorBidi" w:hAnsiTheme="majorBidi" w:cstheme="majorBidi"/>
          <w:color w:val="000000" w:themeColor="text1"/>
          <w:sz w:val="28"/>
          <w:szCs w:val="28"/>
          <w:lang w:val="en-US"/>
        </w:rPr>
        <w:t>ly</w:t>
      </w:r>
      <w:r w:rsidRPr="00644784">
        <w:rPr>
          <w:rFonts w:asciiTheme="majorBidi" w:hAnsiTheme="majorBidi" w:cstheme="majorBidi"/>
          <w:color w:val="000000" w:themeColor="text1"/>
          <w:sz w:val="28"/>
          <w:szCs w:val="28"/>
          <w:lang w:val="en-US"/>
        </w:rPr>
        <w:t xml:space="preserve"> told </w:t>
      </w:r>
      <w:proofErr w:type="spellStart"/>
      <w:r w:rsidRPr="00644784">
        <w:rPr>
          <w:rFonts w:asciiTheme="majorBidi" w:hAnsiTheme="majorBidi" w:cstheme="majorBidi"/>
          <w:i/>
          <w:iCs/>
          <w:color w:val="000000" w:themeColor="text1"/>
          <w:sz w:val="28"/>
          <w:szCs w:val="28"/>
          <w:lang w:val="en-US"/>
        </w:rPr>
        <w:t>Almada</w:t>
      </w:r>
      <w:proofErr w:type="spellEnd"/>
      <w:r w:rsidRPr="00644784">
        <w:rPr>
          <w:rFonts w:asciiTheme="majorBidi" w:hAnsiTheme="majorBidi" w:cstheme="majorBidi"/>
          <w:color w:val="000000" w:themeColor="text1"/>
          <w:sz w:val="28"/>
          <w:szCs w:val="28"/>
          <w:lang w:val="en-US"/>
        </w:rPr>
        <w:t xml:space="preserve"> newspaper that Iraq is indebted to IOCs by $27 billion since 2013. </w:t>
      </w:r>
    </w:p>
    <w:p w:rsidR="003818A3"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The ministry of oil on 8 January 2015 officially refuted that by stating “The ministry of oil does not owe any costs for the foreign companies”. </w:t>
      </w:r>
    </w:p>
    <w:p w:rsidR="003818A3" w:rsidRDefault="003818A3" w:rsidP="003818A3">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Dr. </w:t>
      </w:r>
      <w:proofErr w:type="spellStart"/>
      <w:r w:rsidRPr="00644784">
        <w:rPr>
          <w:rFonts w:asciiTheme="majorBidi" w:hAnsiTheme="majorBidi" w:cstheme="majorBidi"/>
          <w:color w:val="000000" w:themeColor="text1"/>
          <w:sz w:val="28"/>
          <w:szCs w:val="28"/>
          <w:lang w:val="en-US"/>
        </w:rPr>
        <w:t>Olom</w:t>
      </w:r>
      <w:proofErr w:type="spellEnd"/>
      <w:r w:rsidRPr="00644784">
        <w:rPr>
          <w:rFonts w:asciiTheme="majorBidi" w:hAnsiTheme="majorBidi" w:cstheme="majorBidi"/>
          <w:color w:val="000000" w:themeColor="text1"/>
          <w:sz w:val="28"/>
          <w:szCs w:val="28"/>
          <w:lang w:val="en-US"/>
        </w:rPr>
        <w:t xml:space="preserve"> office </w:t>
      </w:r>
      <w:r w:rsidRPr="00644784">
        <w:rPr>
          <w:rFonts w:asciiTheme="majorBidi" w:eastAsia="ChronicleTextG1-Roman" w:hAnsiTheme="majorBidi" w:cstheme="majorBidi"/>
          <w:color w:val="000000" w:themeColor="text1"/>
          <w:sz w:val="28"/>
          <w:szCs w:val="28"/>
          <w:lang w:val="en-US"/>
        </w:rPr>
        <w:t xml:space="preserve">later said “he had been misquoted”! </w:t>
      </w:r>
    </w:p>
    <w:p w:rsidR="003818A3" w:rsidRDefault="003818A3" w:rsidP="003818A3">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p>
    <w:p w:rsidR="003818A3" w:rsidRPr="00644784" w:rsidRDefault="003818A3" w:rsidP="003818A3">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r w:rsidRPr="00644784">
        <w:rPr>
          <w:rFonts w:asciiTheme="majorBidi" w:eastAsia="ChronicleTextG1-Roman" w:hAnsiTheme="majorBidi" w:cstheme="majorBidi"/>
          <w:color w:val="000000" w:themeColor="text1"/>
          <w:sz w:val="28"/>
          <w:szCs w:val="28"/>
          <w:lang w:val="en-US"/>
        </w:rPr>
        <w:lastRenderedPageBreak/>
        <w:t>So who is correct: the Ministry’ PCLD (Petroleum Contracts and Licensing Directorate) or the Minister</w:t>
      </w:r>
      <w:r w:rsidR="00E8364E">
        <w:rPr>
          <w:rFonts w:asciiTheme="majorBidi" w:eastAsia="ChronicleTextG1-Roman" w:hAnsiTheme="majorBidi" w:cstheme="majorBidi"/>
          <w:color w:val="000000" w:themeColor="text1"/>
          <w:sz w:val="28"/>
          <w:szCs w:val="28"/>
          <w:lang w:val="en-US"/>
        </w:rPr>
        <w:t>-</w:t>
      </w:r>
      <w:r>
        <w:rPr>
          <w:rFonts w:asciiTheme="majorBidi" w:eastAsia="ChronicleTextG1-Roman" w:hAnsiTheme="majorBidi" w:cstheme="majorBidi"/>
          <w:color w:val="000000" w:themeColor="text1"/>
          <w:sz w:val="28"/>
          <w:szCs w:val="28"/>
          <w:lang w:val="en-US"/>
        </w:rPr>
        <w:t xml:space="preserve"> Mr. Mahdi</w:t>
      </w:r>
      <w:r w:rsidRPr="00644784">
        <w:rPr>
          <w:rFonts w:asciiTheme="majorBidi" w:eastAsia="ChronicleTextG1-Roman" w:hAnsiTheme="majorBidi" w:cstheme="majorBidi"/>
          <w:color w:val="000000" w:themeColor="text1"/>
          <w:sz w:val="28"/>
          <w:szCs w:val="28"/>
          <w:lang w:val="en-US"/>
        </w:rPr>
        <w:t xml:space="preserve">? And why such “huge” differences appear within the same ministry in perception, understanding or data </w:t>
      </w:r>
      <w:r>
        <w:rPr>
          <w:rFonts w:asciiTheme="majorBidi" w:eastAsia="ChronicleTextG1-Roman" w:hAnsiTheme="majorBidi" w:cstheme="majorBidi"/>
          <w:color w:val="000000" w:themeColor="text1"/>
          <w:sz w:val="28"/>
          <w:szCs w:val="28"/>
          <w:lang w:val="en-US"/>
        </w:rPr>
        <w:t xml:space="preserve">of </w:t>
      </w:r>
      <w:r w:rsidRPr="00644784">
        <w:rPr>
          <w:rFonts w:asciiTheme="majorBidi" w:eastAsia="ChronicleTextG1-Roman" w:hAnsiTheme="majorBidi" w:cstheme="majorBidi"/>
          <w:color w:val="000000" w:themeColor="text1"/>
          <w:sz w:val="28"/>
          <w:szCs w:val="28"/>
          <w:lang w:val="en-US"/>
        </w:rPr>
        <w:t>billions of dollars</w:t>
      </w:r>
      <w:r>
        <w:rPr>
          <w:rFonts w:asciiTheme="majorBidi" w:eastAsia="ChronicleTextG1-Roman" w:hAnsiTheme="majorBidi" w:cstheme="majorBidi"/>
          <w:color w:val="000000" w:themeColor="text1"/>
          <w:sz w:val="28"/>
          <w:szCs w:val="28"/>
          <w:lang w:val="en-US"/>
        </w:rPr>
        <w:t xml:space="preserve"> in magnitude</w:t>
      </w:r>
      <w:r w:rsidRPr="00644784">
        <w:rPr>
          <w:rFonts w:asciiTheme="majorBidi" w:eastAsia="ChronicleTextG1-Roman" w:hAnsiTheme="majorBidi" w:cstheme="majorBidi"/>
          <w:color w:val="000000" w:themeColor="text1"/>
          <w:sz w:val="28"/>
          <w:szCs w:val="28"/>
          <w:lang w:val="en-US"/>
        </w:rPr>
        <w:t>?</w:t>
      </w:r>
    </w:p>
    <w:p w:rsidR="003818A3" w:rsidRDefault="003818A3" w:rsidP="003818A3">
      <w:pPr>
        <w:autoSpaceDE w:val="0"/>
        <w:autoSpaceDN w:val="0"/>
        <w:adjustRightInd w:val="0"/>
        <w:spacing w:after="0" w:line="240" w:lineRule="auto"/>
        <w:ind w:left="567" w:hanging="567"/>
        <w:rPr>
          <w:rFonts w:asciiTheme="majorBidi" w:eastAsia="ChronicleTextG1-Roman" w:hAnsiTheme="majorBidi" w:cstheme="majorBidi"/>
          <w:color w:val="000000" w:themeColor="text1"/>
          <w:sz w:val="28"/>
          <w:szCs w:val="28"/>
          <w:lang w:val="en-US"/>
        </w:rPr>
      </w:pPr>
      <w:r w:rsidRPr="00644784">
        <w:rPr>
          <w:rFonts w:asciiTheme="majorBidi" w:eastAsia="ChronicleTextG1-Roman" w:hAnsiTheme="majorBidi" w:cstheme="majorBidi"/>
          <w:color w:val="000000" w:themeColor="text1"/>
          <w:sz w:val="28"/>
          <w:szCs w:val="28"/>
          <w:lang w:val="en-US"/>
        </w:rPr>
        <w:t xml:space="preserve">Second; </w:t>
      </w:r>
      <w:proofErr w:type="gramStart"/>
      <w:r w:rsidRPr="00644784">
        <w:rPr>
          <w:rFonts w:asciiTheme="majorBidi" w:eastAsia="ChronicleTextG1-Roman" w:hAnsiTheme="majorBidi" w:cstheme="majorBidi"/>
          <w:color w:val="000000" w:themeColor="text1"/>
          <w:sz w:val="28"/>
          <w:szCs w:val="28"/>
          <w:lang w:val="en-US"/>
        </w:rPr>
        <w:t>Legally</w:t>
      </w:r>
      <w:proofErr w:type="gramEnd"/>
      <w:r w:rsidRPr="00644784">
        <w:rPr>
          <w:rFonts w:asciiTheme="majorBidi" w:eastAsia="ChronicleTextG1-Roman" w:hAnsiTheme="majorBidi" w:cstheme="majorBidi"/>
          <w:color w:val="000000" w:themeColor="text1"/>
          <w:sz w:val="28"/>
          <w:szCs w:val="28"/>
          <w:lang w:val="en-US"/>
        </w:rPr>
        <w:t xml:space="preserve"> and factually there is substantial difference between “contractual entitlement” and “debt”. The signed Long Term Service Contracts</w:t>
      </w:r>
      <w:r w:rsidR="006C6E0D">
        <w:rPr>
          <w:rFonts w:asciiTheme="majorBidi" w:eastAsia="ChronicleTextG1-Roman" w:hAnsiTheme="majorBidi" w:cstheme="majorBidi"/>
          <w:color w:val="000000" w:themeColor="text1"/>
          <w:sz w:val="28"/>
          <w:szCs w:val="28"/>
          <w:lang w:val="en-US"/>
        </w:rPr>
        <w:t>-LTSC</w:t>
      </w:r>
      <w:r w:rsidRPr="00644784">
        <w:rPr>
          <w:rFonts w:asciiTheme="majorBidi" w:eastAsia="ChronicleTextG1-Roman" w:hAnsiTheme="majorBidi" w:cstheme="majorBidi"/>
          <w:color w:val="000000" w:themeColor="text1"/>
          <w:sz w:val="28"/>
          <w:szCs w:val="28"/>
          <w:lang w:val="en-US"/>
        </w:rPr>
        <w:t xml:space="preserve"> signed by the federal Ministry of Oil is very clear about this. None of the IOCs contractual entitlements whether for cost recovery or remuneration fee are legally considered debt. The only exceptions were the original “</w:t>
      </w:r>
      <w:r w:rsidRPr="00644784">
        <w:rPr>
          <w:rFonts w:asciiTheme="majorBidi" w:eastAsia="ChronicleTextG1-Roman" w:hAnsiTheme="majorBidi" w:cstheme="majorBidi"/>
          <w:color w:val="000000" w:themeColor="text1"/>
          <w:sz w:val="28"/>
          <w:szCs w:val="28"/>
          <w:u w:val="single"/>
          <w:lang w:val="en-US"/>
        </w:rPr>
        <w:t>Signature Bonus</w:t>
      </w:r>
      <w:r w:rsidRPr="00644784">
        <w:rPr>
          <w:rFonts w:asciiTheme="majorBidi" w:eastAsia="ChronicleTextG1-Roman" w:hAnsiTheme="majorBidi" w:cstheme="majorBidi"/>
          <w:color w:val="000000" w:themeColor="text1"/>
          <w:sz w:val="28"/>
          <w:szCs w:val="28"/>
          <w:lang w:val="en-US"/>
        </w:rPr>
        <w:t>” for bid round</w:t>
      </w:r>
      <w:r>
        <w:rPr>
          <w:rFonts w:asciiTheme="majorBidi" w:eastAsia="ChronicleTextG1-Roman" w:hAnsiTheme="majorBidi" w:cstheme="majorBidi"/>
          <w:color w:val="000000" w:themeColor="text1"/>
          <w:sz w:val="28"/>
          <w:szCs w:val="28"/>
          <w:lang w:val="en-US"/>
        </w:rPr>
        <w:t xml:space="preserve"> one</w:t>
      </w:r>
      <w:r w:rsidRPr="00644784">
        <w:rPr>
          <w:rFonts w:asciiTheme="majorBidi" w:eastAsia="ChronicleTextG1-Roman" w:hAnsiTheme="majorBidi" w:cstheme="majorBidi"/>
          <w:color w:val="000000" w:themeColor="text1"/>
          <w:sz w:val="28"/>
          <w:szCs w:val="28"/>
          <w:lang w:val="en-US"/>
        </w:rPr>
        <w:t xml:space="preserve">, which has been changed </w:t>
      </w:r>
      <w:r>
        <w:rPr>
          <w:rFonts w:asciiTheme="majorBidi" w:eastAsia="ChronicleTextG1-Roman" w:hAnsiTheme="majorBidi" w:cstheme="majorBidi"/>
          <w:color w:val="000000" w:themeColor="text1"/>
          <w:sz w:val="28"/>
          <w:szCs w:val="28"/>
          <w:lang w:val="en-US"/>
        </w:rPr>
        <w:t xml:space="preserve">due to illegality of “debt”; </w:t>
      </w:r>
      <w:r w:rsidRPr="00644784">
        <w:rPr>
          <w:rFonts w:asciiTheme="majorBidi" w:eastAsia="ChronicleTextG1-Roman" w:hAnsiTheme="majorBidi" w:cstheme="majorBidi"/>
          <w:color w:val="000000" w:themeColor="text1"/>
          <w:sz w:val="28"/>
          <w:szCs w:val="28"/>
          <w:lang w:val="en-US"/>
        </w:rPr>
        <w:t>and the “</w:t>
      </w:r>
      <w:r w:rsidRPr="00644784">
        <w:rPr>
          <w:rFonts w:asciiTheme="majorBidi" w:eastAsia="ChronicleTextG1-Roman" w:hAnsiTheme="majorBidi" w:cstheme="majorBidi"/>
          <w:color w:val="000000" w:themeColor="text1"/>
          <w:sz w:val="28"/>
          <w:szCs w:val="28"/>
          <w:u w:val="single"/>
          <w:lang w:val="en-US"/>
        </w:rPr>
        <w:t>Supplementary Cost</w:t>
      </w:r>
      <w:r w:rsidRPr="00644784">
        <w:rPr>
          <w:rFonts w:asciiTheme="majorBidi" w:eastAsia="ChronicleTextG1-Roman" w:hAnsiTheme="majorBidi" w:cstheme="majorBidi"/>
          <w:color w:val="000000" w:themeColor="text1"/>
          <w:sz w:val="28"/>
          <w:szCs w:val="28"/>
          <w:lang w:val="en-US"/>
        </w:rPr>
        <w:t>” entitlement</w:t>
      </w:r>
      <w:r>
        <w:rPr>
          <w:rFonts w:asciiTheme="majorBidi" w:eastAsia="ChronicleTextG1-Roman" w:hAnsiTheme="majorBidi" w:cstheme="majorBidi"/>
          <w:color w:val="000000" w:themeColor="text1"/>
          <w:sz w:val="28"/>
          <w:szCs w:val="28"/>
          <w:lang w:val="en-US"/>
        </w:rPr>
        <w:t>s</w:t>
      </w:r>
      <w:r w:rsidRPr="00644784">
        <w:rPr>
          <w:rFonts w:asciiTheme="majorBidi" w:eastAsia="ChronicleTextG1-Roman" w:hAnsiTheme="majorBidi" w:cstheme="majorBidi"/>
          <w:color w:val="000000" w:themeColor="text1"/>
          <w:sz w:val="28"/>
          <w:szCs w:val="28"/>
          <w:lang w:val="en-US"/>
        </w:rPr>
        <w:t xml:space="preserve">, which carry an interest rate based on LIBOR+X (X vary according to the contracts for </w:t>
      </w:r>
      <w:proofErr w:type="spellStart"/>
      <w:r w:rsidRPr="00644784">
        <w:rPr>
          <w:rFonts w:asciiTheme="majorBidi" w:eastAsia="ChronicleTextG1-Roman" w:hAnsiTheme="majorBidi" w:cstheme="majorBidi"/>
          <w:color w:val="000000" w:themeColor="text1"/>
          <w:sz w:val="28"/>
          <w:szCs w:val="28"/>
          <w:lang w:val="en-US"/>
        </w:rPr>
        <w:t>Alahdab</w:t>
      </w:r>
      <w:proofErr w:type="spellEnd"/>
      <w:r w:rsidRPr="00644784">
        <w:rPr>
          <w:rFonts w:asciiTheme="majorBidi" w:eastAsia="ChronicleTextG1-Roman" w:hAnsiTheme="majorBidi" w:cstheme="majorBidi"/>
          <w:color w:val="000000" w:themeColor="text1"/>
          <w:sz w:val="28"/>
          <w:szCs w:val="28"/>
          <w:lang w:val="en-US"/>
        </w:rPr>
        <w:t xml:space="preserve"> on one side </w:t>
      </w:r>
      <w:r>
        <w:rPr>
          <w:rFonts w:asciiTheme="majorBidi" w:eastAsia="ChronicleTextG1-Roman" w:hAnsiTheme="majorBidi" w:cstheme="majorBidi"/>
          <w:color w:val="000000" w:themeColor="text1"/>
          <w:sz w:val="28"/>
          <w:szCs w:val="28"/>
          <w:lang w:val="en-US"/>
        </w:rPr>
        <w:t xml:space="preserve">and </w:t>
      </w:r>
      <w:r w:rsidRPr="00644784">
        <w:rPr>
          <w:rFonts w:asciiTheme="majorBidi" w:eastAsia="ChronicleTextG1-Roman" w:hAnsiTheme="majorBidi" w:cstheme="majorBidi"/>
          <w:color w:val="000000" w:themeColor="text1"/>
          <w:sz w:val="28"/>
          <w:szCs w:val="28"/>
          <w:lang w:val="en-US"/>
        </w:rPr>
        <w:t>those for bid rounds one and two</w:t>
      </w:r>
      <w:r>
        <w:rPr>
          <w:rFonts w:asciiTheme="majorBidi" w:eastAsia="ChronicleTextG1-Roman" w:hAnsiTheme="majorBidi" w:cstheme="majorBidi"/>
          <w:color w:val="000000" w:themeColor="text1"/>
          <w:sz w:val="28"/>
          <w:szCs w:val="28"/>
          <w:lang w:val="en-US"/>
        </w:rPr>
        <w:t xml:space="preserve"> on the other</w:t>
      </w:r>
      <w:r w:rsidRPr="00644784">
        <w:rPr>
          <w:rFonts w:asciiTheme="majorBidi" w:eastAsia="ChronicleTextG1-Roman" w:hAnsiTheme="majorBidi" w:cstheme="majorBidi"/>
          <w:color w:val="000000" w:themeColor="text1"/>
          <w:sz w:val="28"/>
          <w:szCs w:val="28"/>
          <w:lang w:val="en-US"/>
        </w:rPr>
        <w:t xml:space="preserve">). </w:t>
      </w:r>
    </w:p>
    <w:p w:rsidR="003818A3" w:rsidRDefault="003818A3" w:rsidP="00B62015">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r>
        <w:rPr>
          <w:rFonts w:asciiTheme="majorBidi" w:eastAsia="ChronicleTextG1-Roman" w:hAnsiTheme="majorBidi" w:cstheme="majorBidi"/>
          <w:color w:val="000000" w:themeColor="text1"/>
          <w:sz w:val="28"/>
          <w:szCs w:val="28"/>
          <w:lang w:val="en-US"/>
        </w:rPr>
        <w:t>P</w:t>
      </w:r>
      <w:r w:rsidRPr="00644784">
        <w:rPr>
          <w:rFonts w:asciiTheme="majorBidi" w:eastAsia="ChronicleTextG1-Roman" w:hAnsiTheme="majorBidi" w:cstheme="majorBidi"/>
          <w:color w:val="000000" w:themeColor="text1"/>
          <w:sz w:val="28"/>
          <w:szCs w:val="28"/>
          <w:lang w:val="en-US"/>
        </w:rPr>
        <w:t>ayments to IOCs are “caped” by certain percentage of the periodic “deemed revenues” estimation</w:t>
      </w:r>
      <w:r w:rsidR="006C6E0D">
        <w:rPr>
          <w:rFonts w:asciiTheme="majorBidi" w:eastAsia="ChronicleTextG1-Roman" w:hAnsiTheme="majorBidi" w:cstheme="majorBidi"/>
          <w:color w:val="000000" w:themeColor="text1"/>
          <w:sz w:val="28"/>
          <w:szCs w:val="28"/>
          <w:lang w:val="en-US"/>
        </w:rPr>
        <w:t>;</w:t>
      </w:r>
      <w:r w:rsidRPr="00644784">
        <w:rPr>
          <w:rFonts w:asciiTheme="majorBidi" w:eastAsia="ChronicleTextG1-Roman" w:hAnsiTheme="majorBidi" w:cstheme="majorBidi"/>
          <w:color w:val="000000" w:themeColor="text1"/>
          <w:sz w:val="28"/>
          <w:szCs w:val="28"/>
          <w:lang w:val="en-US"/>
        </w:rPr>
        <w:t xml:space="preserve"> and any unpaid entitlement beyond the cont</w:t>
      </w:r>
      <w:r>
        <w:rPr>
          <w:rFonts w:asciiTheme="majorBidi" w:eastAsia="ChronicleTextG1-Roman" w:hAnsiTheme="majorBidi" w:cstheme="majorBidi"/>
          <w:color w:val="000000" w:themeColor="text1"/>
          <w:sz w:val="28"/>
          <w:szCs w:val="28"/>
          <w:lang w:val="en-US"/>
        </w:rPr>
        <w:t>r</w:t>
      </w:r>
      <w:r w:rsidRPr="00644784">
        <w:rPr>
          <w:rFonts w:asciiTheme="majorBidi" w:eastAsia="ChronicleTextG1-Roman" w:hAnsiTheme="majorBidi" w:cstheme="majorBidi"/>
          <w:color w:val="000000" w:themeColor="text1"/>
          <w:sz w:val="28"/>
          <w:szCs w:val="28"/>
          <w:lang w:val="en-US"/>
        </w:rPr>
        <w:t xml:space="preserve">acted “cape” will automatically deferred to the next period without interest (except Supplementary Cost, as already said). </w:t>
      </w:r>
      <w:r w:rsidR="006C6E0D" w:rsidRPr="00644784">
        <w:rPr>
          <w:rFonts w:asciiTheme="majorBidi" w:eastAsia="ChronicleTextG1-Roman" w:hAnsiTheme="majorBidi" w:cstheme="majorBidi"/>
          <w:color w:val="000000" w:themeColor="text1"/>
          <w:sz w:val="28"/>
          <w:szCs w:val="28"/>
          <w:lang w:val="en-US"/>
        </w:rPr>
        <w:t>Supplementary Cost</w:t>
      </w:r>
      <w:r w:rsidR="006C6E0D">
        <w:rPr>
          <w:rFonts w:asciiTheme="majorBidi" w:eastAsia="ChronicleTextG1-Roman" w:hAnsiTheme="majorBidi" w:cstheme="majorBidi"/>
          <w:color w:val="000000" w:themeColor="text1"/>
          <w:sz w:val="28"/>
          <w:szCs w:val="28"/>
          <w:lang w:val="en-US"/>
        </w:rPr>
        <w:t xml:space="preserve"> are, generally and technically, constitute a small proportion compared with the “Petroleum Cost”</w:t>
      </w:r>
      <w:r w:rsidR="00B62015">
        <w:rPr>
          <w:rFonts w:asciiTheme="majorBidi" w:eastAsia="ChronicleTextG1-Roman" w:hAnsiTheme="majorBidi" w:cstheme="majorBidi"/>
          <w:color w:val="000000" w:themeColor="text1"/>
          <w:sz w:val="28"/>
          <w:szCs w:val="28"/>
          <w:lang w:val="en-US"/>
        </w:rPr>
        <w:t xml:space="preserve"> on average for all oilfields covered by </w:t>
      </w:r>
      <w:r w:rsidR="006C6E0D">
        <w:rPr>
          <w:rFonts w:asciiTheme="majorBidi" w:eastAsia="ChronicleTextG1-Roman" w:hAnsiTheme="majorBidi" w:cstheme="majorBidi"/>
          <w:color w:val="000000" w:themeColor="text1"/>
          <w:sz w:val="28"/>
          <w:szCs w:val="28"/>
          <w:lang w:val="en-US"/>
        </w:rPr>
        <w:t>the LTSC</w:t>
      </w:r>
      <w:r w:rsidR="00B62015">
        <w:rPr>
          <w:rFonts w:asciiTheme="majorBidi" w:eastAsia="ChronicleTextG1-Roman" w:hAnsiTheme="majorBidi" w:cstheme="majorBidi"/>
          <w:color w:val="000000" w:themeColor="text1"/>
          <w:sz w:val="28"/>
          <w:szCs w:val="28"/>
          <w:lang w:val="en-US"/>
        </w:rPr>
        <w:t>s.</w:t>
      </w:r>
      <w:r w:rsidR="006C6E0D">
        <w:rPr>
          <w:rFonts w:asciiTheme="majorBidi" w:eastAsia="ChronicleTextG1-Roman" w:hAnsiTheme="majorBidi" w:cstheme="majorBidi"/>
          <w:color w:val="000000" w:themeColor="text1"/>
          <w:sz w:val="28"/>
          <w:szCs w:val="28"/>
          <w:lang w:val="en-US"/>
        </w:rPr>
        <w:t xml:space="preserve">   </w:t>
      </w:r>
    </w:p>
    <w:p w:rsidR="00B62015" w:rsidRDefault="00B62015" w:rsidP="003818A3">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p>
    <w:p w:rsidR="003818A3" w:rsidRDefault="003818A3" w:rsidP="003818A3">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r w:rsidRPr="00644784">
        <w:rPr>
          <w:rFonts w:asciiTheme="majorBidi" w:eastAsia="ChronicleTextG1-Roman" w:hAnsiTheme="majorBidi" w:cstheme="majorBidi"/>
          <w:color w:val="000000" w:themeColor="text1"/>
          <w:sz w:val="28"/>
          <w:szCs w:val="28"/>
          <w:lang w:val="en-US"/>
        </w:rPr>
        <w:t>It is very vital for the Ministry of Oil to highlight this important issue and must read carefully and understand properly the signed contracts before making such scary statements and giving wrong impressions.</w:t>
      </w:r>
    </w:p>
    <w:p w:rsidR="00B62015" w:rsidRPr="00644784" w:rsidRDefault="00B62015" w:rsidP="003818A3">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p>
    <w:p w:rsidR="003818A3" w:rsidRDefault="003818A3" w:rsidP="003818A3">
      <w:pPr>
        <w:autoSpaceDE w:val="0"/>
        <w:autoSpaceDN w:val="0"/>
        <w:adjustRightInd w:val="0"/>
        <w:spacing w:after="0" w:line="240" w:lineRule="auto"/>
        <w:ind w:left="567" w:hanging="567"/>
        <w:rPr>
          <w:rFonts w:asciiTheme="majorBidi" w:hAnsiTheme="majorBidi" w:cstheme="majorBidi"/>
          <w:color w:val="000000" w:themeColor="text1"/>
          <w:sz w:val="28"/>
          <w:szCs w:val="28"/>
          <w:lang w:val="en-US"/>
        </w:rPr>
      </w:pPr>
      <w:r w:rsidRPr="00644784">
        <w:rPr>
          <w:rFonts w:asciiTheme="majorBidi" w:eastAsia="ChronicleTextG1-Roman" w:hAnsiTheme="majorBidi" w:cstheme="majorBidi"/>
          <w:color w:val="000000" w:themeColor="text1"/>
          <w:sz w:val="28"/>
          <w:szCs w:val="28"/>
          <w:lang w:val="en-US"/>
        </w:rPr>
        <w:t>Third, the IOCs are contractually and legally not permitted or empowered to impose “</w:t>
      </w:r>
      <w:r w:rsidRPr="00644784">
        <w:rPr>
          <w:rFonts w:asciiTheme="majorBidi" w:hAnsiTheme="majorBidi" w:cstheme="majorBidi"/>
          <w:color w:val="000000" w:themeColor="text1"/>
          <w:sz w:val="28"/>
          <w:szCs w:val="28"/>
          <w:lang w:val="en-US"/>
        </w:rPr>
        <w:t>penalties” or “reduce oil production”, as the Minister seems to suggest</w:t>
      </w:r>
      <w:r w:rsidR="00B62015">
        <w:rPr>
          <w:rFonts w:asciiTheme="majorBidi" w:hAnsiTheme="majorBidi" w:cstheme="majorBidi"/>
          <w:color w:val="000000" w:themeColor="text1"/>
          <w:sz w:val="28"/>
          <w:szCs w:val="28"/>
          <w:lang w:val="en-US"/>
        </w:rPr>
        <w:t>s or think</w:t>
      </w:r>
      <w:r w:rsidRPr="00644784">
        <w:rPr>
          <w:rFonts w:asciiTheme="majorBidi" w:hAnsiTheme="majorBidi" w:cstheme="majorBidi"/>
          <w:color w:val="000000" w:themeColor="text1"/>
          <w:sz w:val="28"/>
          <w:szCs w:val="28"/>
          <w:lang w:val="en-US"/>
        </w:rPr>
        <w:t xml:space="preserve">. </w:t>
      </w:r>
    </w:p>
    <w:p w:rsidR="003818A3"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Except the interest on </w:t>
      </w:r>
      <w:r>
        <w:rPr>
          <w:rFonts w:asciiTheme="majorBidi" w:hAnsiTheme="majorBidi" w:cstheme="majorBidi"/>
          <w:color w:val="000000" w:themeColor="text1"/>
          <w:sz w:val="28"/>
          <w:szCs w:val="28"/>
          <w:lang w:val="en-US"/>
        </w:rPr>
        <w:t xml:space="preserve">the </w:t>
      </w:r>
      <w:r w:rsidRPr="00644784">
        <w:rPr>
          <w:rFonts w:asciiTheme="majorBidi" w:hAnsiTheme="majorBidi" w:cstheme="majorBidi"/>
          <w:color w:val="000000" w:themeColor="text1"/>
          <w:sz w:val="28"/>
          <w:szCs w:val="28"/>
          <w:lang w:val="en-US"/>
        </w:rPr>
        <w:t xml:space="preserve">supplement cost </w:t>
      </w:r>
      <w:r>
        <w:rPr>
          <w:rFonts w:asciiTheme="majorBidi" w:hAnsiTheme="majorBidi" w:cstheme="majorBidi"/>
          <w:color w:val="000000" w:themeColor="text1"/>
          <w:sz w:val="28"/>
          <w:szCs w:val="28"/>
          <w:lang w:val="en-US"/>
        </w:rPr>
        <w:t xml:space="preserve">recovery </w:t>
      </w:r>
      <w:r w:rsidRPr="00644784">
        <w:rPr>
          <w:rFonts w:asciiTheme="majorBidi" w:hAnsiTheme="majorBidi" w:cstheme="majorBidi"/>
          <w:color w:val="000000" w:themeColor="text1"/>
          <w:sz w:val="28"/>
          <w:szCs w:val="28"/>
          <w:lang w:val="en-US"/>
        </w:rPr>
        <w:t>referred to above there are no additional cost for non-payment, a</w:t>
      </w:r>
      <w:r>
        <w:rPr>
          <w:rFonts w:asciiTheme="majorBidi" w:hAnsiTheme="majorBidi" w:cstheme="majorBidi"/>
          <w:color w:val="000000" w:themeColor="text1"/>
          <w:sz w:val="28"/>
          <w:szCs w:val="28"/>
          <w:lang w:val="en-US"/>
        </w:rPr>
        <w:t>n</w:t>
      </w:r>
      <w:r w:rsidRPr="00644784">
        <w:rPr>
          <w:rFonts w:asciiTheme="majorBidi" w:hAnsiTheme="majorBidi" w:cstheme="majorBidi"/>
          <w:color w:val="000000" w:themeColor="text1"/>
          <w:sz w:val="28"/>
          <w:szCs w:val="28"/>
          <w:lang w:val="en-US"/>
        </w:rPr>
        <w:t xml:space="preserve">d this interest is not penalty. </w:t>
      </w:r>
    </w:p>
    <w:p w:rsidR="003818A3"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p>
    <w:p w:rsidR="003818A3" w:rsidRDefault="003818A3" w:rsidP="00B62015">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As for “reduce oil production” </w:t>
      </w:r>
      <w:r>
        <w:rPr>
          <w:rFonts w:asciiTheme="majorBidi" w:hAnsiTheme="majorBidi" w:cstheme="majorBidi"/>
          <w:color w:val="000000" w:themeColor="text1"/>
          <w:sz w:val="28"/>
          <w:szCs w:val="28"/>
          <w:lang w:val="en-US"/>
        </w:rPr>
        <w:t xml:space="preserve">it </w:t>
      </w:r>
      <w:r w:rsidRPr="00644784">
        <w:rPr>
          <w:rFonts w:asciiTheme="majorBidi" w:hAnsiTheme="majorBidi" w:cstheme="majorBidi"/>
          <w:color w:val="000000" w:themeColor="text1"/>
          <w:sz w:val="28"/>
          <w:szCs w:val="28"/>
          <w:lang w:val="en-US"/>
        </w:rPr>
        <w:t>is not valid or permitted under LTSC because IOCs work for “fees”; these are not Production Sharing Contracts</w:t>
      </w:r>
      <w:r w:rsidR="00B62015">
        <w:rPr>
          <w:rFonts w:asciiTheme="majorBidi" w:hAnsiTheme="majorBidi" w:cstheme="majorBidi"/>
          <w:color w:val="000000" w:themeColor="text1"/>
          <w:sz w:val="28"/>
          <w:szCs w:val="28"/>
          <w:lang w:val="en-US"/>
        </w:rPr>
        <w:t>- as frequently some IOCs threaten KRG</w:t>
      </w:r>
      <w:r w:rsidRPr="00644784">
        <w:rPr>
          <w:rFonts w:asciiTheme="majorBidi" w:hAnsiTheme="majorBidi" w:cstheme="majorBidi"/>
          <w:color w:val="000000" w:themeColor="text1"/>
          <w:sz w:val="28"/>
          <w:szCs w:val="28"/>
          <w:lang w:val="en-US"/>
        </w:rPr>
        <w:t xml:space="preserve">!! The real owner </w:t>
      </w:r>
      <w:r w:rsidR="00B62015">
        <w:rPr>
          <w:rFonts w:asciiTheme="majorBidi" w:hAnsiTheme="majorBidi" w:cstheme="majorBidi"/>
          <w:color w:val="000000" w:themeColor="text1"/>
          <w:sz w:val="28"/>
          <w:szCs w:val="28"/>
          <w:lang w:val="en-US"/>
        </w:rPr>
        <w:t xml:space="preserve">under LTSC </w:t>
      </w:r>
      <w:r w:rsidRPr="00644784">
        <w:rPr>
          <w:rFonts w:asciiTheme="majorBidi" w:hAnsiTheme="majorBidi" w:cstheme="majorBidi"/>
          <w:color w:val="000000" w:themeColor="text1"/>
          <w:sz w:val="28"/>
          <w:szCs w:val="28"/>
          <w:lang w:val="en-US"/>
        </w:rPr>
        <w:t xml:space="preserve">is </w:t>
      </w:r>
      <w:r>
        <w:rPr>
          <w:rFonts w:asciiTheme="majorBidi" w:hAnsiTheme="majorBidi" w:cstheme="majorBidi"/>
          <w:color w:val="000000" w:themeColor="text1"/>
          <w:sz w:val="28"/>
          <w:szCs w:val="28"/>
          <w:lang w:val="en-US"/>
        </w:rPr>
        <w:t xml:space="preserve">the Iraqi people represented by </w:t>
      </w:r>
      <w:r w:rsidRPr="00644784">
        <w:rPr>
          <w:rFonts w:asciiTheme="majorBidi" w:hAnsiTheme="majorBidi" w:cstheme="majorBidi"/>
          <w:color w:val="000000" w:themeColor="text1"/>
          <w:sz w:val="28"/>
          <w:szCs w:val="28"/>
          <w:lang w:val="en-US"/>
        </w:rPr>
        <w:t xml:space="preserve">the </w:t>
      </w:r>
      <w:r>
        <w:rPr>
          <w:rFonts w:asciiTheme="majorBidi" w:hAnsiTheme="majorBidi" w:cstheme="majorBidi"/>
          <w:color w:val="000000" w:themeColor="text1"/>
          <w:sz w:val="28"/>
          <w:szCs w:val="28"/>
          <w:lang w:val="en-US"/>
        </w:rPr>
        <w:t>G</w:t>
      </w:r>
      <w:r w:rsidRPr="00644784">
        <w:rPr>
          <w:rFonts w:asciiTheme="majorBidi" w:hAnsiTheme="majorBidi" w:cstheme="majorBidi"/>
          <w:color w:val="000000" w:themeColor="text1"/>
          <w:sz w:val="28"/>
          <w:szCs w:val="28"/>
          <w:lang w:val="en-US"/>
        </w:rPr>
        <w:t>overnment of Iraq</w:t>
      </w:r>
      <w:r>
        <w:rPr>
          <w:rFonts w:asciiTheme="majorBidi" w:hAnsiTheme="majorBidi" w:cstheme="majorBidi"/>
          <w:color w:val="000000" w:themeColor="text1"/>
          <w:sz w:val="28"/>
          <w:szCs w:val="28"/>
          <w:lang w:val="en-US"/>
        </w:rPr>
        <w:t>-</w:t>
      </w:r>
      <w:proofErr w:type="spellStart"/>
      <w:r>
        <w:rPr>
          <w:rFonts w:asciiTheme="majorBidi" w:hAnsiTheme="majorBidi" w:cstheme="majorBidi"/>
          <w:color w:val="000000" w:themeColor="text1"/>
          <w:sz w:val="28"/>
          <w:szCs w:val="28"/>
          <w:lang w:val="en-US"/>
        </w:rPr>
        <w:t>GoI</w:t>
      </w:r>
      <w:proofErr w:type="spellEnd"/>
      <w:r w:rsidRPr="00644784">
        <w:rPr>
          <w:rFonts w:asciiTheme="majorBidi" w:hAnsiTheme="majorBidi" w:cstheme="majorBidi"/>
          <w:color w:val="000000" w:themeColor="text1"/>
          <w:sz w:val="28"/>
          <w:szCs w:val="28"/>
          <w:lang w:val="en-US"/>
        </w:rPr>
        <w:t xml:space="preserve"> as enshrined in all singed contracts and only the </w:t>
      </w:r>
      <w:proofErr w:type="spellStart"/>
      <w:r w:rsidRPr="00644784">
        <w:rPr>
          <w:rFonts w:asciiTheme="majorBidi" w:hAnsiTheme="majorBidi" w:cstheme="majorBidi"/>
          <w:color w:val="000000" w:themeColor="text1"/>
          <w:sz w:val="28"/>
          <w:szCs w:val="28"/>
          <w:lang w:val="en-US"/>
        </w:rPr>
        <w:t>GoI</w:t>
      </w:r>
      <w:proofErr w:type="spellEnd"/>
      <w:r w:rsidRPr="00644784">
        <w:rPr>
          <w:rFonts w:asciiTheme="majorBidi" w:hAnsiTheme="majorBidi" w:cstheme="majorBidi"/>
          <w:color w:val="000000" w:themeColor="text1"/>
          <w:sz w:val="28"/>
          <w:szCs w:val="28"/>
          <w:lang w:val="en-US"/>
        </w:rPr>
        <w:t xml:space="preserve">, through the </w:t>
      </w:r>
      <w:r>
        <w:rPr>
          <w:rFonts w:asciiTheme="majorBidi" w:hAnsiTheme="majorBidi" w:cstheme="majorBidi"/>
          <w:color w:val="000000" w:themeColor="text1"/>
          <w:sz w:val="28"/>
          <w:szCs w:val="28"/>
          <w:lang w:val="en-US"/>
        </w:rPr>
        <w:t>M</w:t>
      </w:r>
      <w:r w:rsidRPr="00644784">
        <w:rPr>
          <w:rFonts w:asciiTheme="majorBidi" w:hAnsiTheme="majorBidi" w:cstheme="majorBidi"/>
          <w:color w:val="000000" w:themeColor="text1"/>
          <w:sz w:val="28"/>
          <w:szCs w:val="28"/>
          <w:lang w:val="en-US"/>
        </w:rPr>
        <w:t xml:space="preserve">inistry of </w:t>
      </w:r>
      <w:r>
        <w:rPr>
          <w:rFonts w:asciiTheme="majorBidi" w:hAnsiTheme="majorBidi" w:cstheme="majorBidi"/>
          <w:color w:val="000000" w:themeColor="text1"/>
          <w:sz w:val="28"/>
          <w:szCs w:val="28"/>
          <w:lang w:val="en-US"/>
        </w:rPr>
        <w:t>O</w:t>
      </w:r>
      <w:r w:rsidRPr="00644784">
        <w:rPr>
          <w:rFonts w:asciiTheme="majorBidi" w:hAnsiTheme="majorBidi" w:cstheme="majorBidi"/>
          <w:color w:val="000000" w:themeColor="text1"/>
          <w:sz w:val="28"/>
          <w:szCs w:val="28"/>
          <w:lang w:val="en-US"/>
        </w:rPr>
        <w:t xml:space="preserve">il is entitled to exercise “Production </w:t>
      </w:r>
      <w:r>
        <w:rPr>
          <w:rFonts w:asciiTheme="majorBidi" w:hAnsiTheme="majorBidi" w:cstheme="majorBidi"/>
          <w:color w:val="000000" w:themeColor="text1"/>
          <w:sz w:val="28"/>
          <w:szCs w:val="28"/>
          <w:lang w:val="en-US"/>
        </w:rPr>
        <w:t>C</w:t>
      </w:r>
      <w:r w:rsidRPr="00644784">
        <w:rPr>
          <w:rFonts w:asciiTheme="majorBidi" w:hAnsiTheme="majorBidi" w:cstheme="majorBidi"/>
          <w:color w:val="000000" w:themeColor="text1"/>
          <w:sz w:val="28"/>
          <w:szCs w:val="28"/>
          <w:lang w:val="en-US"/>
        </w:rPr>
        <w:t xml:space="preserve">urtailment” as clearly stated in all contracts. </w:t>
      </w:r>
    </w:p>
    <w:p w:rsidR="003818A3" w:rsidRDefault="003818A3" w:rsidP="007648D0">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Moreover, for each of the first bid round contract there is a “base-line production” that existed</w:t>
      </w:r>
      <w:r w:rsidR="007648D0">
        <w:rPr>
          <w:rFonts w:asciiTheme="majorBidi" w:hAnsiTheme="majorBidi" w:cstheme="majorBidi"/>
          <w:color w:val="000000" w:themeColor="text1"/>
          <w:sz w:val="28"/>
          <w:szCs w:val="28"/>
          <w:lang w:val="en-US"/>
        </w:rPr>
        <w:t xml:space="preserve"> and recognized </w:t>
      </w:r>
      <w:r w:rsidRPr="00644784">
        <w:rPr>
          <w:rFonts w:asciiTheme="majorBidi" w:hAnsiTheme="majorBidi" w:cstheme="majorBidi"/>
          <w:color w:val="000000" w:themeColor="text1"/>
          <w:sz w:val="28"/>
          <w:szCs w:val="28"/>
          <w:lang w:val="en-US"/>
        </w:rPr>
        <w:t>prior to the commencement of each concluded contract; up-to-date these “base-line production” levels constitute the highest proportion in total production</w:t>
      </w:r>
      <w:r w:rsidR="007648D0">
        <w:rPr>
          <w:rFonts w:asciiTheme="majorBidi" w:hAnsiTheme="majorBidi" w:cstheme="majorBidi"/>
          <w:color w:val="000000" w:themeColor="text1"/>
          <w:sz w:val="28"/>
          <w:szCs w:val="28"/>
          <w:lang w:val="en-US"/>
        </w:rPr>
        <w:t xml:space="preserve"> since the “natural decline rate” for these </w:t>
      </w:r>
      <w:r w:rsidR="007648D0" w:rsidRPr="00644784">
        <w:rPr>
          <w:rFonts w:asciiTheme="majorBidi" w:hAnsiTheme="majorBidi" w:cstheme="majorBidi"/>
          <w:color w:val="000000" w:themeColor="text1"/>
          <w:sz w:val="28"/>
          <w:szCs w:val="28"/>
          <w:lang w:val="en-US"/>
        </w:rPr>
        <w:t>“base-line production”</w:t>
      </w:r>
      <w:r w:rsidR="007648D0">
        <w:rPr>
          <w:rFonts w:asciiTheme="majorBidi" w:hAnsiTheme="majorBidi" w:cstheme="majorBidi"/>
          <w:color w:val="000000" w:themeColor="text1"/>
          <w:sz w:val="28"/>
          <w:szCs w:val="28"/>
          <w:lang w:val="en-US"/>
        </w:rPr>
        <w:t xml:space="preserve"> has not become effective</w:t>
      </w:r>
      <w:r w:rsidRPr="00644784">
        <w:rPr>
          <w:rFonts w:asciiTheme="majorBidi" w:hAnsiTheme="majorBidi" w:cstheme="majorBidi"/>
          <w:color w:val="000000" w:themeColor="text1"/>
          <w:sz w:val="28"/>
          <w:szCs w:val="28"/>
          <w:lang w:val="en-US"/>
        </w:rPr>
        <w:t xml:space="preserve">. </w:t>
      </w:r>
    </w:p>
    <w:p w:rsidR="007648D0"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lastRenderedPageBreak/>
        <w:t xml:space="preserve">Thus IOCs operating in each of the related oilfields cannot and should not even think of “reducing” oil production. </w:t>
      </w:r>
    </w:p>
    <w:p w:rsidR="007648D0" w:rsidRDefault="007648D0"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p>
    <w:p w:rsidR="003818A3" w:rsidRDefault="003818A3" w:rsidP="007648D0">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Furthermore, the IOCs are (and should be) aware of the implication of the contractual “</w:t>
      </w:r>
      <w:r>
        <w:rPr>
          <w:rFonts w:asciiTheme="majorBidi" w:hAnsiTheme="majorBidi" w:cstheme="majorBidi"/>
          <w:color w:val="000000" w:themeColor="text1"/>
          <w:sz w:val="28"/>
          <w:szCs w:val="28"/>
          <w:lang w:val="en-US"/>
        </w:rPr>
        <w:t>P</w:t>
      </w:r>
      <w:r w:rsidRPr="00644784">
        <w:rPr>
          <w:rFonts w:asciiTheme="majorBidi" w:hAnsiTheme="majorBidi" w:cstheme="majorBidi"/>
          <w:color w:val="000000" w:themeColor="text1"/>
          <w:sz w:val="28"/>
          <w:szCs w:val="28"/>
          <w:lang w:val="en-US"/>
        </w:rPr>
        <w:t xml:space="preserve">erformance </w:t>
      </w:r>
      <w:r>
        <w:rPr>
          <w:rFonts w:asciiTheme="majorBidi" w:hAnsiTheme="majorBidi" w:cstheme="majorBidi"/>
          <w:color w:val="000000" w:themeColor="text1"/>
          <w:sz w:val="28"/>
          <w:szCs w:val="28"/>
          <w:lang w:val="en-US"/>
        </w:rPr>
        <w:t>F</w:t>
      </w:r>
      <w:r w:rsidRPr="00644784">
        <w:rPr>
          <w:rFonts w:asciiTheme="majorBidi" w:hAnsiTheme="majorBidi" w:cstheme="majorBidi"/>
          <w:color w:val="000000" w:themeColor="text1"/>
          <w:sz w:val="28"/>
          <w:szCs w:val="28"/>
          <w:lang w:val="en-US"/>
        </w:rPr>
        <w:t>actor”, “</w:t>
      </w:r>
      <w:r>
        <w:rPr>
          <w:rFonts w:asciiTheme="majorBidi" w:hAnsiTheme="majorBidi" w:cstheme="majorBidi"/>
          <w:color w:val="000000" w:themeColor="text1"/>
          <w:sz w:val="28"/>
          <w:szCs w:val="28"/>
          <w:lang w:val="en-US"/>
        </w:rPr>
        <w:t>I</w:t>
      </w:r>
      <w:r w:rsidRPr="00644784">
        <w:rPr>
          <w:rFonts w:asciiTheme="majorBidi" w:hAnsiTheme="majorBidi" w:cstheme="majorBidi"/>
          <w:color w:val="000000" w:themeColor="text1"/>
          <w:sz w:val="28"/>
          <w:szCs w:val="28"/>
          <w:lang w:val="en-US"/>
        </w:rPr>
        <w:t>nternational best business practices” and “</w:t>
      </w:r>
      <w:r>
        <w:rPr>
          <w:rFonts w:asciiTheme="majorBidi" w:hAnsiTheme="majorBidi" w:cstheme="majorBidi"/>
          <w:color w:val="000000" w:themeColor="text1"/>
          <w:sz w:val="28"/>
          <w:szCs w:val="28"/>
          <w:lang w:val="en-US"/>
        </w:rPr>
        <w:t>W</w:t>
      </w:r>
      <w:r w:rsidRPr="00644784">
        <w:rPr>
          <w:rFonts w:asciiTheme="majorBidi" w:hAnsiTheme="majorBidi" w:cstheme="majorBidi"/>
          <w:color w:val="000000" w:themeColor="text1"/>
          <w:sz w:val="28"/>
          <w:szCs w:val="28"/>
          <w:lang w:val="en-US"/>
        </w:rPr>
        <w:t>illful negligence”, among other contractual provision</w:t>
      </w:r>
      <w:r>
        <w:rPr>
          <w:rFonts w:asciiTheme="majorBidi" w:hAnsiTheme="majorBidi" w:cstheme="majorBidi"/>
          <w:color w:val="000000" w:themeColor="text1"/>
          <w:sz w:val="28"/>
          <w:szCs w:val="28"/>
          <w:lang w:val="en-US"/>
        </w:rPr>
        <w:t>s</w:t>
      </w:r>
      <w:r w:rsidRPr="00644784">
        <w:rPr>
          <w:rFonts w:asciiTheme="majorBidi" w:hAnsiTheme="majorBidi" w:cstheme="majorBidi"/>
          <w:color w:val="000000" w:themeColor="text1"/>
          <w:sz w:val="28"/>
          <w:szCs w:val="28"/>
          <w:lang w:val="en-US"/>
        </w:rPr>
        <w:t xml:space="preserve">, before even contemplating reducing oil production. </w:t>
      </w:r>
    </w:p>
    <w:p w:rsidR="007648D0" w:rsidRDefault="007648D0"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p>
    <w:p w:rsidR="003818A3" w:rsidRDefault="003818A3" w:rsidP="007648D0">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Additionally, if the IOCs pursue this path of unilaterally reducing production, the “</w:t>
      </w:r>
      <w:r>
        <w:rPr>
          <w:rFonts w:asciiTheme="majorBidi" w:hAnsiTheme="majorBidi" w:cstheme="majorBidi"/>
          <w:color w:val="000000" w:themeColor="text1"/>
          <w:sz w:val="28"/>
          <w:szCs w:val="28"/>
          <w:lang w:val="en-US"/>
        </w:rPr>
        <w:t>T</w:t>
      </w:r>
      <w:r w:rsidRPr="00644784">
        <w:rPr>
          <w:rFonts w:asciiTheme="majorBidi" w:hAnsiTheme="majorBidi" w:cstheme="majorBidi"/>
          <w:color w:val="000000" w:themeColor="text1"/>
          <w:sz w:val="28"/>
          <w:szCs w:val="28"/>
          <w:lang w:val="en-US"/>
        </w:rPr>
        <w:t xml:space="preserve">ermination clause” in the signed contracts works absolutely against them. </w:t>
      </w:r>
    </w:p>
    <w:p w:rsidR="003818A3" w:rsidRDefault="003818A3" w:rsidP="007900FB">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Besides, reducing their production will surely sever the relationship with Iraq and this against their interest</w:t>
      </w:r>
      <w:r w:rsidR="007900FB">
        <w:rPr>
          <w:rFonts w:asciiTheme="majorBidi" w:hAnsiTheme="majorBidi" w:cstheme="majorBidi"/>
          <w:color w:val="000000" w:themeColor="text1"/>
          <w:sz w:val="28"/>
          <w:szCs w:val="28"/>
          <w:lang w:val="en-US"/>
        </w:rPr>
        <w:t>s; IOCs know that for sure.</w:t>
      </w:r>
      <w:r w:rsidRPr="00644784">
        <w:rPr>
          <w:rFonts w:asciiTheme="majorBidi" w:hAnsiTheme="majorBidi" w:cstheme="majorBidi"/>
          <w:color w:val="000000" w:themeColor="text1"/>
          <w:sz w:val="28"/>
          <w:szCs w:val="28"/>
          <w:lang w:val="en-US"/>
        </w:rPr>
        <w:t xml:space="preserve"> </w:t>
      </w:r>
    </w:p>
    <w:p w:rsidR="007648D0" w:rsidRDefault="007648D0"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p>
    <w:p w:rsidR="003818A3" w:rsidRPr="00644784"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hAnsiTheme="majorBidi" w:cstheme="majorBidi"/>
          <w:color w:val="000000" w:themeColor="text1"/>
          <w:sz w:val="28"/>
          <w:szCs w:val="28"/>
          <w:lang w:val="en-US"/>
        </w:rPr>
        <w:t xml:space="preserve">Finally, </w:t>
      </w:r>
      <w:r>
        <w:rPr>
          <w:rFonts w:asciiTheme="majorBidi" w:hAnsiTheme="majorBidi" w:cstheme="majorBidi"/>
          <w:color w:val="000000" w:themeColor="text1"/>
          <w:sz w:val="28"/>
          <w:szCs w:val="28"/>
          <w:lang w:val="en-US"/>
        </w:rPr>
        <w:t xml:space="preserve">it is important to go </w:t>
      </w:r>
      <w:r w:rsidRPr="00644784">
        <w:rPr>
          <w:rFonts w:asciiTheme="majorBidi" w:hAnsiTheme="majorBidi" w:cstheme="majorBidi"/>
          <w:color w:val="000000" w:themeColor="text1"/>
          <w:sz w:val="28"/>
          <w:szCs w:val="28"/>
          <w:lang w:val="en-US"/>
        </w:rPr>
        <w:t xml:space="preserve">back to the Ministry’s statement of 8 January 2015 </w:t>
      </w:r>
      <w:r>
        <w:rPr>
          <w:rFonts w:asciiTheme="majorBidi" w:hAnsiTheme="majorBidi" w:cstheme="majorBidi"/>
          <w:color w:val="000000" w:themeColor="text1"/>
          <w:sz w:val="28"/>
          <w:szCs w:val="28"/>
          <w:lang w:val="en-US"/>
        </w:rPr>
        <w:t xml:space="preserve">which says, </w:t>
      </w:r>
      <w:r w:rsidRPr="00644784">
        <w:rPr>
          <w:rFonts w:asciiTheme="majorBidi" w:hAnsiTheme="majorBidi" w:cstheme="majorBidi"/>
          <w:color w:val="000000" w:themeColor="text1"/>
          <w:sz w:val="28"/>
          <w:szCs w:val="28"/>
          <w:lang w:val="en-US"/>
        </w:rPr>
        <w:t>“</w:t>
      </w:r>
      <w:proofErr w:type="gramStart"/>
      <w:r w:rsidRPr="00644784">
        <w:rPr>
          <w:rFonts w:asciiTheme="majorBidi" w:hAnsiTheme="majorBidi" w:cstheme="majorBidi"/>
          <w:color w:val="000000" w:themeColor="text1"/>
          <w:sz w:val="28"/>
          <w:szCs w:val="28"/>
          <w:lang w:val="en-US"/>
        </w:rPr>
        <w:t>the</w:t>
      </w:r>
      <w:proofErr w:type="gramEnd"/>
      <w:r w:rsidRPr="00644784">
        <w:rPr>
          <w:rFonts w:asciiTheme="majorBidi" w:hAnsiTheme="majorBidi" w:cstheme="majorBidi"/>
          <w:color w:val="000000" w:themeColor="text1"/>
          <w:sz w:val="28"/>
          <w:szCs w:val="28"/>
          <w:lang w:val="en-US"/>
        </w:rPr>
        <w:t xml:space="preserve"> relations between the two parties are good and trustful. This is the reason that the work programs for 2015 were arranged according to the comprehensive development plans for all the oil fields” </w:t>
      </w:r>
    </w:p>
    <w:p w:rsidR="007900FB" w:rsidRDefault="007900FB" w:rsidP="003818A3">
      <w:pPr>
        <w:autoSpaceDE w:val="0"/>
        <w:autoSpaceDN w:val="0"/>
        <w:adjustRightInd w:val="0"/>
        <w:spacing w:after="0" w:line="240" w:lineRule="auto"/>
        <w:ind w:left="567" w:hanging="567"/>
        <w:rPr>
          <w:rFonts w:asciiTheme="majorBidi" w:eastAsia="ChronicleTextG1-Roman" w:hAnsiTheme="majorBidi" w:cstheme="majorBidi"/>
          <w:color w:val="000000" w:themeColor="text1"/>
          <w:sz w:val="28"/>
          <w:szCs w:val="28"/>
          <w:lang w:val="en-US"/>
        </w:rPr>
      </w:pPr>
    </w:p>
    <w:p w:rsidR="003818A3" w:rsidRDefault="003818A3" w:rsidP="003818A3">
      <w:pPr>
        <w:autoSpaceDE w:val="0"/>
        <w:autoSpaceDN w:val="0"/>
        <w:adjustRightInd w:val="0"/>
        <w:spacing w:after="0" w:line="240" w:lineRule="auto"/>
        <w:ind w:left="567" w:hanging="567"/>
        <w:rPr>
          <w:rFonts w:asciiTheme="majorBidi" w:eastAsia="ChronicleTextG1-Roman" w:hAnsiTheme="majorBidi" w:cstheme="majorBidi"/>
          <w:color w:val="000000" w:themeColor="text1"/>
          <w:sz w:val="28"/>
          <w:szCs w:val="28"/>
          <w:lang w:val="en-US"/>
        </w:rPr>
      </w:pPr>
      <w:r w:rsidRPr="00644784">
        <w:rPr>
          <w:rFonts w:asciiTheme="majorBidi" w:eastAsia="ChronicleTextG1-Roman" w:hAnsiTheme="majorBidi" w:cstheme="majorBidi"/>
          <w:color w:val="000000" w:themeColor="text1"/>
          <w:sz w:val="28"/>
          <w:szCs w:val="28"/>
          <w:lang w:val="en-US"/>
        </w:rPr>
        <w:t xml:space="preserve">Fourth, True the budget law in its </w:t>
      </w:r>
      <w:r>
        <w:rPr>
          <w:rFonts w:asciiTheme="majorBidi" w:eastAsia="ChronicleTextG1-Roman" w:hAnsiTheme="majorBidi" w:cstheme="majorBidi"/>
          <w:color w:val="000000" w:themeColor="text1"/>
          <w:sz w:val="28"/>
          <w:szCs w:val="28"/>
          <w:lang w:val="en-US"/>
        </w:rPr>
        <w:t>A</w:t>
      </w:r>
      <w:r w:rsidRPr="00644784">
        <w:rPr>
          <w:rFonts w:asciiTheme="majorBidi" w:eastAsia="ChronicleTextG1-Roman" w:hAnsiTheme="majorBidi" w:cstheme="majorBidi"/>
          <w:color w:val="000000" w:themeColor="text1"/>
          <w:sz w:val="28"/>
          <w:szCs w:val="28"/>
          <w:lang w:val="en-US"/>
        </w:rPr>
        <w:t xml:space="preserve">rticle 34 authorizes the Minister of Oil to request the issuance of treasury bonds as the Minister </w:t>
      </w:r>
      <w:r>
        <w:rPr>
          <w:rFonts w:asciiTheme="majorBidi" w:eastAsia="ChronicleTextG1-Roman" w:hAnsiTheme="majorBidi" w:cstheme="majorBidi"/>
          <w:color w:val="000000" w:themeColor="text1"/>
          <w:sz w:val="28"/>
          <w:szCs w:val="28"/>
          <w:lang w:val="en-US"/>
        </w:rPr>
        <w:t xml:space="preserve">Mr. Abdul Mahdi </w:t>
      </w:r>
      <w:r w:rsidRPr="00644784">
        <w:rPr>
          <w:rFonts w:asciiTheme="majorBidi" w:eastAsia="ChronicleTextG1-Roman" w:hAnsiTheme="majorBidi" w:cstheme="majorBidi"/>
          <w:color w:val="000000" w:themeColor="text1"/>
          <w:sz w:val="28"/>
          <w:szCs w:val="28"/>
          <w:lang w:val="en-US"/>
        </w:rPr>
        <w:t xml:space="preserve">have said. </w:t>
      </w:r>
    </w:p>
    <w:p w:rsidR="003818A3" w:rsidRPr="00644784" w:rsidRDefault="003818A3" w:rsidP="007900FB">
      <w:pPr>
        <w:autoSpaceDE w:val="0"/>
        <w:autoSpaceDN w:val="0"/>
        <w:adjustRightInd w:val="0"/>
        <w:spacing w:after="0" w:line="240" w:lineRule="auto"/>
        <w:ind w:left="567"/>
        <w:rPr>
          <w:rFonts w:asciiTheme="majorBidi" w:eastAsia="ChronicleTextG1-Roman" w:hAnsiTheme="majorBidi" w:cstheme="majorBidi"/>
          <w:color w:val="000000" w:themeColor="text1"/>
          <w:sz w:val="28"/>
          <w:szCs w:val="28"/>
          <w:lang w:val="en-US"/>
        </w:rPr>
      </w:pPr>
      <w:r w:rsidRPr="00644784">
        <w:rPr>
          <w:rFonts w:asciiTheme="majorBidi" w:eastAsia="ChronicleTextG1-Roman" w:hAnsiTheme="majorBidi" w:cstheme="majorBidi"/>
          <w:color w:val="000000" w:themeColor="text1"/>
          <w:sz w:val="28"/>
          <w:szCs w:val="28"/>
          <w:lang w:val="en-US"/>
        </w:rPr>
        <w:t xml:space="preserve">But such authorization is conditional </w:t>
      </w:r>
      <w:r>
        <w:rPr>
          <w:rFonts w:asciiTheme="majorBidi" w:eastAsia="ChronicleTextG1-Roman" w:hAnsiTheme="majorBidi" w:cstheme="majorBidi"/>
          <w:color w:val="000000" w:themeColor="text1"/>
          <w:sz w:val="28"/>
          <w:szCs w:val="28"/>
          <w:lang w:val="en-US"/>
        </w:rPr>
        <w:t xml:space="preserve">and restricted </w:t>
      </w:r>
      <w:r w:rsidRPr="00644784">
        <w:rPr>
          <w:rFonts w:asciiTheme="majorBidi" w:eastAsia="ChronicleTextG1-Roman" w:hAnsiTheme="majorBidi" w:cstheme="majorBidi"/>
          <w:color w:val="000000" w:themeColor="text1"/>
          <w:sz w:val="28"/>
          <w:szCs w:val="28"/>
          <w:lang w:val="en-US"/>
        </w:rPr>
        <w:t>by the words “</w:t>
      </w:r>
      <w:r w:rsidRPr="00146B95">
        <w:rPr>
          <w:rFonts w:asciiTheme="majorBidi" w:eastAsia="ChronicleTextG1-Roman" w:hAnsiTheme="majorBidi" w:cstheme="majorBidi"/>
          <w:b/>
          <w:bCs/>
          <w:color w:val="000000" w:themeColor="text1"/>
          <w:sz w:val="28"/>
          <w:szCs w:val="28"/>
          <w:lang w:val="en-US"/>
        </w:rPr>
        <w:t>no more</w:t>
      </w:r>
      <w:r w:rsidRPr="00644784">
        <w:rPr>
          <w:rFonts w:asciiTheme="majorBidi" w:eastAsia="ChronicleTextG1-Roman" w:hAnsiTheme="majorBidi" w:cstheme="majorBidi"/>
          <w:color w:val="000000" w:themeColor="text1"/>
          <w:sz w:val="28"/>
          <w:szCs w:val="28"/>
          <w:lang w:val="en-US"/>
        </w:rPr>
        <w:t>” than $12 billion and “</w:t>
      </w:r>
      <w:r w:rsidRPr="00146B95">
        <w:rPr>
          <w:rFonts w:asciiTheme="majorBidi" w:eastAsia="ChronicleTextG1-Roman" w:hAnsiTheme="majorBidi" w:cstheme="majorBidi"/>
          <w:b/>
          <w:bCs/>
          <w:color w:val="000000" w:themeColor="text1"/>
          <w:sz w:val="28"/>
          <w:szCs w:val="28"/>
          <w:lang w:val="en-US"/>
        </w:rPr>
        <w:t>when necessary</w:t>
      </w:r>
      <w:r w:rsidRPr="00644784">
        <w:rPr>
          <w:rFonts w:asciiTheme="majorBidi" w:eastAsia="ChronicleTextG1-Roman" w:hAnsiTheme="majorBidi" w:cstheme="majorBidi"/>
          <w:color w:val="000000" w:themeColor="text1"/>
          <w:sz w:val="28"/>
          <w:szCs w:val="28"/>
          <w:lang w:val="en-US"/>
        </w:rPr>
        <w:t>”</w:t>
      </w:r>
      <w:r>
        <w:rPr>
          <w:rFonts w:asciiTheme="majorBidi" w:eastAsia="ChronicleTextG1-Roman" w:hAnsiTheme="majorBidi" w:cstheme="majorBidi"/>
          <w:color w:val="000000" w:themeColor="text1"/>
          <w:sz w:val="28"/>
          <w:szCs w:val="28"/>
          <w:lang w:val="en-US"/>
        </w:rPr>
        <w:t xml:space="preserve"> </w:t>
      </w:r>
      <w:r w:rsidR="007900FB">
        <w:rPr>
          <w:rFonts w:asciiTheme="majorBidi" w:eastAsia="ChronicleTextG1-Roman" w:hAnsiTheme="majorBidi" w:cstheme="majorBidi"/>
          <w:color w:val="000000" w:themeColor="text1"/>
          <w:sz w:val="28"/>
          <w:szCs w:val="28"/>
          <w:lang w:val="en-US"/>
        </w:rPr>
        <w:t xml:space="preserve">mentioned in </w:t>
      </w:r>
      <w:r>
        <w:rPr>
          <w:rFonts w:asciiTheme="majorBidi" w:eastAsia="ChronicleTextG1-Roman" w:hAnsiTheme="majorBidi" w:cstheme="majorBidi"/>
          <w:color w:val="000000" w:themeColor="text1"/>
          <w:sz w:val="28"/>
          <w:szCs w:val="28"/>
          <w:lang w:val="en-US"/>
        </w:rPr>
        <w:t>the said Article</w:t>
      </w:r>
      <w:r w:rsidRPr="00644784">
        <w:rPr>
          <w:rFonts w:asciiTheme="majorBidi" w:eastAsia="ChronicleTextG1-Roman" w:hAnsiTheme="majorBidi" w:cstheme="majorBidi"/>
          <w:color w:val="000000" w:themeColor="text1"/>
          <w:sz w:val="28"/>
          <w:szCs w:val="28"/>
          <w:lang w:val="en-US"/>
        </w:rPr>
        <w:t xml:space="preserve">. </w:t>
      </w:r>
    </w:p>
    <w:p w:rsidR="003818A3"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r w:rsidRPr="00644784">
        <w:rPr>
          <w:rFonts w:asciiTheme="majorBidi" w:eastAsia="ChronicleTextG1-Roman" w:hAnsiTheme="majorBidi" w:cstheme="majorBidi"/>
          <w:color w:val="000000" w:themeColor="text1"/>
          <w:sz w:val="28"/>
          <w:szCs w:val="28"/>
          <w:lang w:val="en-US"/>
        </w:rPr>
        <w:t xml:space="preserve">Budget 2015 has already allocated </w:t>
      </w:r>
      <w:r w:rsidRPr="00644784">
        <w:rPr>
          <w:rFonts w:asciiTheme="majorBidi" w:hAnsiTheme="majorBidi" w:cstheme="majorBidi"/>
          <w:color w:val="000000" w:themeColor="text1"/>
          <w:sz w:val="28"/>
          <w:szCs w:val="28"/>
          <w:lang w:val="en-US"/>
        </w:rPr>
        <w:t xml:space="preserve">14 trillion Iraqi Dinars- equal to $12 billion for the </w:t>
      </w:r>
      <w:r>
        <w:rPr>
          <w:rFonts w:asciiTheme="majorBidi" w:hAnsiTheme="majorBidi" w:cstheme="majorBidi"/>
          <w:color w:val="000000" w:themeColor="text1"/>
          <w:sz w:val="28"/>
          <w:szCs w:val="28"/>
          <w:lang w:val="en-US"/>
        </w:rPr>
        <w:t>M</w:t>
      </w:r>
      <w:r w:rsidRPr="00644784">
        <w:rPr>
          <w:rFonts w:asciiTheme="majorBidi" w:hAnsiTheme="majorBidi" w:cstheme="majorBidi"/>
          <w:color w:val="000000" w:themeColor="text1"/>
          <w:sz w:val="28"/>
          <w:szCs w:val="28"/>
          <w:lang w:val="en-US"/>
        </w:rPr>
        <w:t xml:space="preserve">inistry of </w:t>
      </w:r>
      <w:r>
        <w:rPr>
          <w:rFonts w:asciiTheme="majorBidi" w:hAnsiTheme="majorBidi" w:cstheme="majorBidi"/>
          <w:color w:val="000000" w:themeColor="text1"/>
          <w:sz w:val="28"/>
          <w:szCs w:val="28"/>
          <w:lang w:val="en-US"/>
        </w:rPr>
        <w:t>O</w:t>
      </w:r>
      <w:r w:rsidRPr="00644784">
        <w:rPr>
          <w:rFonts w:asciiTheme="majorBidi" w:hAnsiTheme="majorBidi" w:cstheme="majorBidi"/>
          <w:color w:val="000000" w:themeColor="text1"/>
          <w:sz w:val="28"/>
          <w:szCs w:val="28"/>
          <w:lang w:val="en-US"/>
        </w:rPr>
        <w:t>il. Therefore, using the Treasury Bond</w:t>
      </w:r>
      <w:r w:rsidR="007900FB">
        <w:rPr>
          <w:rFonts w:asciiTheme="majorBidi" w:hAnsiTheme="majorBidi" w:cstheme="majorBidi"/>
          <w:color w:val="000000" w:themeColor="text1"/>
          <w:sz w:val="28"/>
          <w:szCs w:val="28"/>
          <w:lang w:val="en-US"/>
        </w:rPr>
        <w:t>s</w:t>
      </w:r>
      <w:r w:rsidRPr="00644784">
        <w:rPr>
          <w:rFonts w:asciiTheme="majorBidi" w:hAnsiTheme="majorBidi" w:cstheme="majorBidi"/>
          <w:color w:val="000000" w:themeColor="text1"/>
          <w:sz w:val="28"/>
          <w:szCs w:val="28"/>
          <w:lang w:val="en-US"/>
        </w:rPr>
        <w:t xml:space="preserve"> options should be considered carefully taking into consideration the following: </w:t>
      </w:r>
    </w:p>
    <w:p w:rsidR="003818A3"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p>
    <w:p w:rsidR="003818A3" w:rsidRDefault="007900FB" w:rsidP="007900FB">
      <w:pPr>
        <w:pStyle w:val="ListParagraph"/>
        <w:numPr>
          <w:ilvl w:val="0"/>
          <w:numId w:val="2"/>
        </w:numPr>
        <w:autoSpaceDE w:val="0"/>
        <w:autoSpaceDN w:val="0"/>
        <w:adjustRightInd w:val="0"/>
        <w:spacing w:after="0" w:line="240" w:lineRule="auto"/>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T</w:t>
      </w:r>
      <w:r w:rsidR="003818A3" w:rsidRPr="00146B95">
        <w:rPr>
          <w:rFonts w:asciiTheme="majorBidi" w:hAnsiTheme="majorBidi" w:cstheme="majorBidi"/>
          <w:color w:val="000000" w:themeColor="text1"/>
          <w:sz w:val="28"/>
          <w:szCs w:val="28"/>
          <w:lang w:val="en-US"/>
        </w:rPr>
        <w:t xml:space="preserve">he contractual entitlements as outlined above; </w:t>
      </w:r>
    </w:p>
    <w:p w:rsidR="003818A3" w:rsidRDefault="007900FB" w:rsidP="003818A3">
      <w:pPr>
        <w:pStyle w:val="ListParagraph"/>
        <w:numPr>
          <w:ilvl w:val="0"/>
          <w:numId w:val="2"/>
        </w:numPr>
        <w:autoSpaceDE w:val="0"/>
        <w:autoSpaceDN w:val="0"/>
        <w:adjustRightInd w:val="0"/>
        <w:spacing w:after="0" w:line="240" w:lineRule="auto"/>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T</w:t>
      </w:r>
      <w:r w:rsidR="003818A3" w:rsidRPr="00146B95">
        <w:rPr>
          <w:rFonts w:asciiTheme="majorBidi" w:hAnsiTheme="majorBidi" w:cstheme="majorBidi"/>
          <w:color w:val="000000" w:themeColor="text1"/>
          <w:sz w:val="28"/>
          <w:szCs w:val="28"/>
          <w:lang w:val="en-US"/>
        </w:rPr>
        <w:t>he agreed</w:t>
      </w:r>
      <w:r w:rsidR="003818A3">
        <w:rPr>
          <w:rFonts w:asciiTheme="majorBidi" w:hAnsiTheme="majorBidi" w:cstheme="majorBidi"/>
          <w:color w:val="000000" w:themeColor="text1"/>
          <w:sz w:val="28"/>
          <w:szCs w:val="28"/>
          <w:lang w:val="en-US"/>
        </w:rPr>
        <w:t xml:space="preserve"> upon</w:t>
      </w:r>
      <w:r w:rsidR="003818A3" w:rsidRPr="00146B95">
        <w:rPr>
          <w:rFonts w:asciiTheme="majorBidi" w:hAnsiTheme="majorBidi" w:cstheme="majorBidi"/>
          <w:color w:val="000000" w:themeColor="text1"/>
          <w:sz w:val="28"/>
          <w:szCs w:val="28"/>
          <w:lang w:val="en-US"/>
        </w:rPr>
        <w:t xml:space="preserve"> “work program and related budget” for 2015 as agreed between the IOCs and the Ministry/PCLD; </w:t>
      </w:r>
    </w:p>
    <w:p w:rsidR="003818A3" w:rsidRPr="00146B95" w:rsidRDefault="007900FB" w:rsidP="003818A3">
      <w:pPr>
        <w:pStyle w:val="ListParagraph"/>
        <w:numPr>
          <w:ilvl w:val="0"/>
          <w:numId w:val="2"/>
        </w:numPr>
        <w:autoSpaceDE w:val="0"/>
        <w:autoSpaceDN w:val="0"/>
        <w:adjustRightInd w:val="0"/>
        <w:spacing w:after="0" w:line="240" w:lineRule="auto"/>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T</w:t>
      </w:r>
      <w:r w:rsidR="003818A3">
        <w:rPr>
          <w:rFonts w:asciiTheme="majorBidi" w:hAnsiTheme="majorBidi" w:cstheme="majorBidi"/>
          <w:color w:val="000000" w:themeColor="text1"/>
          <w:sz w:val="28"/>
          <w:szCs w:val="28"/>
          <w:lang w:val="en-US"/>
        </w:rPr>
        <w:t xml:space="preserve">he </w:t>
      </w:r>
      <w:r w:rsidR="003818A3" w:rsidRPr="00146B95">
        <w:rPr>
          <w:rFonts w:asciiTheme="majorBidi" w:hAnsiTheme="majorBidi" w:cstheme="majorBidi"/>
          <w:color w:val="000000" w:themeColor="text1"/>
          <w:sz w:val="28"/>
          <w:szCs w:val="28"/>
          <w:lang w:val="en-US"/>
        </w:rPr>
        <w:t xml:space="preserve">proportion of the “work program and related budget” for 2015 in the 14 trillion Iraqi Dinars already earmarked for the Ministry. Once more the Ministry’s statement of 8 January 2015 says “the work programs for 2015 were arranged according to the comprehensive development plans for all the oil fields without any budget reduction”. </w:t>
      </w:r>
    </w:p>
    <w:p w:rsidR="003818A3" w:rsidRPr="00644784" w:rsidRDefault="003818A3" w:rsidP="003818A3">
      <w:pPr>
        <w:autoSpaceDE w:val="0"/>
        <w:autoSpaceDN w:val="0"/>
        <w:adjustRightInd w:val="0"/>
        <w:spacing w:after="0" w:line="240" w:lineRule="auto"/>
        <w:ind w:left="567"/>
        <w:rPr>
          <w:rFonts w:asciiTheme="majorBidi" w:hAnsiTheme="majorBidi" w:cstheme="majorBidi"/>
          <w:color w:val="000000" w:themeColor="text1"/>
          <w:sz w:val="28"/>
          <w:szCs w:val="28"/>
          <w:lang w:val="en-US"/>
        </w:rPr>
      </w:pPr>
    </w:p>
    <w:p w:rsidR="003818A3" w:rsidRPr="00644784" w:rsidRDefault="003818A3" w:rsidP="003818A3">
      <w:pPr>
        <w:autoSpaceDE w:val="0"/>
        <w:autoSpaceDN w:val="0"/>
        <w:adjustRightInd w:val="0"/>
        <w:spacing w:after="0" w:line="240" w:lineRule="auto"/>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Finally, t</w:t>
      </w:r>
      <w:r w:rsidRPr="00644784">
        <w:rPr>
          <w:rFonts w:asciiTheme="majorBidi" w:hAnsiTheme="majorBidi" w:cstheme="majorBidi"/>
          <w:color w:val="000000" w:themeColor="text1"/>
          <w:sz w:val="28"/>
          <w:szCs w:val="28"/>
          <w:lang w:val="en-US"/>
        </w:rPr>
        <w:t xml:space="preserve">he legal, economic, contact’ professionals and technocrats </w:t>
      </w:r>
      <w:r>
        <w:rPr>
          <w:rFonts w:asciiTheme="majorBidi" w:hAnsiTheme="majorBidi" w:cstheme="majorBidi"/>
          <w:color w:val="000000" w:themeColor="text1"/>
          <w:sz w:val="28"/>
          <w:szCs w:val="28"/>
          <w:lang w:val="en-US"/>
        </w:rPr>
        <w:t xml:space="preserve">of </w:t>
      </w:r>
      <w:r w:rsidRPr="00644784">
        <w:rPr>
          <w:rFonts w:asciiTheme="majorBidi" w:hAnsiTheme="majorBidi" w:cstheme="majorBidi"/>
          <w:color w:val="000000" w:themeColor="text1"/>
          <w:sz w:val="28"/>
          <w:szCs w:val="28"/>
          <w:lang w:val="en-US"/>
        </w:rPr>
        <w:t xml:space="preserve">the </w:t>
      </w:r>
      <w:r>
        <w:rPr>
          <w:rFonts w:asciiTheme="majorBidi" w:hAnsiTheme="majorBidi" w:cstheme="majorBidi"/>
          <w:color w:val="000000" w:themeColor="text1"/>
          <w:sz w:val="28"/>
          <w:szCs w:val="28"/>
          <w:lang w:val="en-US"/>
        </w:rPr>
        <w:t>M</w:t>
      </w:r>
      <w:r w:rsidRPr="00644784">
        <w:rPr>
          <w:rFonts w:asciiTheme="majorBidi" w:hAnsiTheme="majorBidi" w:cstheme="majorBidi"/>
          <w:color w:val="000000" w:themeColor="text1"/>
          <w:sz w:val="28"/>
          <w:szCs w:val="28"/>
          <w:lang w:val="en-US"/>
        </w:rPr>
        <w:t xml:space="preserve">inistry of </w:t>
      </w:r>
      <w:r>
        <w:rPr>
          <w:rFonts w:asciiTheme="majorBidi" w:hAnsiTheme="majorBidi" w:cstheme="majorBidi"/>
          <w:color w:val="000000" w:themeColor="text1"/>
          <w:sz w:val="28"/>
          <w:szCs w:val="28"/>
          <w:lang w:val="en-US"/>
        </w:rPr>
        <w:t>O</w:t>
      </w:r>
      <w:r w:rsidRPr="00644784">
        <w:rPr>
          <w:rFonts w:asciiTheme="majorBidi" w:hAnsiTheme="majorBidi" w:cstheme="majorBidi"/>
          <w:color w:val="000000" w:themeColor="text1"/>
          <w:sz w:val="28"/>
          <w:szCs w:val="28"/>
          <w:lang w:val="en-US"/>
        </w:rPr>
        <w:t xml:space="preserve">il should be very careful and aware of the negative consequences of making unclear, contradictory, ambiguous or confused statements; </w:t>
      </w:r>
      <w:r w:rsidRPr="00180122">
        <w:rPr>
          <w:rFonts w:asciiTheme="majorBidi" w:hAnsiTheme="majorBidi" w:cstheme="majorBidi"/>
          <w:b/>
          <w:bCs/>
          <w:i/>
          <w:iCs/>
          <w:color w:val="000000" w:themeColor="text1"/>
          <w:sz w:val="28"/>
          <w:szCs w:val="28"/>
          <w:lang w:val="en-US"/>
        </w:rPr>
        <w:t xml:space="preserve">political </w:t>
      </w:r>
      <w:r w:rsidRPr="00180122">
        <w:rPr>
          <w:rFonts w:asciiTheme="majorBidi" w:hAnsiTheme="majorBidi" w:cstheme="majorBidi"/>
          <w:b/>
          <w:bCs/>
          <w:i/>
          <w:iCs/>
          <w:color w:val="000000" w:themeColor="text1"/>
          <w:sz w:val="28"/>
          <w:szCs w:val="28"/>
          <w:lang w:val="en-US"/>
        </w:rPr>
        <w:lastRenderedPageBreak/>
        <w:t>motivations is one thing the interest of the country is another and should be prevailed.</w:t>
      </w:r>
    </w:p>
    <w:p w:rsidR="003818A3" w:rsidRPr="00644784" w:rsidRDefault="003818A3" w:rsidP="003818A3">
      <w:pPr>
        <w:autoSpaceDE w:val="0"/>
        <w:autoSpaceDN w:val="0"/>
        <w:adjustRightInd w:val="0"/>
        <w:spacing w:after="0" w:line="240" w:lineRule="auto"/>
        <w:rPr>
          <w:rFonts w:asciiTheme="majorBidi" w:hAnsiTheme="majorBidi" w:cstheme="majorBidi"/>
          <w:color w:val="000000" w:themeColor="text1"/>
          <w:sz w:val="28"/>
          <w:szCs w:val="28"/>
          <w:lang w:val="en-US"/>
        </w:rPr>
      </w:pPr>
    </w:p>
    <w:p w:rsidR="003818A3" w:rsidRDefault="003818A3" w:rsidP="003818A3">
      <w:pPr>
        <w:autoSpaceDE w:val="0"/>
        <w:autoSpaceDN w:val="0"/>
        <w:adjustRightInd w:val="0"/>
        <w:spacing w:after="0" w:line="240" w:lineRule="auto"/>
        <w:rPr>
          <w:rFonts w:asciiTheme="majorBidi" w:hAnsiTheme="majorBidi" w:cstheme="majorBidi"/>
          <w:color w:val="000000" w:themeColor="text1"/>
          <w:sz w:val="28"/>
          <w:szCs w:val="28"/>
          <w:lang w:val="en-US"/>
        </w:rPr>
      </w:pPr>
    </w:p>
    <w:p w:rsidR="003818A3" w:rsidRDefault="007900FB" w:rsidP="003818A3">
      <w:pPr>
        <w:autoSpaceDE w:val="0"/>
        <w:autoSpaceDN w:val="0"/>
        <w:adjustRightInd w:val="0"/>
        <w:spacing w:after="0" w:line="240" w:lineRule="auto"/>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Let me now turn to the earlier statement. </w:t>
      </w:r>
      <w:r w:rsidR="003818A3">
        <w:rPr>
          <w:rFonts w:asciiTheme="majorBidi" w:hAnsiTheme="majorBidi" w:cstheme="majorBidi"/>
          <w:color w:val="000000" w:themeColor="text1"/>
          <w:sz w:val="28"/>
          <w:szCs w:val="28"/>
          <w:lang w:val="en-US"/>
        </w:rPr>
        <w:t>Best wishes and kindest regards.</w:t>
      </w:r>
    </w:p>
    <w:p w:rsidR="003818A3" w:rsidRDefault="003818A3" w:rsidP="003818A3">
      <w:pPr>
        <w:autoSpaceDE w:val="0"/>
        <w:autoSpaceDN w:val="0"/>
        <w:adjustRightInd w:val="0"/>
        <w:spacing w:after="0" w:line="240" w:lineRule="auto"/>
        <w:rPr>
          <w:rFonts w:asciiTheme="majorBidi" w:hAnsiTheme="majorBidi" w:cstheme="majorBidi"/>
          <w:color w:val="000000" w:themeColor="text1"/>
          <w:sz w:val="28"/>
          <w:szCs w:val="28"/>
          <w:lang w:val="en-US"/>
        </w:rPr>
      </w:pPr>
    </w:p>
    <w:p w:rsidR="0058587A" w:rsidRPr="007900FB" w:rsidRDefault="0058587A" w:rsidP="0058587A">
      <w:pPr>
        <w:rPr>
          <w:rFonts w:asciiTheme="majorBidi" w:hAnsiTheme="majorBidi" w:cstheme="majorBidi"/>
          <w:b/>
          <w:bCs/>
          <w:color w:val="000000" w:themeColor="text1"/>
          <w:sz w:val="28"/>
          <w:szCs w:val="28"/>
          <w:lang w:val="en-US"/>
        </w:rPr>
      </w:pPr>
      <w:r w:rsidRPr="007900FB">
        <w:rPr>
          <w:rFonts w:asciiTheme="majorBidi" w:hAnsiTheme="majorBidi" w:cstheme="majorBidi"/>
          <w:b/>
          <w:bCs/>
          <w:color w:val="000000" w:themeColor="text1"/>
          <w:sz w:val="28"/>
          <w:szCs w:val="28"/>
          <w:lang w:val="en-US"/>
        </w:rPr>
        <w:t>PSC for Iraq: A Wrong Thought at a Wrong Time</w:t>
      </w:r>
    </w:p>
    <w:p w:rsidR="0058587A" w:rsidRPr="00C82D15" w:rsidRDefault="0058587A" w:rsidP="00386430">
      <w:pPr>
        <w:rPr>
          <w:rFonts w:asciiTheme="majorBidi" w:hAnsiTheme="majorBidi" w:cstheme="majorBidi"/>
          <w:color w:val="000000" w:themeColor="text1"/>
          <w:sz w:val="28"/>
          <w:szCs w:val="28"/>
          <w:lang w:val="en-US"/>
        </w:rPr>
      </w:pPr>
      <w:r w:rsidRPr="00C82D15">
        <w:rPr>
          <w:rFonts w:asciiTheme="majorBidi" w:hAnsiTheme="majorBidi" w:cstheme="majorBidi"/>
          <w:b/>
          <w:bCs/>
          <w:color w:val="000000" w:themeColor="text1"/>
          <w:sz w:val="28"/>
          <w:szCs w:val="28"/>
          <w:lang w:val="en-US"/>
        </w:rPr>
        <w:t xml:space="preserve">MEES article “Iraq Considers Production-Sharing </w:t>
      </w:r>
      <w:proofErr w:type="gramStart"/>
      <w:r w:rsidRPr="00C82D15">
        <w:rPr>
          <w:rFonts w:asciiTheme="majorBidi" w:hAnsiTheme="majorBidi" w:cstheme="majorBidi"/>
          <w:b/>
          <w:bCs/>
          <w:color w:val="000000" w:themeColor="text1"/>
          <w:sz w:val="28"/>
          <w:szCs w:val="28"/>
          <w:lang w:val="en-US"/>
        </w:rPr>
        <w:t>For</w:t>
      </w:r>
      <w:proofErr w:type="gramEnd"/>
      <w:r w:rsidRPr="00C82D15">
        <w:rPr>
          <w:rFonts w:asciiTheme="majorBidi" w:hAnsiTheme="majorBidi" w:cstheme="majorBidi"/>
          <w:b/>
          <w:bCs/>
          <w:color w:val="000000" w:themeColor="text1"/>
          <w:sz w:val="28"/>
          <w:szCs w:val="28"/>
          <w:lang w:val="en-US"/>
        </w:rPr>
        <w:t xml:space="preserve"> New Acreage” </w:t>
      </w:r>
      <w:r w:rsidRPr="00624BF6">
        <w:rPr>
          <w:rFonts w:asciiTheme="majorBidi" w:hAnsiTheme="majorBidi" w:cstheme="majorBidi"/>
          <w:color w:val="000000" w:themeColor="text1"/>
          <w:sz w:val="28"/>
          <w:szCs w:val="28"/>
          <w:lang w:val="en-US"/>
        </w:rPr>
        <w:t>(MEES</w:t>
      </w:r>
      <w:r w:rsidRPr="00C82D15">
        <w:rPr>
          <w:rFonts w:asciiTheme="majorBidi" w:hAnsiTheme="majorBidi" w:cstheme="majorBidi"/>
          <w:b/>
          <w:bCs/>
          <w:color w:val="000000" w:themeColor="text1"/>
          <w:sz w:val="28"/>
          <w:szCs w:val="28"/>
          <w:lang w:val="en-US"/>
        </w:rPr>
        <w:t xml:space="preserve">. </w:t>
      </w:r>
      <w:proofErr w:type="gramStart"/>
      <w:r w:rsidRPr="00C82D15">
        <w:rPr>
          <w:rFonts w:asciiTheme="majorBidi" w:hAnsiTheme="majorBidi" w:cstheme="majorBidi"/>
          <w:i/>
          <w:iCs/>
          <w:color w:val="000000" w:themeColor="text1"/>
          <w:sz w:val="28"/>
          <w:szCs w:val="28"/>
          <w:lang w:val="en-US"/>
        </w:rPr>
        <w:t>Vol. 58.</w:t>
      </w:r>
      <w:proofErr w:type="gramEnd"/>
      <w:r w:rsidRPr="00C82D15">
        <w:rPr>
          <w:rFonts w:asciiTheme="majorBidi" w:hAnsiTheme="majorBidi" w:cstheme="majorBidi"/>
          <w:i/>
          <w:iCs/>
          <w:color w:val="000000" w:themeColor="text1"/>
          <w:sz w:val="28"/>
          <w:szCs w:val="28"/>
          <w:lang w:val="en-US"/>
        </w:rPr>
        <w:t xml:space="preserve"> No. 08, 20February2015) </w:t>
      </w:r>
      <w:r w:rsidRPr="00777F0E">
        <w:rPr>
          <w:rFonts w:asciiTheme="majorBidi" w:hAnsiTheme="majorBidi" w:cstheme="majorBidi"/>
          <w:color w:val="000000" w:themeColor="text1"/>
          <w:sz w:val="28"/>
          <w:szCs w:val="28"/>
          <w:lang w:val="en-US"/>
        </w:rPr>
        <w:t>elaborated on what</w:t>
      </w:r>
      <w:r w:rsidRPr="00C82D15">
        <w:rPr>
          <w:rFonts w:asciiTheme="majorBidi" w:hAnsiTheme="majorBidi" w:cstheme="majorBidi"/>
          <w:i/>
          <w:iCs/>
          <w:color w:val="000000" w:themeColor="text1"/>
          <w:sz w:val="28"/>
          <w:szCs w:val="28"/>
          <w:lang w:val="en-US"/>
        </w:rPr>
        <w:t xml:space="preserve"> </w:t>
      </w:r>
      <w:r w:rsidRPr="00C82D15">
        <w:rPr>
          <w:rFonts w:asciiTheme="majorBidi" w:hAnsiTheme="majorBidi" w:cstheme="majorBidi"/>
          <w:color w:val="000000" w:themeColor="text1"/>
          <w:sz w:val="28"/>
          <w:szCs w:val="28"/>
          <w:lang w:val="en-US"/>
        </w:rPr>
        <w:t>Iraqi Oil Minister Ad</w:t>
      </w:r>
      <w:r w:rsidR="00386430">
        <w:rPr>
          <w:rFonts w:asciiTheme="majorBidi" w:hAnsiTheme="majorBidi" w:cstheme="majorBidi"/>
          <w:color w:val="000000" w:themeColor="text1"/>
          <w:sz w:val="28"/>
          <w:szCs w:val="28"/>
          <w:lang w:val="en-US"/>
        </w:rPr>
        <w:t>e</w:t>
      </w:r>
      <w:r w:rsidRPr="00C82D15">
        <w:rPr>
          <w:rFonts w:asciiTheme="majorBidi" w:hAnsiTheme="majorBidi" w:cstheme="majorBidi"/>
          <w:color w:val="000000" w:themeColor="text1"/>
          <w:sz w:val="28"/>
          <w:szCs w:val="28"/>
          <w:lang w:val="en-US"/>
        </w:rPr>
        <w:t>l Abd</w:t>
      </w:r>
      <w:r w:rsidR="00386430">
        <w:rPr>
          <w:rFonts w:asciiTheme="majorBidi" w:hAnsiTheme="majorBidi" w:cstheme="majorBidi"/>
          <w:color w:val="000000" w:themeColor="text1"/>
          <w:sz w:val="28"/>
          <w:szCs w:val="28"/>
          <w:lang w:val="en-US"/>
        </w:rPr>
        <w:t xml:space="preserve">ul </w:t>
      </w:r>
      <w:r w:rsidRPr="00C82D15">
        <w:rPr>
          <w:rFonts w:asciiTheme="majorBidi" w:hAnsiTheme="majorBidi" w:cstheme="majorBidi"/>
          <w:color w:val="000000" w:themeColor="text1"/>
          <w:sz w:val="28"/>
          <w:szCs w:val="28"/>
          <w:lang w:val="en-US"/>
        </w:rPr>
        <w:t xml:space="preserve">Mahdi told an energy and investment conference in Baghdad earlier </w:t>
      </w:r>
      <w:r w:rsidR="00386430">
        <w:rPr>
          <w:rFonts w:asciiTheme="majorBidi" w:hAnsiTheme="majorBidi" w:cstheme="majorBidi"/>
          <w:color w:val="000000" w:themeColor="text1"/>
          <w:sz w:val="28"/>
          <w:szCs w:val="28"/>
          <w:lang w:val="en-US"/>
        </w:rPr>
        <w:t xml:space="preserve">in </w:t>
      </w:r>
      <w:r w:rsidRPr="00C82D15">
        <w:rPr>
          <w:rFonts w:asciiTheme="majorBidi" w:hAnsiTheme="majorBidi" w:cstheme="majorBidi"/>
          <w:color w:val="000000" w:themeColor="text1"/>
          <w:sz w:val="28"/>
          <w:szCs w:val="28"/>
          <w:lang w:val="en-US"/>
        </w:rPr>
        <w:t>February 2015.</w:t>
      </w: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eastAsia="MS Gothic" w:hAnsiTheme="majorBidi" w:cstheme="majorBidi"/>
          <w:color w:val="000000" w:themeColor="text1"/>
          <w:sz w:val="28"/>
          <w:szCs w:val="28"/>
          <w:lang w:val="en-US"/>
        </w:rPr>
        <w:t>The Minister asserts that I</w:t>
      </w:r>
      <w:r w:rsidRPr="00C82D15">
        <w:rPr>
          <w:rFonts w:asciiTheme="majorBidi" w:hAnsiTheme="majorBidi" w:cstheme="majorBidi"/>
          <w:color w:val="000000" w:themeColor="text1"/>
          <w:sz w:val="28"/>
          <w:szCs w:val="28"/>
          <w:lang w:val="en-US"/>
        </w:rPr>
        <w:t xml:space="preserve">raq needs to expand its capacity “by discovering new fields through joint ventures with specialized companies or with Iraqi partners”; suggesting that the parliament might look and pass legislation to “allow production-sharing, which is currently prohibited by law.”  Furthermore, he says, the Iraqi public considers that ceding state control over natural resources is tantamount to treason, and “needs to be educated about the benefits of PSCs.” To do that the Minister says he discussed the possibility of opening up new acreage to investors </w:t>
      </w:r>
      <w:r>
        <w:rPr>
          <w:rFonts w:asciiTheme="majorBidi" w:hAnsiTheme="majorBidi" w:cstheme="majorBidi"/>
          <w:color w:val="000000" w:themeColor="text1"/>
          <w:sz w:val="28"/>
          <w:szCs w:val="28"/>
          <w:lang w:val="en-US"/>
        </w:rPr>
        <w:t xml:space="preserve">in, </w:t>
      </w:r>
      <w:r w:rsidRPr="00C82D15">
        <w:rPr>
          <w:rFonts w:asciiTheme="majorBidi" w:hAnsiTheme="majorBidi" w:cstheme="majorBidi"/>
          <w:color w:val="000000" w:themeColor="text1"/>
          <w:sz w:val="28"/>
          <w:szCs w:val="28"/>
          <w:lang w:val="en-US"/>
        </w:rPr>
        <w:t>“a proposal to submit to parliament along with a revised federal oil and gas law.”</w:t>
      </w: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At the outset I must say that such a call for both PSC and a revised federal oil and gas law-FOGL are wrong thoughts at a wrong time. Here is why.</w:t>
      </w:r>
    </w:p>
    <w:p w:rsidR="0058587A" w:rsidRPr="00C82D15" w:rsidRDefault="0058587A" w:rsidP="0058587A">
      <w:pPr>
        <w:spacing w:after="0"/>
        <w:rPr>
          <w:rFonts w:asciiTheme="majorBidi" w:hAnsiTheme="majorBidi" w:cstheme="majorBidi"/>
          <w:b/>
          <w:bCs/>
          <w:color w:val="000000" w:themeColor="text1"/>
          <w:sz w:val="28"/>
          <w:szCs w:val="28"/>
          <w:lang w:val="en-US"/>
        </w:rPr>
      </w:pPr>
      <w:r w:rsidRPr="00C82D15">
        <w:rPr>
          <w:rFonts w:asciiTheme="majorBidi" w:hAnsiTheme="majorBidi" w:cstheme="majorBidi"/>
          <w:b/>
          <w:bCs/>
          <w:color w:val="000000" w:themeColor="text1"/>
          <w:sz w:val="28"/>
          <w:szCs w:val="28"/>
          <w:lang w:val="en-US"/>
        </w:rPr>
        <w:t xml:space="preserve">First: There is no </w:t>
      </w:r>
      <w:r w:rsidRPr="00C82D15">
        <w:rPr>
          <w:rFonts w:asciiTheme="majorBidi" w:hAnsiTheme="majorBidi" w:cstheme="majorBidi"/>
          <w:b/>
          <w:bCs/>
          <w:color w:val="000000" w:themeColor="text1"/>
          <w:sz w:val="28"/>
          <w:szCs w:val="28"/>
          <w:u w:val="single"/>
          <w:lang w:val="en-US"/>
        </w:rPr>
        <w:t>urgent</w:t>
      </w:r>
      <w:r w:rsidRPr="00C82D15">
        <w:rPr>
          <w:rFonts w:asciiTheme="majorBidi" w:hAnsiTheme="majorBidi" w:cstheme="majorBidi"/>
          <w:b/>
          <w:bCs/>
          <w:color w:val="000000" w:themeColor="text1"/>
          <w:sz w:val="28"/>
          <w:szCs w:val="28"/>
          <w:lang w:val="en-US"/>
        </w:rPr>
        <w:t xml:space="preserve"> need to expand capacities</w:t>
      </w:r>
    </w:p>
    <w:p w:rsidR="0058587A" w:rsidRPr="00C82D15" w:rsidRDefault="0058587A" w:rsidP="0058587A">
      <w:pPr>
        <w:spacing w:after="0"/>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T</w:t>
      </w:r>
      <w:r w:rsidRPr="00C82D15">
        <w:rPr>
          <w:rFonts w:asciiTheme="majorBidi" w:hAnsiTheme="majorBidi" w:cstheme="majorBidi"/>
          <w:color w:val="000000" w:themeColor="text1"/>
          <w:sz w:val="28"/>
          <w:szCs w:val="28"/>
          <w:lang w:val="en-US"/>
        </w:rPr>
        <w:t xml:space="preserve">he ministry of </w:t>
      </w:r>
      <w:proofErr w:type="gramStart"/>
      <w:r w:rsidRPr="00C82D15">
        <w:rPr>
          <w:rFonts w:asciiTheme="majorBidi" w:hAnsiTheme="majorBidi" w:cstheme="majorBidi"/>
          <w:color w:val="000000" w:themeColor="text1"/>
          <w:sz w:val="28"/>
          <w:szCs w:val="28"/>
          <w:lang w:val="en-US"/>
        </w:rPr>
        <w:t>oil,</w:t>
      </w:r>
      <w:proofErr w:type="gramEnd"/>
      <w:r w:rsidRPr="00C82D15">
        <w:rPr>
          <w:rFonts w:asciiTheme="majorBidi" w:hAnsiTheme="majorBidi" w:cstheme="majorBidi"/>
          <w:color w:val="000000" w:themeColor="text1"/>
          <w:sz w:val="28"/>
          <w:szCs w:val="28"/>
          <w:lang w:val="en-US"/>
        </w:rPr>
        <w:t xml:space="preserve"> has signed post 2003 through four bid rounds and one directly negotiated </w:t>
      </w:r>
      <w:r>
        <w:rPr>
          <w:rFonts w:asciiTheme="majorBidi" w:hAnsiTheme="majorBidi" w:cstheme="majorBidi"/>
          <w:color w:val="000000" w:themeColor="text1"/>
          <w:sz w:val="28"/>
          <w:szCs w:val="28"/>
          <w:lang w:val="en-US"/>
        </w:rPr>
        <w:t xml:space="preserve">deal </w:t>
      </w:r>
      <w:r w:rsidRPr="00C82D15">
        <w:rPr>
          <w:rFonts w:asciiTheme="majorBidi" w:hAnsiTheme="majorBidi" w:cstheme="majorBidi"/>
          <w:color w:val="000000" w:themeColor="text1"/>
          <w:sz w:val="28"/>
          <w:szCs w:val="28"/>
          <w:lang w:val="en-US"/>
        </w:rPr>
        <w:t>14 long term service contracts-LTSC for oil fields, 3 LTSC for gas fields and 4 LTSC for exploration blocks.</w:t>
      </w: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According</w:t>
      </w:r>
      <w:r>
        <w:rPr>
          <w:rFonts w:asciiTheme="majorBidi" w:hAnsiTheme="majorBidi" w:cstheme="majorBidi"/>
          <w:color w:val="000000" w:themeColor="text1"/>
          <w:sz w:val="28"/>
          <w:szCs w:val="28"/>
          <w:lang w:val="en-US"/>
        </w:rPr>
        <w:t xml:space="preserve">ly, </w:t>
      </w:r>
      <w:r w:rsidRPr="00C82D15">
        <w:rPr>
          <w:rFonts w:asciiTheme="majorBidi" w:hAnsiTheme="majorBidi" w:cstheme="majorBidi"/>
          <w:color w:val="000000" w:themeColor="text1"/>
          <w:sz w:val="28"/>
          <w:szCs w:val="28"/>
          <w:lang w:val="en-US"/>
        </w:rPr>
        <w:t xml:space="preserve">the country’s </w:t>
      </w:r>
      <w:r w:rsidRPr="00C82D15">
        <w:rPr>
          <w:rFonts w:asciiTheme="majorBidi" w:hAnsiTheme="majorBidi" w:cstheme="majorBidi"/>
          <w:color w:val="000000" w:themeColor="text1"/>
          <w:sz w:val="28"/>
          <w:szCs w:val="28"/>
          <w:u w:val="single"/>
          <w:lang w:val="en-US"/>
        </w:rPr>
        <w:t>oil</w:t>
      </w:r>
      <w:r w:rsidRPr="00C82D15">
        <w:rPr>
          <w:rFonts w:asciiTheme="majorBidi" w:hAnsiTheme="majorBidi" w:cstheme="majorBidi"/>
          <w:color w:val="000000" w:themeColor="text1"/>
          <w:sz w:val="28"/>
          <w:szCs w:val="28"/>
          <w:lang w:val="en-US"/>
        </w:rPr>
        <w:t xml:space="preserve"> production from the contracted oilfields will increase to 12.3 million barrels per day (</w:t>
      </w:r>
      <w:proofErr w:type="spellStart"/>
      <w:r w:rsidRPr="00C82D15">
        <w:rPr>
          <w:rFonts w:asciiTheme="majorBidi" w:hAnsiTheme="majorBidi" w:cstheme="majorBidi"/>
          <w:color w:val="000000" w:themeColor="text1"/>
          <w:sz w:val="28"/>
          <w:szCs w:val="28"/>
          <w:lang w:val="en-US"/>
        </w:rPr>
        <w:t>mbd</w:t>
      </w:r>
      <w:proofErr w:type="spellEnd"/>
      <w:r w:rsidRPr="00C82D15">
        <w:rPr>
          <w:rFonts w:asciiTheme="majorBidi" w:hAnsiTheme="majorBidi" w:cstheme="majorBidi"/>
          <w:color w:val="000000" w:themeColor="text1"/>
          <w:sz w:val="28"/>
          <w:szCs w:val="28"/>
          <w:lang w:val="en-US"/>
        </w:rPr>
        <w:t>) by 2017. Proven reserves of these oilfields are estimated to be 67 billion barrels (at the time of contracting). But Integrated National Energy Strategy-INES 2012 to 2030 suggests a feasible 9mbd plateau production level. Accordingly, some of the concluded contracts were renegotiated leading to reduce the contracted plateau production; pushing the time frame to 2020 and prolonging the duration of the contracts by additional five years. Some financial parameters were revised as well, especially the State Partner share. But this is another matter!!</w:t>
      </w:r>
    </w:p>
    <w:p w:rsidR="0058587A" w:rsidRPr="00C82D15" w:rsidRDefault="0058587A" w:rsidP="0058587A">
      <w:pPr>
        <w:rPr>
          <w:rFonts w:asciiTheme="majorBidi" w:hAnsiTheme="majorBidi" w:cstheme="majorBidi"/>
          <w:b/>
          <w:bCs/>
          <w:color w:val="000000" w:themeColor="text1"/>
          <w:sz w:val="28"/>
          <w:szCs w:val="28"/>
          <w:lang w:val="en-US"/>
        </w:rPr>
      </w:pPr>
      <w:r w:rsidRPr="00C82D15">
        <w:rPr>
          <w:rFonts w:asciiTheme="majorBidi" w:hAnsiTheme="majorBidi" w:cstheme="majorBidi"/>
          <w:color w:val="000000" w:themeColor="text1"/>
          <w:sz w:val="28"/>
          <w:szCs w:val="28"/>
          <w:lang w:val="en-US"/>
        </w:rPr>
        <w:lastRenderedPageBreak/>
        <w:t>Considering the logistical and infrastructure bottlenecks the possibility of attaining the 9mbd or even 7mbd by 2020 is not feasible. But even if we assume that capacities would reached at 2020 the current official proven reserves of 150 billion barrels indicates that the Reserve</w:t>
      </w:r>
      <w:r>
        <w:rPr>
          <w:rFonts w:asciiTheme="majorBidi" w:hAnsiTheme="majorBidi" w:cstheme="majorBidi"/>
          <w:color w:val="000000" w:themeColor="text1"/>
          <w:sz w:val="28"/>
          <w:szCs w:val="28"/>
          <w:lang w:val="en-US"/>
        </w:rPr>
        <w:t>/P</w:t>
      </w:r>
      <w:r w:rsidRPr="00C82D15">
        <w:rPr>
          <w:rFonts w:asciiTheme="majorBidi" w:hAnsiTheme="majorBidi" w:cstheme="majorBidi"/>
          <w:color w:val="000000" w:themeColor="text1"/>
          <w:sz w:val="28"/>
          <w:szCs w:val="28"/>
          <w:lang w:val="en-US"/>
        </w:rPr>
        <w:t>roduction ratio (in years) would be  46 years if production plateau 9mbd increasing to 59 years at 7mbd and to 82 years at 5mbd</w:t>
      </w:r>
      <w:r>
        <w:rPr>
          <w:rFonts w:asciiTheme="majorBidi" w:hAnsiTheme="majorBidi" w:cstheme="majorBidi"/>
          <w:color w:val="000000" w:themeColor="text1"/>
          <w:sz w:val="28"/>
          <w:szCs w:val="28"/>
          <w:lang w:val="en-US"/>
        </w:rPr>
        <w:t xml:space="preserve"> from 2020</w:t>
      </w:r>
      <w:r w:rsidRPr="00C82D15">
        <w:rPr>
          <w:rFonts w:asciiTheme="majorBidi" w:hAnsiTheme="majorBidi" w:cstheme="majorBidi"/>
          <w:color w:val="000000" w:themeColor="text1"/>
          <w:sz w:val="28"/>
          <w:szCs w:val="28"/>
          <w:lang w:val="en-US"/>
        </w:rPr>
        <w:t>.</w:t>
      </w:r>
      <w:r>
        <w:rPr>
          <w:rFonts w:asciiTheme="majorBidi" w:hAnsiTheme="majorBidi" w:cstheme="majorBidi"/>
          <w:color w:val="000000" w:themeColor="text1"/>
          <w:sz w:val="28"/>
          <w:szCs w:val="28"/>
          <w:lang w:val="en-US"/>
        </w:rPr>
        <w:t xml:space="preserve"> But on January 2015 production level the   R/V is 137 years. </w:t>
      </w: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Moreover, the LTSCs could augment the proven reserves of the contracted oilfields due to the new technologies and studies that must be done in due course</w:t>
      </w:r>
      <w:r>
        <w:rPr>
          <w:rFonts w:asciiTheme="majorBidi" w:hAnsiTheme="majorBidi" w:cstheme="majorBidi"/>
          <w:color w:val="000000" w:themeColor="text1"/>
          <w:sz w:val="28"/>
          <w:szCs w:val="28"/>
          <w:lang w:val="en-US"/>
        </w:rPr>
        <w:t xml:space="preserve"> according to the obligations of the contracts</w:t>
      </w:r>
      <w:r w:rsidRPr="00C82D15">
        <w:rPr>
          <w:rFonts w:asciiTheme="majorBidi" w:hAnsiTheme="majorBidi" w:cstheme="majorBidi"/>
          <w:color w:val="000000" w:themeColor="text1"/>
          <w:sz w:val="28"/>
          <w:szCs w:val="28"/>
          <w:lang w:val="en-US"/>
        </w:rPr>
        <w:t xml:space="preserve">. </w:t>
      </w:r>
    </w:p>
    <w:p w:rsidR="0058587A"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Finally, the four LTSC for the exploration blocks could add more proven reserves as block 9 demonstrates.</w:t>
      </w:r>
    </w:p>
    <w:p w:rsidR="0058587A" w:rsidRPr="00C82D15" w:rsidRDefault="0058587A" w:rsidP="0058587A">
      <w:pPr>
        <w:rPr>
          <w:rFonts w:asciiTheme="majorBidi" w:hAnsiTheme="majorBidi" w:cstheme="majorBidi"/>
          <w:color w:val="000000" w:themeColor="text1"/>
          <w:sz w:val="28"/>
          <w:szCs w:val="28"/>
          <w:lang w:val="en-US"/>
        </w:rPr>
      </w:pPr>
      <w:proofErr w:type="gramStart"/>
      <w:r w:rsidRPr="00C82D15">
        <w:rPr>
          <w:rFonts w:asciiTheme="majorBidi" w:hAnsiTheme="majorBidi" w:cstheme="majorBidi"/>
          <w:b/>
          <w:bCs/>
          <w:color w:val="000000" w:themeColor="text1"/>
          <w:sz w:val="28"/>
          <w:szCs w:val="28"/>
          <w:lang w:val="en-US"/>
        </w:rPr>
        <w:t>So why the hurry?</w:t>
      </w:r>
      <w:proofErr w:type="gramEnd"/>
    </w:p>
    <w:p w:rsidR="0058587A" w:rsidRPr="00C82D15" w:rsidRDefault="0058587A" w:rsidP="0058587A">
      <w:pPr>
        <w:spacing w:after="0"/>
        <w:rPr>
          <w:rFonts w:asciiTheme="majorBidi" w:hAnsiTheme="majorBidi" w:cstheme="majorBidi"/>
          <w:b/>
          <w:bCs/>
          <w:color w:val="000000" w:themeColor="text1"/>
          <w:sz w:val="28"/>
          <w:szCs w:val="28"/>
          <w:lang w:val="en-US"/>
        </w:rPr>
      </w:pPr>
      <w:r w:rsidRPr="00C82D15">
        <w:rPr>
          <w:rFonts w:asciiTheme="majorBidi" w:hAnsiTheme="majorBidi" w:cstheme="majorBidi"/>
          <w:b/>
          <w:bCs/>
          <w:color w:val="000000" w:themeColor="text1"/>
          <w:sz w:val="28"/>
          <w:szCs w:val="28"/>
          <w:lang w:val="en-US"/>
        </w:rPr>
        <w:t>Second: Address the problems before concluding more and new contract models</w:t>
      </w:r>
    </w:p>
    <w:p w:rsidR="0058587A" w:rsidRPr="00C82D15" w:rsidRDefault="0058587A" w:rsidP="0058587A">
      <w:pPr>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Experience tells that it is easier to conclude contracts than execute the properly. </w:t>
      </w: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All available information indicates that the Ministry of Oil has very serious human and institutional capacities to manage prudently the concluded contracts. What is needed is to enhance planning, execution, follow-up and oversight capacities to ensure proper implementation of the current contracts. </w:t>
      </w: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Therefore, the efforts and energies should focus directed and fully to the conclude contracts before overloading the Ministry with new contracts unnecessarily. </w:t>
      </w:r>
    </w:p>
    <w:p w:rsidR="0058587A" w:rsidRPr="00C82D15" w:rsidRDefault="0058587A" w:rsidP="0058587A">
      <w:pPr>
        <w:spacing w:after="0"/>
        <w:rPr>
          <w:rFonts w:asciiTheme="majorBidi" w:hAnsiTheme="majorBidi" w:cstheme="majorBidi"/>
          <w:b/>
          <w:bCs/>
          <w:color w:val="000000" w:themeColor="text1"/>
          <w:sz w:val="28"/>
          <w:szCs w:val="28"/>
          <w:lang w:val="en-US"/>
        </w:rPr>
      </w:pPr>
      <w:r w:rsidRPr="00C82D15">
        <w:rPr>
          <w:rFonts w:asciiTheme="majorBidi" w:hAnsiTheme="majorBidi" w:cstheme="majorBidi"/>
          <w:b/>
          <w:bCs/>
          <w:color w:val="000000" w:themeColor="text1"/>
          <w:sz w:val="28"/>
          <w:szCs w:val="28"/>
          <w:lang w:val="en-US"/>
        </w:rPr>
        <w:t xml:space="preserve">Third, the </w:t>
      </w:r>
      <w:r w:rsidRPr="00C82D15">
        <w:rPr>
          <w:rFonts w:asciiTheme="majorBidi" w:hAnsiTheme="majorBidi" w:cstheme="majorBidi"/>
          <w:b/>
          <w:bCs/>
          <w:color w:val="000000" w:themeColor="text1"/>
          <w:sz w:val="28"/>
          <w:szCs w:val="28"/>
        </w:rPr>
        <w:t>Exploration Program of the MoO Plan 2011-2014</w:t>
      </w:r>
    </w:p>
    <w:p w:rsidR="0058587A" w:rsidRPr="00C82D15" w:rsidRDefault="0058587A" w:rsidP="0058587A">
      <w:pPr>
        <w:tabs>
          <w:tab w:val="num" w:pos="720"/>
        </w:tabs>
        <w:spacing w:after="0"/>
        <w:rPr>
          <w:rFonts w:asciiTheme="majorBidi" w:hAnsiTheme="majorBidi" w:cstheme="majorBidi"/>
          <w:color w:val="000000" w:themeColor="text1"/>
          <w:sz w:val="28"/>
          <w:szCs w:val="28"/>
        </w:rPr>
      </w:pPr>
      <w:r w:rsidRPr="00C82D15">
        <w:rPr>
          <w:rFonts w:asciiTheme="majorBidi" w:hAnsiTheme="majorBidi" w:cstheme="majorBidi"/>
          <w:color w:val="000000" w:themeColor="text1"/>
          <w:sz w:val="28"/>
          <w:szCs w:val="28"/>
          <w:lang w:val="en-US"/>
        </w:rPr>
        <w:t>The MoO supposed to have launched massive exploration operations throughout the country using national efforts and capacity to d</w:t>
      </w:r>
      <w:r w:rsidRPr="00C82D15">
        <w:rPr>
          <w:rFonts w:asciiTheme="majorBidi" w:hAnsiTheme="majorBidi" w:cstheme="majorBidi"/>
          <w:color w:val="000000" w:themeColor="text1"/>
          <w:sz w:val="28"/>
          <w:szCs w:val="28"/>
        </w:rPr>
        <w:t>rill 12</w:t>
      </w:r>
      <w:r w:rsidRPr="00C82D15">
        <w:rPr>
          <w:rFonts w:asciiTheme="majorBidi" w:hAnsiTheme="majorBidi" w:cstheme="majorBidi"/>
          <w:color w:val="000000" w:themeColor="text1"/>
          <w:sz w:val="28"/>
          <w:szCs w:val="28"/>
          <w:lang w:val="en-US"/>
        </w:rPr>
        <w:t xml:space="preserve"> (10)</w:t>
      </w:r>
      <w:r w:rsidRPr="00C82D15">
        <w:rPr>
          <w:rFonts w:asciiTheme="majorBidi" w:hAnsiTheme="majorBidi" w:cstheme="majorBidi"/>
          <w:color w:val="000000" w:themeColor="text1"/>
          <w:sz w:val="28"/>
          <w:szCs w:val="28"/>
        </w:rPr>
        <w:t xml:space="preserve"> exploration wells (in other areas) across </w:t>
      </w:r>
      <w:r w:rsidRPr="00C82D15">
        <w:rPr>
          <w:rFonts w:asciiTheme="majorBidi" w:hAnsiTheme="majorBidi" w:cstheme="majorBidi"/>
          <w:color w:val="000000" w:themeColor="text1"/>
          <w:sz w:val="28"/>
          <w:szCs w:val="28"/>
          <w:lang w:val="en-US"/>
        </w:rPr>
        <w:t xml:space="preserve">the country. Investment allocations over the years of </w:t>
      </w:r>
      <w:r>
        <w:rPr>
          <w:rFonts w:asciiTheme="majorBidi" w:hAnsiTheme="majorBidi" w:cstheme="majorBidi"/>
          <w:color w:val="000000" w:themeColor="text1"/>
          <w:sz w:val="28"/>
          <w:szCs w:val="28"/>
          <w:lang w:val="en-US"/>
        </w:rPr>
        <w:t xml:space="preserve">the </w:t>
      </w:r>
      <w:r w:rsidRPr="00C82D15">
        <w:rPr>
          <w:rFonts w:asciiTheme="majorBidi" w:hAnsiTheme="majorBidi" w:cstheme="majorBidi"/>
          <w:color w:val="000000" w:themeColor="text1"/>
          <w:sz w:val="28"/>
          <w:szCs w:val="28"/>
        </w:rPr>
        <w:t>Exploration Program were specified in Plan.</w:t>
      </w:r>
    </w:p>
    <w:p w:rsidR="0058587A" w:rsidRPr="00C82D15" w:rsidRDefault="0058587A" w:rsidP="0058587A">
      <w:pPr>
        <w:tabs>
          <w:tab w:val="num" w:pos="720"/>
        </w:tabs>
        <w:rPr>
          <w:rFonts w:asciiTheme="majorBidi" w:hAnsiTheme="majorBidi" w:cstheme="majorBidi"/>
          <w:color w:val="000000" w:themeColor="text1"/>
          <w:sz w:val="28"/>
          <w:szCs w:val="28"/>
        </w:rPr>
      </w:pPr>
      <w:r w:rsidRPr="00C82D15">
        <w:rPr>
          <w:rFonts w:asciiTheme="majorBidi" w:hAnsiTheme="majorBidi" w:cstheme="majorBidi"/>
          <w:color w:val="000000" w:themeColor="text1"/>
          <w:sz w:val="28"/>
          <w:szCs w:val="28"/>
          <w:lang w:val="en-US"/>
        </w:rPr>
        <w:t xml:space="preserve">Has that </w:t>
      </w:r>
      <w:r w:rsidRPr="00C82D15">
        <w:rPr>
          <w:rFonts w:asciiTheme="majorBidi" w:hAnsiTheme="majorBidi" w:cstheme="majorBidi"/>
          <w:color w:val="000000" w:themeColor="text1"/>
          <w:sz w:val="28"/>
          <w:szCs w:val="28"/>
        </w:rPr>
        <w:t xml:space="preserve">Exploration Program </w:t>
      </w:r>
      <w:r>
        <w:rPr>
          <w:rFonts w:asciiTheme="majorBidi" w:hAnsiTheme="majorBidi" w:cstheme="majorBidi"/>
          <w:color w:val="000000" w:themeColor="text1"/>
          <w:sz w:val="28"/>
          <w:szCs w:val="28"/>
        </w:rPr>
        <w:t xml:space="preserve">been </w:t>
      </w:r>
      <w:r w:rsidRPr="00C82D15">
        <w:rPr>
          <w:rFonts w:asciiTheme="majorBidi" w:hAnsiTheme="majorBidi" w:cstheme="majorBidi"/>
          <w:color w:val="000000" w:themeColor="text1"/>
          <w:sz w:val="28"/>
          <w:szCs w:val="28"/>
        </w:rPr>
        <w:t>implemented? What are its outcomes? What were the challenges that encountered the program? Etc.</w:t>
      </w:r>
    </w:p>
    <w:p w:rsidR="0058587A" w:rsidRPr="00C82D15" w:rsidRDefault="0058587A" w:rsidP="0058587A">
      <w:pPr>
        <w:tabs>
          <w:tab w:val="num" w:pos="720"/>
        </w:tabs>
        <w:rPr>
          <w:rFonts w:asciiTheme="majorBidi" w:hAnsiTheme="majorBidi" w:cstheme="majorBidi"/>
          <w:b/>
          <w:bCs/>
          <w:color w:val="000000" w:themeColor="text1"/>
          <w:sz w:val="28"/>
          <w:szCs w:val="28"/>
          <w:lang w:val="en-US"/>
        </w:rPr>
      </w:pPr>
      <w:r w:rsidRPr="00C82D15">
        <w:rPr>
          <w:rFonts w:asciiTheme="majorBidi" w:hAnsiTheme="majorBidi" w:cstheme="majorBidi"/>
          <w:color w:val="000000" w:themeColor="text1"/>
          <w:sz w:val="28"/>
          <w:szCs w:val="28"/>
          <w:lang w:val="en-US"/>
        </w:rPr>
        <w:t xml:space="preserve">Before proposing and suggesting modalities (old or new) the ministry should be transparent about its </w:t>
      </w:r>
      <w:r w:rsidRPr="00C82D15">
        <w:rPr>
          <w:rFonts w:asciiTheme="majorBidi" w:hAnsiTheme="majorBidi" w:cstheme="majorBidi"/>
          <w:color w:val="000000" w:themeColor="text1"/>
          <w:sz w:val="28"/>
          <w:szCs w:val="28"/>
        </w:rPr>
        <w:t xml:space="preserve">Exploration Program so that the public, the concerned professional and the parliamentarians know what has been done in the exploration efforts in the country.  </w:t>
      </w:r>
      <w:r w:rsidRPr="00C82D15">
        <w:rPr>
          <w:rFonts w:asciiTheme="majorBidi" w:hAnsiTheme="majorBidi" w:cstheme="majorBidi"/>
          <w:color w:val="000000" w:themeColor="text1"/>
          <w:sz w:val="28"/>
          <w:szCs w:val="28"/>
          <w:lang w:val="en-US"/>
        </w:rPr>
        <w:t xml:space="preserve"> </w:t>
      </w:r>
    </w:p>
    <w:p w:rsidR="0058587A" w:rsidRPr="00C82D15" w:rsidRDefault="0058587A" w:rsidP="0058587A">
      <w:pPr>
        <w:tabs>
          <w:tab w:val="num" w:pos="720"/>
        </w:tabs>
        <w:spacing w:after="0"/>
        <w:rPr>
          <w:rFonts w:asciiTheme="majorBidi" w:hAnsiTheme="majorBidi" w:cstheme="majorBidi"/>
          <w:b/>
          <w:bCs/>
          <w:color w:val="000000" w:themeColor="text1"/>
          <w:sz w:val="28"/>
          <w:szCs w:val="28"/>
          <w:lang w:val="en-US"/>
        </w:rPr>
      </w:pPr>
      <w:r w:rsidRPr="00C82D15">
        <w:rPr>
          <w:rFonts w:asciiTheme="majorBidi" w:hAnsiTheme="majorBidi" w:cstheme="majorBidi"/>
          <w:b/>
          <w:bCs/>
          <w:color w:val="000000" w:themeColor="text1"/>
          <w:sz w:val="28"/>
          <w:szCs w:val="28"/>
          <w:lang w:val="en-US"/>
        </w:rPr>
        <w:lastRenderedPageBreak/>
        <w:t>Fourth, Wrong timing for contracting</w:t>
      </w:r>
    </w:p>
    <w:p w:rsidR="0058587A" w:rsidRPr="00C82D15" w:rsidRDefault="0058587A" w:rsidP="0058587A">
      <w:pPr>
        <w:tabs>
          <w:tab w:val="num" w:pos="720"/>
        </w:tabs>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International experience shows that contracting for the extractive industry, especially for petroleum, tends to favor the IOCs at the time of low resource price (oil and gas). But because such contractual modality has a long term horizon the host government should </w:t>
      </w:r>
      <w:r>
        <w:rPr>
          <w:rFonts w:asciiTheme="majorBidi" w:hAnsiTheme="majorBidi" w:cstheme="majorBidi"/>
          <w:color w:val="000000" w:themeColor="text1"/>
          <w:sz w:val="28"/>
          <w:szCs w:val="28"/>
          <w:lang w:val="en-US"/>
        </w:rPr>
        <w:t xml:space="preserve">not </w:t>
      </w:r>
      <w:r w:rsidRPr="00C82D15">
        <w:rPr>
          <w:rFonts w:asciiTheme="majorBidi" w:hAnsiTheme="majorBidi" w:cstheme="majorBidi"/>
          <w:color w:val="000000" w:themeColor="text1"/>
          <w:sz w:val="28"/>
          <w:szCs w:val="28"/>
          <w:lang w:val="en-US"/>
        </w:rPr>
        <w:t>be scared and impacted by the short term circumstances that prevailed at the time of negotiating.</w:t>
      </w:r>
    </w:p>
    <w:p w:rsidR="0058587A" w:rsidRPr="00C82D15" w:rsidRDefault="0058587A" w:rsidP="0058587A">
      <w:pPr>
        <w:tabs>
          <w:tab w:val="num" w:pos="720"/>
        </w:tabs>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Decision makers at the Iraqi government and MoO are expected to be aware of such fact and should not rush into damaging policies and unfavorable contractual conditions.    </w:t>
      </w:r>
    </w:p>
    <w:p w:rsidR="0058587A" w:rsidRPr="00C82D15" w:rsidRDefault="0058587A" w:rsidP="0058587A">
      <w:pPr>
        <w:tabs>
          <w:tab w:val="num" w:pos="720"/>
        </w:tabs>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The Minister was reportedly said, “Exploration is risky and involves significant investments that the state cannot take on at this time”. </w:t>
      </w:r>
    </w:p>
    <w:p w:rsidR="0058587A" w:rsidRDefault="0058587A" w:rsidP="0058587A">
      <w:pPr>
        <w:tabs>
          <w:tab w:val="num" w:pos="720"/>
        </w:tabs>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Generally</w:t>
      </w:r>
      <w:r>
        <w:rPr>
          <w:rFonts w:asciiTheme="majorBidi" w:hAnsiTheme="majorBidi" w:cstheme="majorBidi"/>
          <w:color w:val="000000" w:themeColor="text1"/>
          <w:sz w:val="28"/>
          <w:szCs w:val="28"/>
          <w:lang w:val="en-US"/>
        </w:rPr>
        <w:t>,</w:t>
      </w:r>
      <w:r w:rsidRPr="00C82D15">
        <w:rPr>
          <w:rFonts w:asciiTheme="majorBidi" w:hAnsiTheme="majorBidi" w:cstheme="majorBidi"/>
          <w:color w:val="000000" w:themeColor="text1"/>
          <w:sz w:val="28"/>
          <w:szCs w:val="28"/>
          <w:lang w:val="en-US"/>
        </w:rPr>
        <w:t xml:space="preserve"> he is correct to say that “Exploration is risky and involves significant investments” but </w:t>
      </w:r>
      <w:r>
        <w:rPr>
          <w:rFonts w:asciiTheme="majorBidi" w:hAnsiTheme="majorBidi" w:cstheme="majorBidi"/>
          <w:color w:val="000000" w:themeColor="text1"/>
          <w:sz w:val="28"/>
          <w:szCs w:val="28"/>
          <w:lang w:val="en-US"/>
        </w:rPr>
        <w:t>that should not apply automatically to Iraq. A</w:t>
      </w:r>
      <w:r w:rsidRPr="00C82D15">
        <w:rPr>
          <w:rFonts w:asciiTheme="majorBidi" w:hAnsiTheme="majorBidi" w:cstheme="majorBidi"/>
          <w:color w:val="000000" w:themeColor="text1"/>
          <w:sz w:val="28"/>
          <w:szCs w:val="28"/>
          <w:lang w:val="en-US"/>
        </w:rPr>
        <w:t xml:space="preserve">ll information indicates that in Iraq the success ratio (of discovering) is rather high (more than 70%) and thus the “business risk” is rather low (example is Block 9 with Kuwait Energy Corporation (70% and operator) and Dragon Oil (30%): The contract was signed on January 2013;  completed an environmental impact assessment and environmental baseline studies; - de-mining began June 2014; drilling exploration well began July 2014 and declared significant discovery in </w:t>
      </w:r>
      <w:proofErr w:type="spellStart"/>
      <w:r w:rsidRPr="00C82D15">
        <w:rPr>
          <w:rStyle w:val="Emphasis"/>
          <w:rFonts w:asciiTheme="majorBidi" w:hAnsiTheme="majorBidi" w:cstheme="majorBidi"/>
          <w:color w:val="000000" w:themeColor="text1"/>
          <w:sz w:val="28"/>
          <w:szCs w:val="28"/>
          <w:bdr w:val="none" w:sz="0" w:space="0" w:color="auto" w:frame="1"/>
          <w:lang w:val="en-US"/>
        </w:rPr>
        <w:t>Mishrif</w:t>
      </w:r>
      <w:proofErr w:type="spellEnd"/>
      <w:r w:rsidRPr="00C82D15">
        <w:rPr>
          <w:rStyle w:val="Emphasis"/>
          <w:rFonts w:asciiTheme="majorBidi" w:hAnsiTheme="majorBidi" w:cstheme="majorBidi"/>
          <w:color w:val="000000" w:themeColor="text1"/>
          <w:sz w:val="28"/>
          <w:szCs w:val="28"/>
          <w:bdr w:val="none" w:sz="0" w:space="0" w:color="auto" w:frame="1"/>
          <w:lang w:val="en-US"/>
        </w:rPr>
        <w:t xml:space="preserve"> and </w:t>
      </w:r>
      <w:proofErr w:type="spellStart"/>
      <w:r w:rsidRPr="00C82D15">
        <w:rPr>
          <w:rStyle w:val="Emphasis"/>
          <w:rFonts w:asciiTheme="majorBidi" w:hAnsiTheme="majorBidi" w:cstheme="majorBidi"/>
          <w:color w:val="000000" w:themeColor="text1"/>
          <w:sz w:val="28"/>
          <w:szCs w:val="28"/>
          <w:bdr w:val="none" w:sz="0" w:space="0" w:color="auto" w:frame="1"/>
          <w:lang w:val="en-US"/>
        </w:rPr>
        <w:t>Yamama</w:t>
      </w:r>
      <w:proofErr w:type="spellEnd"/>
      <w:r w:rsidRPr="00C82D15">
        <w:rPr>
          <w:rStyle w:val="Emphasis"/>
          <w:rFonts w:asciiTheme="majorBidi" w:hAnsiTheme="majorBidi" w:cstheme="majorBidi"/>
          <w:color w:val="000000" w:themeColor="text1"/>
          <w:sz w:val="28"/>
          <w:szCs w:val="28"/>
          <w:bdr w:val="none" w:sz="0" w:space="0" w:color="auto" w:frame="1"/>
          <w:lang w:val="en-US"/>
        </w:rPr>
        <w:t xml:space="preserve"> formation</w:t>
      </w:r>
      <w:r w:rsidRPr="00C82D15">
        <w:rPr>
          <w:rFonts w:asciiTheme="majorBidi" w:hAnsiTheme="majorBidi" w:cstheme="majorBidi"/>
          <w:color w:val="000000" w:themeColor="text1"/>
          <w:sz w:val="28"/>
          <w:szCs w:val="28"/>
          <w:lang w:val="en-US"/>
        </w:rPr>
        <w:t xml:space="preserve">.) Where in the world a significant discover is done within a year or so? And where is the “risk” that justifies another contractual modality? </w:t>
      </w:r>
    </w:p>
    <w:p w:rsidR="0058587A" w:rsidRDefault="0058587A" w:rsidP="0058587A">
      <w:pPr>
        <w:tabs>
          <w:tab w:val="num" w:pos="720"/>
        </w:tabs>
        <w:spacing w:after="0"/>
        <w:rPr>
          <w:rFonts w:asciiTheme="majorBidi" w:hAnsiTheme="majorBidi" w:cstheme="majorBidi"/>
          <w:color w:val="000000" w:themeColor="text1"/>
          <w:sz w:val="28"/>
          <w:szCs w:val="28"/>
          <w:lang w:val="en-US"/>
        </w:rPr>
      </w:pPr>
    </w:p>
    <w:p w:rsidR="0058587A" w:rsidRDefault="0058587A" w:rsidP="0058587A">
      <w:pPr>
        <w:tabs>
          <w:tab w:val="num" w:pos="720"/>
        </w:tabs>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On his statement that, “the state cannot take on at this time” the answer is why Iraq needs to make any legal commitment now on “exploration”</w:t>
      </w:r>
      <w:r>
        <w:rPr>
          <w:rFonts w:asciiTheme="majorBidi" w:hAnsiTheme="majorBidi" w:cstheme="majorBidi"/>
          <w:color w:val="000000" w:themeColor="text1"/>
          <w:sz w:val="28"/>
          <w:szCs w:val="28"/>
          <w:lang w:val="en-US"/>
        </w:rPr>
        <w:t xml:space="preserve"> considering the R/P ratios above mentioned</w:t>
      </w:r>
      <w:r w:rsidRPr="00C82D15">
        <w:rPr>
          <w:rFonts w:asciiTheme="majorBidi" w:hAnsiTheme="majorBidi" w:cstheme="majorBidi"/>
          <w:color w:val="000000" w:themeColor="text1"/>
          <w:sz w:val="28"/>
          <w:szCs w:val="28"/>
          <w:lang w:val="en-US"/>
        </w:rPr>
        <w:t xml:space="preserve">. </w:t>
      </w:r>
    </w:p>
    <w:p w:rsidR="0058587A" w:rsidRDefault="0058587A" w:rsidP="0058587A">
      <w:pPr>
        <w:tabs>
          <w:tab w:val="num" w:pos="720"/>
        </w:tabs>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Moreover, does the security conditions in Iraq permits such undertaking knowing that most exploration areas (offered under the fourth bid rounds) are now inaccessible for any exploration activities. So why one proposes a serious change of legal modality at a time of absolute no-access to the related areas??</w:t>
      </w:r>
    </w:p>
    <w:p w:rsidR="0058587A" w:rsidRDefault="0058587A" w:rsidP="0058587A">
      <w:pPr>
        <w:tabs>
          <w:tab w:val="num" w:pos="720"/>
        </w:tabs>
        <w:spacing w:after="0"/>
        <w:rPr>
          <w:rFonts w:asciiTheme="majorBidi" w:hAnsiTheme="majorBidi" w:cstheme="majorBidi"/>
          <w:color w:val="000000" w:themeColor="text1"/>
          <w:sz w:val="28"/>
          <w:szCs w:val="28"/>
          <w:lang w:val="en-US"/>
        </w:rPr>
      </w:pPr>
    </w:p>
    <w:p w:rsidR="0058587A" w:rsidRPr="00C82D15" w:rsidRDefault="0058587A" w:rsidP="0058587A">
      <w:pPr>
        <w:tabs>
          <w:tab w:val="num" w:pos="720"/>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Hence, t</w:t>
      </w:r>
      <w:r w:rsidRPr="00C82D15">
        <w:rPr>
          <w:rFonts w:asciiTheme="majorBidi" w:hAnsiTheme="majorBidi" w:cstheme="majorBidi"/>
          <w:color w:val="000000" w:themeColor="text1"/>
          <w:sz w:val="28"/>
          <w:szCs w:val="28"/>
          <w:lang w:val="en-US"/>
        </w:rPr>
        <w:t>he tim</w:t>
      </w:r>
      <w:r>
        <w:rPr>
          <w:rFonts w:asciiTheme="majorBidi" w:hAnsiTheme="majorBidi" w:cstheme="majorBidi"/>
          <w:color w:val="000000" w:themeColor="text1"/>
          <w:sz w:val="28"/>
          <w:szCs w:val="28"/>
          <w:lang w:val="en-US"/>
        </w:rPr>
        <w:t xml:space="preserve">ing </w:t>
      </w:r>
      <w:r w:rsidRPr="00C82D15">
        <w:rPr>
          <w:rFonts w:asciiTheme="majorBidi" w:hAnsiTheme="majorBidi" w:cstheme="majorBidi"/>
          <w:color w:val="000000" w:themeColor="text1"/>
          <w:sz w:val="28"/>
          <w:szCs w:val="28"/>
          <w:lang w:val="en-US"/>
        </w:rPr>
        <w:t xml:space="preserve">is wrong, the areas are inaccessible and the proposed model is ill-based, unjustifiable and unfavorable. </w:t>
      </w:r>
    </w:p>
    <w:p w:rsidR="0058587A" w:rsidRPr="00C82D15" w:rsidRDefault="0058587A" w:rsidP="0058587A">
      <w:pPr>
        <w:spacing w:after="0"/>
        <w:rPr>
          <w:rFonts w:asciiTheme="majorBidi" w:hAnsiTheme="majorBidi" w:cstheme="majorBidi"/>
          <w:b/>
          <w:bCs/>
          <w:color w:val="000000" w:themeColor="text1"/>
          <w:sz w:val="28"/>
          <w:szCs w:val="28"/>
          <w:lang w:val="en-US"/>
        </w:rPr>
      </w:pPr>
      <w:r w:rsidRPr="00C82D15">
        <w:rPr>
          <w:rFonts w:asciiTheme="majorBidi" w:hAnsiTheme="majorBidi" w:cstheme="majorBidi"/>
          <w:b/>
          <w:bCs/>
          <w:color w:val="000000" w:themeColor="text1"/>
          <w:sz w:val="28"/>
          <w:szCs w:val="28"/>
          <w:lang w:val="en-US"/>
        </w:rPr>
        <w:t xml:space="preserve">Fifth, the </w:t>
      </w:r>
      <w:r>
        <w:rPr>
          <w:rFonts w:asciiTheme="majorBidi" w:hAnsiTheme="majorBidi" w:cstheme="majorBidi"/>
          <w:b/>
          <w:bCs/>
          <w:color w:val="000000" w:themeColor="text1"/>
          <w:sz w:val="28"/>
          <w:szCs w:val="28"/>
          <w:lang w:val="en-US"/>
        </w:rPr>
        <w:t>P</w:t>
      </w:r>
      <w:r w:rsidRPr="00C82D15">
        <w:rPr>
          <w:rFonts w:asciiTheme="majorBidi" w:hAnsiTheme="majorBidi" w:cstheme="majorBidi"/>
          <w:b/>
          <w:bCs/>
          <w:color w:val="000000" w:themeColor="text1"/>
          <w:sz w:val="28"/>
          <w:szCs w:val="28"/>
          <w:lang w:val="en-US"/>
        </w:rPr>
        <w:t xml:space="preserve">roduction </w:t>
      </w:r>
      <w:r>
        <w:rPr>
          <w:rFonts w:asciiTheme="majorBidi" w:hAnsiTheme="majorBidi" w:cstheme="majorBidi"/>
          <w:b/>
          <w:bCs/>
          <w:color w:val="000000" w:themeColor="text1"/>
          <w:sz w:val="28"/>
          <w:szCs w:val="28"/>
          <w:lang w:val="en-US"/>
        </w:rPr>
        <w:t>S</w:t>
      </w:r>
      <w:r w:rsidRPr="00C82D15">
        <w:rPr>
          <w:rFonts w:asciiTheme="majorBidi" w:hAnsiTheme="majorBidi" w:cstheme="majorBidi"/>
          <w:b/>
          <w:bCs/>
          <w:color w:val="000000" w:themeColor="text1"/>
          <w:sz w:val="28"/>
          <w:szCs w:val="28"/>
          <w:lang w:val="en-US"/>
        </w:rPr>
        <w:t xml:space="preserve">haring </w:t>
      </w:r>
      <w:r>
        <w:rPr>
          <w:rFonts w:asciiTheme="majorBidi" w:hAnsiTheme="majorBidi" w:cstheme="majorBidi"/>
          <w:b/>
          <w:bCs/>
          <w:color w:val="000000" w:themeColor="text1"/>
          <w:sz w:val="28"/>
          <w:szCs w:val="28"/>
          <w:lang w:val="en-US"/>
        </w:rPr>
        <w:t>C</w:t>
      </w:r>
      <w:r w:rsidRPr="00C82D15">
        <w:rPr>
          <w:rFonts w:asciiTheme="majorBidi" w:hAnsiTheme="majorBidi" w:cstheme="majorBidi"/>
          <w:b/>
          <w:bCs/>
          <w:color w:val="000000" w:themeColor="text1"/>
          <w:sz w:val="28"/>
          <w:szCs w:val="28"/>
          <w:lang w:val="en-US"/>
        </w:rPr>
        <w:t>ontracts</w:t>
      </w:r>
    </w:p>
    <w:p w:rsidR="0058587A" w:rsidRPr="00C82D15" w:rsidRDefault="0058587A" w:rsidP="0058587A">
      <w:pPr>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lastRenderedPageBreak/>
        <w:t xml:space="preserve">PSCs are one of the widely used models in upstream petroleum.  They have their advantages and limitations, but what are important are the “actual” provisions of the PSC not the merits or demerits of PSC in abstract. </w:t>
      </w:r>
    </w:p>
    <w:p w:rsidR="0058587A" w:rsidRDefault="0058587A" w:rsidP="0058587A">
      <w:pPr>
        <w:rPr>
          <w:rFonts w:asciiTheme="majorBidi" w:hAnsiTheme="majorBidi" w:cstheme="majorBidi"/>
          <w:color w:val="000000" w:themeColor="text1"/>
          <w:sz w:val="28"/>
          <w:szCs w:val="28"/>
          <w:lang w:val="en-US"/>
        </w:rPr>
      </w:pP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Enough published contributions were done to compare between the MoO-LTSC and KRG-PSCs; and most of them (except two commissioned by KRG</w:t>
      </w:r>
      <w:r>
        <w:rPr>
          <w:rFonts w:asciiTheme="majorBidi" w:hAnsiTheme="majorBidi" w:cstheme="majorBidi"/>
          <w:color w:val="000000" w:themeColor="text1"/>
          <w:sz w:val="28"/>
          <w:szCs w:val="28"/>
          <w:lang w:val="en-US"/>
        </w:rPr>
        <w:t>!!</w:t>
      </w:r>
      <w:r w:rsidRPr="00C82D15">
        <w:rPr>
          <w:rFonts w:asciiTheme="majorBidi" w:hAnsiTheme="majorBidi" w:cstheme="majorBidi"/>
          <w:color w:val="000000" w:themeColor="text1"/>
          <w:sz w:val="28"/>
          <w:szCs w:val="28"/>
          <w:lang w:val="en-US"/>
        </w:rPr>
        <w:t>) give preference to the MoO-LTSC</w:t>
      </w:r>
      <w:r>
        <w:rPr>
          <w:rFonts w:asciiTheme="majorBidi" w:hAnsiTheme="majorBidi" w:cstheme="majorBidi"/>
          <w:color w:val="000000" w:themeColor="text1"/>
          <w:sz w:val="28"/>
          <w:szCs w:val="28"/>
          <w:lang w:val="en-US"/>
        </w:rPr>
        <w:t xml:space="preserve"> to comply better with the Constitutional core principle of “the highest benefits to the Iraqi people” P </w:t>
      </w:r>
      <w:r w:rsidRPr="00C82D15">
        <w:rPr>
          <w:rFonts w:asciiTheme="majorBidi" w:hAnsiTheme="majorBidi" w:cstheme="majorBidi"/>
          <w:color w:val="000000" w:themeColor="text1"/>
          <w:sz w:val="28"/>
          <w:szCs w:val="28"/>
          <w:lang w:val="en-US"/>
        </w:rPr>
        <w:t xml:space="preserve"> </w:t>
      </w:r>
    </w:p>
    <w:p w:rsidR="0058587A"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I agree with Minister that there is a legal prohibition to adopt PSC; </w:t>
      </w:r>
      <w:r>
        <w:rPr>
          <w:rFonts w:asciiTheme="majorBidi" w:hAnsiTheme="majorBidi" w:cstheme="majorBidi"/>
          <w:color w:val="000000" w:themeColor="text1"/>
          <w:sz w:val="28"/>
          <w:szCs w:val="28"/>
          <w:lang w:val="en-US"/>
        </w:rPr>
        <w:t xml:space="preserve">but I differ with him and assert </w:t>
      </w:r>
      <w:r w:rsidRPr="00C82D15">
        <w:rPr>
          <w:rFonts w:asciiTheme="majorBidi" w:hAnsiTheme="majorBidi" w:cstheme="majorBidi"/>
          <w:color w:val="000000" w:themeColor="text1"/>
          <w:sz w:val="28"/>
          <w:szCs w:val="28"/>
          <w:lang w:val="en-US"/>
        </w:rPr>
        <w:t xml:space="preserve">that legal prohibition must stay in place for two reasons: </w:t>
      </w:r>
    </w:p>
    <w:p w:rsidR="0058587A" w:rsidRDefault="0058587A" w:rsidP="0058587A">
      <w:pPr>
        <w:spacing w:after="0"/>
        <w:ind w:left="1276" w:hanging="567"/>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F</w:t>
      </w:r>
      <w:r w:rsidRPr="00C82D15">
        <w:rPr>
          <w:rFonts w:asciiTheme="majorBidi" w:hAnsiTheme="majorBidi" w:cstheme="majorBidi"/>
          <w:color w:val="000000" w:themeColor="text1"/>
          <w:sz w:val="28"/>
          <w:szCs w:val="28"/>
          <w:lang w:val="en-US"/>
        </w:rPr>
        <w:t>irst</w:t>
      </w:r>
      <w:r>
        <w:rPr>
          <w:rFonts w:asciiTheme="majorBidi" w:hAnsiTheme="majorBidi" w:cstheme="majorBidi"/>
          <w:color w:val="000000" w:themeColor="text1"/>
          <w:sz w:val="28"/>
          <w:szCs w:val="28"/>
          <w:lang w:val="en-US"/>
        </w:rPr>
        <w:t>;</w:t>
      </w:r>
      <w:r w:rsidRPr="00C82D15">
        <w:rPr>
          <w:rFonts w:asciiTheme="majorBidi" w:hAnsiTheme="majorBidi" w:cstheme="majorBidi"/>
          <w:color w:val="000000" w:themeColor="text1"/>
          <w:sz w:val="28"/>
          <w:szCs w:val="28"/>
          <w:lang w:val="en-US"/>
        </w:rPr>
        <w:t xml:space="preserve"> it is not possible to change it because it is linked to or enshrined in a Constitutional principle</w:t>
      </w:r>
      <w:r>
        <w:rPr>
          <w:rFonts w:asciiTheme="majorBidi" w:hAnsiTheme="majorBidi" w:cstheme="majorBidi"/>
          <w:color w:val="000000" w:themeColor="text1"/>
          <w:sz w:val="28"/>
          <w:szCs w:val="28"/>
          <w:lang w:val="en-US"/>
        </w:rPr>
        <w:t xml:space="preserve"> of collective ownership of petroleum by all Iraqi people</w:t>
      </w:r>
      <w:r w:rsidRPr="00C82D15">
        <w:rPr>
          <w:rFonts w:asciiTheme="majorBidi" w:hAnsiTheme="majorBidi" w:cstheme="majorBidi"/>
          <w:color w:val="000000" w:themeColor="text1"/>
          <w:sz w:val="28"/>
          <w:szCs w:val="28"/>
          <w:lang w:val="en-US"/>
        </w:rPr>
        <w:t xml:space="preserve">; </w:t>
      </w:r>
    </w:p>
    <w:p w:rsidR="0058587A" w:rsidRDefault="0058587A" w:rsidP="0058587A">
      <w:pPr>
        <w:spacing w:after="0"/>
        <w:ind w:left="1276" w:hanging="567"/>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S</w:t>
      </w:r>
      <w:r w:rsidRPr="00C82D15">
        <w:rPr>
          <w:rFonts w:asciiTheme="majorBidi" w:hAnsiTheme="majorBidi" w:cstheme="majorBidi"/>
          <w:color w:val="000000" w:themeColor="text1"/>
          <w:sz w:val="28"/>
          <w:szCs w:val="28"/>
          <w:lang w:val="en-US"/>
        </w:rPr>
        <w:t>econd</w:t>
      </w:r>
      <w:r>
        <w:rPr>
          <w:rFonts w:asciiTheme="majorBidi" w:hAnsiTheme="majorBidi" w:cstheme="majorBidi"/>
          <w:color w:val="000000" w:themeColor="text1"/>
          <w:sz w:val="28"/>
          <w:szCs w:val="28"/>
          <w:lang w:val="en-US"/>
        </w:rPr>
        <w:t>;</w:t>
      </w:r>
      <w:r w:rsidRPr="00C82D15">
        <w:rPr>
          <w:rFonts w:asciiTheme="majorBidi" w:hAnsiTheme="majorBidi" w:cstheme="majorBidi"/>
          <w:color w:val="000000" w:themeColor="text1"/>
          <w:sz w:val="28"/>
          <w:szCs w:val="28"/>
          <w:lang w:val="en-US"/>
        </w:rPr>
        <w:t xml:space="preserve"> there is absolutely no need </w:t>
      </w:r>
      <w:r>
        <w:rPr>
          <w:rFonts w:asciiTheme="majorBidi" w:hAnsiTheme="majorBidi" w:cstheme="majorBidi"/>
          <w:color w:val="000000" w:themeColor="text1"/>
          <w:sz w:val="28"/>
          <w:szCs w:val="28"/>
          <w:lang w:val="en-US"/>
        </w:rPr>
        <w:t xml:space="preserve">or justifications </w:t>
      </w:r>
      <w:r w:rsidRPr="00C82D15">
        <w:rPr>
          <w:rFonts w:asciiTheme="majorBidi" w:hAnsiTheme="majorBidi" w:cstheme="majorBidi"/>
          <w:color w:val="000000" w:themeColor="text1"/>
          <w:sz w:val="28"/>
          <w:szCs w:val="28"/>
          <w:lang w:val="en-US"/>
        </w:rPr>
        <w:t xml:space="preserve">for such a change; as mentioned earlier. </w:t>
      </w:r>
    </w:p>
    <w:p w:rsidR="0058587A" w:rsidRDefault="0058587A" w:rsidP="0058587A">
      <w:pPr>
        <w:spacing w:after="0"/>
        <w:ind w:left="1276" w:hanging="567"/>
        <w:rPr>
          <w:rFonts w:asciiTheme="majorBidi" w:hAnsiTheme="majorBidi" w:cstheme="majorBidi"/>
          <w:color w:val="000000" w:themeColor="text1"/>
          <w:sz w:val="28"/>
          <w:szCs w:val="28"/>
          <w:lang w:val="en-US"/>
        </w:rPr>
      </w:pPr>
    </w:p>
    <w:p w:rsidR="0058587A" w:rsidRPr="00C82D15" w:rsidRDefault="0058587A" w:rsidP="0058587A">
      <w:pPr>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Economically and legally, if one reads and know about the principles and practices of “reserves-based lending” that is usually linked to PSCs in all banks and lending institutions would surely know more about the “disadvantages of PSC” for a country such as Iraq”    </w:t>
      </w:r>
    </w:p>
    <w:p w:rsidR="0058587A" w:rsidRPr="00C82D15" w:rsidRDefault="0058587A" w:rsidP="0058587A">
      <w:pPr>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Therefore, the idea of considering PSC “at this particular time” is </w:t>
      </w:r>
      <w:proofErr w:type="gramStart"/>
      <w:r w:rsidRPr="00C82D15">
        <w:rPr>
          <w:rFonts w:asciiTheme="majorBidi" w:hAnsiTheme="majorBidi" w:cstheme="majorBidi"/>
          <w:color w:val="000000" w:themeColor="text1"/>
          <w:sz w:val="28"/>
          <w:szCs w:val="28"/>
          <w:lang w:val="en-US"/>
        </w:rPr>
        <w:t>wrong,</w:t>
      </w:r>
      <w:proofErr w:type="gramEnd"/>
      <w:r w:rsidRPr="00C82D15">
        <w:rPr>
          <w:rFonts w:asciiTheme="majorBidi" w:hAnsiTheme="majorBidi" w:cstheme="majorBidi"/>
          <w:color w:val="000000" w:themeColor="text1"/>
          <w:sz w:val="28"/>
          <w:szCs w:val="28"/>
          <w:lang w:val="en-US"/>
        </w:rPr>
        <w:t xml:space="preserve"> uncalled for and could be damaging.</w:t>
      </w:r>
    </w:p>
    <w:p w:rsidR="0058587A" w:rsidRPr="00C82D15" w:rsidRDefault="0058587A" w:rsidP="0058587A">
      <w:pPr>
        <w:spacing w:after="0"/>
        <w:rPr>
          <w:rFonts w:asciiTheme="majorBidi" w:hAnsiTheme="majorBidi" w:cstheme="majorBidi"/>
          <w:b/>
          <w:bCs/>
          <w:color w:val="000000" w:themeColor="text1"/>
          <w:sz w:val="28"/>
          <w:szCs w:val="28"/>
          <w:lang w:val="en-US"/>
        </w:rPr>
      </w:pPr>
      <w:r w:rsidRPr="00C82D15">
        <w:rPr>
          <w:rFonts w:asciiTheme="majorBidi" w:hAnsiTheme="majorBidi" w:cstheme="majorBidi"/>
          <w:b/>
          <w:bCs/>
          <w:color w:val="000000" w:themeColor="text1"/>
          <w:sz w:val="28"/>
          <w:szCs w:val="28"/>
          <w:lang w:val="en-US"/>
        </w:rPr>
        <w:t xml:space="preserve">Sixth; a damaging call    </w:t>
      </w:r>
    </w:p>
    <w:p w:rsidR="0058587A" w:rsidRDefault="0058587A" w:rsidP="0058587A">
      <w:pPr>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 xml:space="preserve">If there is any need for a new </w:t>
      </w:r>
      <w:r>
        <w:rPr>
          <w:rFonts w:asciiTheme="majorBidi" w:hAnsiTheme="majorBidi" w:cstheme="majorBidi"/>
          <w:color w:val="000000" w:themeColor="text1"/>
          <w:sz w:val="28"/>
          <w:szCs w:val="28"/>
          <w:lang w:val="en-US"/>
        </w:rPr>
        <w:t xml:space="preserve">project </w:t>
      </w:r>
      <w:r w:rsidRPr="00C82D15">
        <w:rPr>
          <w:rFonts w:asciiTheme="majorBidi" w:hAnsiTheme="majorBidi" w:cstheme="majorBidi"/>
          <w:color w:val="000000" w:themeColor="text1"/>
          <w:sz w:val="28"/>
          <w:szCs w:val="28"/>
          <w:lang w:val="en-US"/>
        </w:rPr>
        <w:t xml:space="preserve">it should be focusing </w:t>
      </w:r>
      <w:r>
        <w:rPr>
          <w:rFonts w:asciiTheme="majorBidi" w:hAnsiTheme="majorBidi" w:cstheme="majorBidi"/>
          <w:color w:val="000000" w:themeColor="text1"/>
          <w:sz w:val="28"/>
          <w:szCs w:val="28"/>
          <w:lang w:val="en-US"/>
        </w:rPr>
        <w:t xml:space="preserve">on </w:t>
      </w:r>
      <w:r w:rsidRPr="00C82D15">
        <w:rPr>
          <w:rFonts w:asciiTheme="majorBidi" w:hAnsiTheme="majorBidi" w:cstheme="majorBidi"/>
          <w:color w:val="000000" w:themeColor="text1"/>
          <w:sz w:val="28"/>
          <w:szCs w:val="28"/>
          <w:lang w:val="en-US"/>
        </w:rPr>
        <w:t>the “integrated project”, which links oilfield development with a modern refiner</w:t>
      </w:r>
      <w:r>
        <w:rPr>
          <w:rFonts w:asciiTheme="majorBidi" w:hAnsiTheme="majorBidi" w:cstheme="majorBidi"/>
          <w:color w:val="000000" w:themeColor="text1"/>
          <w:sz w:val="28"/>
          <w:szCs w:val="28"/>
          <w:lang w:val="en-US"/>
        </w:rPr>
        <w:t>y</w:t>
      </w:r>
      <w:r w:rsidRPr="00C82D15">
        <w:rPr>
          <w:rFonts w:asciiTheme="majorBidi" w:hAnsiTheme="majorBidi" w:cstheme="majorBidi"/>
          <w:color w:val="000000" w:themeColor="text1"/>
          <w:sz w:val="28"/>
          <w:szCs w:val="28"/>
          <w:lang w:val="en-US"/>
        </w:rPr>
        <w:t xml:space="preserve">. So far MoO advocated the </w:t>
      </w:r>
      <w:proofErr w:type="spellStart"/>
      <w:r w:rsidRPr="00C82D15">
        <w:rPr>
          <w:rFonts w:asciiTheme="majorBidi" w:hAnsiTheme="majorBidi" w:cstheme="majorBidi"/>
          <w:color w:val="000000" w:themeColor="text1"/>
          <w:sz w:val="28"/>
          <w:szCs w:val="28"/>
          <w:lang w:val="en-US"/>
        </w:rPr>
        <w:t>Nassiriya</w:t>
      </w:r>
      <w:proofErr w:type="spellEnd"/>
      <w:r w:rsidRPr="00C82D15">
        <w:rPr>
          <w:rFonts w:asciiTheme="majorBidi" w:hAnsiTheme="majorBidi" w:cstheme="majorBidi"/>
          <w:color w:val="000000" w:themeColor="text1"/>
          <w:sz w:val="28"/>
          <w:szCs w:val="28"/>
          <w:lang w:val="en-US"/>
        </w:rPr>
        <w:t xml:space="preserve"> Integrated Project-NIP and good efforts were put on it. But, unfortunately biding for this important project was derailed more than once due to non-coordination within the ministry itself. </w:t>
      </w:r>
      <w:proofErr w:type="gramStart"/>
      <w:r w:rsidRPr="00C82D15">
        <w:rPr>
          <w:rFonts w:asciiTheme="majorBidi" w:hAnsiTheme="majorBidi" w:cstheme="majorBidi"/>
          <w:color w:val="000000" w:themeColor="text1"/>
          <w:sz w:val="28"/>
          <w:szCs w:val="28"/>
          <w:lang w:val="en-US"/>
        </w:rPr>
        <w:t>The last concerted effort for NIP w</w:t>
      </w:r>
      <w:r>
        <w:rPr>
          <w:rFonts w:asciiTheme="majorBidi" w:hAnsiTheme="majorBidi" w:cstheme="majorBidi"/>
          <w:color w:val="000000" w:themeColor="text1"/>
          <w:sz w:val="28"/>
          <w:szCs w:val="28"/>
          <w:lang w:val="en-US"/>
        </w:rPr>
        <w:t xml:space="preserve">as </w:t>
      </w:r>
      <w:r w:rsidRPr="00C82D15">
        <w:rPr>
          <w:rFonts w:asciiTheme="majorBidi" w:hAnsiTheme="majorBidi" w:cstheme="majorBidi"/>
          <w:color w:val="000000" w:themeColor="text1"/>
          <w:sz w:val="28"/>
          <w:szCs w:val="28"/>
          <w:lang w:val="en-US"/>
        </w:rPr>
        <w:t xml:space="preserve">aborted by </w:t>
      </w:r>
      <w:proofErr w:type="spellStart"/>
      <w:r w:rsidRPr="00C82D15">
        <w:rPr>
          <w:rFonts w:asciiTheme="majorBidi" w:hAnsiTheme="majorBidi" w:cstheme="majorBidi"/>
          <w:color w:val="000000" w:themeColor="text1"/>
          <w:sz w:val="28"/>
          <w:szCs w:val="28"/>
          <w:lang w:val="en-US"/>
        </w:rPr>
        <w:t>Satarem</w:t>
      </w:r>
      <w:proofErr w:type="spellEnd"/>
      <w:r w:rsidRPr="00C82D15">
        <w:rPr>
          <w:rFonts w:asciiTheme="majorBidi" w:hAnsiTheme="majorBidi" w:cstheme="majorBidi"/>
          <w:color w:val="000000" w:themeColor="text1"/>
          <w:sz w:val="28"/>
          <w:szCs w:val="28"/>
          <w:lang w:val="en-US"/>
        </w:rPr>
        <w:t xml:space="preserve">’ </w:t>
      </w:r>
      <w:proofErr w:type="spellStart"/>
      <w:r w:rsidRPr="00C82D15">
        <w:rPr>
          <w:rFonts w:asciiTheme="majorBidi" w:hAnsiTheme="majorBidi" w:cstheme="majorBidi"/>
          <w:color w:val="000000" w:themeColor="text1"/>
          <w:sz w:val="28"/>
          <w:szCs w:val="28"/>
          <w:lang w:val="en-US"/>
        </w:rPr>
        <w:t>Missan</w:t>
      </w:r>
      <w:proofErr w:type="spellEnd"/>
      <w:r w:rsidRPr="00C82D15">
        <w:rPr>
          <w:rFonts w:asciiTheme="majorBidi" w:hAnsiTheme="majorBidi" w:cstheme="majorBidi"/>
          <w:color w:val="000000" w:themeColor="text1"/>
          <w:sz w:val="28"/>
          <w:szCs w:val="28"/>
          <w:lang w:val="en-US"/>
        </w:rPr>
        <w:t xml:space="preserve"> </w:t>
      </w:r>
      <w:r>
        <w:rPr>
          <w:rFonts w:asciiTheme="majorBidi" w:hAnsiTheme="majorBidi" w:cstheme="majorBidi"/>
          <w:color w:val="000000" w:themeColor="text1"/>
          <w:sz w:val="28"/>
          <w:szCs w:val="28"/>
          <w:lang w:val="en-US"/>
        </w:rPr>
        <w:t xml:space="preserve">refinery </w:t>
      </w:r>
      <w:r w:rsidRPr="00C82D15">
        <w:rPr>
          <w:rFonts w:asciiTheme="majorBidi" w:hAnsiTheme="majorBidi" w:cstheme="majorBidi"/>
          <w:color w:val="000000" w:themeColor="text1"/>
          <w:sz w:val="28"/>
          <w:szCs w:val="28"/>
          <w:lang w:val="en-US"/>
        </w:rPr>
        <w:t>scandalous deal.</w:t>
      </w:r>
      <w:proofErr w:type="gramEnd"/>
      <w:r w:rsidRPr="00C82D15">
        <w:rPr>
          <w:rFonts w:asciiTheme="majorBidi" w:hAnsiTheme="majorBidi" w:cstheme="majorBidi"/>
          <w:color w:val="000000" w:themeColor="text1"/>
          <w:sz w:val="28"/>
          <w:szCs w:val="28"/>
          <w:lang w:val="en-US"/>
        </w:rPr>
        <w:t xml:space="preserve">  </w:t>
      </w:r>
    </w:p>
    <w:p w:rsidR="0058587A" w:rsidRPr="00C82D15" w:rsidRDefault="0058587A" w:rsidP="0058587A">
      <w:pPr>
        <w:spacing w:after="0"/>
        <w:rPr>
          <w:rFonts w:asciiTheme="majorBidi" w:hAnsiTheme="majorBidi" w:cstheme="majorBidi"/>
          <w:color w:val="000000" w:themeColor="text1"/>
          <w:sz w:val="28"/>
          <w:szCs w:val="28"/>
          <w:lang w:val="en-US"/>
        </w:rPr>
      </w:pPr>
      <w:r w:rsidRPr="00C82D15">
        <w:rPr>
          <w:rFonts w:asciiTheme="majorBidi" w:hAnsiTheme="majorBidi" w:cstheme="majorBidi"/>
          <w:color w:val="000000" w:themeColor="text1"/>
          <w:sz w:val="28"/>
          <w:szCs w:val="28"/>
          <w:lang w:val="en-US"/>
        </w:rPr>
        <w:t>The call for PSC now will surely damage any prospects for NIP or any other integrated project. Again the ministry shoots its own f</w:t>
      </w:r>
      <w:r>
        <w:rPr>
          <w:rFonts w:asciiTheme="majorBidi" w:hAnsiTheme="majorBidi" w:cstheme="majorBidi"/>
          <w:color w:val="000000" w:themeColor="text1"/>
          <w:sz w:val="28"/>
          <w:szCs w:val="28"/>
          <w:lang w:val="en-US"/>
        </w:rPr>
        <w:t>oo</w:t>
      </w:r>
      <w:r w:rsidRPr="00C82D15">
        <w:rPr>
          <w:rFonts w:asciiTheme="majorBidi" w:hAnsiTheme="majorBidi" w:cstheme="majorBidi"/>
          <w:color w:val="000000" w:themeColor="text1"/>
          <w:sz w:val="28"/>
          <w:szCs w:val="28"/>
          <w:lang w:val="en-US"/>
        </w:rPr>
        <w:t>t!!!</w:t>
      </w:r>
    </w:p>
    <w:p w:rsidR="0058587A" w:rsidRDefault="0058587A" w:rsidP="0058587A">
      <w:pPr>
        <w:rPr>
          <w:rFonts w:asciiTheme="majorBidi" w:hAnsiTheme="majorBidi" w:cstheme="majorBidi"/>
          <w:color w:val="000000" w:themeColor="text1"/>
          <w:sz w:val="28"/>
          <w:szCs w:val="28"/>
          <w:lang w:val="en-US"/>
        </w:rPr>
      </w:pPr>
    </w:p>
    <w:p w:rsidR="0058587A" w:rsidRPr="00624BF6" w:rsidRDefault="0058587A" w:rsidP="0058587A">
      <w:pPr>
        <w:spacing w:after="0"/>
        <w:rPr>
          <w:rFonts w:asciiTheme="majorBidi" w:hAnsiTheme="majorBidi" w:cstheme="majorBidi"/>
          <w:b/>
          <w:bCs/>
          <w:color w:val="000000" w:themeColor="text1"/>
          <w:sz w:val="28"/>
          <w:szCs w:val="28"/>
          <w:lang w:val="en-US"/>
        </w:rPr>
      </w:pPr>
      <w:r w:rsidRPr="00624BF6">
        <w:rPr>
          <w:rFonts w:asciiTheme="majorBidi" w:hAnsiTheme="majorBidi" w:cstheme="majorBidi"/>
          <w:b/>
          <w:bCs/>
          <w:color w:val="000000" w:themeColor="text1"/>
          <w:sz w:val="28"/>
          <w:szCs w:val="28"/>
          <w:lang w:val="en-US"/>
        </w:rPr>
        <w:t>Seventh, the Federal Oil and Gas Law-FOGL</w:t>
      </w:r>
    </w:p>
    <w:p w:rsidR="0058587A" w:rsidRDefault="0058587A" w:rsidP="0058587A">
      <w:pPr>
        <w:spacing w:after="0"/>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lastRenderedPageBreak/>
        <w:t xml:space="preserve">Much have been written about FOGL and its, at least, four versions. Most articles of any draft version have become obsolete due to elapse of time; overtaken by events and actions by both the federal MoO and KRG; incoherencies of the law itself; and above all it gives “foreign” experts and advisors sovereign powers more than the Prime Minister of the country. </w:t>
      </w:r>
    </w:p>
    <w:p w:rsidR="0058587A" w:rsidRDefault="0058587A" w:rsidP="0058587A">
      <w:pPr>
        <w:rPr>
          <w:rFonts w:asciiTheme="majorBidi" w:hAnsiTheme="majorBidi" w:cstheme="majorBidi"/>
          <w:color w:val="000000" w:themeColor="text1"/>
          <w:sz w:val="28"/>
          <w:szCs w:val="28"/>
          <w:lang w:val="en-US"/>
        </w:rPr>
      </w:pPr>
    </w:p>
    <w:p w:rsidR="0058587A" w:rsidRDefault="0058587A" w:rsidP="0058587A">
      <w:pPr>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Except legalizing illegal PSCs, there are absolutely no urgent compelling reasons to consider any of the four versions or a new one. </w:t>
      </w:r>
    </w:p>
    <w:p w:rsidR="0058587A" w:rsidRDefault="0058587A" w:rsidP="0058587A">
      <w:pPr>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If needs be a careful, well thought and functional perspectives for FOGL have to be sought thoroughly, professionally and transparently instead of politically motivated quick fixes.  </w:t>
      </w:r>
    </w:p>
    <w:p w:rsidR="0058587A" w:rsidRPr="003F0C63" w:rsidRDefault="0058587A" w:rsidP="0058587A">
      <w:pPr>
        <w:spacing w:after="0"/>
        <w:rPr>
          <w:rFonts w:asciiTheme="majorBidi" w:hAnsiTheme="majorBidi" w:cstheme="majorBidi"/>
          <w:b/>
          <w:bCs/>
          <w:color w:val="000000" w:themeColor="text1"/>
          <w:sz w:val="28"/>
          <w:szCs w:val="28"/>
          <w:lang w:val="en-US"/>
        </w:rPr>
      </w:pPr>
      <w:r w:rsidRPr="003F0C63">
        <w:rPr>
          <w:rFonts w:asciiTheme="majorBidi" w:hAnsiTheme="majorBidi" w:cstheme="majorBidi"/>
          <w:b/>
          <w:bCs/>
          <w:color w:val="000000" w:themeColor="text1"/>
          <w:sz w:val="28"/>
          <w:szCs w:val="28"/>
          <w:lang w:val="en-US"/>
        </w:rPr>
        <w:t xml:space="preserve">Final remarks </w:t>
      </w:r>
    </w:p>
    <w:p w:rsidR="0058587A" w:rsidRPr="00386430" w:rsidRDefault="0058587A" w:rsidP="00386430">
      <w:pPr>
        <w:spacing w:after="0" w:line="240" w:lineRule="auto"/>
        <w:rPr>
          <w:rFonts w:asciiTheme="majorBidi" w:hAnsiTheme="majorBidi" w:cstheme="majorBidi"/>
          <w:color w:val="000000" w:themeColor="text1"/>
          <w:sz w:val="28"/>
          <w:szCs w:val="28"/>
          <w:lang w:val="en-US"/>
        </w:rPr>
      </w:pPr>
      <w:r w:rsidRPr="00386430">
        <w:rPr>
          <w:rFonts w:asciiTheme="majorBidi" w:hAnsiTheme="majorBidi" w:cstheme="majorBidi"/>
          <w:color w:val="000000" w:themeColor="text1"/>
          <w:sz w:val="28"/>
          <w:szCs w:val="28"/>
          <w:lang w:val="en-US"/>
        </w:rPr>
        <w:t xml:space="preserve">Instead of overloading the </w:t>
      </w:r>
      <w:r w:rsidR="00386430">
        <w:rPr>
          <w:rFonts w:asciiTheme="majorBidi" w:hAnsiTheme="majorBidi" w:cstheme="majorBidi"/>
          <w:color w:val="000000" w:themeColor="text1"/>
          <w:sz w:val="28"/>
          <w:szCs w:val="28"/>
          <w:lang w:val="en-US"/>
        </w:rPr>
        <w:t>M</w:t>
      </w:r>
      <w:r w:rsidRPr="00386430">
        <w:rPr>
          <w:rFonts w:asciiTheme="majorBidi" w:hAnsiTheme="majorBidi" w:cstheme="majorBidi"/>
          <w:color w:val="000000" w:themeColor="text1"/>
          <w:sz w:val="28"/>
          <w:szCs w:val="28"/>
          <w:lang w:val="en-US"/>
        </w:rPr>
        <w:t xml:space="preserve">inistry with a new contract modality, the </w:t>
      </w:r>
      <w:r w:rsidR="00386430">
        <w:rPr>
          <w:rFonts w:asciiTheme="majorBidi" w:hAnsiTheme="majorBidi" w:cstheme="majorBidi"/>
          <w:color w:val="000000" w:themeColor="text1"/>
          <w:sz w:val="28"/>
          <w:szCs w:val="28"/>
          <w:lang w:val="en-US"/>
        </w:rPr>
        <w:t>M</w:t>
      </w:r>
      <w:r w:rsidRPr="00386430">
        <w:rPr>
          <w:rFonts w:asciiTheme="majorBidi" w:hAnsiTheme="majorBidi" w:cstheme="majorBidi"/>
          <w:color w:val="000000" w:themeColor="text1"/>
          <w:sz w:val="28"/>
          <w:szCs w:val="28"/>
          <w:lang w:val="en-US"/>
        </w:rPr>
        <w:t xml:space="preserve">inistry should focus its efforts on the concluded contracts to ensure </w:t>
      </w:r>
      <w:r w:rsidR="00386430">
        <w:rPr>
          <w:rFonts w:asciiTheme="majorBidi" w:hAnsiTheme="majorBidi" w:cstheme="majorBidi"/>
          <w:color w:val="000000" w:themeColor="text1"/>
          <w:sz w:val="28"/>
          <w:szCs w:val="28"/>
          <w:lang w:val="en-US"/>
        </w:rPr>
        <w:t xml:space="preserve">good implementation, in </w:t>
      </w:r>
      <w:r w:rsidRPr="00386430">
        <w:rPr>
          <w:rFonts w:asciiTheme="majorBidi" w:hAnsiTheme="majorBidi" w:cstheme="majorBidi"/>
          <w:color w:val="000000" w:themeColor="text1"/>
          <w:sz w:val="28"/>
          <w:szCs w:val="28"/>
          <w:lang w:val="en-US"/>
        </w:rPr>
        <w:t xml:space="preserve">compliance with their provisions and </w:t>
      </w:r>
      <w:r w:rsidR="00386430">
        <w:rPr>
          <w:rFonts w:asciiTheme="majorBidi" w:hAnsiTheme="majorBidi" w:cstheme="majorBidi"/>
          <w:color w:val="000000" w:themeColor="text1"/>
          <w:sz w:val="28"/>
          <w:szCs w:val="28"/>
          <w:lang w:val="en-US"/>
        </w:rPr>
        <w:t xml:space="preserve">to </w:t>
      </w:r>
      <w:r w:rsidRPr="00386430">
        <w:rPr>
          <w:rFonts w:asciiTheme="majorBidi" w:hAnsiTheme="majorBidi" w:cstheme="majorBidi"/>
          <w:color w:val="000000" w:themeColor="text1"/>
          <w:sz w:val="28"/>
          <w:szCs w:val="28"/>
          <w:lang w:val="en-US"/>
        </w:rPr>
        <w:t xml:space="preserve">safeguard Iraq’s interest; </w:t>
      </w:r>
    </w:p>
    <w:p w:rsidR="00386430" w:rsidRDefault="00386430" w:rsidP="00386430">
      <w:pPr>
        <w:spacing w:after="0" w:line="240" w:lineRule="auto"/>
        <w:rPr>
          <w:rFonts w:asciiTheme="majorBidi" w:hAnsiTheme="majorBidi" w:cstheme="majorBidi"/>
          <w:color w:val="000000" w:themeColor="text1"/>
          <w:sz w:val="28"/>
          <w:szCs w:val="28"/>
          <w:lang w:val="en-US"/>
        </w:rPr>
      </w:pPr>
    </w:p>
    <w:p w:rsidR="0058587A" w:rsidRPr="00386430" w:rsidRDefault="0058587A" w:rsidP="00F105F0">
      <w:pPr>
        <w:spacing w:after="0" w:line="240" w:lineRule="auto"/>
        <w:rPr>
          <w:rFonts w:asciiTheme="majorBidi" w:hAnsiTheme="majorBidi" w:cstheme="majorBidi"/>
          <w:color w:val="000000" w:themeColor="text1"/>
          <w:sz w:val="28"/>
          <w:szCs w:val="28"/>
          <w:lang w:val="en-US"/>
        </w:rPr>
      </w:pPr>
      <w:r w:rsidRPr="00386430">
        <w:rPr>
          <w:rFonts w:asciiTheme="majorBidi" w:hAnsiTheme="majorBidi" w:cstheme="majorBidi"/>
          <w:color w:val="000000" w:themeColor="text1"/>
          <w:sz w:val="28"/>
          <w:szCs w:val="28"/>
          <w:lang w:val="en-US"/>
        </w:rPr>
        <w:t>Enhancing the MoO human, institutional</w:t>
      </w:r>
      <w:r w:rsidR="00F105F0">
        <w:rPr>
          <w:rFonts w:asciiTheme="majorBidi" w:hAnsiTheme="majorBidi" w:cstheme="majorBidi"/>
          <w:color w:val="000000" w:themeColor="text1"/>
          <w:sz w:val="28"/>
          <w:szCs w:val="28"/>
          <w:lang w:val="en-US"/>
        </w:rPr>
        <w:t xml:space="preserve"> and </w:t>
      </w:r>
      <w:r w:rsidRPr="00386430">
        <w:rPr>
          <w:rFonts w:asciiTheme="majorBidi" w:hAnsiTheme="majorBidi" w:cstheme="majorBidi"/>
          <w:color w:val="000000" w:themeColor="text1"/>
          <w:sz w:val="28"/>
          <w:szCs w:val="28"/>
          <w:lang w:val="en-US"/>
        </w:rPr>
        <w:t xml:space="preserve">systemic capacities </w:t>
      </w:r>
      <w:r w:rsidR="00386430">
        <w:rPr>
          <w:rFonts w:asciiTheme="majorBidi" w:hAnsiTheme="majorBidi" w:cstheme="majorBidi"/>
          <w:color w:val="000000" w:themeColor="text1"/>
          <w:sz w:val="28"/>
          <w:szCs w:val="28"/>
          <w:lang w:val="en-US"/>
        </w:rPr>
        <w:t>by addressing the well</w:t>
      </w:r>
      <w:r w:rsidR="00E00B6F">
        <w:rPr>
          <w:rFonts w:asciiTheme="majorBidi" w:hAnsiTheme="majorBidi" w:cstheme="majorBidi"/>
          <w:color w:val="000000" w:themeColor="text1"/>
          <w:sz w:val="28"/>
          <w:szCs w:val="28"/>
          <w:lang w:val="en-US"/>
        </w:rPr>
        <w:t>-</w:t>
      </w:r>
      <w:r w:rsidR="00386430">
        <w:rPr>
          <w:rFonts w:asciiTheme="majorBidi" w:hAnsiTheme="majorBidi" w:cstheme="majorBidi"/>
          <w:color w:val="000000" w:themeColor="text1"/>
          <w:sz w:val="28"/>
          <w:szCs w:val="28"/>
          <w:lang w:val="en-US"/>
        </w:rPr>
        <w:t xml:space="preserve">known </w:t>
      </w:r>
      <w:r w:rsidR="00E00B6F" w:rsidRPr="00F105F0">
        <w:rPr>
          <w:rFonts w:asciiTheme="majorBidi" w:hAnsiTheme="majorBidi" w:cstheme="majorBidi"/>
          <w:color w:val="000000" w:themeColor="text1"/>
          <w:sz w:val="28"/>
          <w:szCs w:val="28"/>
          <w:u w:val="single"/>
          <w:lang w:val="en-US"/>
        </w:rPr>
        <w:t>capacity and skill gaps</w:t>
      </w:r>
      <w:r w:rsidR="00E00B6F">
        <w:rPr>
          <w:rFonts w:asciiTheme="majorBidi" w:hAnsiTheme="majorBidi" w:cstheme="majorBidi"/>
          <w:color w:val="000000" w:themeColor="text1"/>
          <w:sz w:val="28"/>
          <w:szCs w:val="28"/>
          <w:lang w:val="en-US"/>
        </w:rPr>
        <w:t xml:space="preserve"> </w:t>
      </w:r>
      <w:r w:rsidRPr="00386430">
        <w:rPr>
          <w:rFonts w:asciiTheme="majorBidi" w:hAnsiTheme="majorBidi" w:cstheme="majorBidi"/>
          <w:color w:val="000000" w:themeColor="text1"/>
          <w:sz w:val="28"/>
          <w:szCs w:val="28"/>
          <w:lang w:val="en-US"/>
        </w:rPr>
        <w:t>should have the first priority</w:t>
      </w:r>
      <w:r w:rsidR="00F105F0">
        <w:rPr>
          <w:rFonts w:asciiTheme="majorBidi" w:hAnsiTheme="majorBidi" w:cstheme="majorBidi"/>
          <w:color w:val="000000" w:themeColor="text1"/>
          <w:sz w:val="28"/>
          <w:szCs w:val="28"/>
          <w:lang w:val="en-US"/>
        </w:rPr>
        <w:t xml:space="preserve">; </w:t>
      </w:r>
      <w:r w:rsidRPr="00386430">
        <w:rPr>
          <w:rFonts w:asciiTheme="majorBidi" w:hAnsiTheme="majorBidi" w:cstheme="majorBidi"/>
          <w:color w:val="000000" w:themeColor="text1"/>
          <w:sz w:val="28"/>
          <w:szCs w:val="28"/>
          <w:lang w:val="en-US"/>
        </w:rPr>
        <w:t>the financial facilities offered through the concluding LTSC (the training Funds) should be fully utilized for this purpose</w:t>
      </w:r>
      <w:r w:rsidR="00E00B6F">
        <w:rPr>
          <w:rFonts w:asciiTheme="majorBidi" w:hAnsiTheme="majorBidi" w:cstheme="majorBidi"/>
          <w:color w:val="000000" w:themeColor="text1"/>
          <w:sz w:val="28"/>
          <w:szCs w:val="28"/>
          <w:lang w:val="en-US"/>
        </w:rPr>
        <w:t>. Annually</w:t>
      </w:r>
      <w:r w:rsidR="00F105F0">
        <w:rPr>
          <w:rFonts w:asciiTheme="majorBidi" w:hAnsiTheme="majorBidi" w:cstheme="majorBidi"/>
          <w:color w:val="000000" w:themeColor="text1"/>
          <w:sz w:val="28"/>
          <w:szCs w:val="28"/>
          <w:lang w:val="en-US"/>
        </w:rPr>
        <w:t>,</w:t>
      </w:r>
      <w:r w:rsidR="00E00B6F">
        <w:rPr>
          <w:rFonts w:asciiTheme="majorBidi" w:hAnsiTheme="majorBidi" w:cstheme="majorBidi"/>
          <w:color w:val="000000" w:themeColor="text1"/>
          <w:sz w:val="28"/>
          <w:szCs w:val="28"/>
          <w:lang w:val="en-US"/>
        </w:rPr>
        <w:t xml:space="preserve"> there is more than $62 million “unrecoverable” allocation designed for these </w:t>
      </w:r>
      <w:r w:rsidR="00E00B6F" w:rsidRPr="00386430">
        <w:rPr>
          <w:rFonts w:asciiTheme="majorBidi" w:hAnsiTheme="majorBidi" w:cstheme="majorBidi"/>
          <w:color w:val="000000" w:themeColor="text1"/>
          <w:sz w:val="28"/>
          <w:szCs w:val="28"/>
          <w:lang w:val="en-US"/>
        </w:rPr>
        <w:t>training Funds</w:t>
      </w:r>
      <w:r w:rsidR="00E00B6F">
        <w:rPr>
          <w:rFonts w:asciiTheme="majorBidi" w:hAnsiTheme="majorBidi" w:cstheme="majorBidi"/>
          <w:color w:val="000000" w:themeColor="text1"/>
          <w:sz w:val="28"/>
          <w:szCs w:val="28"/>
          <w:lang w:val="en-US"/>
        </w:rPr>
        <w:t>. Use them properly, efficiently and effectively</w:t>
      </w:r>
      <w:proofErr w:type="gramStart"/>
      <w:r w:rsidR="00E00B6F">
        <w:rPr>
          <w:rFonts w:asciiTheme="majorBidi" w:hAnsiTheme="majorBidi" w:cstheme="majorBidi"/>
          <w:color w:val="000000" w:themeColor="text1"/>
          <w:sz w:val="28"/>
          <w:szCs w:val="28"/>
          <w:lang w:val="en-US"/>
        </w:rPr>
        <w:t>!</w:t>
      </w:r>
      <w:r w:rsidRPr="00386430">
        <w:rPr>
          <w:rFonts w:asciiTheme="majorBidi" w:hAnsiTheme="majorBidi" w:cstheme="majorBidi"/>
          <w:color w:val="000000" w:themeColor="text1"/>
          <w:sz w:val="28"/>
          <w:szCs w:val="28"/>
          <w:lang w:val="en-US"/>
        </w:rPr>
        <w:t>;</w:t>
      </w:r>
      <w:proofErr w:type="gramEnd"/>
      <w:r w:rsidRPr="00386430">
        <w:rPr>
          <w:rFonts w:asciiTheme="majorBidi" w:hAnsiTheme="majorBidi" w:cstheme="majorBidi"/>
          <w:color w:val="000000" w:themeColor="text1"/>
          <w:sz w:val="28"/>
          <w:szCs w:val="28"/>
          <w:lang w:val="en-US"/>
        </w:rPr>
        <w:t xml:space="preserve"> </w:t>
      </w:r>
    </w:p>
    <w:p w:rsidR="00386430" w:rsidRDefault="00386430" w:rsidP="00386430">
      <w:pPr>
        <w:spacing w:after="0" w:line="240" w:lineRule="auto"/>
        <w:rPr>
          <w:rFonts w:asciiTheme="majorBidi" w:hAnsiTheme="majorBidi" w:cstheme="majorBidi"/>
          <w:color w:val="000000" w:themeColor="text1"/>
          <w:sz w:val="28"/>
          <w:szCs w:val="28"/>
          <w:lang w:val="en-US"/>
        </w:rPr>
      </w:pPr>
    </w:p>
    <w:p w:rsidR="0058587A" w:rsidRPr="00386430" w:rsidRDefault="00E00B6F" w:rsidP="00E00B6F">
      <w:pPr>
        <w:spacing w:after="0" w:line="240" w:lineRule="auto"/>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There is enough “contracted” production capacity. Thus, n</w:t>
      </w:r>
      <w:r w:rsidR="0058587A" w:rsidRPr="00386430">
        <w:rPr>
          <w:rFonts w:asciiTheme="majorBidi" w:hAnsiTheme="majorBidi" w:cstheme="majorBidi"/>
          <w:color w:val="000000" w:themeColor="text1"/>
          <w:sz w:val="28"/>
          <w:szCs w:val="28"/>
          <w:lang w:val="en-US"/>
        </w:rPr>
        <w:t xml:space="preserve">o new development contracts are needed except </w:t>
      </w:r>
      <w:r w:rsidR="00F105F0">
        <w:rPr>
          <w:rFonts w:asciiTheme="majorBidi" w:hAnsiTheme="majorBidi" w:cstheme="majorBidi"/>
          <w:color w:val="000000" w:themeColor="text1"/>
          <w:sz w:val="28"/>
          <w:szCs w:val="28"/>
          <w:lang w:val="en-US"/>
        </w:rPr>
        <w:t xml:space="preserve">for </w:t>
      </w:r>
      <w:r w:rsidR="0058587A" w:rsidRPr="00386430">
        <w:rPr>
          <w:rFonts w:asciiTheme="majorBidi" w:hAnsiTheme="majorBidi" w:cstheme="majorBidi"/>
          <w:color w:val="000000" w:themeColor="text1"/>
          <w:sz w:val="28"/>
          <w:szCs w:val="28"/>
          <w:lang w:val="en-US"/>
        </w:rPr>
        <w:t xml:space="preserve">NIP or alike; </w:t>
      </w:r>
    </w:p>
    <w:p w:rsidR="00E00B6F" w:rsidRDefault="00E00B6F" w:rsidP="00386430">
      <w:pPr>
        <w:spacing w:after="0" w:line="240" w:lineRule="auto"/>
        <w:rPr>
          <w:rFonts w:asciiTheme="majorBidi" w:hAnsiTheme="majorBidi" w:cstheme="majorBidi"/>
          <w:color w:val="000000" w:themeColor="text1"/>
          <w:sz w:val="28"/>
          <w:szCs w:val="28"/>
          <w:lang w:val="en-US"/>
        </w:rPr>
      </w:pPr>
    </w:p>
    <w:p w:rsidR="0058587A" w:rsidRPr="00386430" w:rsidRDefault="0058587A" w:rsidP="001E6B9A">
      <w:pPr>
        <w:spacing w:after="0" w:line="240" w:lineRule="auto"/>
        <w:rPr>
          <w:rFonts w:asciiTheme="majorBidi" w:hAnsiTheme="majorBidi" w:cstheme="majorBidi"/>
          <w:color w:val="000000" w:themeColor="text1"/>
          <w:sz w:val="28"/>
          <w:szCs w:val="28"/>
          <w:lang w:val="en-US"/>
        </w:rPr>
      </w:pPr>
      <w:r w:rsidRPr="00386430">
        <w:rPr>
          <w:rFonts w:asciiTheme="majorBidi" w:hAnsiTheme="majorBidi" w:cstheme="majorBidi"/>
          <w:color w:val="000000" w:themeColor="text1"/>
          <w:sz w:val="28"/>
          <w:szCs w:val="28"/>
          <w:lang w:val="en-US"/>
        </w:rPr>
        <w:t xml:space="preserve">A moratorium on exploration contracts with IOCs </w:t>
      </w:r>
      <w:r w:rsidR="00F105F0">
        <w:rPr>
          <w:rFonts w:asciiTheme="majorBidi" w:hAnsiTheme="majorBidi" w:cstheme="majorBidi"/>
          <w:color w:val="000000" w:themeColor="text1"/>
          <w:sz w:val="28"/>
          <w:szCs w:val="28"/>
          <w:lang w:val="en-US"/>
        </w:rPr>
        <w:t xml:space="preserve">should be enforced </w:t>
      </w:r>
      <w:r w:rsidRPr="00386430">
        <w:rPr>
          <w:rFonts w:asciiTheme="majorBidi" w:hAnsiTheme="majorBidi" w:cstheme="majorBidi"/>
          <w:color w:val="000000" w:themeColor="text1"/>
          <w:sz w:val="28"/>
          <w:szCs w:val="28"/>
          <w:lang w:val="en-US"/>
        </w:rPr>
        <w:t>until the current LTSC</w:t>
      </w:r>
      <w:r w:rsidR="00F105F0">
        <w:rPr>
          <w:rFonts w:asciiTheme="majorBidi" w:hAnsiTheme="majorBidi" w:cstheme="majorBidi"/>
          <w:color w:val="000000" w:themeColor="text1"/>
          <w:sz w:val="28"/>
          <w:szCs w:val="28"/>
          <w:lang w:val="en-US"/>
        </w:rPr>
        <w:t>s</w:t>
      </w:r>
      <w:r w:rsidRPr="00386430">
        <w:rPr>
          <w:rFonts w:asciiTheme="majorBidi" w:hAnsiTheme="majorBidi" w:cstheme="majorBidi"/>
          <w:color w:val="000000" w:themeColor="text1"/>
          <w:sz w:val="28"/>
          <w:szCs w:val="28"/>
          <w:lang w:val="en-US"/>
        </w:rPr>
        <w:t xml:space="preserve"> reach their new production plateaus in 2020;</w:t>
      </w:r>
      <w:r w:rsidR="00F105F0">
        <w:rPr>
          <w:rFonts w:asciiTheme="majorBidi" w:hAnsiTheme="majorBidi" w:cstheme="majorBidi"/>
          <w:color w:val="000000" w:themeColor="text1"/>
          <w:sz w:val="28"/>
          <w:szCs w:val="28"/>
          <w:lang w:val="en-US"/>
        </w:rPr>
        <w:t xml:space="preserve"> the Oil Exploration </w:t>
      </w:r>
      <w:r w:rsidR="001E6B9A">
        <w:rPr>
          <w:rFonts w:asciiTheme="majorBidi" w:hAnsiTheme="majorBidi" w:cstheme="majorBidi"/>
          <w:color w:val="000000" w:themeColor="text1"/>
          <w:sz w:val="28"/>
          <w:szCs w:val="28"/>
          <w:lang w:val="en-US"/>
        </w:rPr>
        <w:t xml:space="preserve">Company of the Ministry of Oil has already been cooperating with IOCs in the some of the signed LTSC in its exploration specialization;  </w:t>
      </w:r>
      <w:r w:rsidR="00F105F0">
        <w:rPr>
          <w:rFonts w:asciiTheme="majorBidi" w:hAnsiTheme="majorBidi" w:cstheme="majorBidi"/>
          <w:color w:val="000000" w:themeColor="text1"/>
          <w:sz w:val="28"/>
          <w:szCs w:val="28"/>
          <w:lang w:val="en-US"/>
        </w:rPr>
        <w:t xml:space="preserve"> </w:t>
      </w:r>
    </w:p>
    <w:p w:rsidR="00F105F0" w:rsidRDefault="00F105F0" w:rsidP="00386430">
      <w:pPr>
        <w:spacing w:after="0" w:line="240" w:lineRule="auto"/>
        <w:rPr>
          <w:rFonts w:asciiTheme="majorBidi" w:hAnsiTheme="majorBidi" w:cstheme="majorBidi"/>
          <w:color w:val="000000" w:themeColor="text1"/>
          <w:sz w:val="28"/>
          <w:szCs w:val="28"/>
          <w:lang w:val="en-US"/>
        </w:rPr>
      </w:pPr>
    </w:p>
    <w:p w:rsidR="0058587A" w:rsidRPr="00386430" w:rsidRDefault="0058587A" w:rsidP="00386430">
      <w:pPr>
        <w:spacing w:after="0" w:line="240" w:lineRule="auto"/>
        <w:rPr>
          <w:rFonts w:asciiTheme="majorBidi" w:hAnsiTheme="majorBidi" w:cstheme="majorBidi"/>
          <w:color w:val="000000" w:themeColor="text1"/>
          <w:sz w:val="28"/>
          <w:szCs w:val="28"/>
          <w:lang w:val="en-US"/>
        </w:rPr>
      </w:pPr>
      <w:r w:rsidRPr="00386430">
        <w:rPr>
          <w:rFonts w:asciiTheme="majorBidi" w:hAnsiTheme="majorBidi" w:cstheme="majorBidi"/>
          <w:color w:val="000000" w:themeColor="text1"/>
          <w:sz w:val="28"/>
          <w:szCs w:val="28"/>
          <w:lang w:val="en-US"/>
        </w:rPr>
        <w:t>The advocates of PSC should educate themselves first about the “disadvantages of PSC” for Iraq; and</w:t>
      </w:r>
      <w:r w:rsidR="00F105F0">
        <w:rPr>
          <w:rFonts w:asciiTheme="majorBidi" w:hAnsiTheme="majorBidi" w:cstheme="majorBidi"/>
          <w:color w:val="000000" w:themeColor="text1"/>
          <w:sz w:val="28"/>
          <w:szCs w:val="28"/>
          <w:lang w:val="en-US"/>
        </w:rPr>
        <w:t xml:space="preserve"> finally</w:t>
      </w:r>
    </w:p>
    <w:p w:rsidR="00F105F0" w:rsidRDefault="00F105F0" w:rsidP="00386430">
      <w:pPr>
        <w:spacing w:after="0" w:line="240" w:lineRule="auto"/>
        <w:rPr>
          <w:rFonts w:asciiTheme="majorBidi" w:hAnsiTheme="majorBidi" w:cstheme="majorBidi"/>
          <w:color w:val="000000" w:themeColor="text1"/>
          <w:sz w:val="28"/>
          <w:szCs w:val="28"/>
          <w:lang w:val="en-US"/>
        </w:rPr>
      </w:pPr>
    </w:p>
    <w:p w:rsidR="0058587A" w:rsidRPr="00386430" w:rsidRDefault="0058587A" w:rsidP="00386430">
      <w:pPr>
        <w:spacing w:after="0" w:line="240" w:lineRule="auto"/>
        <w:rPr>
          <w:rFonts w:asciiTheme="majorBidi" w:hAnsiTheme="majorBidi" w:cstheme="majorBidi"/>
          <w:color w:val="000000" w:themeColor="text1"/>
          <w:sz w:val="28"/>
          <w:szCs w:val="28"/>
          <w:lang w:val="en-US"/>
        </w:rPr>
      </w:pPr>
      <w:r w:rsidRPr="00386430">
        <w:rPr>
          <w:rFonts w:asciiTheme="majorBidi" w:hAnsiTheme="majorBidi" w:cstheme="majorBidi"/>
          <w:color w:val="000000" w:themeColor="text1"/>
          <w:sz w:val="28"/>
          <w:szCs w:val="28"/>
          <w:lang w:val="en-US"/>
        </w:rPr>
        <w:t>FOGL needs a fresh serious consideration not quick fixes</w:t>
      </w:r>
      <w:r w:rsidR="00F105F0">
        <w:rPr>
          <w:rFonts w:asciiTheme="majorBidi" w:hAnsiTheme="majorBidi" w:cstheme="majorBidi"/>
          <w:color w:val="000000" w:themeColor="text1"/>
          <w:sz w:val="28"/>
          <w:szCs w:val="28"/>
          <w:lang w:val="en-US"/>
        </w:rPr>
        <w:t xml:space="preserve"> to legalize illegal contracts</w:t>
      </w:r>
      <w:proofErr w:type="gramStart"/>
      <w:r w:rsidR="00F105F0">
        <w:rPr>
          <w:rFonts w:asciiTheme="majorBidi" w:hAnsiTheme="majorBidi" w:cstheme="majorBidi"/>
          <w:color w:val="000000" w:themeColor="text1"/>
          <w:sz w:val="28"/>
          <w:szCs w:val="28"/>
          <w:lang w:val="en-US"/>
        </w:rPr>
        <w:t>!</w:t>
      </w:r>
      <w:r w:rsidRPr="00386430">
        <w:rPr>
          <w:rFonts w:asciiTheme="majorBidi" w:hAnsiTheme="majorBidi" w:cstheme="majorBidi"/>
          <w:color w:val="000000" w:themeColor="text1"/>
          <w:sz w:val="28"/>
          <w:szCs w:val="28"/>
          <w:lang w:val="en-US"/>
        </w:rPr>
        <w:t>.</w:t>
      </w:r>
      <w:proofErr w:type="gramEnd"/>
      <w:r w:rsidRPr="00386430">
        <w:rPr>
          <w:rFonts w:asciiTheme="majorBidi" w:hAnsiTheme="majorBidi" w:cstheme="majorBidi"/>
          <w:color w:val="000000" w:themeColor="text1"/>
          <w:sz w:val="28"/>
          <w:szCs w:val="28"/>
          <w:lang w:val="en-US"/>
        </w:rPr>
        <w:t xml:space="preserve">   </w:t>
      </w:r>
    </w:p>
    <w:p w:rsidR="0058587A" w:rsidRDefault="0058587A" w:rsidP="0058587A">
      <w:pPr>
        <w:rPr>
          <w:rFonts w:asciiTheme="majorBidi" w:hAnsiTheme="majorBidi" w:cstheme="majorBidi"/>
          <w:color w:val="000000" w:themeColor="text1"/>
          <w:sz w:val="28"/>
          <w:szCs w:val="28"/>
          <w:lang w:val="en-US"/>
        </w:rPr>
      </w:pPr>
    </w:p>
    <w:p w:rsidR="0058587A" w:rsidRDefault="0058587A" w:rsidP="0058587A">
      <w:pPr>
        <w:spacing w:after="0"/>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Ahmed Mousa Jiyad,</w:t>
      </w:r>
    </w:p>
    <w:p w:rsidR="0058587A" w:rsidRDefault="0058587A" w:rsidP="0058587A">
      <w:pPr>
        <w:spacing w:after="0"/>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lastRenderedPageBreak/>
        <w:t>Iraq/ Development Consultancy &amp; Research,</w:t>
      </w:r>
    </w:p>
    <w:p w:rsidR="0058587A" w:rsidRDefault="0058587A" w:rsidP="0058587A">
      <w:pPr>
        <w:spacing w:after="0"/>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Norway.</w:t>
      </w:r>
    </w:p>
    <w:p w:rsidR="0058587A" w:rsidRDefault="00DB11C6" w:rsidP="0058587A">
      <w:pPr>
        <w:rPr>
          <w:rFonts w:asciiTheme="majorBidi" w:hAnsiTheme="majorBidi" w:cstheme="majorBidi"/>
          <w:color w:val="000000" w:themeColor="text1"/>
          <w:sz w:val="28"/>
          <w:szCs w:val="28"/>
          <w:lang w:val="en-US"/>
        </w:rPr>
      </w:pPr>
      <w:hyperlink r:id="rId6" w:history="1">
        <w:r w:rsidRPr="00B45830">
          <w:rPr>
            <w:rStyle w:val="Hyperlink"/>
            <w:rFonts w:asciiTheme="majorBidi" w:hAnsiTheme="majorBidi" w:cstheme="majorBidi"/>
            <w:sz w:val="28"/>
            <w:szCs w:val="28"/>
            <w:lang w:val="en-US"/>
          </w:rPr>
          <w:t>Mou-jiya@online.no</w:t>
        </w:r>
      </w:hyperlink>
      <w:r>
        <w:rPr>
          <w:rFonts w:asciiTheme="majorBidi" w:hAnsiTheme="majorBidi" w:cstheme="majorBidi"/>
          <w:color w:val="000000" w:themeColor="text1"/>
          <w:sz w:val="28"/>
          <w:szCs w:val="28"/>
          <w:lang w:val="en-US"/>
        </w:rPr>
        <w:t xml:space="preserve"> </w:t>
      </w:r>
      <w:bookmarkStart w:id="0" w:name="_GoBack"/>
      <w:bookmarkEnd w:id="0"/>
    </w:p>
    <w:p w:rsidR="0058587A" w:rsidRPr="00C82D15" w:rsidRDefault="0058587A" w:rsidP="00F105F0">
      <w:pPr>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2</w:t>
      </w:r>
      <w:r w:rsidR="00F105F0">
        <w:rPr>
          <w:rFonts w:asciiTheme="majorBidi" w:hAnsiTheme="majorBidi" w:cstheme="majorBidi"/>
          <w:color w:val="000000" w:themeColor="text1"/>
          <w:sz w:val="28"/>
          <w:szCs w:val="28"/>
          <w:lang w:val="en-US"/>
        </w:rPr>
        <w:t xml:space="preserve"> March </w:t>
      </w:r>
      <w:r>
        <w:rPr>
          <w:rFonts w:asciiTheme="majorBidi" w:hAnsiTheme="majorBidi" w:cstheme="majorBidi"/>
          <w:color w:val="000000" w:themeColor="text1"/>
          <w:sz w:val="28"/>
          <w:szCs w:val="28"/>
          <w:lang w:val="en-US"/>
        </w:rPr>
        <w:t>2015</w:t>
      </w:r>
    </w:p>
    <w:p w:rsidR="003818A3" w:rsidRPr="00644784" w:rsidRDefault="003818A3" w:rsidP="003818A3">
      <w:pPr>
        <w:rPr>
          <w:rFonts w:asciiTheme="majorBidi" w:hAnsiTheme="majorBidi" w:cstheme="majorBidi"/>
          <w:color w:val="000000" w:themeColor="text1"/>
          <w:sz w:val="28"/>
          <w:szCs w:val="28"/>
          <w:lang w:val="en-US"/>
        </w:rPr>
      </w:pPr>
    </w:p>
    <w:p w:rsidR="003818A3" w:rsidRPr="00644784" w:rsidRDefault="003818A3" w:rsidP="003818A3">
      <w:pPr>
        <w:rPr>
          <w:rFonts w:asciiTheme="majorBidi" w:hAnsiTheme="majorBidi" w:cstheme="majorBidi"/>
          <w:color w:val="000000" w:themeColor="text1"/>
          <w:sz w:val="28"/>
          <w:szCs w:val="28"/>
          <w:lang w:val="en-US"/>
        </w:rPr>
      </w:pPr>
    </w:p>
    <w:p w:rsidR="0049615A" w:rsidRPr="003818A3" w:rsidRDefault="0049615A" w:rsidP="003818A3">
      <w:r w:rsidRPr="003818A3">
        <w:t xml:space="preserve"> </w:t>
      </w:r>
    </w:p>
    <w:sectPr w:rsidR="0049615A" w:rsidRPr="00381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hronicleTextG1-Roman">
    <w:altName w:val="Arial Unicode MS"/>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212A3"/>
    <w:multiLevelType w:val="hybridMultilevel"/>
    <w:tmpl w:val="6366C87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CF92405"/>
    <w:multiLevelType w:val="hybridMultilevel"/>
    <w:tmpl w:val="53A8B65E"/>
    <w:lvl w:ilvl="0" w:tplc="E1365988">
      <w:start w:val="1"/>
      <w:numFmt w:val="upperRoman"/>
      <w:lvlText w:val="%1-"/>
      <w:lvlJc w:val="left"/>
      <w:pPr>
        <w:ind w:left="1996" w:hanging="720"/>
      </w:pPr>
      <w:rPr>
        <w:rFonts w:hint="default"/>
      </w:rPr>
    </w:lvl>
    <w:lvl w:ilvl="1" w:tplc="04140019" w:tentative="1">
      <w:start w:val="1"/>
      <w:numFmt w:val="lowerLetter"/>
      <w:lvlText w:val="%2."/>
      <w:lvlJc w:val="left"/>
      <w:pPr>
        <w:ind w:left="2356" w:hanging="360"/>
      </w:pPr>
    </w:lvl>
    <w:lvl w:ilvl="2" w:tplc="0414001B" w:tentative="1">
      <w:start w:val="1"/>
      <w:numFmt w:val="lowerRoman"/>
      <w:lvlText w:val="%3."/>
      <w:lvlJc w:val="right"/>
      <w:pPr>
        <w:ind w:left="3076" w:hanging="180"/>
      </w:pPr>
    </w:lvl>
    <w:lvl w:ilvl="3" w:tplc="0414000F" w:tentative="1">
      <w:start w:val="1"/>
      <w:numFmt w:val="decimal"/>
      <w:lvlText w:val="%4."/>
      <w:lvlJc w:val="left"/>
      <w:pPr>
        <w:ind w:left="3796" w:hanging="360"/>
      </w:pPr>
    </w:lvl>
    <w:lvl w:ilvl="4" w:tplc="04140019" w:tentative="1">
      <w:start w:val="1"/>
      <w:numFmt w:val="lowerLetter"/>
      <w:lvlText w:val="%5."/>
      <w:lvlJc w:val="left"/>
      <w:pPr>
        <w:ind w:left="4516" w:hanging="360"/>
      </w:pPr>
    </w:lvl>
    <w:lvl w:ilvl="5" w:tplc="0414001B" w:tentative="1">
      <w:start w:val="1"/>
      <w:numFmt w:val="lowerRoman"/>
      <w:lvlText w:val="%6."/>
      <w:lvlJc w:val="right"/>
      <w:pPr>
        <w:ind w:left="5236" w:hanging="180"/>
      </w:pPr>
    </w:lvl>
    <w:lvl w:ilvl="6" w:tplc="0414000F" w:tentative="1">
      <w:start w:val="1"/>
      <w:numFmt w:val="decimal"/>
      <w:lvlText w:val="%7."/>
      <w:lvlJc w:val="left"/>
      <w:pPr>
        <w:ind w:left="5956" w:hanging="360"/>
      </w:pPr>
    </w:lvl>
    <w:lvl w:ilvl="7" w:tplc="04140019" w:tentative="1">
      <w:start w:val="1"/>
      <w:numFmt w:val="lowerLetter"/>
      <w:lvlText w:val="%8."/>
      <w:lvlJc w:val="left"/>
      <w:pPr>
        <w:ind w:left="6676" w:hanging="360"/>
      </w:pPr>
    </w:lvl>
    <w:lvl w:ilvl="8" w:tplc="0414001B" w:tentative="1">
      <w:start w:val="1"/>
      <w:numFmt w:val="lowerRoman"/>
      <w:lvlText w:val="%9."/>
      <w:lvlJc w:val="right"/>
      <w:pPr>
        <w:ind w:left="7396" w:hanging="180"/>
      </w:pPr>
    </w:lvl>
  </w:abstractNum>
  <w:abstractNum w:abstractNumId="2">
    <w:nsid w:val="56513C8B"/>
    <w:multiLevelType w:val="hybridMultilevel"/>
    <w:tmpl w:val="99D4D662"/>
    <w:lvl w:ilvl="0" w:tplc="F434391E">
      <w:start w:val="8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15A"/>
    <w:rsid w:val="001E6B9A"/>
    <w:rsid w:val="0029331A"/>
    <w:rsid w:val="003818A3"/>
    <w:rsid w:val="00386430"/>
    <w:rsid w:val="0049615A"/>
    <w:rsid w:val="00531BF5"/>
    <w:rsid w:val="0058587A"/>
    <w:rsid w:val="006C6E0D"/>
    <w:rsid w:val="006E4BDE"/>
    <w:rsid w:val="007648D0"/>
    <w:rsid w:val="007900FB"/>
    <w:rsid w:val="00880B71"/>
    <w:rsid w:val="00B47EFB"/>
    <w:rsid w:val="00B62015"/>
    <w:rsid w:val="00CA3BC3"/>
    <w:rsid w:val="00DB11C6"/>
    <w:rsid w:val="00E00B6F"/>
    <w:rsid w:val="00E8364E"/>
    <w:rsid w:val="00F105F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A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A3"/>
    <w:pPr>
      <w:ind w:left="720"/>
      <w:contextualSpacing/>
    </w:pPr>
  </w:style>
  <w:style w:type="character" w:styleId="Emphasis">
    <w:name w:val="Emphasis"/>
    <w:basedOn w:val="DefaultParagraphFont"/>
    <w:uiPriority w:val="20"/>
    <w:qFormat/>
    <w:rsid w:val="0058587A"/>
    <w:rPr>
      <w:rFonts w:ascii="Lucida Sans Unicode" w:hAnsi="Lucida Sans Unicode" w:cs="Lucida Sans Unicode" w:hint="default"/>
      <w:i/>
      <w:iCs/>
    </w:rPr>
  </w:style>
  <w:style w:type="character" w:styleId="Hyperlink">
    <w:name w:val="Hyperlink"/>
    <w:basedOn w:val="DefaultParagraphFont"/>
    <w:uiPriority w:val="99"/>
    <w:unhideWhenUsed/>
    <w:rsid w:val="00DB11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A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A3"/>
    <w:pPr>
      <w:ind w:left="720"/>
      <w:contextualSpacing/>
    </w:pPr>
  </w:style>
  <w:style w:type="character" w:styleId="Emphasis">
    <w:name w:val="Emphasis"/>
    <w:basedOn w:val="DefaultParagraphFont"/>
    <w:uiPriority w:val="20"/>
    <w:qFormat/>
    <w:rsid w:val="0058587A"/>
    <w:rPr>
      <w:rFonts w:ascii="Lucida Sans Unicode" w:hAnsi="Lucida Sans Unicode" w:cs="Lucida Sans Unicode" w:hint="default"/>
      <w:i/>
      <w:iCs/>
    </w:rPr>
  </w:style>
  <w:style w:type="character" w:styleId="Hyperlink">
    <w:name w:val="Hyperlink"/>
    <w:basedOn w:val="DefaultParagraphFont"/>
    <w:uiPriority w:val="99"/>
    <w:unhideWhenUsed/>
    <w:rsid w:val="00DB1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18053">
      <w:bodyDiv w:val="1"/>
      <w:marLeft w:val="0"/>
      <w:marRight w:val="0"/>
      <w:marTop w:val="0"/>
      <w:marBottom w:val="0"/>
      <w:divBdr>
        <w:top w:val="none" w:sz="0" w:space="0" w:color="auto"/>
        <w:left w:val="none" w:sz="0" w:space="0" w:color="auto"/>
        <w:bottom w:val="none" w:sz="0" w:space="0" w:color="auto"/>
        <w:right w:val="none" w:sz="0" w:space="0" w:color="auto"/>
      </w:divBdr>
      <w:divsChild>
        <w:div w:id="1739747769">
          <w:marLeft w:val="0"/>
          <w:marRight w:val="0"/>
          <w:marTop w:val="0"/>
          <w:marBottom w:val="0"/>
          <w:divBdr>
            <w:top w:val="none" w:sz="0" w:space="0" w:color="auto"/>
            <w:left w:val="none" w:sz="0" w:space="0" w:color="auto"/>
            <w:bottom w:val="none" w:sz="0" w:space="0" w:color="auto"/>
            <w:right w:val="none" w:sz="0" w:space="0" w:color="auto"/>
          </w:divBdr>
          <w:divsChild>
            <w:div w:id="362948130">
              <w:marLeft w:val="0"/>
              <w:marRight w:val="0"/>
              <w:marTop w:val="0"/>
              <w:marBottom w:val="0"/>
              <w:divBdr>
                <w:top w:val="none" w:sz="0" w:space="0" w:color="auto"/>
                <w:left w:val="none" w:sz="0" w:space="0" w:color="auto"/>
                <w:bottom w:val="none" w:sz="0" w:space="0" w:color="auto"/>
                <w:right w:val="none" w:sz="0" w:space="0" w:color="auto"/>
              </w:divBdr>
              <w:divsChild>
                <w:div w:id="1146311696">
                  <w:marLeft w:val="0"/>
                  <w:marRight w:val="0"/>
                  <w:marTop w:val="0"/>
                  <w:marBottom w:val="0"/>
                  <w:divBdr>
                    <w:top w:val="none" w:sz="0" w:space="0" w:color="auto"/>
                    <w:left w:val="none" w:sz="0" w:space="0" w:color="auto"/>
                    <w:bottom w:val="none" w:sz="0" w:space="0" w:color="auto"/>
                    <w:right w:val="none" w:sz="0" w:space="0" w:color="auto"/>
                  </w:divBdr>
                  <w:divsChild>
                    <w:div w:id="1906064380">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1374961975">
                          <w:marLeft w:val="0"/>
                          <w:marRight w:val="0"/>
                          <w:marTop w:val="0"/>
                          <w:marBottom w:val="0"/>
                          <w:divBdr>
                            <w:top w:val="none" w:sz="0" w:space="0" w:color="auto"/>
                            <w:left w:val="none" w:sz="0" w:space="0" w:color="auto"/>
                            <w:bottom w:val="none" w:sz="0" w:space="0" w:color="auto"/>
                            <w:right w:val="none" w:sz="0" w:space="0" w:color="auto"/>
                          </w:divBdr>
                          <w:divsChild>
                            <w:div w:id="1762722832">
                              <w:marLeft w:val="0"/>
                              <w:marRight w:val="0"/>
                              <w:marTop w:val="0"/>
                              <w:marBottom w:val="0"/>
                              <w:divBdr>
                                <w:top w:val="none" w:sz="0" w:space="0" w:color="auto"/>
                                <w:left w:val="none" w:sz="0" w:space="0" w:color="auto"/>
                                <w:bottom w:val="none" w:sz="0" w:space="0" w:color="auto"/>
                                <w:right w:val="none" w:sz="0" w:space="0" w:color="auto"/>
                              </w:divBdr>
                              <w:divsChild>
                                <w:div w:id="12056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u-jiya@online.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2771</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Mousa Jiyad</dc:creator>
  <cp:lastModifiedBy>Ahmed Mousa Jiyad</cp:lastModifiedBy>
  <cp:revision>1</cp:revision>
  <dcterms:created xsi:type="dcterms:W3CDTF">2015-03-02T19:04:00Z</dcterms:created>
  <dcterms:modified xsi:type="dcterms:W3CDTF">2015-03-02T21:00:00Z</dcterms:modified>
</cp:coreProperties>
</file>