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54" w:rsidRPr="00C600E9" w:rsidRDefault="00594354" w:rsidP="00A52EEB">
      <w:pPr>
        <w:spacing w:after="0" w:line="360" w:lineRule="auto"/>
        <w:jc w:val="center"/>
        <w:rPr>
          <w:rFonts w:asciiTheme="majorBidi" w:eastAsia="Times New Roman" w:hAnsiTheme="majorBidi" w:cstheme="majorBidi"/>
          <w:b/>
          <w:bCs/>
          <w:color w:val="000000" w:themeColor="text1"/>
          <w:sz w:val="24"/>
          <w:szCs w:val="24"/>
          <w:lang w:val="en-US" w:eastAsia="nb-NO"/>
        </w:rPr>
      </w:pPr>
      <w:r w:rsidRPr="00C600E9">
        <w:rPr>
          <w:rFonts w:asciiTheme="majorBidi" w:eastAsia="Times New Roman" w:hAnsiTheme="majorBidi" w:cstheme="majorBidi"/>
          <w:b/>
          <w:bCs/>
          <w:color w:val="000000" w:themeColor="text1"/>
          <w:sz w:val="24"/>
          <w:szCs w:val="24"/>
          <w:lang w:val="en-US" w:eastAsia="nb-NO"/>
        </w:rPr>
        <w:t>Long Term Service Contracts Are Good But Not Perfect</w:t>
      </w:r>
    </w:p>
    <w:p w:rsidR="00102337" w:rsidRPr="00C600E9" w:rsidRDefault="00102337" w:rsidP="00A52EEB">
      <w:pPr>
        <w:spacing w:after="0" w:line="360" w:lineRule="auto"/>
        <w:jc w:val="center"/>
        <w:rPr>
          <w:rFonts w:asciiTheme="majorBidi" w:eastAsia="Times New Roman" w:hAnsiTheme="majorBidi" w:cstheme="majorBidi"/>
          <w:b/>
          <w:bCs/>
          <w:color w:val="000000" w:themeColor="text1"/>
          <w:sz w:val="24"/>
          <w:szCs w:val="24"/>
          <w:lang w:val="en-US" w:eastAsia="nb-NO"/>
        </w:rPr>
      </w:pPr>
      <w:r w:rsidRPr="00C600E9">
        <w:rPr>
          <w:rFonts w:asciiTheme="majorBidi" w:eastAsia="Times New Roman" w:hAnsiTheme="majorBidi" w:cstheme="majorBidi"/>
          <w:b/>
          <w:bCs/>
          <w:color w:val="000000" w:themeColor="text1"/>
          <w:sz w:val="24"/>
          <w:szCs w:val="24"/>
          <w:lang w:val="en-US" w:eastAsia="nb-NO"/>
        </w:rPr>
        <w:t>Ahmed Mousa Jiyad,</w:t>
      </w:r>
    </w:p>
    <w:p w:rsidR="00102337" w:rsidRPr="00C600E9" w:rsidRDefault="00102337" w:rsidP="00A52EEB">
      <w:pPr>
        <w:spacing w:after="0" w:line="360" w:lineRule="auto"/>
        <w:jc w:val="center"/>
        <w:rPr>
          <w:rFonts w:asciiTheme="majorBidi" w:eastAsia="Times New Roman" w:hAnsiTheme="majorBidi" w:cstheme="majorBidi"/>
          <w:b/>
          <w:bCs/>
          <w:color w:val="000000" w:themeColor="text1"/>
          <w:sz w:val="24"/>
          <w:szCs w:val="24"/>
          <w:lang w:val="en-US" w:eastAsia="nb-NO"/>
        </w:rPr>
      </w:pPr>
      <w:r w:rsidRPr="00C600E9">
        <w:rPr>
          <w:rFonts w:asciiTheme="majorBidi" w:eastAsia="Times New Roman" w:hAnsiTheme="majorBidi" w:cstheme="majorBidi"/>
          <w:b/>
          <w:bCs/>
          <w:color w:val="000000" w:themeColor="text1"/>
          <w:sz w:val="24"/>
          <w:szCs w:val="24"/>
          <w:lang w:val="en-US" w:eastAsia="nb-NO"/>
        </w:rPr>
        <w:t>Iraq/ Development Consultancy &amp; Research,</w:t>
      </w:r>
    </w:p>
    <w:p w:rsidR="00594354" w:rsidRPr="00C600E9" w:rsidRDefault="00102337" w:rsidP="00A52EEB">
      <w:pPr>
        <w:spacing w:after="0" w:line="360" w:lineRule="auto"/>
        <w:jc w:val="center"/>
        <w:rPr>
          <w:rFonts w:asciiTheme="majorBidi" w:eastAsia="Times New Roman" w:hAnsiTheme="majorBidi" w:cstheme="majorBidi"/>
          <w:b/>
          <w:bCs/>
          <w:color w:val="000000" w:themeColor="text1"/>
          <w:sz w:val="24"/>
          <w:szCs w:val="24"/>
          <w:lang w:val="en-US" w:eastAsia="nb-NO"/>
        </w:rPr>
      </w:pPr>
      <w:r w:rsidRPr="00C600E9">
        <w:rPr>
          <w:rFonts w:asciiTheme="majorBidi" w:eastAsia="Times New Roman" w:hAnsiTheme="majorBidi" w:cstheme="majorBidi"/>
          <w:b/>
          <w:bCs/>
          <w:color w:val="000000" w:themeColor="text1"/>
          <w:sz w:val="24"/>
          <w:szCs w:val="24"/>
          <w:lang w:val="en-US" w:eastAsia="nb-NO"/>
        </w:rPr>
        <w:t>Norway.</w:t>
      </w:r>
    </w:p>
    <w:p w:rsidR="009553D0" w:rsidRPr="009553D0" w:rsidRDefault="009553D0" w:rsidP="00A52EEB">
      <w:pPr>
        <w:spacing w:after="0" w:line="360" w:lineRule="auto"/>
        <w:jc w:val="center"/>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Email: </w:t>
      </w:r>
      <w:hyperlink r:id="rId9" w:history="1">
        <w:r w:rsidRPr="009553D0">
          <w:rPr>
            <w:rStyle w:val="Hyperlink"/>
            <w:rFonts w:asciiTheme="majorBidi" w:eastAsia="Times New Roman" w:hAnsiTheme="majorBidi" w:cstheme="majorBidi"/>
            <w:sz w:val="24"/>
            <w:szCs w:val="24"/>
            <w:lang w:val="en-US" w:eastAsia="nb-NO"/>
          </w:rPr>
          <w:t>mou-jiya@online.no</w:t>
        </w:r>
      </w:hyperlink>
      <w:r w:rsidRPr="009553D0">
        <w:rPr>
          <w:rFonts w:asciiTheme="majorBidi" w:eastAsia="Times New Roman" w:hAnsiTheme="majorBidi" w:cstheme="majorBidi"/>
          <w:color w:val="000000" w:themeColor="text1"/>
          <w:sz w:val="24"/>
          <w:szCs w:val="24"/>
          <w:lang w:val="en-US" w:eastAsia="nb-NO"/>
        </w:rPr>
        <w:t xml:space="preserve"> </w:t>
      </w:r>
    </w:p>
    <w:p w:rsidR="009553D0" w:rsidRPr="009553D0" w:rsidRDefault="009553D0" w:rsidP="00A52EEB">
      <w:pPr>
        <w:spacing w:after="0" w:line="360" w:lineRule="auto"/>
        <w:jc w:val="center"/>
        <w:rPr>
          <w:rFonts w:asciiTheme="majorBidi" w:eastAsia="Times New Roman" w:hAnsiTheme="majorBidi" w:cstheme="majorBidi"/>
          <w:color w:val="000000" w:themeColor="text1"/>
          <w:sz w:val="24"/>
          <w:szCs w:val="24"/>
          <w:lang w:val="en-US" w:eastAsia="nb-NO"/>
        </w:rPr>
      </w:pPr>
    </w:p>
    <w:p w:rsidR="005217A4" w:rsidRPr="009553D0" w:rsidRDefault="00594354" w:rsidP="007B2D4F">
      <w:pPr>
        <w:spacing w:line="360" w:lineRule="auto"/>
        <w:rPr>
          <w:rFonts w:asciiTheme="majorBidi" w:eastAsia="Times New Roman" w:hAnsiTheme="majorBidi" w:cstheme="majorBidi"/>
          <w:color w:val="000000" w:themeColor="text1"/>
          <w:sz w:val="24"/>
          <w:szCs w:val="24"/>
          <w:lang w:eastAsia="nb-NO"/>
        </w:rPr>
      </w:pPr>
      <w:r w:rsidRPr="009553D0">
        <w:rPr>
          <w:rFonts w:asciiTheme="majorBidi" w:eastAsia="Times New Roman" w:hAnsiTheme="majorBidi" w:cstheme="majorBidi"/>
          <w:color w:val="000000" w:themeColor="text1"/>
          <w:sz w:val="24"/>
          <w:szCs w:val="24"/>
          <w:lang w:val="en-US" w:eastAsia="nb-NO"/>
        </w:rPr>
        <w:t xml:space="preserve">My article </w:t>
      </w:r>
      <w:r w:rsidR="0021121B" w:rsidRPr="009553D0">
        <w:rPr>
          <w:rFonts w:asciiTheme="majorBidi" w:eastAsia="Times New Roman" w:hAnsiTheme="majorBidi" w:cstheme="majorBidi"/>
          <w:color w:val="000000" w:themeColor="text1"/>
          <w:sz w:val="24"/>
          <w:szCs w:val="24"/>
          <w:lang w:val="en-US" w:eastAsia="nb-NO"/>
        </w:rPr>
        <w:t xml:space="preserve">on </w:t>
      </w:r>
      <w:r w:rsidR="0021121B" w:rsidRPr="009553D0">
        <w:rPr>
          <w:rFonts w:asciiTheme="majorBidi" w:eastAsia="Times New Roman" w:hAnsiTheme="majorBidi" w:cstheme="majorBidi"/>
          <w:b/>
          <w:bCs/>
          <w:color w:val="000000"/>
          <w:sz w:val="24"/>
          <w:szCs w:val="24"/>
          <w:lang w:val="en-US" w:eastAsia="nb-NO"/>
        </w:rPr>
        <w:t xml:space="preserve">Service Contracts Vs Production Sharing Contracts Revisited, </w:t>
      </w:r>
      <w:r w:rsidR="0021121B" w:rsidRPr="009553D0">
        <w:rPr>
          <w:rFonts w:asciiTheme="majorBidi" w:eastAsia="Times New Roman" w:hAnsiTheme="majorBidi" w:cstheme="majorBidi"/>
          <w:color w:val="000000"/>
          <w:sz w:val="24"/>
          <w:szCs w:val="24"/>
          <w:lang w:val="en-US" w:eastAsia="nb-NO"/>
        </w:rPr>
        <w:t>posted on this</w:t>
      </w:r>
      <w:r w:rsidR="000C7A46" w:rsidRPr="009553D0">
        <w:rPr>
          <w:rFonts w:asciiTheme="majorBidi" w:eastAsia="Times New Roman" w:hAnsiTheme="majorBidi" w:cstheme="majorBidi"/>
          <w:color w:val="000000"/>
          <w:sz w:val="24"/>
          <w:szCs w:val="24"/>
          <w:lang w:val="en-US" w:eastAsia="nb-NO"/>
        </w:rPr>
        <w:t xml:space="preserve"> </w:t>
      </w:r>
      <w:r w:rsidR="0021121B" w:rsidRPr="009553D0">
        <w:rPr>
          <w:rFonts w:asciiTheme="majorBidi" w:eastAsia="Times New Roman" w:hAnsiTheme="majorBidi" w:cstheme="majorBidi"/>
          <w:color w:val="000000"/>
          <w:sz w:val="24"/>
          <w:szCs w:val="24"/>
          <w:lang w:val="en-US" w:eastAsia="nb-NO"/>
        </w:rPr>
        <w:t>IBN website</w:t>
      </w:r>
      <w:r w:rsidR="000C7A46" w:rsidRPr="009553D0">
        <w:rPr>
          <w:rStyle w:val="FootnoteReference"/>
          <w:rFonts w:asciiTheme="majorBidi" w:eastAsia="Times New Roman" w:hAnsiTheme="majorBidi" w:cstheme="majorBidi"/>
          <w:color w:val="000000"/>
          <w:sz w:val="24"/>
          <w:szCs w:val="24"/>
          <w:lang w:val="en-US" w:eastAsia="nb-NO"/>
        </w:rPr>
        <w:footnoteReference w:id="1"/>
      </w:r>
      <w:r w:rsidR="000C7A46" w:rsidRPr="009553D0">
        <w:rPr>
          <w:rFonts w:asciiTheme="majorBidi" w:eastAsia="Times New Roman" w:hAnsiTheme="majorBidi" w:cstheme="majorBidi"/>
          <w:color w:val="000000"/>
          <w:sz w:val="24"/>
          <w:szCs w:val="24"/>
          <w:lang w:val="en-US" w:eastAsia="nb-NO"/>
        </w:rPr>
        <w:t xml:space="preserve">, </w:t>
      </w:r>
      <w:r w:rsidR="0021121B" w:rsidRPr="009553D0">
        <w:rPr>
          <w:rFonts w:asciiTheme="majorBidi" w:eastAsia="Times New Roman" w:hAnsiTheme="majorBidi" w:cstheme="majorBidi"/>
          <w:color w:val="000000" w:themeColor="text1"/>
          <w:sz w:val="24"/>
          <w:szCs w:val="24"/>
          <w:lang w:eastAsia="nb-NO"/>
        </w:rPr>
        <w:t xml:space="preserve">has attracted good deal of </w:t>
      </w:r>
      <w:r w:rsidR="00BC628C" w:rsidRPr="009553D0">
        <w:rPr>
          <w:rFonts w:asciiTheme="majorBidi" w:eastAsia="Times New Roman" w:hAnsiTheme="majorBidi" w:cstheme="majorBidi"/>
          <w:color w:val="000000" w:themeColor="text1"/>
          <w:sz w:val="24"/>
          <w:szCs w:val="24"/>
          <w:lang w:eastAsia="nb-NO"/>
        </w:rPr>
        <w:t xml:space="preserve">formal and professional </w:t>
      </w:r>
      <w:r w:rsidR="0021121B" w:rsidRPr="009553D0">
        <w:rPr>
          <w:rFonts w:asciiTheme="majorBidi" w:eastAsia="Times New Roman" w:hAnsiTheme="majorBidi" w:cstheme="majorBidi"/>
          <w:color w:val="000000" w:themeColor="text1"/>
          <w:sz w:val="24"/>
          <w:szCs w:val="24"/>
          <w:lang w:eastAsia="nb-NO"/>
        </w:rPr>
        <w:t>attention and feedback</w:t>
      </w:r>
      <w:r w:rsidR="00E35494" w:rsidRPr="009553D0">
        <w:rPr>
          <w:rFonts w:asciiTheme="majorBidi" w:eastAsia="Times New Roman" w:hAnsiTheme="majorBidi" w:cstheme="majorBidi"/>
          <w:color w:val="000000" w:themeColor="text1"/>
          <w:sz w:val="24"/>
          <w:szCs w:val="24"/>
          <w:lang w:eastAsia="nb-NO"/>
        </w:rPr>
        <w:t>s</w:t>
      </w:r>
      <w:r w:rsidR="0021121B" w:rsidRPr="009553D0">
        <w:rPr>
          <w:rFonts w:asciiTheme="majorBidi" w:eastAsia="Times New Roman" w:hAnsiTheme="majorBidi" w:cstheme="majorBidi"/>
          <w:color w:val="000000" w:themeColor="text1"/>
          <w:sz w:val="24"/>
          <w:szCs w:val="24"/>
          <w:lang w:eastAsia="nb-NO"/>
        </w:rPr>
        <w:t>. A</w:t>
      </w:r>
      <w:r w:rsidR="00BC628C" w:rsidRPr="009553D0">
        <w:rPr>
          <w:rFonts w:asciiTheme="majorBidi" w:eastAsia="Times New Roman" w:hAnsiTheme="majorBidi" w:cstheme="majorBidi"/>
          <w:color w:val="000000" w:themeColor="text1"/>
          <w:sz w:val="24"/>
          <w:szCs w:val="24"/>
          <w:lang w:eastAsia="nb-NO"/>
        </w:rPr>
        <w:t xml:space="preserve">n extensive </w:t>
      </w:r>
      <w:r w:rsidR="0021121B" w:rsidRPr="009553D0">
        <w:rPr>
          <w:rFonts w:asciiTheme="majorBidi" w:eastAsia="Times New Roman" w:hAnsiTheme="majorBidi" w:cstheme="majorBidi"/>
          <w:color w:val="000000" w:themeColor="text1"/>
          <w:sz w:val="24"/>
          <w:szCs w:val="24"/>
          <w:lang w:eastAsia="nb-NO"/>
        </w:rPr>
        <w:t xml:space="preserve">reference to </w:t>
      </w:r>
      <w:r w:rsidR="00F21A44">
        <w:rPr>
          <w:rFonts w:asciiTheme="majorBidi" w:eastAsia="Times New Roman" w:hAnsiTheme="majorBidi" w:cstheme="majorBidi"/>
          <w:color w:val="000000" w:themeColor="text1"/>
          <w:sz w:val="24"/>
          <w:szCs w:val="24"/>
          <w:lang w:eastAsia="nb-NO"/>
        </w:rPr>
        <w:t xml:space="preserve">and presentation of </w:t>
      </w:r>
      <w:r w:rsidR="0021121B" w:rsidRPr="009553D0">
        <w:rPr>
          <w:rFonts w:asciiTheme="majorBidi" w:eastAsia="Times New Roman" w:hAnsiTheme="majorBidi" w:cstheme="majorBidi"/>
          <w:color w:val="000000" w:themeColor="text1"/>
          <w:sz w:val="24"/>
          <w:szCs w:val="24"/>
          <w:lang w:eastAsia="nb-NO"/>
        </w:rPr>
        <w:t>it</w:t>
      </w:r>
      <w:r w:rsidR="00BC628C" w:rsidRPr="009553D0">
        <w:rPr>
          <w:rFonts w:asciiTheme="majorBidi" w:eastAsia="Times New Roman" w:hAnsiTheme="majorBidi" w:cstheme="majorBidi"/>
          <w:color w:val="000000" w:themeColor="text1"/>
          <w:sz w:val="24"/>
          <w:szCs w:val="24"/>
          <w:lang w:eastAsia="nb-NO"/>
        </w:rPr>
        <w:t xml:space="preserve">s contents </w:t>
      </w:r>
      <w:r w:rsidR="0021121B" w:rsidRPr="009553D0">
        <w:rPr>
          <w:rFonts w:asciiTheme="majorBidi" w:eastAsia="Times New Roman" w:hAnsiTheme="majorBidi" w:cstheme="majorBidi"/>
          <w:color w:val="000000" w:themeColor="text1"/>
          <w:sz w:val="24"/>
          <w:szCs w:val="24"/>
          <w:lang w:eastAsia="nb-NO"/>
        </w:rPr>
        <w:t>was</w:t>
      </w:r>
      <w:r w:rsidR="00BC628C" w:rsidRPr="009553D0">
        <w:rPr>
          <w:rFonts w:asciiTheme="majorBidi" w:eastAsia="Times New Roman" w:hAnsiTheme="majorBidi" w:cstheme="majorBidi"/>
          <w:color w:val="000000" w:themeColor="text1"/>
          <w:sz w:val="24"/>
          <w:szCs w:val="24"/>
          <w:lang w:eastAsia="nb-NO"/>
        </w:rPr>
        <w:t xml:space="preserve"> made during the </w:t>
      </w:r>
      <w:r w:rsidR="00F21A44">
        <w:rPr>
          <w:rFonts w:asciiTheme="majorBidi" w:eastAsia="Times New Roman" w:hAnsiTheme="majorBidi" w:cstheme="majorBidi"/>
          <w:color w:val="000000" w:themeColor="text1"/>
          <w:sz w:val="24"/>
          <w:szCs w:val="24"/>
          <w:lang w:eastAsia="nb-NO"/>
        </w:rPr>
        <w:t xml:space="preserve">joint </w:t>
      </w:r>
      <w:r w:rsidR="00BC628C" w:rsidRPr="009553D0">
        <w:rPr>
          <w:rFonts w:asciiTheme="majorBidi" w:eastAsia="Times New Roman" w:hAnsiTheme="majorBidi" w:cstheme="majorBidi"/>
          <w:color w:val="000000" w:themeColor="text1"/>
          <w:sz w:val="24"/>
          <w:szCs w:val="24"/>
          <w:lang w:eastAsia="nb-NO"/>
        </w:rPr>
        <w:t xml:space="preserve">meeting </w:t>
      </w:r>
      <w:r w:rsidR="00F21A44">
        <w:rPr>
          <w:rFonts w:asciiTheme="majorBidi" w:eastAsia="Times New Roman" w:hAnsiTheme="majorBidi" w:cstheme="majorBidi"/>
          <w:color w:val="000000" w:themeColor="text1"/>
          <w:sz w:val="24"/>
          <w:szCs w:val="24"/>
          <w:lang w:eastAsia="nb-NO"/>
        </w:rPr>
        <w:t xml:space="preserve">comprising </w:t>
      </w:r>
      <w:r w:rsidR="00BC628C" w:rsidRPr="009553D0">
        <w:rPr>
          <w:rFonts w:asciiTheme="majorBidi" w:eastAsia="Times New Roman" w:hAnsiTheme="majorBidi" w:cstheme="majorBidi"/>
          <w:color w:val="000000" w:themeColor="text1"/>
          <w:sz w:val="24"/>
          <w:szCs w:val="24"/>
          <w:lang w:eastAsia="nb-NO"/>
        </w:rPr>
        <w:t xml:space="preserve">the Ministry of Oil </w:t>
      </w:r>
      <w:r w:rsidR="00F21A44">
        <w:rPr>
          <w:rFonts w:asciiTheme="majorBidi" w:eastAsia="Times New Roman" w:hAnsiTheme="majorBidi" w:cstheme="majorBidi"/>
          <w:color w:val="000000" w:themeColor="text1"/>
          <w:sz w:val="24"/>
          <w:szCs w:val="24"/>
          <w:lang w:eastAsia="nb-NO"/>
        </w:rPr>
        <w:t xml:space="preserve">(represented by the Minister, the DG of PCLD </w:t>
      </w:r>
      <w:r w:rsidR="00BC628C" w:rsidRPr="009553D0">
        <w:rPr>
          <w:rFonts w:asciiTheme="majorBidi" w:eastAsia="Times New Roman" w:hAnsiTheme="majorBidi" w:cstheme="majorBidi"/>
          <w:color w:val="000000" w:themeColor="text1"/>
          <w:sz w:val="24"/>
          <w:szCs w:val="24"/>
          <w:lang w:eastAsia="nb-NO"/>
        </w:rPr>
        <w:t>and</w:t>
      </w:r>
      <w:r w:rsidR="00F21A44">
        <w:rPr>
          <w:rFonts w:asciiTheme="majorBidi" w:eastAsia="Times New Roman" w:hAnsiTheme="majorBidi" w:cstheme="majorBidi"/>
          <w:color w:val="000000" w:themeColor="text1"/>
          <w:sz w:val="24"/>
          <w:szCs w:val="24"/>
          <w:lang w:eastAsia="nb-NO"/>
        </w:rPr>
        <w:t xml:space="preserve"> other senior officials) </w:t>
      </w:r>
      <w:r w:rsidR="00BC628C" w:rsidRPr="009553D0">
        <w:rPr>
          <w:rFonts w:asciiTheme="majorBidi" w:eastAsia="Times New Roman" w:hAnsiTheme="majorBidi" w:cstheme="majorBidi"/>
          <w:color w:val="000000" w:themeColor="text1"/>
          <w:sz w:val="24"/>
          <w:szCs w:val="24"/>
          <w:lang w:eastAsia="nb-NO"/>
        </w:rPr>
        <w:t xml:space="preserve"> </w:t>
      </w:r>
      <w:r w:rsidR="00F21A44">
        <w:rPr>
          <w:rFonts w:asciiTheme="majorBidi" w:eastAsia="Times New Roman" w:hAnsiTheme="majorBidi" w:cstheme="majorBidi"/>
          <w:color w:val="000000" w:themeColor="text1"/>
          <w:sz w:val="24"/>
          <w:szCs w:val="24"/>
          <w:lang w:eastAsia="nb-NO"/>
        </w:rPr>
        <w:t xml:space="preserve">and members from the </w:t>
      </w:r>
      <w:r w:rsidR="00F04DF4">
        <w:rPr>
          <w:rFonts w:asciiTheme="majorBidi" w:eastAsia="Times New Roman" w:hAnsiTheme="majorBidi" w:cstheme="majorBidi"/>
          <w:color w:val="000000" w:themeColor="text1"/>
          <w:sz w:val="24"/>
          <w:szCs w:val="24"/>
          <w:lang w:eastAsia="nb-NO"/>
        </w:rPr>
        <w:t>P</w:t>
      </w:r>
      <w:r w:rsidR="00BC628C" w:rsidRPr="009553D0">
        <w:rPr>
          <w:rFonts w:asciiTheme="majorBidi" w:eastAsia="Times New Roman" w:hAnsiTheme="majorBidi" w:cstheme="majorBidi"/>
          <w:color w:val="000000" w:themeColor="text1"/>
          <w:sz w:val="24"/>
          <w:szCs w:val="24"/>
          <w:lang w:eastAsia="nb-NO"/>
        </w:rPr>
        <w:t>arliamentary Committees of Finance and of Oi</w:t>
      </w:r>
      <w:r w:rsidR="00E35494" w:rsidRPr="009553D0">
        <w:rPr>
          <w:rFonts w:asciiTheme="majorBidi" w:eastAsia="Times New Roman" w:hAnsiTheme="majorBidi" w:cstheme="majorBidi"/>
          <w:color w:val="000000" w:themeColor="text1"/>
          <w:sz w:val="24"/>
          <w:szCs w:val="24"/>
          <w:lang w:eastAsia="nb-NO"/>
        </w:rPr>
        <w:t>l</w:t>
      </w:r>
      <w:r w:rsidR="00BC628C" w:rsidRPr="009553D0">
        <w:rPr>
          <w:rFonts w:asciiTheme="majorBidi" w:eastAsia="Times New Roman" w:hAnsiTheme="majorBidi" w:cstheme="majorBidi"/>
          <w:color w:val="000000" w:themeColor="text1"/>
          <w:sz w:val="24"/>
          <w:szCs w:val="24"/>
          <w:lang w:eastAsia="nb-NO"/>
        </w:rPr>
        <w:t xml:space="preserve"> &amp; Energy that was held on </w:t>
      </w:r>
      <w:r w:rsidR="00594835" w:rsidRPr="009553D0">
        <w:rPr>
          <w:rFonts w:asciiTheme="majorBidi" w:eastAsia="Times New Roman" w:hAnsiTheme="majorBidi" w:cstheme="majorBidi"/>
          <w:color w:val="000000" w:themeColor="text1"/>
          <w:sz w:val="24"/>
          <w:szCs w:val="24"/>
          <w:lang w:eastAsia="nb-NO"/>
        </w:rPr>
        <w:t xml:space="preserve">13 December 2015. Arabic translation of the </w:t>
      </w:r>
      <w:r w:rsidR="007B2D4F">
        <w:rPr>
          <w:rFonts w:asciiTheme="majorBidi" w:eastAsia="Times New Roman" w:hAnsiTheme="majorBidi" w:cstheme="majorBidi"/>
          <w:color w:val="000000" w:themeColor="text1"/>
          <w:sz w:val="24"/>
          <w:szCs w:val="24"/>
          <w:lang w:eastAsia="nb-NO"/>
        </w:rPr>
        <w:t>article was</w:t>
      </w:r>
      <w:r w:rsidR="00F04DF4">
        <w:rPr>
          <w:rFonts w:asciiTheme="majorBidi" w:eastAsia="Times New Roman" w:hAnsiTheme="majorBidi" w:cstheme="majorBidi"/>
          <w:color w:val="000000" w:themeColor="text1"/>
          <w:sz w:val="24"/>
          <w:szCs w:val="24"/>
          <w:lang w:eastAsia="nb-NO"/>
        </w:rPr>
        <w:t>,</w:t>
      </w:r>
      <w:r w:rsidR="00594835" w:rsidRPr="009553D0">
        <w:rPr>
          <w:rFonts w:asciiTheme="majorBidi" w:eastAsia="Times New Roman" w:hAnsiTheme="majorBidi" w:cstheme="majorBidi"/>
          <w:color w:val="000000" w:themeColor="text1"/>
          <w:sz w:val="24"/>
          <w:szCs w:val="24"/>
          <w:lang w:eastAsia="nb-NO"/>
        </w:rPr>
        <w:t xml:space="preserve"> though inaccurate and without my consent, posted on many websites and circulated </w:t>
      </w:r>
      <w:r w:rsidR="00F04DF4">
        <w:rPr>
          <w:rFonts w:asciiTheme="majorBidi" w:eastAsia="Times New Roman" w:hAnsiTheme="majorBidi" w:cstheme="majorBidi"/>
          <w:color w:val="000000" w:themeColor="text1"/>
          <w:sz w:val="24"/>
          <w:szCs w:val="24"/>
          <w:lang w:eastAsia="nb-NO"/>
        </w:rPr>
        <w:t xml:space="preserve">widely </w:t>
      </w:r>
      <w:r w:rsidR="00594835" w:rsidRPr="009553D0">
        <w:rPr>
          <w:rFonts w:asciiTheme="majorBidi" w:eastAsia="Times New Roman" w:hAnsiTheme="majorBidi" w:cstheme="majorBidi"/>
          <w:color w:val="000000" w:themeColor="text1"/>
          <w:sz w:val="24"/>
          <w:szCs w:val="24"/>
          <w:lang w:eastAsia="nb-NO"/>
        </w:rPr>
        <w:t xml:space="preserve">among </w:t>
      </w:r>
      <w:r w:rsidR="00F04DF4">
        <w:rPr>
          <w:rFonts w:asciiTheme="majorBidi" w:eastAsia="Times New Roman" w:hAnsiTheme="majorBidi" w:cstheme="majorBidi"/>
          <w:color w:val="000000" w:themeColor="text1"/>
          <w:sz w:val="24"/>
          <w:szCs w:val="24"/>
          <w:lang w:eastAsia="nb-NO"/>
        </w:rPr>
        <w:t xml:space="preserve">professional Iraqi </w:t>
      </w:r>
      <w:r w:rsidR="00594835" w:rsidRPr="009553D0">
        <w:rPr>
          <w:rFonts w:asciiTheme="majorBidi" w:eastAsia="Times New Roman" w:hAnsiTheme="majorBidi" w:cstheme="majorBidi"/>
          <w:color w:val="000000" w:themeColor="text1"/>
          <w:sz w:val="24"/>
          <w:szCs w:val="24"/>
          <w:lang w:eastAsia="nb-NO"/>
        </w:rPr>
        <w:t>networks.</w:t>
      </w:r>
      <w:r w:rsidR="00E35494" w:rsidRPr="009553D0">
        <w:rPr>
          <w:rStyle w:val="FootnoteReference"/>
          <w:rFonts w:asciiTheme="majorBidi" w:eastAsia="Times New Roman" w:hAnsiTheme="majorBidi" w:cstheme="majorBidi"/>
          <w:color w:val="000000" w:themeColor="text1"/>
          <w:sz w:val="24"/>
          <w:szCs w:val="24"/>
          <w:lang w:eastAsia="nb-NO"/>
        </w:rPr>
        <w:footnoteReference w:id="2"/>
      </w:r>
      <w:r w:rsidR="005217A4" w:rsidRPr="009553D0">
        <w:rPr>
          <w:rFonts w:asciiTheme="majorBidi" w:eastAsia="Times New Roman" w:hAnsiTheme="majorBidi" w:cstheme="majorBidi"/>
          <w:color w:val="000000" w:themeColor="text1"/>
          <w:sz w:val="24"/>
          <w:szCs w:val="24"/>
          <w:lang w:eastAsia="nb-NO"/>
        </w:rPr>
        <w:t xml:space="preserve"> </w:t>
      </w:r>
    </w:p>
    <w:p w:rsidR="00C600E9" w:rsidRDefault="005217A4" w:rsidP="00C600E9">
      <w:pPr>
        <w:spacing w:after="0" w:line="360" w:lineRule="auto"/>
        <w:rPr>
          <w:rFonts w:asciiTheme="majorBidi" w:eastAsia="Times New Roman" w:hAnsiTheme="majorBidi" w:cstheme="majorBidi"/>
          <w:color w:val="000000" w:themeColor="text1"/>
          <w:sz w:val="24"/>
          <w:szCs w:val="24"/>
          <w:lang w:eastAsia="nb-NO"/>
        </w:rPr>
      </w:pPr>
      <w:r w:rsidRPr="009553D0">
        <w:rPr>
          <w:rFonts w:asciiTheme="majorBidi" w:eastAsia="Times New Roman" w:hAnsiTheme="majorBidi" w:cstheme="majorBidi"/>
          <w:color w:val="000000" w:themeColor="text1"/>
          <w:sz w:val="24"/>
          <w:szCs w:val="24"/>
          <w:lang w:eastAsia="nb-NO"/>
        </w:rPr>
        <w:t xml:space="preserve">This intervention intends to address </w:t>
      </w:r>
      <w:r w:rsidR="003D2701" w:rsidRPr="009553D0">
        <w:rPr>
          <w:rFonts w:asciiTheme="majorBidi" w:eastAsia="Times New Roman" w:hAnsiTheme="majorBidi" w:cstheme="majorBidi"/>
          <w:color w:val="000000" w:themeColor="text1"/>
          <w:sz w:val="24"/>
          <w:szCs w:val="24"/>
          <w:lang w:eastAsia="nb-NO"/>
        </w:rPr>
        <w:t xml:space="preserve">main issues of a </w:t>
      </w:r>
      <w:r w:rsidRPr="009553D0">
        <w:rPr>
          <w:rFonts w:asciiTheme="majorBidi" w:eastAsia="Times New Roman" w:hAnsiTheme="majorBidi" w:cstheme="majorBidi"/>
          <w:color w:val="000000" w:themeColor="text1"/>
          <w:sz w:val="24"/>
          <w:szCs w:val="24"/>
          <w:lang w:eastAsia="nb-NO"/>
        </w:rPr>
        <w:t xml:space="preserve">feedback from </w:t>
      </w:r>
      <w:proofErr w:type="spellStart"/>
      <w:r w:rsidR="007A4521" w:rsidRPr="009553D0">
        <w:rPr>
          <w:rFonts w:asciiTheme="majorBidi" w:eastAsia="Times New Roman" w:hAnsiTheme="majorBidi" w:cstheme="majorBidi"/>
          <w:color w:val="000000" w:themeColor="text1"/>
          <w:sz w:val="24"/>
          <w:szCs w:val="24"/>
          <w:lang w:eastAsia="nb-NO"/>
        </w:rPr>
        <w:t>Dr.</w:t>
      </w:r>
      <w:proofErr w:type="spellEnd"/>
      <w:r w:rsidR="007A4521" w:rsidRPr="009553D0">
        <w:rPr>
          <w:rFonts w:asciiTheme="majorBidi" w:eastAsia="Times New Roman" w:hAnsiTheme="majorBidi" w:cstheme="majorBidi"/>
          <w:color w:val="000000" w:themeColor="text1"/>
          <w:sz w:val="24"/>
          <w:szCs w:val="24"/>
          <w:lang w:eastAsia="nb-NO"/>
        </w:rPr>
        <w:t xml:space="preserve"> </w:t>
      </w:r>
      <w:proofErr w:type="spellStart"/>
      <w:r w:rsidR="007A4521" w:rsidRPr="009553D0">
        <w:rPr>
          <w:rFonts w:asciiTheme="majorBidi" w:eastAsia="Times New Roman" w:hAnsiTheme="majorBidi" w:cstheme="majorBidi"/>
          <w:color w:val="000000" w:themeColor="text1"/>
          <w:sz w:val="24"/>
          <w:szCs w:val="24"/>
          <w:lang w:eastAsia="nb-NO"/>
        </w:rPr>
        <w:t>Ihsan</w:t>
      </w:r>
      <w:proofErr w:type="spellEnd"/>
      <w:r w:rsidR="007A4521" w:rsidRPr="009553D0">
        <w:rPr>
          <w:rFonts w:asciiTheme="majorBidi" w:eastAsia="Times New Roman" w:hAnsiTheme="majorBidi" w:cstheme="majorBidi"/>
          <w:color w:val="000000" w:themeColor="text1"/>
          <w:sz w:val="24"/>
          <w:szCs w:val="24"/>
          <w:lang w:eastAsia="nb-NO"/>
        </w:rPr>
        <w:t xml:space="preserve"> </w:t>
      </w:r>
      <w:proofErr w:type="spellStart"/>
      <w:r w:rsidR="007A4521" w:rsidRPr="009553D0">
        <w:rPr>
          <w:rFonts w:asciiTheme="majorBidi" w:eastAsia="Times New Roman" w:hAnsiTheme="majorBidi" w:cstheme="majorBidi"/>
          <w:color w:val="000000" w:themeColor="text1"/>
          <w:sz w:val="24"/>
          <w:szCs w:val="24"/>
          <w:lang w:eastAsia="nb-NO"/>
        </w:rPr>
        <w:t>Alattar</w:t>
      </w:r>
      <w:proofErr w:type="spellEnd"/>
      <w:r w:rsidR="007A4521" w:rsidRPr="009553D0">
        <w:rPr>
          <w:rFonts w:asciiTheme="majorBidi" w:eastAsia="Times New Roman" w:hAnsiTheme="majorBidi" w:cstheme="majorBidi"/>
          <w:color w:val="000000" w:themeColor="text1"/>
          <w:sz w:val="24"/>
          <w:szCs w:val="24"/>
          <w:lang w:eastAsia="nb-NO"/>
        </w:rPr>
        <w:t xml:space="preserve">, </w:t>
      </w:r>
      <w:r w:rsidRPr="009553D0">
        <w:rPr>
          <w:rFonts w:asciiTheme="majorBidi" w:eastAsia="Times New Roman" w:hAnsiTheme="majorBidi" w:cstheme="majorBidi"/>
          <w:color w:val="000000" w:themeColor="text1"/>
          <w:sz w:val="24"/>
          <w:szCs w:val="24"/>
          <w:lang w:eastAsia="nb-NO"/>
        </w:rPr>
        <w:t>consultant o</w:t>
      </w:r>
      <w:r w:rsidR="00E35494" w:rsidRPr="009553D0">
        <w:rPr>
          <w:rFonts w:asciiTheme="majorBidi" w:eastAsia="Times New Roman" w:hAnsiTheme="majorBidi" w:cstheme="majorBidi"/>
          <w:color w:val="000000" w:themeColor="text1"/>
          <w:sz w:val="24"/>
          <w:szCs w:val="24"/>
          <w:lang w:eastAsia="nb-NO"/>
        </w:rPr>
        <w:t>f</w:t>
      </w:r>
      <w:r w:rsidRPr="009553D0">
        <w:rPr>
          <w:rFonts w:asciiTheme="majorBidi" w:eastAsia="Times New Roman" w:hAnsiTheme="majorBidi" w:cstheme="majorBidi"/>
          <w:color w:val="000000" w:themeColor="text1"/>
          <w:sz w:val="24"/>
          <w:szCs w:val="24"/>
          <w:lang w:eastAsia="nb-NO"/>
        </w:rPr>
        <w:t xml:space="preserve"> the Ministry of Oil</w:t>
      </w:r>
      <w:r w:rsidR="00474A87" w:rsidRPr="009553D0">
        <w:rPr>
          <w:rFonts w:asciiTheme="majorBidi" w:eastAsia="Times New Roman" w:hAnsiTheme="majorBidi" w:cstheme="majorBidi"/>
          <w:color w:val="000000" w:themeColor="text1"/>
          <w:sz w:val="24"/>
          <w:szCs w:val="24"/>
          <w:lang w:eastAsia="nb-NO"/>
        </w:rPr>
        <w:t>. F</w:t>
      </w:r>
      <w:r w:rsidR="007A4521" w:rsidRPr="009553D0">
        <w:rPr>
          <w:rFonts w:asciiTheme="majorBidi" w:eastAsia="Times New Roman" w:hAnsiTheme="majorBidi" w:cstheme="majorBidi"/>
          <w:color w:val="000000" w:themeColor="text1"/>
          <w:sz w:val="24"/>
          <w:szCs w:val="24"/>
          <w:lang w:eastAsia="nb-NO"/>
        </w:rPr>
        <w:t>or the sake of transparency</w:t>
      </w:r>
      <w:r w:rsidR="00102337" w:rsidRPr="009553D0">
        <w:rPr>
          <w:rFonts w:asciiTheme="majorBidi" w:eastAsia="Times New Roman" w:hAnsiTheme="majorBidi" w:cstheme="majorBidi"/>
          <w:color w:val="000000" w:themeColor="text1"/>
          <w:sz w:val="24"/>
          <w:szCs w:val="24"/>
          <w:lang w:eastAsia="nb-NO"/>
        </w:rPr>
        <w:t xml:space="preserve">, accuracy </w:t>
      </w:r>
      <w:r w:rsidR="007A4521" w:rsidRPr="009553D0">
        <w:rPr>
          <w:rFonts w:asciiTheme="majorBidi" w:eastAsia="Times New Roman" w:hAnsiTheme="majorBidi" w:cstheme="majorBidi"/>
          <w:color w:val="000000" w:themeColor="text1"/>
          <w:sz w:val="24"/>
          <w:szCs w:val="24"/>
          <w:lang w:eastAsia="nb-NO"/>
        </w:rPr>
        <w:t>and openness,</w:t>
      </w:r>
      <w:r w:rsidR="00474A87" w:rsidRPr="009553D0">
        <w:rPr>
          <w:rFonts w:asciiTheme="majorBidi" w:eastAsia="Times New Roman" w:hAnsiTheme="majorBidi" w:cstheme="majorBidi"/>
          <w:color w:val="000000" w:themeColor="text1"/>
          <w:sz w:val="24"/>
          <w:szCs w:val="24"/>
          <w:lang w:eastAsia="nb-NO"/>
        </w:rPr>
        <w:t xml:space="preserve"> </w:t>
      </w:r>
      <w:proofErr w:type="spellStart"/>
      <w:r w:rsidR="00474A87" w:rsidRPr="009553D0">
        <w:rPr>
          <w:rFonts w:asciiTheme="majorBidi" w:eastAsia="Times New Roman" w:hAnsiTheme="majorBidi" w:cstheme="majorBidi"/>
          <w:color w:val="000000" w:themeColor="text1"/>
          <w:sz w:val="24"/>
          <w:szCs w:val="24"/>
          <w:lang w:eastAsia="nb-NO"/>
        </w:rPr>
        <w:t>Alattar</w:t>
      </w:r>
      <w:proofErr w:type="spellEnd"/>
      <w:r w:rsidR="00474A87" w:rsidRPr="009553D0">
        <w:rPr>
          <w:rFonts w:asciiTheme="majorBidi" w:eastAsia="Times New Roman" w:hAnsiTheme="majorBidi" w:cstheme="majorBidi"/>
          <w:color w:val="000000" w:themeColor="text1"/>
          <w:sz w:val="24"/>
          <w:szCs w:val="24"/>
          <w:lang w:eastAsia="nb-NO"/>
        </w:rPr>
        <w:t>’</w:t>
      </w:r>
      <w:r w:rsidR="007A4521" w:rsidRPr="009553D0">
        <w:rPr>
          <w:rFonts w:asciiTheme="majorBidi" w:eastAsia="Times New Roman" w:hAnsiTheme="majorBidi" w:cstheme="majorBidi"/>
          <w:color w:val="000000" w:themeColor="text1"/>
          <w:sz w:val="24"/>
          <w:szCs w:val="24"/>
          <w:lang w:eastAsia="nb-NO"/>
        </w:rPr>
        <w:t xml:space="preserve"> </w:t>
      </w:r>
      <w:r w:rsidR="00474A87" w:rsidRPr="009553D0">
        <w:rPr>
          <w:rFonts w:asciiTheme="majorBidi" w:eastAsia="Times New Roman" w:hAnsiTheme="majorBidi" w:cstheme="majorBidi"/>
          <w:color w:val="000000" w:themeColor="text1"/>
          <w:sz w:val="24"/>
          <w:szCs w:val="24"/>
          <w:lang w:eastAsia="nb-NO"/>
        </w:rPr>
        <w:t xml:space="preserve">feedback is </w:t>
      </w:r>
      <w:r w:rsidR="00E35494" w:rsidRPr="009553D0">
        <w:rPr>
          <w:rFonts w:asciiTheme="majorBidi" w:eastAsia="Times New Roman" w:hAnsiTheme="majorBidi" w:cstheme="majorBidi"/>
          <w:color w:val="000000" w:themeColor="text1"/>
          <w:sz w:val="24"/>
          <w:szCs w:val="24"/>
          <w:lang w:eastAsia="nb-NO"/>
        </w:rPr>
        <w:t>re</w:t>
      </w:r>
      <w:r w:rsidRPr="009553D0">
        <w:rPr>
          <w:rFonts w:asciiTheme="majorBidi" w:eastAsia="Times New Roman" w:hAnsiTheme="majorBidi" w:cstheme="majorBidi"/>
          <w:color w:val="000000" w:themeColor="text1"/>
          <w:sz w:val="24"/>
          <w:szCs w:val="24"/>
          <w:lang w:eastAsia="nb-NO"/>
        </w:rPr>
        <w:t>produced, verbatim, at the end of the current paper</w:t>
      </w:r>
      <w:r w:rsidR="003D2701" w:rsidRPr="009553D0">
        <w:rPr>
          <w:rFonts w:asciiTheme="majorBidi" w:eastAsia="Times New Roman" w:hAnsiTheme="majorBidi" w:cstheme="majorBidi"/>
          <w:color w:val="000000" w:themeColor="text1"/>
          <w:sz w:val="24"/>
          <w:szCs w:val="24"/>
          <w:lang w:eastAsia="nb-NO"/>
        </w:rPr>
        <w:t xml:space="preserve">. </w:t>
      </w:r>
    </w:p>
    <w:p w:rsidR="00091038" w:rsidRPr="009553D0" w:rsidRDefault="003D2701" w:rsidP="00C600E9">
      <w:pPr>
        <w:spacing w:after="0"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eastAsia="nb-NO"/>
        </w:rPr>
        <w:t xml:space="preserve">Though </w:t>
      </w:r>
      <w:proofErr w:type="spellStart"/>
      <w:r w:rsidR="00613722" w:rsidRPr="009553D0">
        <w:rPr>
          <w:rFonts w:asciiTheme="majorBidi" w:eastAsia="Times New Roman" w:hAnsiTheme="majorBidi" w:cstheme="majorBidi"/>
          <w:color w:val="000000" w:themeColor="text1"/>
          <w:sz w:val="24"/>
          <w:szCs w:val="24"/>
          <w:lang w:eastAsia="nb-NO"/>
        </w:rPr>
        <w:t>Alattar</w:t>
      </w:r>
      <w:proofErr w:type="spellEnd"/>
      <w:r w:rsidR="00613722">
        <w:rPr>
          <w:rFonts w:asciiTheme="majorBidi" w:eastAsia="Times New Roman" w:hAnsiTheme="majorBidi" w:cstheme="majorBidi"/>
          <w:color w:val="000000" w:themeColor="text1"/>
          <w:sz w:val="24"/>
          <w:szCs w:val="24"/>
          <w:lang w:eastAsia="nb-NO"/>
        </w:rPr>
        <w:t>’</w:t>
      </w:r>
      <w:r w:rsidR="00613722" w:rsidRPr="009553D0">
        <w:rPr>
          <w:rFonts w:asciiTheme="majorBidi" w:eastAsia="Times New Roman" w:hAnsiTheme="majorBidi" w:cstheme="majorBidi"/>
          <w:color w:val="000000" w:themeColor="text1"/>
          <w:sz w:val="24"/>
          <w:szCs w:val="24"/>
          <w:lang w:eastAsia="nb-NO"/>
        </w:rPr>
        <w:t xml:space="preserve"> </w:t>
      </w:r>
      <w:r w:rsidRPr="009553D0">
        <w:rPr>
          <w:rFonts w:asciiTheme="majorBidi" w:eastAsia="Times New Roman" w:hAnsiTheme="majorBidi" w:cstheme="majorBidi"/>
          <w:color w:val="000000" w:themeColor="text1"/>
          <w:sz w:val="24"/>
          <w:szCs w:val="24"/>
          <w:lang w:eastAsia="nb-NO"/>
        </w:rPr>
        <w:t xml:space="preserve">feedback is </w:t>
      </w:r>
      <w:r w:rsidR="007B2D4F">
        <w:rPr>
          <w:rFonts w:asciiTheme="majorBidi" w:eastAsia="Times New Roman" w:hAnsiTheme="majorBidi" w:cstheme="majorBidi"/>
          <w:color w:val="000000" w:themeColor="text1"/>
          <w:sz w:val="24"/>
          <w:szCs w:val="24"/>
          <w:lang w:eastAsia="nb-NO"/>
        </w:rPr>
        <w:t xml:space="preserve">indeed </w:t>
      </w:r>
      <w:r w:rsidRPr="009553D0">
        <w:rPr>
          <w:rFonts w:asciiTheme="majorBidi" w:eastAsia="Times New Roman" w:hAnsiTheme="majorBidi" w:cstheme="majorBidi"/>
          <w:color w:val="000000" w:themeColor="text1"/>
          <w:sz w:val="24"/>
          <w:szCs w:val="24"/>
          <w:lang w:eastAsia="nb-NO"/>
        </w:rPr>
        <w:t>positive and supportive to my original paper, nevertheless, few of its contents deserve further highlights and clarification</w:t>
      </w:r>
      <w:r w:rsidR="00F04DF4">
        <w:rPr>
          <w:rFonts w:asciiTheme="majorBidi" w:eastAsia="Times New Roman" w:hAnsiTheme="majorBidi" w:cstheme="majorBidi"/>
          <w:color w:val="000000" w:themeColor="text1"/>
          <w:sz w:val="24"/>
          <w:szCs w:val="24"/>
          <w:lang w:eastAsia="nb-NO"/>
        </w:rPr>
        <w:t xml:space="preserve"> from my side</w:t>
      </w:r>
      <w:r w:rsidRPr="009553D0">
        <w:rPr>
          <w:rFonts w:asciiTheme="majorBidi" w:eastAsia="Times New Roman" w:hAnsiTheme="majorBidi" w:cstheme="majorBidi"/>
          <w:color w:val="000000" w:themeColor="text1"/>
          <w:sz w:val="24"/>
          <w:szCs w:val="24"/>
          <w:lang w:eastAsia="nb-NO"/>
        </w:rPr>
        <w:t xml:space="preserve">. </w:t>
      </w:r>
      <w:r w:rsidR="005217A4" w:rsidRPr="009553D0">
        <w:rPr>
          <w:rFonts w:asciiTheme="majorBidi" w:eastAsia="Times New Roman" w:hAnsiTheme="majorBidi" w:cstheme="majorBidi"/>
          <w:color w:val="000000" w:themeColor="text1"/>
          <w:sz w:val="24"/>
          <w:szCs w:val="24"/>
          <w:lang w:eastAsia="nb-NO"/>
        </w:rPr>
        <w:t xml:space="preserve"> </w:t>
      </w:r>
      <w:r w:rsidR="00594835" w:rsidRPr="009553D0">
        <w:rPr>
          <w:rFonts w:asciiTheme="majorBidi" w:eastAsia="Times New Roman" w:hAnsiTheme="majorBidi" w:cstheme="majorBidi"/>
          <w:color w:val="000000" w:themeColor="text1"/>
          <w:sz w:val="24"/>
          <w:szCs w:val="24"/>
          <w:lang w:eastAsia="nb-NO"/>
        </w:rPr>
        <w:t xml:space="preserve">  </w:t>
      </w:r>
      <w:r w:rsidR="0021121B" w:rsidRPr="009553D0">
        <w:rPr>
          <w:rFonts w:asciiTheme="majorBidi" w:eastAsia="Times New Roman" w:hAnsiTheme="majorBidi" w:cstheme="majorBidi"/>
          <w:color w:val="000000" w:themeColor="text1"/>
          <w:sz w:val="24"/>
          <w:szCs w:val="24"/>
          <w:lang w:eastAsia="nb-NO"/>
        </w:rPr>
        <w:t xml:space="preserve"> </w:t>
      </w:r>
      <w:r w:rsidR="00145F74" w:rsidRPr="009553D0">
        <w:rPr>
          <w:rFonts w:asciiTheme="majorBidi" w:eastAsia="Times New Roman" w:hAnsiTheme="majorBidi" w:cstheme="majorBidi"/>
          <w:color w:val="000000" w:themeColor="text1"/>
          <w:sz w:val="24"/>
          <w:szCs w:val="24"/>
          <w:lang w:val="en-US" w:eastAsia="nb-NO"/>
        </w:rPr>
        <w:t xml:space="preserve"> </w:t>
      </w:r>
    </w:p>
    <w:p w:rsidR="00594354" w:rsidRPr="009553D0" w:rsidRDefault="00594354" w:rsidP="00A52EEB">
      <w:pPr>
        <w:spacing w:before="100" w:beforeAutospacing="1" w:after="100" w:afterAutospacing="1" w:line="360" w:lineRule="auto"/>
        <w:ind w:left="567" w:hanging="567"/>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b/>
          <w:bCs/>
          <w:color w:val="000000" w:themeColor="text1"/>
          <w:sz w:val="24"/>
          <w:szCs w:val="24"/>
          <w:u w:val="single"/>
          <w:lang w:val="en-US" w:eastAsia="nb-NO"/>
        </w:rPr>
        <w:t>First</w:t>
      </w:r>
      <w:r w:rsidRPr="009553D0">
        <w:rPr>
          <w:rFonts w:asciiTheme="majorBidi" w:eastAsia="Times New Roman" w:hAnsiTheme="majorBidi" w:cstheme="majorBidi"/>
          <w:color w:val="000000" w:themeColor="text1"/>
          <w:sz w:val="24"/>
          <w:szCs w:val="24"/>
          <w:lang w:val="en-US" w:eastAsia="nb-NO"/>
        </w:rPr>
        <w:t xml:space="preserve">; On the superiority of the Iraqi Service Contracts (SC) over Production Sharing Contracts (PSC) </w:t>
      </w:r>
      <w:proofErr w:type="spellStart"/>
      <w:r w:rsidR="00474A87" w:rsidRPr="009553D0">
        <w:rPr>
          <w:rFonts w:asciiTheme="majorBidi" w:eastAsia="Times New Roman" w:hAnsiTheme="majorBidi" w:cstheme="majorBidi"/>
          <w:color w:val="000000" w:themeColor="text1"/>
          <w:sz w:val="24"/>
          <w:szCs w:val="24"/>
          <w:lang w:val="en-US" w:eastAsia="nb-NO"/>
        </w:rPr>
        <w:t>Alattar</w:t>
      </w:r>
      <w:proofErr w:type="spellEnd"/>
      <w:r w:rsidR="00474A87" w:rsidRPr="009553D0">
        <w:rPr>
          <w:rFonts w:asciiTheme="majorBidi" w:eastAsia="Times New Roman" w:hAnsiTheme="majorBidi" w:cstheme="majorBidi"/>
          <w:color w:val="000000" w:themeColor="text1"/>
          <w:sz w:val="24"/>
          <w:szCs w:val="24"/>
          <w:lang w:val="en-US" w:eastAsia="nb-NO"/>
        </w:rPr>
        <w:t xml:space="preserve"> </w:t>
      </w:r>
      <w:r w:rsidRPr="009553D0">
        <w:rPr>
          <w:rFonts w:asciiTheme="majorBidi" w:eastAsia="Times New Roman" w:hAnsiTheme="majorBidi" w:cstheme="majorBidi"/>
          <w:color w:val="000000" w:themeColor="text1"/>
          <w:sz w:val="24"/>
          <w:szCs w:val="24"/>
          <w:lang w:val="en-US" w:eastAsia="nb-NO"/>
        </w:rPr>
        <w:t>write</w:t>
      </w:r>
      <w:r w:rsidR="00474A87" w:rsidRPr="009553D0">
        <w:rPr>
          <w:rFonts w:asciiTheme="majorBidi" w:eastAsia="Times New Roman" w:hAnsiTheme="majorBidi" w:cstheme="majorBidi"/>
          <w:color w:val="000000" w:themeColor="text1"/>
          <w:sz w:val="24"/>
          <w:szCs w:val="24"/>
          <w:lang w:val="en-US" w:eastAsia="nb-NO"/>
        </w:rPr>
        <w:t>s,</w:t>
      </w:r>
      <w:r w:rsidRPr="009553D0">
        <w:rPr>
          <w:rFonts w:asciiTheme="majorBidi" w:eastAsia="Times New Roman" w:hAnsiTheme="majorBidi" w:cstheme="majorBidi"/>
          <w:color w:val="000000" w:themeColor="text1"/>
          <w:sz w:val="24"/>
          <w:szCs w:val="24"/>
          <w:lang w:val="en-US" w:eastAsia="nb-NO"/>
        </w:rPr>
        <w:t xml:space="preserve"> “This has become an established fact which we should not spend much time on debating it. You may recall our dear colleague </w:t>
      </w:r>
      <w:proofErr w:type="spellStart"/>
      <w:r w:rsidRPr="009553D0">
        <w:rPr>
          <w:rFonts w:asciiTheme="majorBidi" w:eastAsia="Times New Roman" w:hAnsiTheme="majorBidi" w:cstheme="majorBidi"/>
          <w:color w:val="000000" w:themeColor="text1"/>
          <w:sz w:val="24"/>
          <w:szCs w:val="24"/>
          <w:lang w:val="en-US" w:eastAsia="nb-NO"/>
        </w:rPr>
        <w:t>Kamil</w:t>
      </w:r>
      <w:proofErr w:type="spellEnd"/>
      <w:r w:rsidRPr="009553D0">
        <w:rPr>
          <w:rFonts w:asciiTheme="majorBidi" w:eastAsia="Times New Roman" w:hAnsiTheme="majorBidi" w:cstheme="majorBidi"/>
          <w:color w:val="000000" w:themeColor="text1"/>
          <w:sz w:val="24"/>
          <w:szCs w:val="24"/>
          <w:lang w:val="en-US" w:eastAsia="nb-NO"/>
        </w:rPr>
        <w:t xml:space="preserve"> Al-</w:t>
      </w:r>
      <w:proofErr w:type="spellStart"/>
      <w:r w:rsidRPr="009553D0">
        <w:rPr>
          <w:rFonts w:asciiTheme="majorBidi" w:eastAsia="Times New Roman" w:hAnsiTheme="majorBidi" w:cstheme="majorBidi"/>
          <w:color w:val="000000" w:themeColor="text1"/>
          <w:sz w:val="24"/>
          <w:szCs w:val="24"/>
          <w:lang w:val="en-US" w:eastAsia="nb-NO"/>
        </w:rPr>
        <w:t>Mehaidi</w:t>
      </w:r>
      <w:proofErr w:type="spellEnd"/>
      <w:r w:rsidRPr="009553D0">
        <w:rPr>
          <w:rFonts w:asciiTheme="majorBidi" w:eastAsia="Times New Roman" w:hAnsiTheme="majorBidi" w:cstheme="majorBidi"/>
          <w:color w:val="000000" w:themeColor="text1"/>
          <w:sz w:val="24"/>
          <w:szCs w:val="24"/>
          <w:lang w:val="en-US" w:eastAsia="nb-NO"/>
        </w:rPr>
        <w:t xml:space="preserve"> made a study…..</w:t>
      </w:r>
      <w:proofErr w:type="gramStart"/>
      <w:r w:rsidRPr="009553D0">
        <w:rPr>
          <w:rFonts w:asciiTheme="majorBidi" w:eastAsia="Times New Roman" w:hAnsiTheme="majorBidi" w:cstheme="majorBidi"/>
          <w:color w:val="000000" w:themeColor="text1"/>
          <w:sz w:val="24"/>
          <w:szCs w:val="24"/>
          <w:lang w:val="en-US" w:eastAsia="nb-NO"/>
        </w:rPr>
        <w:t>”.</w:t>
      </w:r>
      <w:proofErr w:type="gramEnd"/>
    </w:p>
    <w:p w:rsidR="00594354" w:rsidRPr="009553D0" w:rsidRDefault="00473542" w:rsidP="00A52EEB">
      <w:p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I would like to make the following qualifications and remarks</w:t>
      </w:r>
      <w:r w:rsidR="00A52EEB">
        <w:rPr>
          <w:rFonts w:asciiTheme="majorBidi" w:eastAsia="Times New Roman" w:hAnsiTheme="majorBidi" w:cstheme="majorBidi"/>
          <w:color w:val="000000" w:themeColor="text1"/>
          <w:sz w:val="24"/>
          <w:szCs w:val="24"/>
          <w:lang w:val="en-US" w:eastAsia="nb-NO"/>
        </w:rPr>
        <w:t xml:space="preserve"> o</w:t>
      </w:r>
      <w:r w:rsidR="00A52EEB" w:rsidRPr="009553D0">
        <w:rPr>
          <w:rFonts w:asciiTheme="majorBidi" w:eastAsia="Times New Roman" w:hAnsiTheme="majorBidi" w:cstheme="majorBidi"/>
          <w:color w:val="000000" w:themeColor="text1"/>
          <w:sz w:val="24"/>
          <w:szCs w:val="24"/>
          <w:lang w:val="en-US" w:eastAsia="nb-NO"/>
        </w:rPr>
        <w:t>n this matter</w:t>
      </w:r>
      <w:r w:rsidRPr="009553D0">
        <w:rPr>
          <w:rFonts w:asciiTheme="majorBidi" w:eastAsia="Times New Roman" w:hAnsiTheme="majorBidi" w:cstheme="majorBidi"/>
          <w:color w:val="000000" w:themeColor="text1"/>
          <w:sz w:val="24"/>
          <w:szCs w:val="24"/>
          <w:lang w:val="en-US" w:eastAsia="nb-NO"/>
        </w:rPr>
        <w:t xml:space="preserve">. </w:t>
      </w:r>
    </w:p>
    <w:p w:rsidR="00594354" w:rsidRPr="009553D0" w:rsidRDefault="00594354" w:rsidP="00F04DF4">
      <w:pPr>
        <w:pStyle w:val="ListParagraph"/>
        <w:numPr>
          <w:ilvl w:val="0"/>
          <w:numId w:val="1"/>
        </w:numPr>
        <w:spacing w:after="0"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To be abundantly clear, my conclusion of the superiority of the Technical Service Contracts of the Ministry of Oil Iraqi over KRG’s PSCs </w:t>
      </w:r>
      <w:r w:rsidRPr="009553D0">
        <w:rPr>
          <w:rFonts w:asciiTheme="majorBidi" w:eastAsia="Times New Roman" w:hAnsiTheme="majorBidi" w:cstheme="majorBidi"/>
          <w:b/>
          <w:bCs/>
          <w:color w:val="000000" w:themeColor="text1"/>
          <w:sz w:val="24"/>
          <w:szCs w:val="24"/>
          <w:lang w:val="en-US" w:eastAsia="nb-NO"/>
        </w:rPr>
        <w:t xml:space="preserve">does not imply, does not </w:t>
      </w:r>
      <w:r w:rsidRPr="009553D0">
        <w:rPr>
          <w:rFonts w:asciiTheme="majorBidi" w:eastAsia="Times New Roman" w:hAnsiTheme="majorBidi" w:cstheme="majorBidi"/>
          <w:b/>
          <w:bCs/>
          <w:color w:val="000000" w:themeColor="text1"/>
          <w:sz w:val="24"/>
          <w:szCs w:val="24"/>
          <w:lang w:val="en-US" w:eastAsia="nb-NO"/>
        </w:rPr>
        <w:lastRenderedPageBreak/>
        <w:t>indicate and should not be understood that these service contracts are perfect, the best or problem free</w:t>
      </w:r>
      <w:r w:rsidRPr="009553D0">
        <w:rPr>
          <w:rFonts w:asciiTheme="majorBidi" w:eastAsia="Times New Roman" w:hAnsiTheme="majorBidi" w:cstheme="majorBidi"/>
          <w:color w:val="000000" w:themeColor="text1"/>
          <w:sz w:val="24"/>
          <w:szCs w:val="24"/>
          <w:lang w:val="en-US" w:eastAsia="nb-NO"/>
        </w:rPr>
        <w:t>; far from that as I had discussed thoroughly in my article (</w:t>
      </w:r>
      <w:r w:rsidRPr="009553D0">
        <w:rPr>
          <w:rFonts w:asciiTheme="majorBidi" w:hAnsiTheme="majorBidi" w:cstheme="majorBidi"/>
          <w:color w:val="000000" w:themeColor="text1"/>
          <w:sz w:val="24"/>
          <w:szCs w:val="24"/>
          <w:lang w:val="en-US"/>
        </w:rPr>
        <w:t>MEES 52:30 27 July 2009) and many other articles and contributions on this issue since July 2008.</w:t>
      </w:r>
      <w:r w:rsidR="00F04DF4">
        <w:rPr>
          <w:rStyle w:val="FootnoteReference"/>
          <w:rFonts w:asciiTheme="majorBidi" w:hAnsiTheme="majorBidi" w:cstheme="majorBidi"/>
          <w:color w:val="000000" w:themeColor="text1"/>
          <w:sz w:val="24"/>
          <w:szCs w:val="24"/>
          <w:lang w:val="en-US"/>
        </w:rPr>
        <w:footnoteReference w:id="3"/>
      </w:r>
      <w:r w:rsidRPr="009553D0">
        <w:rPr>
          <w:rFonts w:asciiTheme="majorBidi" w:eastAsia="Times New Roman" w:hAnsiTheme="majorBidi" w:cstheme="majorBidi"/>
          <w:color w:val="000000" w:themeColor="text1"/>
          <w:sz w:val="24"/>
          <w:szCs w:val="24"/>
          <w:lang w:val="en-US" w:eastAsia="nb-NO"/>
        </w:rPr>
        <w:t xml:space="preserve">    </w:t>
      </w:r>
    </w:p>
    <w:p w:rsidR="00594354" w:rsidRPr="009553D0" w:rsidRDefault="00594354" w:rsidP="00A52EEB">
      <w:pPr>
        <w:pStyle w:val="ListParagraph"/>
        <w:numPr>
          <w:ilvl w:val="0"/>
          <w:numId w:val="1"/>
        </w:numPr>
        <w:spacing w:after="0" w:line="360" w:lineRule="auto"/>
        <w:ind w:left="709"/>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In addition to the well-recognized contribution by our colleague </w:t>
      </w:r>
      <w:proofErr w:type="spellStart"/>
      <w:r w:rsidRPr="009553D0">
        <w:rPr>
          <w:rFonts w:asciiTheme="majorBidi" w:eastAsia="Times New Roman" w:hAnsiTheme="majorBidi" w:cstheme="majorBidi"/>
          <w:color w:val="000000" w:themeColor="text1"/>
          <w:sz w:val="24"/>
          <w:szCs w:val="24"/>
          <w:lang w:val="en-US" w:eastAsia="nb-NO"/>
        </w:rPr>
        <w:t>Kamil</w:t>
      </w:r>
      <w:proofErr w:type="spellEnd"/>
      <w:r w:rsidRPr="009553D0">
        <w:rPr>
          <w:rFonts w:asciiTheme="majorBidi" w:eastAsia="Times New Roman" w:hAnsiTheme="majorBidi" w:cstheme="majorBidi"/>
          <w:color w:val="000000" w:themeColor="text1"/>
          <w:sz w:val="24"/>
          <w:szCs w:val="24"/>
          <w:lang w:val="en-US" w:eastAsia="nb-NO"/>
        </w:rPr>
        <w:t xml:space="preserve"> Al-</w:t>
      </w:r>
      <w:proofErr w:type="spellStart"/>
      <w:r w:rsidRPr="009553D0">
        <w:rPr>
          <w:rFonts w:asciiTheme="majorBidi" w:eastAsia="Times New Roman" w:hAnsiTheme="majorBidi" w:cstheme="majorBidi"/>
          <w:color w:val="000000" w:themeColor="text1"/>
          <w:sz w:val="24"/>
          <w:szCs w:val="24"/>
          <w:lang w:val="en-US" w:eastAsia="nb-NO"/>
        </w:rPr>
        <w:t>Mehaidi</w:t>
      </w:r>
      <w:proofErr w:type="spellEnd"/>
      <w:r w:rsidRPr="009553D0">
        <w:rPr>
          <w:rFonts w:asciiTheme="majorBidi" w:eastAsia="Times New Roman" w:hAnsiTheme="majorBidi" w:cstheme="majorBidi"/>
          <w:color w:val="000000" w:themeColor="text1"/>
          <w:sz w:val="24"/>
          <w:szCs w:val="24"/>
          <w:lang w:val="en-US" w:eastAsia="nb-NO"/>
        </w:rPr>
        <w:t xml:space="preserve"> there are many significant contributions done earlier by Iraqi and non-Iraqi professionals: Tariq </w:t>
      </w:r>
      <w:proofErr w:type="spellStart"/>
      <w:r w:rsidRPr="009553D0">
        <w:rPr>
          <w:rFonts w:asciiTheme="majorBidi" w:eastAsia="Times New Roman" w:hAnsiTheme="majorBidi" w:cstheme="majorBidi"/>
          <w:color w:val="000000" w:themeColor="text1"/>
          <w:sz w:val="24"/>
          <w:szCs w:val="24"/>
          <w:lang w:val="en-US" w:eastAsia="nb-NO"/>
        </w:rPr>
        <w:t>Shafiq</w:t>
      </w:r>
      <w:proofErr w:type="spellEnd"/>
      <w:r w:rsidRPr="009553D0">
        <w:rPr>
          <w:rFonts w:asciiTheme="majorBidi" w:eastAsia="Times New Roman" w:hAnsiTheme="majorBidi" w:cstheme="majorBidi"/>
          <w:color w:val="000000" w:themeColor="text1"/>
          <w:sz w:val="24"/>
          <w:szCs w:val="24"/>
          <w:lang w:val="en-US" w:eastAsia="nb-NO"/>
        </w:rPr>
        <w:t xml:space="preserve">, Fouad </w:t>
      </w:r>
      <w:proofErr w:type="spellStart"/>
      <w:r w:rsidRPr="009553D0">
        <w:rPr>
          <w:rFonts w:asciiTheme="majorBidi" w:eastAsia="Times New Roman" w:hAnsiTheme="majorBidi" w:cstheme="majorBidi"/>
          <w:color w:val="000000" w:themeColor="text1"/>
          <w:sz w:val="24"/>
          <w:szCs w:val="24"/>
          <w:lang w:val="en-US" w:eastAsia="nb-NO"/>
        </w:rPr>
        <w:t>Alameer</w:t>
      </w:r>
      <w:proofErr w:type="spellEnd"/>
      <w:r w:rsidRPr="009553D0">
        <w:rPr>
          <w:rFonts w:asciiTheme="majorBidi" w:eastAsia="Times New Roman" w:hAnsiTheme="majorBidi" w:cstheme="majorBidi"/>
          <w:color w:val="000000" w:themeColor="text1"/>
          <w:sz w:val="24"/>
          <w:szCs w:val="24"/>
          <w:lang w:val="en-US" w:eastAsia="nb-NO"/>
        </w:rPr>
        <w:t xml:space="preserve">, Dr. Ahmed </w:t>
      </w:r>
      <w:proofErr w:type="spellStart"/>
      <w:r w:rsidRPr="009553D0">
        <w:rPr>
          <w:rFonts w:asciiTheme="majorBidi" w:eastAsia="Times New Roman" w:hAnsiTheme="majorBidi" w:cstheme="majorBidi"/>
          <w:color w:val="000000" w:themeColor="text1"/>
          <w:sz w:val="24"/>
          <w:szCs w:val="24"/>
          <w:lang w:val="en-US" w:eastAsia="nb-NO"/>
        </w:rPr>
        <w:t>Ibrahi</w:t>
      </w:r>
      <w:proofErr w:type="spellEnd"/>
      <w:r w:rsidRPr="009553D0">
        <w:rPr>
          <w:rFonts w:asciiTheme="majorBidi" w:eastAsia="Times New Roman" w:hAnsiTheme="majorBidi" w:cstheme="majorBidi"/>
          <w:color w:val="000000" w:themeColor="text1"/>
          <w:sz w:val="24"/>
          <w:szCs w:val="24"/>
          <w:lang w:val="en-US" w:eastAsia="nb-NO"/>
        </w:rPr>
        <w:t xml:space="preserve"> </w:t>
      </w:r>
      <w:proofErr w:type="spellStart"/>
      <w:r w:rsidRPr="009553D0">
        <w:rPr>
          <w:rFonts w:asciiTheme="majorBidi" w:eastAsia="Times New Roman" w:hAnsiTheme="majorBidi" w:cstheme="majorBidi"/>
          <w:color w:val="000000" w:themeColor="text1"/>
          <w:sz w:val="24"/>
          <w:szCs w:val="24"/>
          <w:lang w:val="en-US" w:eastAsia="nb-NO"/>
        </w:rPr>
        <w:t>Alali</w:t>
      </w:r>
      <w:proofErr w:type="spellEnd"/>
      <w:r w:rsidRPr="009553D0">
        <w:rPr>
          <w:rFonts w:asciiTheme="majorBidi" w:eastAsia="Times New Roman" w:hAnsiTheme="majorBidi" w:cstheme="majorBidi"/>
          <w:color w:val="000000" w:themeColor="text1"/>
          <w:sz w:val="24"/>
          <w:szCs w:val="24"/>
          <w:lang w:val="en-US" w:eastAsia="nb-NO"/>
        </w:rPr>
        <w:t xml:space="preserve">, Dr. Mohammed </w:t>
      </w:r>
      <w:proofErr w:type="spellStart"/>
      <w:r w:rsidRPr="009553D0">
        <w:rPr>
          <w:rFonts w:asciiTheme="majorBidi" w:eastAsia="Times New Roman" w:hAnsiTheme="majorBidi" w:cstheme="majorBidi"/>
          <w:color w:val="000000" w:themeColor="text1"/>
          <w:sz w:val="24"/>
          <w:szCs w:val="24"/>
          <w:lang w:val="en-US" w:eastAsia="nb-NO"/>
        </w:rPr>
        <w:t>Mazeel</w:t>
      </w:r>
      <w:proofErr w:type="spellEnd"/>
      <w:r w:rsidRPr="009553D0">
        <w:rPr>
          <w:rFonts w:asciiTheme="majorBidi" w:eastAsia="Times New Roman" w:hAnsiTheme="majorBidi" w:cstheme="majorBidi"/>
          <w:color w:val="000000" w:themeColor="text1"/>
          <w:sz w:val="24"/>
          <w:szCs w:val="24"/>
          <w:lang w:val="en-US" w:eastAsia="nb-NO"/>
        </w:rPr>
        <w:t xml:space="preserve"> and myself; </w:t>
      </w:r>
      <w:r w:rsidR="00473542" w:rsidRPr="009553D0">
        <w:rPr>
          <w:rFonts w:asciiTheme="majorBidi" w:eastAsia="Times New Roman" w:hAnsiTheme="majorBidi" w:cstheme="majorBidi"/>
          <w:color w:val="000000" w:themeColor="text1"/>
          <w:sz w:val="24"/>
          <w:szCs w:val="24"/>
          <w:lang w:val="en-US" w:eastAsia="nb-NO"/>
        </w:rPr>
        <w:t xml:space="preserve">the </w:t>
      </w:r>
      <w:r w:rsidRPr="009553D0">
        <w:rPr>
          <w:rFonts w:asciiTheme="majorBidi" w:eastAsia="Times New Roman" w:hAnsiTheme="majorBidi" w:cstheme="majorBidi"/>
          <w:color w:val="000000" w:themeColor="text1"/>
          <w:sz w:val="24"/>
          <w:szCs w:val="24"/>
          <w:lang w:val="en-US" w:eastAsia="nb-NO"/>
        </w:rPr>
        <w:t xml:space="preserve">Non-Iraqi oil experts are: Peter Wells and Helmut </w:t>
      </w:r>
      <w:proofErr w:type="spellStart"/>
      <w:r w:rsidRPr="009553D0">
        <w:rPr>
          <w:rFonts w:asciiTheme="majorBidi" w:eastAsia="Times New Roman" w:hAnsiTheme="majorBidi" w:cstheme="majorBidi"/>
          <w:color w:val="000000" w:themeColor="text1"/>
          <w:sz w:val="24"/>
          <w:szCs w:val="24"/>
          <w:lang w:val="en-US" w:eastAsia="nb-NO"/>
        </w:rPr>
        <w:t>Merklein</w:t>
      </w:r>
      <w:proofErr w:type="spellEnd"/>
      <w:r w:rsidRPr="009553D0">
        <w:rPr>
          <w:rFonts w:asciiTheme="majorBidi" w:eastAsia="Times New Roman" w:hAnsiTheme="majorBidi" w:cstheme="majorBidi"/>
          <w:color w:val="000000" w:themeColor="text1"/>
          <w:sz w:val="24"/>
          <w:szCs w:val="24"/>
          <w:lang w:val="en-US" w:eastAsia="nb-NO"/>
        </w:rPr>
        <w:t>.</w:t>
      </w:r>
      <w:r w:rsidR="00473542" w:rsidRPr="009553D0">
        <w:rPr>
          <w:rFonts w:asciiTheme="majorBidi" w:eastAsia="Times New Roman" w:hAnsiTheme="majorBidi" w:cstheme="majorBidi"/>
          <w:color w:val="000000" w:themeColor="text1"/>
          <w:sz w:val="24"/>
          <w:szCs w:val="24"/>
          <w:lang w:val="en-US" w:eastAsia="nb-NO"/>
        </w:rPr>
        <w:t xml:space="preserve"> </w:t>
      </w:r>
      <w:r w:rsidRPr="009553D0">
        <w:rPr>
          <w:rFonts w:asciiTheme="majorBidi" w:eastAsia="Times New Roman" w:hAnsiTheme="majorBidi" w:cstheme="majorBidi"/>
          <w:color w:val="000000" w:themeColor="text1"/>
          <w:sz w:val="24"/>
          <w:szCs w:val="24"/>
          <w:lang w:val="en-US" w:eastAsia="nb-NO"/>
        </w:rPr>
        <w:t xml:space="preserve">Finally, SCO activist Greg </w:t>
      </w:r>
      <w:proofErr w:type="spellStart"/>
      <w:r w:rsidRPr="009553D0">
        <w:rPr>
          <w:rFonts w:asciiTheme="majorBidi" w:eastAsia="Times New Roman" w:hAnsiTheme="majorBidi" w:cstheme="majorBidi"/>
          <w:color w:val="000000" w:themeColor="text1"/>
          <w:sz w:val="24"/>
          <w:szCs w:val="24"/>
          <w:lang w:val="en-US" w:eastAsia="nb-NO"/>
        </w:rPr>
        <w:t>Muttitt</w:t>
      </w:r>
      <w:proofErr w:type="spellEnd"/>
      <w:r w:rsidRPr="009553D0">
        <w:rPr>
          <w:rFonts w:asciiTheme="majorBidi" w:eastAsia="Times New Roman" w:hAnsiTheme="majorBidi" w:cstheme="majorBidi"/>
          <w:color w:val="000000" w:themeColor="text1"/>
          <w:sz w:val="24"/>
          <w:szCs w:val="24"/>
          <w:lang w:val="en-US" w:eastAsia="nb-NO"/>
        </w:rPr>
        <w:t xml:space="preserve"> provides good general assessment of PSCs. </w:t>
      </w:r>
    </w:p>
    <w:p w:rsidR="00594354" w:rsidRPr="009553D0" w:rsidRDefault="00594354" w:rsidP="00A52EEB">
      <w:pPr>
        <w:pStyle w:val="ListParagraph"/>
        <w:numPr>
          <w:ilvl w:val="0"/>
          <w:numId w:val="1"/>
        </w:numPr>
        <w:spacing w:after="100" w:afterAutospacing="1"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On its side, KRG commissioned two international consultants, </w:t>
      </w:r>
      <w:proofErr w:type="spellStart"/>
      <w:r w:rsidRPr="009553D0">
        <w:rPr>
          <w:rFonts w:asciiTheme="majorBidi" w:eastAsia="Times New Roman" w:hAnsiTheme="majorBidi" w:cstheme="majorBidi"/>
          <w:color w:val="000000" w:themeColor="text1"/>
          <w:sz w:val="24"/>
          <w:szCs w:val="24"/>
          <w:lang w:val="en-US" w:eastAsia="nb-NO"/>
        </w:rPr>
        <w:t>Pv</w:t>
      </w:r>
      <w:proofErr w:type="spellEnd"/>
      <w:r w:rsidRPr="009553D0">
        <w:rPr>
          <w:rFonts w:asciiTheme="majorBidi" w:eastAsia="Times New Roman" w:hAnsiTheme="majorBidi" w:cstheme="majorBidi"/>
          <w:color w:val="000000" w:themeColor="text1"/>
          <w:sz w:val="24"/>
          <w:szCs w:val="24"/>
          <w:lang w:val="en-US" w:eastAsia="nb-NO"/>
        </w:rPr>
        <w:t xml:space="preserve"> </w:t>
      </w:r>
      <w:proofErr w:type="spellStart"/>
      <w:r w:rsidRPr="009553D0">
        <w:rPr>
          <w:rFonts w:asciiTheme="majorBidi" w:eastAsia="Times New Roman" w:hAnsiTheme="majorBidi" w:cstheme="majorBidi"/>
          <w:color w:val="000000" w:themeColor="text1"/>
          <w:sz w:val="24"/>
          <w:szCs w:val="24"/>
          <w:lang w:val="en-US" w:eastAsia="nb-NO"/>
        </w:rPr>
        <w:t>Meurs</w:t>
      </w:r>
      <w:proofErr w:type="spellEnd"/>
      <w:r w:rsidRPr="009553D0">
        <w:rPr>
          <w:rFonts w:asciiTheme="majorBidi" w:eastAsia="Times New Roman" w:hAnsiTheme="majorBidi" w:cstheme="majorBidi"/>
          <w:color w:val="000000" w:themeColor="text1"/>
          <w:sz w:val="24"/>
          <w:szCs w:val="24"/>
          <w:lang w:val="en-US" w:eastAsia="nb-NO"/>
        </w:rPr>
        <w:t xml:space="preserve"> and J. Crawford, to lend support to its PSCs. </w:t>
      </w:r>
    </w:p>
    <w:p w:rsidR="00594354" w:rsidRPr="009553D0" w:rsidRDefault="00594354" w:rsidP="00A52EEB">
      <w:pPr>
        <w:pStyle w:val="ListParagraph"/>
        <w:numPr>
          <w:ilvl w:val="0"/>
          <w:numId w:val="1"/>
        </w:num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proofErr w:type="spellStart"/>
      <w:r w:rsidRPr="009553D0">
        <w:rPr>
          <w:rFonts w:asciiTheme="majorBidi" w:eastAsia="Times New Roman" w:hAnsiTheme="majorBidi" w:cstheme="majorBidi"/>
          <w:color w:val="000000" w:themeColor="text1"/>
          <w:sz w:val="24"/>
          <w:szCs w:val="24"/>
          <w:lang w:val="en-US" w:eastAsia="nb-NO"/>
        </w:rPr>
        <w:t>BearingPoints</w:t>
      </w:r>
      <w:proofErr w:type="spellEnd"/>
      <w:r w:rsidRPr="009553D0">
        <w:rPr>
          <w:rFonts w:asciiTheme="majorBidi" w:eastAsia="Times New Roman" w:hAnsiTheme="majorBidi" w:cstheme="majorBidi"/>
          <w:color w:val="000000" w:themeColor="text1"/>
          <w:sz w:val="24"/>
          <w:szCs w:val="24"/>
          <w:lang w:val="en-US" w:eastAsia="nb-NO"/>
        </w:rPr>
        <w:t xml:space="preserve"> consultation to the occupation forces wrote a long term study suggesting PSCs and Carole </w:t>
      </w:r>
      <w:proofErr w:type="spellStart"/>
      <w:r w:rsidRPr="009553D0">
        <w:rPr>
          <w:rFonts w:asciiTheme="majorBidi" w:eastAsia="Times New Roman" w:hAnsiTheme="majorBidi" w:cstheme="majorBidi"/>
          <w:color w:val="000000" w:themeColor="text1"/>
          <w:sz w:val="24"/>
          <w:szCs w:val="24"/>
          <w:lang w:val="en-US" w:eastAsia="nb-NO"/>
        </w:rPr>
        <w:t>Nakhle</w:t>
      </w:r>
      <w:proofErr w:type="spellEnd"/>
      <w:r w:rsidRPr="009553D0">
        <w:rPr>
          <w:rFonts w:asciiTheme="majorBidi" w:eastAsia="Times New Roman" w:hAnsiTheme="majorBidi" w:cstheme="majorBidi"/>
          <w:color w:val="000000" w:themeColor="text1"/>
          <w:sz w:val="24"/>
          <w:szCs w:val="24"/>
          <w:lang w:val="en-US" w:eastAsia="nb-NO"/>
        </w:rPr>
        <w:t xml:space="preserve"> wrote a study in favor of PSCs. </w:t>
      </w:r>
    </w:p>
    <w:p w:rsidR="00594354" w:rsidRPr="009553D0" w:rsidRDefault="00594354" w:rsidP="00A52EEB">
      <w:pPr>
        <w:spacing w:after="0"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As for </w:t>
      </w:r>
      <w:r w:rsidR="00473542" w:rsidRPr="009553D0">
        <w:rPr>
          <w:rFonts w:asciiTheme="majorBidi" w:eastAsia="Times New Roman" w:hAnsiTheme="majorBidi" w:cstheme="majorBidi"/>
          <w:color w:val="000000" w:themeColor="text1"/>
          <w:sz w:val="24"/>
          <w:szCs w:val="24"/>
          <w:lang w:val="en-US" w:eastAsia="nb-NO"/>
        </w:rPr>
        <w:t xml:space="preserve">his </w:t>
      </w:r>
      <w:r w:rsidRPr="009553D0">
        <w:rPr>
          <w:rFonts w:asciiTheme="majorBidi" w:eastAsia="Times New Roman" w:hAnsiTheme="majorBidi" w:cstheme="majorBidi"/>
          <w:color w:val="000000" w:themeColor="text1"/>
          <w:sz w:val="24"/>
          <w:szCs w:val="24"/>
          <w:lang w:val="en-US" w:eastAsia="nb-NO"/>
        </w:rPr>
        <w:t xml:space="preserve">suggestion, “we should not spend much time on debating it [i.e., superiority]”, this is very wise. </w:t>
      </w:r>
    </w:p>
    <w:p w:rsidR="00594354" w:rsidRPr="009553D0" w:rsidRDefault="00594354" w:rsidP="00613722">
      <w:pPr>
        <w:spacing w:after="0"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But we should not </w:t>
      </w:r>
      <w:r w:rsidR="00473542" w:rsidRPr="009553D0">
        <w:rPr>
          <w:rFonts w:asciiTheme="majorBidi" w:eastAsia="Times New Roman" w:hAnsiTheme="majorBidi" w:cstheme="majorBidi"/>
          <w:color w:val="000000" w:themeColor="text1"/>
          <w:sz w:val="24"/>
          <w:szCs w:val="24"/>
          <w:lang w:val="en-US" w:eastAsia="nb-NO"/>
        </w:rPr>
        <w:t xml:space="preserve">keep </w:t>
      </w:r>
      <w:r w:rsidRPr="009553D0">
        <w:rPr>
          <w:rFonts w:asciiTheme="majorBidi" w:eastAsia="Times New Roman" w:hAnsiTheme="majorBidi" w:cstheme="majorBidi"/>
          <w:color w:val="000000" w:themeColor="text1"/>
          <w:sz w:val="24"/>
          <w:szCs w:val="24"/>
          <w:lang w:val="en-US" w:eastAsia="nb-NO"/>
        </w:rPr>
        <w:t xml:space="preserve">silent when the current Minister of Oil calls for Iraqis to be educated about the PSCs; or when the current Minister of Finance publically states the service contracts will be converted to PSCs; or when KRG Minister Dr. </w:t>
      </w:r>
      <w:proofErr w:type="spellStart"/>
      <w:r w:rsidRPr="009553D0">
        <w:rPr>
          <w:rFonts w:asciiTheme="majorBidi" w:eastAsia="Times New Roman" w:hAnsiTheme="majorBidi" w:cstheme="majorBidi"/>
          <w:color w:val="000000" w:themeColor="text1"/>
          <w:sz w:val="24"/>
          <w:szCs w:val="24"/>
          <w:lang w:val="en-US" w:eastAsia="nb-NO"/>
        </w:rPr>
        <w:t>Ashti</w:t>
      </w:r>
      <w:proofErr w:type="spellEnd"/>
      <w:r w:rsidRPr="009553D0">
        <w:rPr>
          <w:rFonts w:asciiTheme="majorBidi" w:eastAsia="Times New Roman" w:hAnsiTheme="majorBidi" w:cstheme="majorBidi"/>
          <w:color w:val="000000" w:themeColor="text1"/>
          <w:sz w:val="24"/>
          <w:szCs w:val="24"/>
          <w:lang w:val="en-US" w:eastAsia="nb-NO"/>
        </w:rPr>
        <w:t xml:space="preserve"> </w:t>
      </w:r>
      <w:proofErr w:type="spellStart"/>
      <w:r w:rsidRPr="009553D0">
        <w:rPr>
          <w:rFonts w:asciiTheme="majorBidi" w:eastAsia="Times New Roman" w:hAnsiTheme="majorBidi" w:cstheme="majorBidi"/>
          <w:color w:val="000000" w:themeColor="text1"/>
          <w:sz w:val="24"/>
          <w:szCs w:val="24"/>
          <w:lang w:val="en-US" w:eastAsia="nb-NO"/>
        </w:rPr>
        <w:t>Hawrami</w:t>
      </w:r>
      <w:proofErr w:type="spellEnd"/>
      <w:r w:rsidRPr="009553D0">
        <w:rPr>
          <w:rFonts w:asciiTheme="majorBidi" w:eastAsia="Times New Roman" w:hAnsiTheme="majorBidi" w:cstheme="majorBidi"/>
          <w:color w:val="000000" w:themeColor="text1"/>
          <w:sz w:val="24"/>
          <w:szCs w:val="24"/>
          <w:lang w:val="en-US" w:eastAsia="nb-NO"/>
        </w:rPr>
        <w:t xml:space="preserve"> pro</w:t>
      </w:r>
      <w:r w:rsidR="00613722">
        <w:rPr>
          <w:rFonts w:asciiTheme="majorBidi" w:eastAsia="Times New Roman" w:hAnsiTheme="majorBidi" w:cstheme="majorBidi"/>
          <w:color w:val="000000" w:themeColor="text1"/>
          <w:sz w:val="24"/>
          <w:szCs w:val="24"/>
          <w:lang w:val="en-US" w:eastAsia="nb-NO"/>
        </w:rPr>
        <w:t xml:space="preserve">fessed </w:t>
      </w:r>
      <w:r w:rsidRPr="009553D0">
        <w:rPr>
          <w:rFonts w:asciiTheme="majorBidi" w:eastAsia="Times New Roman" w:hAnsiTheme="majorBidi" w:cstheme="majorBidi"/>
          <w:color w:val="000000" w:themeColor="text1"/>
          <w:sz w:val="24"/>
          <w:szCs w:val="24"/>
          <w:lang w:val="en-US" w:eastAsia="nb-NO"/>
        </w:rPr>
        <w:t xml:space="preserve">that by the end of 2015 all MoO’ service contracts will be converted to PSCs; or when local newspaper/ media source says that the forthcoming Dr. </w:t>
      </w:r>
      <w:proofErr w:type="spellStart"/>
      <w:r w:rsidRPr="009553D0">
        <w:rPr>
          <w:rFonts w:asciiTheme="majorBidi" w:eastAsia="Times New Roman" w:hAnsiTheme="majorBidi" w:cstheme="majorBidi"/>
          <w:color w:val="000000" w:themeColor="text1"/>
          <w:sz w:val="24"/>
          <w:szCs w:val="24"/>
          <w:lang w:val="en-US" w:eastAsia="nb-NO"/>
        </w:rPr>
        <w:t>Haider</w:t>
      </w:r>
      <w:proofErr w:type="spellEnd"/>
      <w:r w:rsidRPr="009553D0">
        <w:rPr>
          <w:rFonts w:asciiTheme="majorBidi" w:eastAsia="Times New Roman" w:hAnsiTheme="majorBidi" w:cstheme="majorBidi"/>
          <w:color w:val="000000" w:themeColor="text1"/>
          <w:sz w:val="24"/>
          <w:szCs w:val="24"/>
          <w:lang w:val="en-US" w:eastAsia="nb-NO"/>
        </w:rPr>
        <w:t xml:space="preserve"> Al-</w:t>
      </w:r>
      <w:proofErr w:type="spellStart"/>
      <w:r w:rsidRPr="009553D0">
        <w:rPr>
          <w:rFonts w:asciiTheme="majorBidi" w:eastAsia="Times New Roman" w:hAnsiTheme="majorBidi" w:cstheme="majorBidi"/>
          <w:color w:val="000000" w:themeColor="text1"/>
          <w:sz w:val="24"/>
          <w:szCs w:val="24"/>
          <w:lang w:val="en-US" w:eastAsia="nb-NO"/>
        </w:rPr>
        <w:t>Ebadi</w:t>
      </w:r>
      <w:proofErr w:type="spellEnd"/>
      <w:r w:rsidRPr="009553D0">
        <w:rPr>
          <w:rFonts w:asciiTheme="majorBidi" w:eastAsia="Times New Roman" w:hAnsiTheme="majorBidi" w:cstheme="majorBidi"/>
          <w:color w:val="000000" w:themeColor="text1"/>
          <w:sz w:val="24"/>
          <w:szCs w:val="24"/>
          <w:lang w:val="en-US" w:eastAsia="nb-NO"/>
        </w:rPr>
        <w:t xml:space="preserve"> Reform Package involves such conversions; or when </w:t>
      </w:r>
      <w:r w:rsidR="00E04F81" w:rsidRPr="009553D0">
        <w:rPr>
          <w:rFonts w:asciiTheme="majorBidi" w:eastAsia="Times New Roman" w:hAnsiTheme="majorBidi" w:cstheme="majorBidi"/>
          <w:color w:val="000000" w:themeColor="text1"/>
          <w:sz w:val="24"/>
          <w:szCs w:val="24"/>
          <w:lang w:val="en-US" w:eastAsia="nb-NO"/>
        </w:rPr>
        <w:t>few individuals</w:t>
      </w:r>
      <w:r w:rsidRPr="009553D0">
        <w:rPr>
          <w:rFonts w:asciiTheme="majorBidi" w:eastAsia="Times New Roman" w:hAnsiTheme="majorBidi" w:cstheme="majorBidi"/>
          <w:color w:val="000000" w:themeColor="text1"/>
          <w:sz w:val="24"/>
          <w:szCs w:val="24"/>
          <w:lang w:val="en-US" w:eastAsia="nb-NO"/>
        </w:rPr>
        <w:t xml:space="preserve"> interpret a provision in Budget Law 2016  as </w:t>
      </w:r>
      <w:r w:rsidR="00613722">
        <w:rPr>
          <w:rFonts w:asciiTheme="majorBidi" w:eastAsia="Times New Roman" w:hAnsiTheme="majorBidi" w:cstheme="majorBidi"/>
          <w:color w:val="000000" w:themeColor="text1"/>
          <w:sz w:val="24"/>
          <w:szCs w:val="24"/>
          <w:lang w:val="en-US" w:eastAsia="nb-NO"/>
        </w:rPr>
        <w:t xml:space="preserve">a </w:t>
      </w:r>
      <w:r w:rsidRPr="009553D0">
        <w:rPr>
          <w:rFonts w:asciiTheme="majorBidi" w:eastAsia="Times New Roman" w:hAnsiTheme="majorBidi" w:cstheme="majorBidi"/>
          <w:color w:val="000000" w:themeColor="text1"/>
          <w:sz w:val="24"/>
          <w:szCs w:val="24"/>
          <w:lang w:val="en-US" w:eastAsia="nb-NO"/>
        </w:rPr>
        <w:t>mandate for MoO to do just that: conversion!!!!</w:t>
      </w:r>
    </w:p>
    <w:p w:rsidR="00594354" w:rsidRPr="009553D0" w:rsidRDefault="00594354" w:rsidP="00A52EEB">
      <w:pPr>
        <w:spacing w:after="0" w:line="360" w:lineRule="auto"/>
        <w:rPr>
          <w:rFonts w:asciiTheme="majorBidi" w:eastAsia="Times New Roman" w:hAnsiTheme="majorBidi" w:cstheme="majorBidi"/>
          <w:color w:val="000000" w:themeColor="text1"/>
          <w:sz w:val="24"/>
          <w:szCs w:val="24"/>
          <w:lang w:val="en-US" w:eastAsia="nb-NO"/>
        </w:rPr>
      </w:pPr>
    </w:p>
    <w:p w:rsidR="00613722" w:rsidRDefault="00594354" w:rsidP="00A52EEB">
      <w:pPr>
        <w:spacing w:after="0" w:line="360" w:lineRule="auto"/>
        <w:rPr>
          <w:rFonts w:asciiTheme="majorBidi" w:eastAsia="Times New Roman" w:hAnsiTheme="majorBidi" w:cstheme="majorBidi"/>
          <w:b/>
          <w:bCs/>
          <w:color w:val="000000" w:themeColor="text1"/>
          <w:sz w:val="24"/>
          <w:szCs w:val="24"/>
          <w:lang w:val="en-US" w:eastAsia="nb-NO"/>
        </w:rPr>
      </w:pPr>
      <w:r w:rsidRPr="009553D0">
        <w:rPr>
          <w:rFonts w:asciiTheme="majorBidi" w:eastAsia="Times New Roman" w:hAnsiTheme="majorBidi" w:cstheme="majorBidi"/>
          <w:b/>
          <w:bCs/>
          <w:color w:val="000000" w:themeColor="text1"/>
          <w:sz w:val="24"/>
          <w:szCs w:val="24"/>
          <w:lang w:val="en-US" w:eastAsia="nb-NO"/>
        </w:rPr>
        <w:t>It is my unshaken believe and conviction that Iraqi oil professionals should speak-out, loudly, frankly, widely, clearly, objectively and factually when a statement or action, by any senior official having formal authority, could work against the interests of the country.</w:t>
      </w:r>
    </w:p>
    <w:p w:rsidR="00594354" w:rsidRPr="009553D0" w:rsidRDefault="00594354" w:rsidP="00A52EEB">
      <w:pPr>
        <w:spacing w:after="0" w:line="360" w:lineRule="auto"/>
        <w:rPr>
          <w:rFonts w:asciiTheme="majorBidi" w:eastAsia="Times New Roman" w:hAnsiTheme="majorBidi" w:cstheme="majorBidi"/>
          <w:b/>
          <w:bCs/>
          <w:color w:val="000000" w:themeColor="text1"/>
          <w:sz w:val="24"/>
          <w:szCs w:val="24"/>
          <w:lang w:val="en-US" w:eastAsia="nb-NO"/>
        </w:rPr>
      </w:pPr>
      <w:r w:rsidRPr="009553D0">
        <w:rPr>
          <w:rFonts w:asciiTheme="majorBidi" w:eastAsia="Times New Roman" w:hAnsiTheme="majorBidi" w:cstheme="majorBidi"/>
          <w:b/>
          <w:bCs/>
          <w:color w:val="000000" w:themeColor="text1"/>
          <w:sz w:val="24"/>
          <w:szCs w:val="24"/>
          <w:lang w:val="en-US" w:eastAsia="nb-NO"/>
        </w:rPr>
        <w:t xml:space="preserve">   </w:t>
      </w:r>
    </w:p>
    <w:p w:rsidR="00594354" w:rsidRPr="009553D0" w:rsidRDefault="00594354" w:rsidP="00613722">
      <w:pPr>
        <w:spacing w:after="0" w:line="360" w:lineRule="auto"/>
        <w:rPr>
          <w:rFonts w:asciiTheme="majorBidi" w:eastAsia="Times New Roman" w:hAnsiTheme="majorBidi" w:cstheme="majorBidi"/>
          <w:b/>
          <w:bCs/>
          <w:color w:val="000000" w:themeColor="text1"/>
          <w:sz w:val="24"/>
          <w:szCs w:val="24"/>
          <w:u w:val="single"/>
          <w:lang w:val="en-US" w:eastAsia="nb-NO"/>
        </w:rPr>
      </w:pPr>
      <w:r w:rsidRPr="009553D0">
        <w:rPr>
          <w:rFonts w:asciiTheme="majorBidi" w:eastAsia="Times New Roman" w:hAnsiTheme="majorBidi" w:cstheme="majorBidi"/>
          <w:b/>
          <w:bCs/>
          <w:color w:val="000000" w:themeColor="text1"/>
          <w:sz w:val="24"/>
          <w:szCs w:val="24"/>
          <w:u w:val="single"/>
          <w:lang w:val="en-US" w:eastAsia="nb-NO"/>
        </w:rPr>
        <w:t>Second, the silence of the Ministry of Oil</w:t>
      </w:r>
    </w:p>
    <w:p w:rsidR="00594354" w:rsidRPr="009553D0" w:rsidRDefault="00594354" w:rsidP="000256A8">
      <w:pPr>
        <w:spacing w:after="0"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I fully agree with </w:t>
      </w:r>
      <w:r w:rsidR="00E04F81" w:rsidRPr="009553D0">
        <w:rPr>
          <w:rFonts w:asciiTheme="majorBidi" w:eastAsia="Times New Roman" w:hAnsiTheme="majorBidi" w:cstheme="majorBidi"/>
          <w:color w:val="000000" w:themeColor="text1"/>
          <w:sz w:val="24"/>
          <w:szCs w:val="24"/>
          <w:lang w:val="en-US" w:eastAsia="nb-NO"/>
        </w:rPr>
        <w:t xml:space="preserve">his </w:t>
      </w:r>
      <w:r w:rsidR="00EE391D" w:rsidRPr="009553D0">
        <w:rPr>
          <w:rFonts w:asciiTheme="majorBidi" w:eastAsia="Times New Roman" w:hAnsiTheme="majorBidi" w:cstheme="majorBidi"/>
          <w:color w:val="000000" w:themeColor="text1"/>
          <w:sz w:val="24"/>
          <w:szCs w:val="24"/>
          <w:lang w:val="en-US" w:eastAsia="nb-NO"/>
        </w:rPr>
        <w:t xml:space="preserve">views </w:t>
      </w:r>
      <w:r w:rsidRPr="009553D0">
        <w:rPr>
          <w:rFonts w:asciiTheme="majorBidi" w:eastAsia="Times New Roman" w:hAnsiTheme="majorBidi" w:cstheme="majorBidi"/>
          <w:color w:val="000000" w:themeColor="text1"/>
          <w:sz w:val="24"/>
          <w:szCs w:val="24"/>
          <w:lang w:val="en-US" w:eastAsia="nb-NO"/>
        </w:rPr>
        <w:t>regarding the problem</w:t>
      </w:r>
      <w:r w:rsidR="000256A8">
        <w:rPr>
          <w:rFonts w:asciiTheme="majorBidi" w:eastAsia="Times New Roman" w:hAnsiTheme="majorBidi" w:cstheme="majorBidi"/>
          <w:color w:val="000000" w:themeColor="text1"/>
          <w:sz w:val="24"/>
          <w:szCs w:val="24"/>
          <w:lang w:val="en-US" w:eastAsia="nb-NO"/>
        </w:rPr>
        <w:t xml:space="preserve">s of and facing </w:t>
      </w:r>
      <w:r w:rsidRPr="009553D0">
        <w:rPr>
          <w:rFonts w:asciiTheme="majorBidi" w:eastAsia="Times New Roman" w:hAnsiTheme="majorBidi" w:cstheme="majorBidi"/>
          <w:color w:val="000000" w:themeColor="text1"/>
          <w:sz w:val="24"/>
          <w:szCs w:val="24"/>
          <w:lang w:val="en-US" w:eastAsia="nb-NO"/>
        </w:rPr>
        <w:t xml:space="preserve">the Ministry’s “Public Relations Department”-PRD. </w:t>
      </w:r>
    </w:p>
    <w:p w:rsidR="007564E0" w:rsidRDefault="00594354" w:rsidP="007564E0">
      <w:pPr>
        <w:spacing w:after="0"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lastRenderedPageBreak/>
        <w:t xml:space="preserve">But </w:t>
      </w:r>
      <w:r w:rsidR="00BC0444">
        <w:rPr>
          <w:rFonts w:asciiTheme="majorBidi" w:eastAsia="Times New Roman" w:hAnsiTheme="majorBidi" w:cstheme="majorBidi"/>
          <w:color w:val="000000" w:themeColor="text1"/>
          <w:sz w:val="24"/>
          <w:szCs w:val="24"/>
          <w:lang w:val="en-US" w:eastAsia="nb-NO"/>
        </w:rPr>
        <w:t>again</w:t>
      </w:r>
      <w:r w:rsidR="000256A8">
        <w:rPr>
          <w:rFonts w:asciiTheme="majorBidi" w:eastAsia="Times New Roman" w:hAnsiTheme="majorBidi" w:cstheme="majorBidi"/>
          <w:color w:val="000000" w:themeColor="text1"/>
          <w:sz w:val="24"/>
          <w:szCs w:val="24"/>
          <w:lang w:val="en-US" w:eastAsia="nb-NO"/>
        </w:rPr>
        <w:t>,</w:t>
      </w:r>
      <w:r w:rsidR="00BC0444">
        <w:rPr>
          <w:rFonts w:asciiTheme="majorBidi" w:eastAsia="Times New Roman" w:hAnsiTheme="majorBidi" w:cstheme="majorBidi"/>
          <w:color w:val="000000" w:themeColor="text1"/>
          <w:sz w:val="24"/>
          <w:szCs w:val="24"/>
          <w:lang w:val="en-US" w:eastAsia="nb-NO"/>
        </w:rPr>
        <w:t xml:space="preserve"> </w:t>
      </w:r>
      <w:r w:rsidRPr="009553D0">
        <w:rPr>
          <w:rFonts w:asciiTheme="majorBidi" w:eastAsia="Times New Roman" w:hAnsiTheme="majorBidi" w:cstheme="majorBidi"/>
          <w:color w:val="000000" w:themeColor="text1"/>
          <w:sz w:val="24"/>
          <w:szCs w:val="24"/>
          <w:lang w:val="en-US" w:eastAsia="nb-NO"/>
        </w:rPr>
        <w:t>why senior officials, from the Minister to DG levels, find time to give interviews and Q&amp;A to foreign media on different issue</w:t>
      </w:r>
      <w:r w:rsidR="00BC0444">
        <w:rPr>
          <w:rFonts w:asciiTheme="majorBidi" w:eastAsia="Times New Roman" w:hAnsiTheme="majorBidi" w:cstheme="majorBidi"/>
          <w:color w:val="000000" w:themeColor="text1"/>
          <w:sz w:val="24"/>
          <w:szCs w:val="24"/>
          <w:lang w:val="en-US" w:eastAsia="nb-NO"/>
        </w:rPr>
        <w:t>s</w:t>
      </w:r>
      <w:r w:rsidRPr="009553D0">
        <w:rPr>
          <w:rFonts w:asciiTheme="majorBidi" w:eastAsia="Times New Roman" w:hAnsiTheme="majorBidi" w:cstheme="majorBidi"/>
          <w:color w:val="000000" w:themeColor="text1"/>
          <w:sz w:val="24"/>
          <w:szCs w:val="24"/>
          <w:lang w:val="en-US" w:eastAsia="nb-NO"/>
        </w:rPr>
        <w:t>, while they do not have time to address issues raised locally by media or other sources until the issue becomes critical</w:t>
      </w:r>
      <w:r w:rsidR="000256A8">
        <w:rPr>
          <w:rFonts w:asciiTheme="majorBidi" w:eastAsia="Times New Roman" w:hAnsiTheme="majorBidi" w:cstheme="majorBidi"/>
          <w:color w:val="000000" w:themeColor="text1"/>
          <w:sz w:val="24"/>
          <w:szCs w:val="24"/>
          <w:lang w:val="en-US" w:eastAsia="nb-NO"/>
        </w:rPr>
        <w:t>?</w:t>
      </w:r>
      <w:r w:rsidRPr="009553D0">
        <w:rPr>
          <w:rFonts w:asciiTheme="majorBidi" w:eastAsia="Times New Roman" w:hAnsiTheme="majorBidi" w:cstheme="majorBidi"/>
          <w:color w:val="000000" w:themeColor="text1"/>
          <w:sz w:val="24"/>
          <w:szCs w:val="24"/>
          <w:lang w:val="en-US" w:eastAsia="nb-NO"/>
        </w:rPr>
        <w:t xml:space="preserve"> Strangely enough these interviews and Q</w:t>
      </w:r>
      <w:r w:rsidR="000256A8">
        <w:rPr>
          <w:rFonts w:asciiTheme="majorBidi" w:eastAsia="Times New Roman" w:hAnsiTheme="majorBidi" w:cstheme="majorBidi"/>
          <w:color w:val="000000" w:themeColor="text1"/>
          <w:sz w:val="24"/>
          <w:szCs w:val="24"/>
          <w:lang w:val="en-US" w:eastAsia="nb-NO"/>
        </w:rPr>
        <w:t xml:space="preserve"> </w:t>
      </w:r>
      <w:r w:rsidRPr="009553D0">
        <w:rPr>
          <w:rFonts w:asciiTheme="majorBidi" w:eastAsia="Times New Roman" w:hAnsiTheme="majorBidi" w:cstheme="majorBidi"/>
          <w:color w:val="000000" w:themeColor="text1"/>
          <w:sz w:val="24"/>
          <w:szCs w:val="24"/>
          <w:lang w:val="en-US" w:eastAsia="nb-NO"/>
        </w:rPr>
        <w:t>&amp; A with foreign media are not posted on the Ministry’s web-site</w:t>
      </w:r>
      <w:r w:rsidR="000256A8">
        <w:rPr>
          <w:rFonts w:asciiTheme="majorBidi" w:eastAsia="Times New Roman" w:hAnsiTheme="majorBidi" w:cstheme="majorBidi"/>
          <w:color w:val="000000" w:themeColor="text1"/>
          <w:sz w:val="24"/>
          <w:szCs w:val="24"/>
          <w:lang w:val="en-US" w:eastAsia="nb-NO"/>
        </w:rPr>
        <w:t xml:space="preserve">, thus preventing Iraqi </w:t>
      </w:r>
      <w:r w:rsidR="007564E0">
        <w:rPr>
          <w:rFonts w:asciiTheme="majorBidi" w:eastAsia="Times New Roman" w:hAnsiTheme="majorBidi" w:cstheme="majorBidi"/>
          <w:color w:val="000000" w:themeColor="text1"/>
          <w:sz w:val="24"/>
          <w:szCs w:val="24"/>
          <w:lang w:val="en-US" w:eastAsia="nb-NO"/>
        </w:rPr>
        <w:t>citizens</w:t>
      </w:r>
      <w:r w:rsidR="000256A8">
        <w:rPr>
          <w:rFonts w:asciiTheme="majorBidi" w:eastAsia="Times New Roman" w:hAnsiTheme="majorBidi" w:cstheme="majorBidi"/>
          <w:color w:val="000000" w:themeColor="text1"/>
          <w:sz w:val="24"/>
          <w:szCs w:val="24"/>
          <w:lang w:val="en-US" w:eastAsia="nb-NO"/>
        </w:rPr>
        <w:t xml:space="preserve"> from knowing what the Ministry</w:t>
      </w:r>
      <w:r w:rsidR="007564E0">
        <w:rPr>
          <w:rFonts w:asciiTheme="majorBidi" w:eastAsia="Times New Roman" w:hAnsiTheme="majorBidi" w:cstheme="majorBidi"/>
          <w:color w:val="000000" w:themeColor="text1"/>
          <w:sz w:val="24"/>
          <w:szCs w:val="24"/>
          <w:lang w:val="en-US" w:eastAsia="nb-NO"/>
        </w:rPr>
        <w:t>’</w:t>
      </w:r>
      <w:r w:rsidR="000256A8">
        <w:rPr>
          <w:rFonts w:asciiTheme="majorBidi" w:eastAsia="Times New Roman" w:hAnsiTheme="majorBidi" w:cstheme="majorBidi"/>
          <w:color w:val="000000" w:themeColor="text1"/>
          <w:sz w:val="24"/>
          <w:szCs w:val="24"/>
          <w:lang w:val="en-US" w:eastAsia="nb-NO"/>
        </w:rPr>
        <w:t xml:space="preserve"> seniors are</w:t>
      </w:r>
      <w:r w:rsidR="007564E0">
        <w:rPr>
          <w:rFonts w:asciiTheme="majorBidi" w:eastAsia="Times New Roman" w:hAnsiTheme="majorBidi" w:cstheme="majorBidi"/>
          <w:color w:val="000000" w:themeColor="text1"/>
          <w:sz w:val="24"/>
          <w:szCs w:val="24"/>
          <w:lang w:val="en-US" w:eastAsia="nb-NO"/>
        </w:rPr>
        <w:t xml:space="preserve"> thinking, saying or advocating! </w:t>
      </w:r>
    </w:p>
    <w:p w:rsidR="00594354" w:rsidRPr="009553D0" w:rsidRDefault="007564E0" w:rsidP="007564E0">
      <w:pPr>
        <w:spacing w:after="0" w:line="360" w:lineRule="auto"/>
        <w:rPr>
          <w:rFonts w:asciiTheme="majorBidi" w:eastAsia="Times New Roman" w:hAnsiTheme="majorBidi" w:cstheme="majorBidi"/>
          <w:color w:val="000000" w:themeColor="text1"/>
          <w:sz w:val="24"/>
          <w:szCs w:val="24"/>
          <w:lang w:val="en-US" w:eastAsia="nb-NO"/>
        </w:rPr>
      </w:pPr>
      <w:r>
        <w:rPr>
          <w:rFonts w:asciiTheme="majorBidi" w:eastAsia="Times New Roman" w:hAnsiTheme="majorBidi" w:cstheme="majorBidi"/>
          <w:color w:val="000000" w:themeColor="text1"/>
          <w:sz w:val="24"/>
          <w:szCs w:val="24"/>
          <w:lang w:val="en-US" w:eastAsia="nb-NO"/>
        </w:rPr>
        <w:t xml:space="preserve">On the other hand, </w:t>
      </w:r>
      <w:r w:rsidR="00594354" w:rsidRPr="009553D0">
        <w:rPr>
          <w:rFonts w:asciiTheme="majorBidi" w:eastAsia="Times New Roman" w:hAnsiTheme="majorBidi" w:cstheme="majorBidi"/>
          <w:color w:val="000000" w:themeColor="text1"/>
          <w:sz w:val="24"/>
          <w:szCs w:val="24"/>
          <w:lang w:val="en-US" w:eastAsia="nb-NO"/>
        </w:rPr>
        <w:t xml:space="preserve">giving interviews and Q&amp; A to foreign media are vital </w:t>
      </w:r>
      <w:r w:rsidR="00595CE4">
        <w:rPr>
          <w:rFonts w:asciiTheme="majorBidi" w:eastAsia="Times New Roman" w:hAnsiTheme="majorBidi" w:cstheme="majorBidi"/>
          <w:color w:val="000000" w:themeColor="text1"/>
          <w:sz w:val="24"/>
          <w:szCs w:val="24"/>
          <w:lang w:val="en-US" w:eastAsia="nb-NO"/>
        </w:rPr>
        <w:t xml:space="preserve">and important </w:t>
      </w:r>
      <w:r w:rsidR="00594354" w:rsidRPr="009553D0">
        <w:rPr>
          <w:rFonts w:asciiTheme="majorBidi" w:eastAsia="Times New Roman" w:hAnsiTheme="majorBidi" w:cstheme="majorBidi"/>
          <w:color w:val="000000" w:themeColor="text1"/>
          <w:sz w:val="24"/>
          <w:szCs w:val="24"/>
          <w:lang w:val="en-US" w:eastAsia="nb-NO"/>
        </w:rPr>
        <w:t xml:space="preserve">source of information and usually taken seriously by international business and professional circles. </w:t>
      </w:r>
    </w:p>
    <w:p w:rsidR="00594354" w:rsidRPr="009553D0" w:rsidRDefault="00594354" w:rsidP="001A2FDA">
      <w:p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Finally, what prevent the Ministry’s senior officials from contributing to improv</w:t>
      </w:r>
      <w:r w:rsidR="00EE391D" w:rsidRPr="009553D0">
        <w:rPr>
          <w:rFonts w:asciiTheme="majorBidi" w:eastAsia="Times New Roman" w:hAnsiTheme="majorBidi" w:cstheme="majorBidi"/>
          <w:color w:val="000000" w:themeColor="text1"/>
          <w:sz w:val="24"/>
          <w:szCs w:val="24"/>
          <w:lang w:val="en-US" w:eastAsia="nb-NO"/>
        </w:rPr>
        <w:t xml:space="preserve">ing </w:t>
      </w:r>
      <w:r w:rsidRPr="009553D0">
        <w:rPr>
          <w:rFonts w:asciiTheme="majorBidi" w:eastAsia="Times New Roman" w:hAnsiTheme="majorBidi" w:cstheme="majorBidi"/>
          <w:color w:val="000000" w:themeColor="text1"/>
          <w:sz w:val="24"/>
          <w:szCs w:val="24"/>
          <w:lang w:val="en-US" w:eastAsia="nb-NO"/>
        </w:rPr>
        <w:t>PRD work</w:t>
      </w:r>
      <w:r w:rsidR="00EE391D" w:rsidRPr="009553D0">
        <w:rPr>
          <w:rFonts w:asciiTheme="majorBidi" w:eastAsia="Times New Roman" w:hAnsiTheme="majorBidi" w:cstheme="majorBidi"/>
          <w:color w:val="000000" w:themeColor="text1"/>
          <w:sz w:val="24"/>
          <w:szCs w:val="24"/>
          <w:lang w:val="en-US" w:eastAsia="nb-NO"/>
        </w:rPr>
        <w:t xml:space="preserve"> or exercise enhancing oversight role</w:t>
      </w:r>
      <w:r w:rsidRPr="009553D0">
        <w:rPr>
          <w:rFonts w:asciiTheme="majorBidi" w:eastAsia="Times New Roman" w:hAnsiTheme="majorBidi" w:cstheme="majorBidi"/>
          <w:color w:val="000000" w:themeColor="text1"/>
          <w:sz w:val="24"/>
          <w:szCs w:val="24"/>
          <w:lang w:val="en-US" w:eastAsia="nb-NO"/>
        </w:rPr>
        <w:t>? For example, the publication of oil prices for the four crude markers</w:t>
      </w:r>
      <w:r w:rsidR="00EE391D" w:rsidRPr="009553D0">
        <w:rPr>
          <w:rFonts w:asciiTheme="majorBidi" w:eastAsia="Times New Roman" w:hAnsiTheme="majorBidi" w:cstheme="majorBidi"/>
          <w:color w:val="000000" w:themeColor="text1"/>
          <w:sz w:val="24"/>
          <w:szCs w:val="24"/>
          <w:lang w:val="en-US" w:eastAsia="nb-NO"/>
        </w:rPr>
        <w:t xml:space="preserve"> relevant to pricing Iraqi crudes</w:t>
      </w:r>
      <w:r w:rsidRPr="009553D0">
        <w:rPr>
          <w:rFonts w:asciiTheme="majorBidi" w:eastAsia="Times New Roman" w:hAnsiTheme="majorBidi" w:cstheme="majorBidi"/>
          <w:color w:val="000000" w:themeColor="text1"/>
          <w:sz w:val="24"/>
          <w:szCs w:val="24"/>
          <w:lang w:val="en-US" w:eastAsia="nb-NO"/>
        </w:rPr>
        <w:t>: Dubai, Brent, WTI and Oman has not been posted on the Ministry’s web-site since 26 October 2015. Why and who is behind this lack of transparency?</w:t>
      </w:r>
      <w:r w:rsidR="00C35AC9" w:rsidRPr="009553D0">
        <w:rPr>
          <w:rFonts w:asciiTheme="majorBidi" w:eastAsia="Times New Roman" w:hAnsiTheme="majorBidi" w:cstheme="majorBidi"/>
          <w:color w:val="000000" w:themeColor="text1"/>
          <w:sz w:val="24"/>
          <w:szCs w:val="24"/>
          <w:lang w:val="en-US" w:eastAsia="nb-NO"/>
        </w:rPr>
        <w:t xml:space="preserve"> And why this absence of significant data has not attracted the attention of the </w:t>
      </w:r>
      <w:r w:rsidR="001A2FDA">
        <w:rPr>
          <w:rFonts w:asciiTheme="majorBidi" w:eastAsia="Times New Roman" w:hAnsiTheme="majorBidi" w:cstheme="majorBidi"/>
          <w:color w:val="000000" w:themeColor="text1"/>
          <w:sz w:val="24"/>
          <w:szCs w:val="24"/>
          <w:lang w:val="en-US" w:eastAsia="nb-NO"/>
        </w:rPr>
        <w:t>M</w:t>
      </w:r>
      <w:r w:rsidR="00C35AC9" w:rsidRPr="009553D0">
        <w:rPr>
          <w:rFonts w:asciiTheme="majorBidi" w:eastAsia="Times New Roman" w:hAnsiTheme="majorBidi" w:cstheme="majorBidi"/>
          <w:color w:val="000000" w:themeColor="text1"/>
          <w:sz w:val="24"/>
          <w:szCs w:val="24"/>
          <w:lang w:val="en-US" w:eastAsia="nb-NO"/>
        </w:rPr>
        <w:t>inistry seniors</w:t>
      </w:r>
      <w:r w:rsidRPr="009553D0">
        <w:rPr>
          <w:rFonts w:asciiTheme="majorBidi" w:eastAsia="Times New Roman" w:hAnsiTheme="majorBidi" w:cstheme="majorBidi"/>
          <w:color w:val="000000" w:themeColor="text1"/>
          <w:sz w:val="24"/>
          <w:szCs w:val="24"/>
          <w:lang w:val="en-US" w:eastAsia="nb-NO"/>
        </w:rPr>
        <w:t>?</w:t>
      </w:r>
    </w:p>
    <w:p w:rsidR="00594354" w:rsidRPr="009553D0" w:rsidRDefault="00594354" w:rsidP="007564E0">
      <w:pPr>
        <w:spacing w:after="0" w:line="360" w:lineRule="auto"/>
        <w:jc w:val="both"/>
        <w:rPr>
          <w:rFonts w:asciiTheme="majorBidi" w:eastAsia="Times New Roman" w:hAnsiTheme="majorBidi" w:cstheme="majorBidi"/>
          <w:b/>
          <w:bCs/>
          <w:color w:val="000000" w:themeColor="text1"/>
          <w:sz w:val="24"/>
          <w:szCs w:val="24"/>
          <w:lang w:val="en-US" w:eastAsia="nb-NO"/>
        </w:rPr>
      </w:pPr>
      <w:r w:rsidRPr="009553D0">
        <w:rPr>
          <w:rFonts w:asciiTheme="majorBidi" w:eastAsia="Times New Roman" w:hAnsiTheme="majorBidi" w:cstheme="majorBidi"/>
          <w:b/>
          <w:bCs/>
          <w:color w:val="000000" w:themeColor="text1"/>
          <w:sz w:val="24"/>
          <w:szCs w:val="24"/>
          <w:lang w:val="en-US" w:eastAsia="nb-NO"/>
        </w:rPr>
        <w:t>Third, the Two Main Differences between SC &amp; PSC</w:t>
      </w:r>
    </w:p>
    <w:p w:rsidR="00594354" w:rsidRPr="009553D0" w:rsidRDefault="00C35AC9" w:rsidP="007564E0">
      <w:pPr>
        <w:spacing w:after="0"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Dr. </w:t>
      </w:r>
      <w:proofErr w:type="spellStart"/>
      <w:r w:rsidRPr="009553D0">
        <w:rPr>
          <w:rFonts w:asciiTheme="majorBidi" w:eastAsia="Times New Roman" w:hAnsiTheme="majorBidi" w:cstheme="majorBidi"/>
          <w:color w:val="000000" w:themeColor="text1"/>
          <w:sz w:val="24"/>
          <w:szCs w:val="24"/>
          <w:lang w:val="en-US" w:eastAsia="nb-NO"/>
        </w:rPr>
        <w:t>Alattar</w:t>
      </w:r>
      <w:proofErr w:type="spellEnd"/>
      <w:r w:rsidRPr="009553D0">
        <w:rPr>
          <w:rFonts w:asciiTheme="majorBidi" w:eastAsia="Times New Roman" w:hAnsiTheme="majorBidi" w:cstheme="majorBidi"/>
          <w:color w:val="000000" w:themeColor="text1"/>
          <w:sz w:val="24"/>
          <w:szCs w:val="24"/>
          <w:lang w:val="en-US" w:eastAsia="nb-NO"/>
        </w:rPr>
        <w:t xml:space="preserve"> asserts, </w:t>
      </w:r>
      <w:r w:rsidR="00594354" w:rsidRPr="009553D0">
        <w:rPr>
          <w:rFonts w:asciiTheme="majorBidi" w:eastAsia="Times New Roman" w:hAnsiTheme="majorBidi" w:cstheme="majorBidi"/>
          <w:b/>
          <w:bCs/>
          <w:color w:val="000000" w:themeColor="text1"/>
          <w:sz w:val="24"/>
          <w:szCs w:val="24"/>
          <w:lang w:val="en-US" w:eastAsia="nb-NO"/>
        </w:rPr>
        <w:t>“</w:t>
      </w:r>
      <w:r w:rsidR="00594354" w:rsidRPr="009553D0">
        <w:rPr>
          <w:rFonts w:asciiTheme="majorBidi" w:eastAsia="Times New Roman" w:hAnsiTheme="majorBidi" w:cstheme="majorBidi"/>
          <w:color w:val="000000" w:themeColor="text1"/>
          <w:sz w:val="24"/>
          <w:szCs w:val="24"/>
          <w:lang w:val="en-US" w:eastAsia="nb-NO"/>
        </w:rPr>
        <w:t xml:space="preserve">Therefore, in my opinion these are the two main differences between the two types of contracts the (PSC), and the (SC)”. These two main differences are: oil price in the “cost plus fee” and what they (SC) “require an extremely larger number of experts and trained accountants, auditors, and cost controllers”, </w:t>
      </w:r>
      <w:r w:rsidR="00594354" w:rsidRPr="009553D0">
        <w:rPr>
          <w:rFonts w:asciiTheme="majorBidi" w:eastAsia="Times New Roman" w:hAnsiTheme="majorBidi" w:cstheme="majorBidi"/>
          <w:color w:val="000000" w:themeColor="text1"/>
          <w:sz w:val="24"/>
          <w:szCs w:val="24"/>
          <w:u w:val="single"/>
          <w:lang w:val="en-US" w:eastAsia="nb-NO"/>
        </w:rPr>
        <w:t xml:space="preserve">giving the impression that, in </w:t>
      </w:r>
      <w:r w:rsidRPr="009553D0">
        <w:rPr>
          <w:rFonts w:asciiTheme="majorBidi" w:eastAsia="Times New Roman" w:hAnsiTheme="majorBidi" w:cstheme="majorBidi"/>
          <w:color w:val="000000" w:themeColor="text1"/>
          <w:sz w:val="24"/>
          <w:szCs w:val="24"/>
          <w:u w:val="single"/>
          <w:lang w:val="en-US" w:eastAsia="nb-NO"/>
        </w:rPr>
        <w:t xml:space="preserve">his </w:t>
      </w:r>
      <w:r w:rsidR="00594354" w:rsidRPr="009553D0">
        <w:rPr>
          <w:rFonts w:asciiTheme="majorBidi" w:eastAsia="Times New Roman" w:hAnsiTheme="majorBidi" w:cstheme="majorBidi"/>
          <w:color w:val="000000" w:themeColor="text1"/>
          <w:sz w:val="24"/>
          <w:szCs w:val="24"/>
          <w:u w:val="single"/>
          <w:lang w:val="en-US" w:eastAsia="nb-NO"/>
        </w:rPr>
        <w:t xml:space="preserve">view, these two differences are particular </w:t>
      </w:r>
      <w:r w:rsidR="007564E0">
        <w:rPr>
          <w:rFonts w:asciiTheme="majorBidi" w:eastAsia="Times New Roman" w:hAnsiTheme="majorBidi" w:cstheme="majorBidi"/>
          <w:color w:val="000000" w:themeColor="text1"/>
          <w:sz w:val="24"/>
          <w:szCs w:val="24"/>
          <w:u w:val="single"/>
          <w:lang w:val="en-US" w:eastAsia="nb-NO"/>
        </w:rPr>
        <w:t xml:space="preserve">and applicable </w:t>
      </w:r>
      <w:r w:rsidR="00594354" w:rsidRPr="009553D0">
        <w:rPr>
          <w:rFonts w:asciiTheme="majorBidi" w:eastAsia="Times New Roman" w:hAnsiTheme="majorBidi" w:cstheme="majorBidi"/>
          <w:color w:val="000000" w:themeColor="text1"/>
          <w:sz w:val="24"/>
          <w:szCs w:val="24"/>
          <w:u w:val="single"/>
          <w:lang w:val="en-US" w:eastAsia="nb-NO"/>
        </w:rPr>
        <w:t>to SC but not PSC!!!</w:t>
      </w:r>
      <w:r w:rsidR="00594354" w:rsidRPr="009553D0">
        <w:rPr>
          <w:rFonts w:asciiTheme="majorBidi" w:eastAsia="Times New Roman" w:hAnsiTheme="majorBidi" w:cstheme="majorBidi"/>
          <w:color w:val="000000" w:themeColor="text1"/>
          <w:sz w:val="24"/>
          <w:szCs w:val="24"/>
          <w:lang w:val="en-US" w:eastAsia="nb-NO"/>
        </w:rPr>
        <w:t xml:space="preserve">  </w:t>
      </w:r>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I have a rather very different view on this issue, </w:t>
      </w:r>
      <w:r w:rsidRPr="009553D0">
        <w:rPr>
          <w:rFonts w:asciiTheme="majorBidi" w:eastAsia="Times New Roman" w:hAnsiTheme="majorBidi" w:cstheme="majorBidi"/>
          <w:color w:val="000000" w:themeColor="text1"/>
          <w:sz w:val="24"/>
          <w:szCs w:val="24"/>
          <w:u w:val="single"/>
          <w:lang w:val="en-US" w:eastAsia="nb-NO"/>
        </w:rPr>
        <w:t>based on my 40 years of experience in and research on the oil industry inside Iraq and internationally</w:t>
      </w:r>
      <w:r w:rsidRPr="009553D0">
        <w:rPr>
          <w:rFonts w:asciiTheme="majorBidi" w:eastAsia="Times New Roman" w:hAnsiTheme="majorBidi" w:cstheme="majorBidi"/>
          <w:color w:val="000000" w:themeColor="text1"/>
          <w:sz w:val="24"/>
          <w:szCs w:val="24"/>
          <w:lang w:val="en-US" w:eastAsia="nb-NO"/>
        </w:rPr>
        <w:t>:</w:t>
      </w:r>
    </w:p>
    <w:p w:rsidR="00594354" w:rsidRPr="009553D0" w:rsidRDefault="00594354" w:rsidP="00A52EEB">
      <w:pPr>
        <w:pStyle w:val="ListParagraph"/>
        <w:numPr>
          <w:ilvl w:val="0"/>
          <w:numId w:val="2"/>
        </w:numPr>
        <w:spacing w:after="0"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The above two items (oil price and human resource technical/professional capacity) are in fact important for contract effectiveness for both type of contracts: SC and PSC</w:t>
      </w:r>
      <w:r w:rsidR="00907F07" w:rsidRPr="009553D0">
        <w:rPr>
          <w:rFonts w:asciiTheme="majorBidi" w:eastAsia="Times New Roman" w:hAnsiTheme="majorBidi" w:cstheme="majorBidi"/>
          <w:color w:val="000000" w:themeColor="text1"/>
          <w:sz w:val="24"/>
          <w:szCs w:val="24"/>
          <w:lang w:val="en-US" w:eastAsia="nb-NO"/>
        </w:rPr>
        <w:t>, as they are indeed for any other contractual modality</w:t>
      </w:r>
      <w:r w:rsidRPr="009553D0">
        <w:rPr>
          <w:rFonts w:asciiTheme="majorBidi" w:eastAsia="Times New Roman" w:hAnsiTheme="majorBidi" w:cstheme="majorBidi"/>
          <w:color w:val="000000" w:themeColor="text1"/>
          <w:sz w:val="24"/>
          <w:szCs w:val="24"/>
          <w:lang w:val="en-US" w:eastAsia="nb-NO"/>
        </w:rPr>
        <w:t xml:space="preserve">. </w:t>
      </w:r>
    </w:p>
    <w:p w:rsidR="008907B7" w:rsidRPr="009553D0" w:rsidRDefault="00594354" w:rsidP="00A52EEB">
      <w:pPr>
        <w:spacing w:after="0" w:line="360" w:lineRule="auto"/>
        <w:ind w:left="709"/>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Oil price is vital component for conducting “feasibility study” of upstream petroleum development projects as such price impact</w:t>
      </w:r>
      <w:r w:rsidR="00907F07" w:rsidRPr="009553D0">
        <w:rPr>
          <w:rFonts w:asciiTheme="majorBidi" w:eastAsia="Times New Roman" w:hAnsiTheme="majorBidi" w:cstheme="majorBidi"/>
          <w:color w:val="000000" w:themeColor="text1"/>
          <w:sz w:val="24"/>
          <w:szCs w:val="24"/>
          <w:lang w:val="en-US" w:eastAsia="nb-NO"/>
        </w:rPr>
        <w:t>s</w:t>
      </w:r>
      <w:r w:rsidRPr="009553D0">
        <w:rPr>
          <w:rFonts w:asciiTheme="majorBidi" w:eastAsia="Times New Roman" w:hAnsiTheme="majorBidi" w:cstheme="majorBidi"/>
          <w:color w:val="000000" w:themeColor="text1"/>
          <w:sz w:val="24"/>
          <w:szCs w:val="24"/>
          <w:lang w:val="en-US" w:eastAsia="nb-NO"/>
        </w:rPr>
        <w:t xml:space="preserve"> the Cash Flow, the Net Present Value and the Internal Rate of Return-IRR. (We used to do that in INOC during mid-1970s. In fact I wrote a manual on the application of </w:t>
      </w:r>
      <w:r w:rsidR="00907F07" w:rsidRPr="009553D0">
        <w:rPr>
          <w:rFonts w:asciiTheme="majorBidi" w:eastAsia="Times New Roman" w:hAnsiTheme="majorBidi" w:cstheme="majorBidi"/>
          <w:color w:val="000000" w:themeColor="text1"/>
          <w:sz w:val="24"/>
          <w:szCs w:val="24"/>
          <w:lang w:val="en-US" w:eastAsia="nb-NO"/>
        </w:rPr>
        <w:t>feasibility study for upstream petroleum</w:t>
      </w:r>
      <w:r w:rsidRPr="009553D0">
        <w:rPr>
          <w:rFonts w:asciiTheme="majorBidi" w:eastAsia="Times New Roman" w:hAnsiTheme="majorBidi" w:cstheme="majorBidi"/>
          <w:color w:val="000000" w:themeColor="text1"/>
          <w:sz w:val="24"/>
          <w:szCs w:val="24"/>
          <w:lang w:val="en-US" w:eastAsia="nb-NO"/>
        </w:rPr>
        <w:t>, which was circulated within INOC &amp; the Ministry</w:t>
      </w:r>
      <w:r w:rsidR="008907B7" w:rsidRPr="009553D0">
        <w:rPr>
          <w:rFonts w:asciiTheme="majorBidi" w:eastAsia="Times New Roman" w:hAnsiTheme="majorBidi" w:cstheme="majorBidi"/>
          <w:color w:val="000000" w:themeColor="text1"/>
          <w:sz w:val="24"/>
          <w:szCs w:val="24"/>
          <w:lang w:val="en-US" w:eastAsia="nb-NO"/>
        </w:rPr>
        <w:t xml:space="preserve"> of Oil </w:t>
      </w:r>
      <w:r w:rsidRPr="009553D0">
        <w:rPr>
          <w:rFonts w:asciiTheme="majorBidi" w:eastAsia="Times New Roman" w:hAnsiTheme="majorBidi" w:cstheme="majorBidi"/>
          <w:color w:val="000000" w:themeColor="text1"/>
          <w:sz w:val="24"/>
          <w:szCs w:val="24"/>
          <w:lang w:val="en-US" w:eastAsia="nb-NO"/>
        </w:rPr>
        <w:t xml:space="preserve">in 1980 before my transfer to </w:t>
      </w:r>
      <w:r w:rsidRPr="009553D0">
        <w:rPr>
          <w:rFonts w:asciiTheme="majorBidi" w:eastAsia="Times New Roman" w:hAnsiTheme="majorBidi" w:cstheme="majorBidi"/>
          <w:color w:val="000000" w:themeColor="text1"/>
          <w:sz w:val="24"/>
          <w:szCs w:val="24"/>
          <w:lang w:val="en-US" w:eastAsia="nb-NO"/>
        </w:rPr>
        <w:lastRenderedPageBreak/>
        <w:t xml:space="preserve">the Council of Ministers as Chief Expert). In such </w:t>
      </w:r>
      <w:r w:rsidR="008907B7" w:rsidRPr="009553D0">
        <w:rPr>
          <w:rFonts w:asciiTheme="majorBidi" w:eastAsia="Times New Roman" w:hAnsiTheme="majorBidi" w:cstheme="majorBidi"/>
          <w:color w:val="000000" w:themeColor="text1"/>
          <w:sz w:val="24"/>
          <w:szCs w:val="24"/>
          <w:lang w:val="en-US" w:eastAsia="nb-NO"/>
        </w:rPr>
        <w:t>feasibility study</w:t>
      </w:r>
      <w:r w:rsidRPr="009553D0">
        <w:rPr>
          <w:rFonts w:asciiTheme="majorBidi" w:eastAsia="Times New Roman" w:hAnsiTheme="majorBidi" w:cstheme="majorBidi"/>
          <w:color w:val="000000" w:themeColor="text1"/>
          <w:sz w:val="24"/>
          <w:szCs w:val="24"/>
          <w:lang w:val="en-US" w:eastAsia="nb-NO"/>
        </w:rPr>
        <w:t xml:space="preserve"> the “sensitivity analysis” assumes different “cost &amp; revenue” scenarios to assess “what if” questions as well as the viability and validity of technical &amp; financial options for the related project. </w:t>
      </w:r>
    </w:p>
    <w:p w:rsidR="00594354" w:rsidRPr="009553D0" w:rsidRDefault="00594354" w:rsidP="00F34D6C">
      <w:pPr>
        <w:spacing w:after="0" w:line="360" w:lineRule="auto"/>
        <w:ind w:left="709"/>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Valid Iraqi laws require such feasibility studies and within approved plan before contracting. My direct discussions and through correspondence with many senior Ministry officials, former and current, are not conclusive: some say “short-cut” feasibility studies were done before conducting the bid rounds; while others say no, there was not. </w:t>
      </w:r>
      <w:r w:rsidR="00F34D6C">
        <w:rPr>
          <w:rFonts w:asciiTheme="majorBidi" w:eastAsia="Times New Roman" w:hAnsiTheme="majorBidi" w:cstheme="majorBidi"/>
          <w:color w:val="000000" w:themeColor="text1"/>
          <w:sz w:val="24"/>
          <w:szCs w:val="24"/>
          <w:lang w:val="en-US" w:eastAsia="nb-NO"/>
        </w:rPr>
        <w:t>To the best of my knowledge, t</w:t>
      </w:r>
      <w:r w:rsidRPr="009553D0">
        <w:rPr>
          <w:rFonts w:asciiTheme="majorBidi" w:eastAsia="Times New Roman" w:hAnsiTheme="majorBidi" w:cstheme="majorBidi"/>
          <w:color w:val="000000" w:themeColor="text1"/>
          <w:sz w:val="24"/>
          <w:szCs w:val="24"/>
          <w:lang w:val="en-US" w:eastAsia="nb-NO"/>
        </w:rPr>
        <w:t xml:space="preserve">he Ministry of Oil </w:t>
      </w:r>
      <w:r w:rsidR="00F34D6C">
        <w:rPr>
          <w:rFonts w:asciiTheme="majorBidi" w:eastAsia="Times New Roman" w:hAnsiTheme="majorBidi" w:cstheme="majorBidi"/>
          <w:color w:val="000000" w:themeColor="text1"/>
          <w:sz w:val="24"/>
          <w:szCs w:val="24"/>
          <w:lang w:val="en-US" w:eastAsia="nb-NO"/>
        </w:rPr>
        <w:t xml:space="preserve">has </w:t>
      </w:r>
      <w:r w:rsidRPr="009553D0">
        <w:rPr>
          <w:rFonts w:asciiTheme="majorBidi" w:eastAsia="Times New Roman" w:hAnsiTheme="majorBidi" w:cstheme="majorBidi"/>
          <w:color w:val="000000" w:themeColor="text1"/>
          <w:sz w:val="24"/>
          <w:szCs w:val="24"/>
          <w:lang w:val="en-US" w:eastAsia="nb-NO"/>
        </w:rPr>
        <w:t>so far did not make any of such feasibility studies available</w:t>
      </w:r>
      <w:r w:rsidR="00F34D6C">
        <w:rPr>
          <w:rFonts w:asciiTheme="majorBidi" w:eastAsia="Times New Roman" w:hAnsiTheme="majorBidi" w:cstheme="majorBidi"/>
          <w:color w:val="000000" w:themeColor="text1"/>
          <w:sz w:val="24"/>
          <w:szCs w:val="24"/>
          <w:lang w:val="en-US" w:eastAsia="nb-NO"/>
        </w:rPr>
        <w:t xml:space="preserve"> or issued formal statement confirming the existence of </w:t>
      </w:r>
      <w:r w:rsidR="00F34D6C" w:rsidRPr="009553D0">
        <w:rPr>
          <w:rFonts w:asciiTheme="majorBidi" w:eastAsia="Times New Roman" w:hAnsiTheme="majorBidi" w:cstheme="majorBidi"/>
          <w:color w:val="000000" w:themeColor="text1"/>
          <w:sz w:val="24"/>
          <w:szCs w:val="24"/>
          <w:lang w:val="en-US" w:eastAsia="nb-NO"/>
        </w:rPr>
        <w:t>such feasibility studies</w:t>
      </w:r>
      <w:r w:rsidRPr="009553D0">
        <w:rPr>
          <w:rFonts w:asciiTheme="majorBidi" w:eastAsia="Times New Roman" w:hAnsiTheme="majorBidi" w:cstheme="majorBidi"/>
          <w:color w:val="000000" w:themeColor="text1"/>
          <w:sz w:val="24"/>
          <w:szCs w:val="24"/>
          <w:lang w:val="en-US" w:eastAsia="nb-NO"/>
        </w:rPr>
        <w:t xml:space="preserve">. </w:t>
      </w:r>
    </w:p>
    <w:p w:rsidR="00594354" w:rsidRDefault="00594354" w:rsidP="00F34D6C">
      <w:pPr>
        <w:spacing w:after="0" w:line="360" w:lineRule="auto"/>
        <w:ind w:left="709"/>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And when it comes to “contract analysis and assessment”, as I mentioned in previous interventions, the totality of the terms and conditions are what should be assessed seriously and thoroughly; and the IOCs use very sophisticated integrated models and methodologies when they present an offer for upstream petroleum project guided by the IOC’s IRR. </w:t>
      </w:r>
    </w:p>
    <w:p w:rsidR="00F34D6C" w:rsidRPr="009553D0" w:rsidRDefault="00F34D6C" w:rsidP="00F34D6C">
      <w:pPr>
        <w:spacing w:after="0" w:line="360" w:lineRule="auto"/>
        <w:ind w:left="709"/>
        <w:jc w:val="both"/>
        <w:rPr>
          <w:rFonts w:asciiTheme="majorBidi" w:eastAsia="Times New Roman" w:hAnsiTheme="majorBidi" w:cstheme="majorBidi"/>
          <w:color w:val="000000" w:themeColor="text1"/>
          <w:sz w:val="24"/>
          <w:szCs w:val="24"/>
          <w:lang w:val="en-US" w:eastAsia="nb-NO"/>
        </w:rPr>
      </w:pPr>
    </w:p>
    <w:p w:rsidR="00594354" w:rsidRPr="009553D0" w:rsidRDefault="00594354" w:rsidP="007A5335">
      <w:pPr>
        <w:spacing w:after="0" w:line="360" w:lineRule="auto"/>
        <w:ind w:left="709"/>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A good contract, let it be PSC</w:t>
      </w:r>
      <w:r w:rsidR="00F34D6C">
        <w:rPr>
          <w:rFonts w:asciiTheme="majorBidi" w:eastAsia="Times New Roman" w:hAnsiTheme="majorBidi" w:cstheme="majorBidi"/>
          <w:color w:val="000000" w:themeColor="text1"/>
          <w:sz w:val="24"/>
          <w:szCs w:val="24"/>
          <w:lang w:val="en-US" w:eastAsia="nb-NO"/>
        </w:rPr>
        <w:t>,</w:t>
      </w:r>
      <w:r w:rsidRPr="009553D0">
        <w:rPr>
          <w:rFonts w:asciiTheme="majorBidi" w:eastAsia="Times New Roman" w:hAnsiTheme="majorBidi" w:cstheme="majorBidi"/>
          <w:color w:val="000000" w:themeColor="text1"/>
          <w:sz w:val="24"/>
          <w:szCs w:val="24"/>
          <w:lang w:val="en-US" w:eastAsia="nb-NO"/>
        </w:rPr>
        <w:t xml:space="preserve"> SC</w:t>
      </w:r>
      <w:r w:rsidR="00F34D6C">
        <w:rPr>
          <w:rFonts w:asciiTheme="majorBidi" w:eastAsia="Times New Roman" w:hAnsiTheme="majorBidi" w:cstheme="majorBidi"/>
          <w:color w:val="000000" w:themeColor="text1"/>
          <w:sz w:val="24"/>
          <w:szCs w:val="24"/>
          <w:lang w:val="en-US" w:eastAsia="nb-NO"/>
        </w:rPr>
        <w:t xml:space="preserve"> </w:t>
      </w:r>
      <w:r w:rsidR="00F34D6C" w:rsidRPr="009553D0">
        <w:rPr>
          <w:rFonts w:asciiTheme="majorBidi" w:eastAsia="Times New Roman" w:hAnsiTheme="majorBidi" w:cstheme="majorBidi"/>
          <w:color w:val="000000" w:themeColor="text1"/>
          <w:sz w:val="24"/>
          <w:szCs w:val="24"/>
          <w:lang w:val="en-US" w:eastAsia="nb-NO"/>
        </w:rPr>
        <w:t>or</w:t>
      </w:r>
      <w:r w:rsidR="00F34D6C">
        <w:rPr>
          <w:rFonts w:asciiTheme="majorBidi" w:eastAsia="Times New Roman" w:hAnsiTheme="majorBidi" w:cstheme="majorBidi"/>
          <w:color w:val="000000" w:themeColor="text1"/>
          <w:sz w:val="24"/>
          <w:szCs w:val="24"/>
          <w:lang w:val="en-US" w:eastAsia="nb-NO"/>
        </w:rPr>
        <w:t xml:space="preserve"> E&amp;P</w:t>
      </w:r>
      <w:r w:rsidRPr="009553D0">
        <w:rPr>
          <w:rFonts w:asciiTheme="majorBidi" w:eastAsia="Times New Roman" w:hAnsiTheme="majorBidi" w:cstheme="majorBidi"/>
          <w:color w:val="000000" w:themeColor="text1"/>
          <w:sz w:val="24"/>
          <w:szCs w:val="24"/>
          <w:lang w:val="en-US" w:eastAsia="nb-NO"/>
        </w:rPr>
        <w:t xml:space="preserve">, does no deliver its worth and executed properly and cost-effectively when national human capacity is low, limited or absent. It is inappropriate to condemn a contract on the premise of national skill and professional capacity gaps. </w:t>
      </w:r>
    </w:p>
    <w:p w:rsidR="00594354" w:rsidRPr="009553D0" w:rsidRDefault="00594354" w:rsidP="00A52EEB">
      <w:pPr>
        <w:spacing w:after="0" w:line="360" w:lineRule="auto"/>
        <w:ind w:left="709"/>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And, by the way, the MoO Service Contracts earmark more than $50 million a year, unrecoverable, for skill and professional capacity gaps. </w:t>
      </w:r>
      <w:r w:rsidRPr="009553D0">
        <w:rPr>
          <w:rFonts w:asciiTheme="majorBidi" w:eastAsia="Times New Roman" w:hAnsiTheme="majorBidi" w:cstheme="majorBidi"/>
          <w:color w:val="000000" w:themeColor="text1"/>
          <w:sz w:val="24"/>
          <w:szCs w:val="24"/>
          <w:u w:val="single"/>
          <w:lang w:val="en-US" w:eastAsia="nb-NO"/>
        </w:rPr>
        <w:t>What has been done with these annual funds for the last six years, and why such gaps still persist?</w:t>
      </w:r>
    </w:p>
    <w:p w:rsidR="00594354" w:rsidRPr="009553D0" w:rsidRDefault="00594354" w:rsidP="00A52EEB">
      <w:pPr>
        <w:spacing w:after="0" w:line="360" w:lineRule="auto"/>
        <w:ind w:left="709"/>
        <w:jc w:val="both"/>
        <w:rPr>
          <w:rFonts w:asciiTheme="majorBidi" w:eastAsia="Times New Roman" w:hAnsiTheme="majorBidi" w:cstheme="majorBidi"/>
          <w:color w:val="000000" w:themeColor="text1"/>
          <w:sz w:val="24"/>
          <w:szCs w:val="24"/>
          <w:lang w:val="en-US" w:eastAsia="nb-NO"/>
        </w:rPr>
      </w:pPr>
    </w:p>
    <w:p w:rsidR="00594354" w:rsidRPr="009553D0" w:rsidRDefault="00594354" w:rsidP="00A52EEB">
      <w:pPr>
        <w:spacing w:after="0" w:line="360" w:lineRule="auto"/>
        <w:ind w:left="709"/>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Moreover, PSC are more painful and works against the interest of the host country when oil prices are low and when the host country has serious human resource capacity gaps for contract management and absent of  prudent petroleum management: technical, legal, financial and project management. </w:t>
      </w:r>
    </w:p>
    <w:p w:rsidR="00594354" w:rsidRPr="009553D0" w:rsidRDefault="00594354" w:rsidP="00A52EEB">
      <w:pPr>
        <w:spacing w:before="100" w:beforeAutospacing="1" w:after="100" w:afterAutospacing="1" w:line="360" w:lineRule="auto"/>
        <w:ind w:left="709"/>
        <w:jc w:val="both"/>
        <w:rPr>
          <w:rFonts w:asciiTheme="majorBidi" w:eastAsia="Times New Roman" w:hAnsiTheme="majorBidi" w:cstheme="majorBidi"/>
          <w:color w:val="000000" w:themeColor="text1"/>
          <w:sz w:val="24"/>
          <w:szCs w:val="24"/>
          <w:u w:val="single"/>
          <w:lang w:val="en-US" w:eastAsia="nb-NO"/>
        </w:rPr>
      </w:pPr>
      <w:r w:rsidRPr="009553D0">
        <w:rPr>
          <w:rFonts w:asciiTheme="majorBidi" w:eastAsia="Times New Roman" w:hAnsiTheme="majorBidi" w:cstheme="majorBidi"/>
          <w:color w:val="000000" w:themeColor="text1"/>
          <w:sz w:val="24"/>
          <w:szCs w:val="24"/>
          <w:u w:val="single"/>
          <w:lang w:val="en-US" w:eastAsia="nb-NO"/>
        </w:rPr>
        <w:t xml:space="preserve">If </w:t>
      </w:r>
      <w:r w:rsidR="008907B7" w:rsidRPr="009553D0">
        <w:rPr>
          <w:rFonts w:asciiTheme="majorBidi" w:eastAsia="Times New Roman" w:hAnsiTheme="majorBidi" w:cstheme="majorBidi"/>
          <w:color w:val="000000" w:themeColor="text1"/>
          <w:sz w:val="24"/>
          <w:szCs w:val="24"/>
          <w:u w:val="single"/>
          <w:lang w:val="en-US" w:eastAsia="nb-NO"/>
        </w:rPr>
        <w:t xml:space="preserve">Dr. </w:t>
      </w:r>
      <w:proofErr w:type="spellStart"/>
      <w:r w:rsidR="008907B7" w:rsidRPr="009553D0">
        <w:rPr>
          <w:rFonts w:asciiTheme="majorBidi" w:eastAsia="Times New Roman" w:hAnsiTheme="majorBidi" w:cstheme="majorBidi"/>
          <w:color w:val="000000" w:themeColor="text1"/>
          <w:sz w:val="24"/>
          <w:szCs w:val="24"/>
          <w:u w:val="single"/>
          <w:lang w:val="en-US" w:eastAsia="nb-NO"/>
        </w:rPr>
        <w:t>Alattar</w:t>
      </w:r>
      <w:proofErr w:type="spellEnd"/>
      <w:r w:rsidR="008907B7" w:rsidRPr="009553D0">
        <w:rPr>
          <w:rFonts w:asciiTheme="majorBidi" w:eastAsia="Times New Roman" w:hAnsiTheme="majorBidi" w:cstheme="majorBidi"/>
          <w:color w:val="000000" w:themeColor="text1"/>
          <w:sz w:val="24"/>
          <w:szCs w:val="24"/>
          <w:u w:val="single"/>
          <w:lang w:val="en-US" w:eastAsia="nb-NO"/>
        </w:rPr>
        <w:t xml:space="preserve"> </w:t>
      </w:r>
      <w:r w:rsidRPr="009553D0">
        <w:rPr>
          <w:rFonts w:asciiTheme="majorBidi" w:eastAsia="Times New Roman" w:hAnsiTheme="majorBidi" w:cstheme="majorBidi"/>
          <w:color w:val="000000" w:themeColor="text1"/>
          <w:sz w:val="24"/>
          <w:szCs w:val="24"/>
          <w:u w:val="single"/>
          <w:lang w:val="en-US" w:eastAsia="nb-NO"/>
        </w:rPr>
        <w:t>believe</w:t>
      </w:r>
      <w:r w:rsidR="008907B7" w:rsidRPr="009553D0">
        <w:rPr>
          <w:rFonts w:asciiTheme="majorBidi" w:eastAsia="Times New Roman" w:hAnsiTheme="majorBidi" w:cstheme="majorBidi"/>
          <w:color w:val="000000" w:themeColor="text1"/>
          <w:sz w:val="24"/>
          <w:szCs w:val="24"/>
          <w:u w:val="single"/>
          <w:lang w:val="en-US" w:eastAsia="nb-NO"/>
        </w:rPr>
        <w:t>s</w:t>
      </w:r>
      <w:r w:rsidRPr="009553D0">
        <w:rPr>
          <w:rFonts w:asciiTheme="majorBidi" w:eastAsia="Times New Roman" w:hAnsiTheme="majorBidi" w:cstheme="majorBidi"/>
          <w:color w:val="000000" w:themeColor="text1"/>
          <w:sz w:val="24"/>
          <w:szCs w:val="24"/>
          <w:u w:val="single"/>
          <w:lang w:val="en-US" w:eastAsia="nb-NO"/>
        </w:rPr>
        <w:t xml:space="preserve"> or assume</w:t>
      </w:r>
      <w:r w:rsidR="008907B7" w:rsidRPr="009553D0">
        <w:rPr>
          <w:rFonts w:asciiTheme="majorBidi" w:eastAsia="Times New Roman" w:hAnsiTheme="majorBidi" w:cstheme="majorBidi"/>
          <w:color w:val="000000" w:themeColor="text1"/>
          <w:sz w:val="24"/>
          <w:szCs w:val="24"/>
          <w:u w:val="single"/>
          <w:lang w:val="en-US" w:eastAsia="nb-NO"/>
        </w:rPr>
        <w:t>s</w:t>
      </w:r>
      <w:r w:rsidRPr="009553D0">
        <w:rPr>
          <w:rFonts w:asciiTheme="majorBidi" w:eastAsia="Times New Roman" w:hAnsiTheme="majorBidi" w:cstheme="majorBidi"/>
          <w:color w:val="000000" w:themeColor="text1"/>
          <w:sz w:val="24"/>
          <w:szCs w:val="24"/>
          <w:u w:val="single"/>
          <w:lang w:val="en-US" w:eastAsia="nb-NO"/>
        </w:rPr>
        <w:t xml:space="preserve"> that PSCs are superior to service contracts on these two differences then I am completely, emphatically and absolutely disagree with </w:t>
      </w:r>
      <w:r w:rsidR="008907B7" w:rsidRPr="009553D0">
        <w:rPr>
          <w:rFonts w:asciiTheme="majorBidi" w:eastAsia="Times New Roman" w:hAnsiTheme="majorBidi" w:cstheme="majorBidi"/>
          <w:color w:val="000000" w:themeColor="text1"/>
          <w:sz w:val="24"/>
          <w:szCs w:val="24"/>
          <w:u w:val="single"/>
          <w:lang w:val="en-US" w:eastAsia="nb-NO"/>
        </w:rPr>
        <w:t>that</w:t>
      </w:r>
      <w:r w:rsidRPr="009553D0">
        <w:rPr>
          <w:rFonts w:asciiTheme="majorBidi" w:eastAsia="Times New Roman" w:hAnsiTheme="majorBidi" w:cstheme="majorBidi"/>
          <w:color w:val="000000" w:themeColor="text1"/>
          <w:sz w:val="24"/>
          <w:szCs w:val="24"/>
          <w:u w:val="single"/>
          <w:lang w:val="en-US" w:eastAsia="nb-NO"/>
        </w:rPr>
        <w:t xml:space="preserve">; as </w:t>
      </w:r>
      <w:r w:rsidR="008907B7" w:rsidRPr="009553D0">
        <w:rPr>
          <w:rFonts w:asciiTheme="majorBidi" w:eastAsia="Times New Roman" w:hAnsiTheme="majorBidi" w:cstheme="majorBidi"/>
          <w:color w:val="000000" w:themeColor="text1"/>
          <w:sz w:val="24"/>
          <w:szCs w:val="24"/>
          <w:u w:val="single"/>
          <w:lang w:val="en-US" w:eastAsia="nb-NO"/>
        </w:rPr>
        <w:t xml:space="preserve">he </w:t>
      </w:r>
      <w:r w:rsidRPr="009553D0">
        <w:rPr>
          <w:rFonts w:asciiTheme="majorBidi" w:eastAsia="Times New Roman" w:hAnsiTheme="majorBidi" w:cstheme="majorBidi"/>
          <w:color w:val="000000" w:themeColor="text1"/>
          <w:sz w:val="24"/>
          <w:szCs w:val="24"/>
          <w:u w:val="single"/>
          <w:lang w:val="en-US" w:eastAsia="nb-NO"/>
        </w:rPr>
        <w:t>seem</w:t>
      </w:r>
      <w:r w:rsidR="008907B7" w:rsidRPr="009553D0">
        <w:rPr>
          <w:rFonts w:asciiTheme="majorBidi" w:eastAsia="Times New Roman" w:hAnsiTheme="majorBidi" w:cstheme="majorBidi"/>
          <w:color w:val="000000" w:themeColor="text1"/>
          <w:sz w:val="24"/>
          <w:szCs w:val="24"/>
          <w:u w:val="single"/>
          <w:lang w:val="en-US" w:eastAsia="nb-NO"/>
        </w:rPr>
        <w:t>s</w:t>
      </w:r>
      <w:r w:rsidRPr="009553D0">
        <w:rPr>
          <w:rFonts w:asciiTheme="majorBidi" w:eastAsia="Times New Roman" w:hAnsiTheme="majorBidi" w:cstheme="majorBidi"/>
          <w:color w:val="000000" w:themeColor="text1"/>
          <w:sz w:val="24"/>
          <w:szCs w:val="24"/>
          <w:u w:val="single"/>
          <w:lang w:val="en-US" w:eastAsia="nb-NO"/>
        </w:rPr>
        <w:t xml:space="preserve"> having unquestionable trust in the IOCs conduct; which the history of IOCs proves the contrary. The IOCs conduct during the bid rounds, by inflating </w:t>
      </w:r>
      <w:r w:rsidRPr="009553D0">
        <w:rPr>
          <w:rFonts w:asciiTheme="majorBidi" w:eastAsia="Times New Roman" w:hAnsiTheme="majorBidi" w:cstheme="majorBidi"/>
          <w:color w:val="000000" w:themeColor="text1"/>
          <w:sz w:val="24"/>
          <w:szCs w:val="24"/>
          <w:u w:val="single"/>
          <w:lang w:val="en-US" w:eastAsia="nb-NO"/>
        </w:rPr>
        <w:lastRenderedPageBreak/>
        <w:t xml:space="preserve">unrealistically their plateau production and requesting, originally, high remuneration fees, are only recent testimonies, in addition to the usual practice of “transfer-pricing”, </w:t>
      </w:r>
      <w:r w:rsidR="00C95D21" w:rsidRPr="009553D0">
        <w:rPr>
          <w:rFonts w:asciiTheme="majorBidi" w:eastAsia="Times New Roman" w:hAnsiTheme="majorBidi" w:cstheme="majorBidi"/>
          <w:color w:val="000000" w:themeColor="text1"/>
          <w:sz w:val="24"/>
          <w:szCs w:val="24"/>
          <w:u w:val="single"/>
          <w:lang w:val="en-US" w:eastAsia="nb-NO"/>
        </w:rPr>
        <w:t xml:space="preserve">“gold-platting”,  using </w:t>
      </w:r>
      <w:r w:rsidRPr="009553D0">
        <w:rPr>
          <w:rFonts w:asciiTheme="majorBidi" w:eastAsia="Times New Roman" w:hAnsiTheme="majorBidi" w:cstheme="majorBidi"/>
          <w:color w:val="000000" w:themeColor="text1"/>
          <w:sz w:val="24"/>
          <w:szCs w:val="24"/>
          <w:u w:val="single"/>
          <w:lang w:val="en-US" w:eastAsia="nb-NO"/>
        </w:rPr>
        <w:t>extremely complicated accounting</w:t>
      </w:r>
      <w:r w:rsidR="00C95D21" w:rsidRPr="009553D0">
        <w:rPr>
          <w:rFonts w:asciiTheme="majorBidi" w:eastAsia="Times New Roman" w:hAnsiTheme="majorBidi" w:cstheme="majorBidi"/>
          <w:color w:val="000000" w:themeColor="text1"/>
          <w:sz w:val="24"/>
          <w:szCs w:val="24"/>
          <w:u w:val="single"/>
          <w:lang w:val="en-US" w:eastAsia="nb-NO"/>
        </w:rPr>
        <w:t xml:space="preserve">&amp; auditing </w:t>
      </w:r>
      <w:r w:rsidRPr="009553D0">
        <w:rPr>
          <w:rFonts w:asciiTheme="majorBidi" w:eastAsia="Times New Roman" w:hAnsiTheme="majorBidi" w:cstheme="majorBidi"/>
          <w:color w:val="000000" w:themeColor="text1"/>
          <w:sz w:val="24"/>
          <w:szCs w:val="24"/>
          <w:u w:val="single"/>
          <w:lang w:val="en-US" w:eastAsia="nb-NO"/>
        </w:rPr>
        <w:t>procedures and cost “factor-in</w:t>
      </w:r>
      <w:r w:rsidR="00C95D21" w:rsidRPr="009553D0">
        <w:rPr>
          <w:rFonts w:asciiTheme="majorBidi" w:eastAsia="Times New Roman" w:hAnsiTheme="majorBidi" w:cstheme="majorBidi"/>
          <w:color w:val="000000" w:themeColor="text1"/>
          <w:sz w:val="24"/>
          <w:szCs w:val="24"/>
          <w:u w:val="single"/>
          <w:lang w:val="en-US" w:eastAsia="nb-NO"/>
        </w:rPr>
        <w:t>s</w:t>
      </w:r>
      <w:r w:rsidRPr="009553D0">
        <w:rPr>
          <w:rFonts w:asciiTheme="majorBidi" w:eastAsia="Times New Roman" w:hAnsiTheme="majorBidi" w:cstheme="majorBidi"/>
          <w:color w:val="000000" w:themeColor="text1"/>
          <w:sz w:val="24"/>
          <w:szCs w:val="24"/>
          <w:u w:val="single"/>
          <w:lang w:val="en-US" w:eastAsia="nb-NO"/>
        </w:rPr>
        <w:t xml:space="preserve">”, among others.    </w:t>
      </w:r>
    </w:p>
    <w:p w:rsidR="00594354" w:rsidRPr="009553D0" w:rsidRDefault="00C95D21" w:rsidP="00A52EEB">
      <w:pPr>
        <w:pStyle w:val="ListParagraph"/>
        <w:numPr>
          <w:ilvl w:val="0"/>
          <w:numId w:val="2"/>
        </w:num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His </w:t>
      </w:r>
      <w:r w:rsidR="00594354" w:rsidRPr="009553D0">
        <w:rPr>
          <w:rFonts w:asciiTheme="majorBidi" w:eastAsia="Times New Roman" w:hAnsiTheme="majorBidi" w:cstheme="majorBidi"/>
          <w:color w:val="000000" w:themeColor="text1"/>
          <w:sz w:val="24"/>
          <w:szCs w:val="24"/>
          <w:lang w:val="en-US" w:eastAsia="nb-NO"/>
        </w:rPr>
        <w:t xml:space="preserve">views about the contracts as “containing more than forty articles together with six annexes, and three addenda in each” is correct, in addition to the above two “differences”. </w:t>
      </w:r>
    </w:p>
    <w:p w:rsidR="00594354" w:rsidRPr="009553D0" w:rsidRDefault="00594354" w:rsidP="00A52EEB">
      <w:pPr>
        <w:spacing w:before="100" w:beforeAutospacing="1" w:after="100" w:afterAutospacing="1" w:line="360" w:lineRule="auto"/>
        <w:ind w:left="709"/>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But </w:t>
      </w:r>
      <w:r w:rsidR="00C95D21" w:rsidRPr="009553D0">
        <w:rPr>
          <w:rFonts w:asciiTheme="majorBidi" w:eastAsia="Times New Roman" w:hAnsiTheme="majorBidi" w:cstheme="majorBidi"/>
          <w:color w:val="000000" w:themeColor="text1"/>
          <w:sz w:val="24"/>
          <w:szCs w:val="24"/>
          <w:lang w:val="en-US" w:eastAsia="nb-NO"/>
        </w:rPr>
        <w:t xml:space="preserve">again, </w:t>
      </w:r>
      <w:r w:rsidRPr="009553D0">
        <w:rPr>
          <w:rFonts w:asciiTheme="majorBidi" w:eastAsia="Times New Roman" w:hAnsiTheme="majorBidi" w:cstheme="majorBidi"/>
          <w:color w:val="000000" w:themeColor="text1"/>
          <w:sz w:val="24"/>
          <w:szCs w:val="24"/>
          <w:lang w:val="en-US" w:eastAsia="nb-NO"/>
        </w:rPr>
        <w:t xml:space="preserve">in-depth and rigorous </w:t>
      </w:r>
      <w:r w:rsidRPr="009553D0">
        <w:rPr>
          <w:rFonts w:asciiTheme="majorBidi" w:eastAsia="Times New Roman" w:hAnsiTheme="majorBidi" w:cstheme="majorBidi"/>
          <w:color w:val="000000" w:themeColor="text1"/>
          <w:sz w:val="24"/>
          <w:szCs w:val="24"/>
          <w:u w:val="single"/>
          <w:lang w:val="en-US" w:eastAsia="nb-NO"/>
        </w:rPr>
        <w:t>structural and substantive analysis</w:t>
      </w:r>
      <w:r w:rsidRPr="009553D0">
        <w:rPr>
          <w:rFonts w:asciiTheme="majorBidi" w:eastAsia="Times New Roman" w:hAnsiTheme="majorBidi" w:cstheme="majorBidi"/>
          <w:color w:val="000000" w:themeColor="text1"/>
          <w:sz w:val="24"/>
          <w:szCs w:val="24"/>
          <w:lang w:val="en-US" w:eastAsia="nb-NO"/>
        </w:rPr>
        <w:t xml:space="preserve"> indicates much more than that. Economically, financially and legally there are </w:t>
      </w:r>
      <w:r w:rsidRPr="009553D0">
        <w:rPr>
          <w:rFonts w:asciiTheme="majorBidi" w:eastAsia="Times New Roman" w:hAnsiTheme="majorBidi" w:cstheme="majorBidi"/>
          <w:color w:val="000000" w:themeColor="text1"/>
          <w:sz w:val="24"/>
          <w:szCs w:val="24"/>
          <w:u w:val="single"/>
          <w:lang w:val="en-US" w:eastAsia="nb-NO"/>
        </w:rPr>
        <w:t>five different versions</w:t>
      </w:r>
      <w:r w:rsidRPr="009553D0">
        <w:rPr>
          <w:rFonts w:asciiTheme="majorBidi" w:eastAsia="Times New Roman" w:hAnsiTheme="majorBidi" w:cstheme="majorBidi"/>
          <w:color w:val="000000" w:themeColor="text1"/>
          <w:sz w:val="24"/>
          <w:szCs w:val="24"/>
          <w:lang w:val="en-US" w:eastAsia="nb-NO"/>
        </w:rPr>
        <w:t xml:space="preserve"> of the Iraqi long terms service contracts, which in my view and among specialist</w:t>
      </w:r>
      <w:r w:rsidR="00C95D21" w:rsidRPr="009553D0">
        <w:rPr>
          <w:rFonts w:asciiTheme="majorBidi" w:eastAsia="Times New Roman" w:hAnsiTheme="majorBidi" w:cstheme="majorBidi"/>
          <w:color w:val="000000" w:themeColor="text1"/>
          <w:sz w:val="24"/>
          <w:szCs w:val="24"/>
          <w:lang w:val="en-US" w:eastAsia="nb-NO"/>
        </w:rPr>
        <w:t>s</w:t>
      </w:r>
      <w:r w:rsidRPr="009553D0">
        <w:rPr>
          <w:rFonts w:asciiTheme="majorBidi" w:eastAsia="Times New Roman" w:hAnsiTheme="majorBidi" w:cstheme="majorBidi"/>
          <w:color w:val="000000" w:themeColor="text1"/>
          <w:sz w:val="24"/>
          <w:szCs w:val="24"/>
          <w:lang w:val="en-US" w:eastAsia="nb-NO"/>
        </w:rPr>
        <w:t xml:space="preserve"> oil professionals are considered as a hybrid; having some characteristics of both conventional service contracts and PSCs.    </w:t>
      </w:r>
    </w:p>
    <w:p w:rsidR="00594354" w:rsidRPr="009553D0" w:rsidRDefault="00594354" w:rsidP="00A52EEB">
      <w:pPr>
        <w:spacing w:before="100" w:beforeAutospacing="1" w:after="100" w:afterAutospacing="1" w:line="360" w:lineRule="auto"/>
        <w:ind w:left="709"/>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The implications are each version needs to be assessed as per its provisions taking into consideration the “common clauses” that present in each version. </w:t>
      </w:r>
    </w:p>
    <w:p w:rsidR="00594354" w:rsidRPr="009553D0" w:rsidRDefault="00594354" w:rsidP="00A52EEB">
      <w:pPr>
        <w:spacing w:before="100" w:beforeAutospacing="1" w:after="100" w:afterAutospacing="1" w:line="360" w:lineRule="auto"/>
        <w:ind w:left="709"/>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In many of my previous writings, analysis and training programs that I had contributed on the Iraqi long terms service contracts I outlined in details all matters related to these five versions.       </w:t>
      </w:r>
    </w:p>
    <w:p w:rsidR="00594354" w:rsidRPr="009553D0" w:rsidRDefault="00594354" w:rsidP="00A52EEB">
      <w:pPr>
        <w:pStyle w:val="ListParagraph"/>
        <w:numPr>
          <w:ilvl w:val="0"/>
          <w:numId w:val="2"/>
        </w:numPr>
        <w:spacing w:after="0"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What </w:t>
      </w:r>
      <w:r w:rsidR="00513AA1" w:rsidRPr="009553D0">
        <w:rPr>
          <w:rFonts w:asciiTheme="majorBidi" w:eastAsia="Times New Roman" w:hAnsiTheme="majorBidi" w:cstheme="majorBidi"/>
          <w:color w:val="000000" w:themeColor="text1"/>
          <w:sz w:val="24"/>
          <w:szCs w:val="24"/>
          <w:lang w:val="en-US" w:eastAsia="nb-NO"/>
        </w:rPr>
        <w:t xml:space="preserve">he </w:t>
      </w:r>
      <w:r w:rsidRPr="009553D0">
        <w:rPr>
          <w:rFonts w:asciiTheme="majorBidi" w:eastAsia="Times New Roman" w:hAnsiTheme="majorBidi" w:cstheme="majorBidi"/>
          <w:color w:val="000000" w:themeColor="text1"/>
          <w:sz w:val="24"/>
          <w:szCs w:val="24"/>
          <w:lang w:val="en-US" w:eastAsia="nb-NO"/>
        </w:rPr>
        <w:t>call</w:t>
      </w:r>
      <w:r w:rsidR="00513AA1" w:rsidRPr="009553D0">
        <w:rPr>
          <w:rFonts w:asciiTheme="majorBidi" w:eastAsia="Times New Roman" w:hAnsiTheme="majorBidi" w:cstheme="majorBidi"/>
          <w:color w:val="000000" w:themeColor="text1"/>
          <w:sz w:val="24"/>
          <w:szCs w:val="24"/>
          <w:lang w:val="en-US" w:eastAsia="nb-NO"/>
        </w:rPr>
        <w:t>s</w:t>
      </w:r>
      <w:r w:rsidRPr="009553D0">
        <w:rPr>
          <w:rFonts w:asciiTheme="majorBidi" w:eastAsia="Times New Roman" w:hAnsiTheme="majorBidi" w:cstheme="majorBidi"/>
          <w:color w:val="000000" w:themeColor="text1"/>
          <w:sz w:val="24"/>
          <w:szCs w:val="24"/>
          <w:lang w:val="en-US" w:eastAsia="nb-NO"/>
        </w:rPr>
        <w:t xml:space="preserve">, “This hidden fact created the prevailing state of hardship”, was not hidden or ignored. On the contrary, many have addressed it and I as back as 2009 talked about such matters.  </w:t>
      </w:r>
    </w:p>
    <w:p w:rsidR="00594354" w:rsidRPr="009553D0" w:rsidRDefault="00594354" w:rsidP="007A5335">
      <w:pPr>
        <w:spacing w:after="0" w:line="360" w:lineRule="auto"/>
        <w:ind w:left="709"/>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Contractually, the government has the legal premises to deal with this matter through deferral of “petroleum cost” without interest when </w:t>
      </w:r>
      <w:r w:rsidR="00513AA1" w:rsidRPr="009553D0">
        <w:rPr>
          <w:rFonts w:asciiTheme="majorBidi" w:eastAsia="Times New Roman" w:hAnsiTheme="majorBidi" w:cstheme="majorBidi"/>
          <w:color w:val="000000" w:themeColor="text1"/>
          <w:sz w:val="24"/>
          <w:szCs w:val="24"/>
          <w:lang w:val="en-US" w:eastAsia="nb-NO"/>
        </w:rPr>
        <w:t>the “</w:t>
      </w:r>
      <w:r w:rsidRPr="009553D0">
        <w:rPr>
          <w:rFonts w:asciiTheme="majorBidi" w:eastAsia="Times New Roman" w:hAnsiTheme="majorBidi" w:cstheme="majorBidi"/>
          <w:color w:val="000000" w:themeColor="text1"/>
          <w:sz w:val="24"/>
          <w:szCs w:val="24"/>
          <w:lang w:val="en-US" w:eastAsia="nb-NO"/>
        </w:rPr>
        <w:t>cap</w:t>
      </w:r>
      <w:r w:rsidR="00513AA1" w:rsidRPr="009553D0">
        <w:rPr>
          <w:rFonts w:asciiTheme="majorBidi" w:eastAsia="Times New Roman" w:hAnsiTheme="majorBidi" w:cstheme="majorBidi"/>
          <w:color w:val="000000" w:themeColor="text1"/>
          <w:sz w:val="24"/>
          <w:szCs w:val="24"/>
          <w:lang w:val="en-US" w:eastAsia="nb-NO"/>
        </w:rPr>
        <w:t>”</w:t>
      </w:r>
      <w:r w:rsidRPr="009553D0">
        <w:rPr>
          <w:rFonts w:asciiTheme="majorBidi" w:eastAsia="Times New Roman" w:hAnsiTheme="majorBidi" w:cstheme="majorBidi"/>
          <w:color w:val="000000" w:themeColor="text1"/>
          <w:sz w:val="24"/>
          <w:szCs w:val="24"/>
          <w:lang w:val="en-US" w:eastAsia="nb-NO"/>
        </w:rPr>
        <w:t xml:space="preserve"> on the deemed revenues is not enough</w:t>
      </w:r>
      <w:r w:rsidR="007A5335">
        <w:rPr>
          <w:rFonts w:asciiTheme="majorBidi" w:eastAsia="Times New Roman" w:hAnsiTheme="majorBidi" w:cstheme="majorBidi"/>
          <w:color w:val="000000" w:themeColor="text1"/>
          <w:sz w:val="24"/>
          <w:szCs w:val="24"/>
          <w:lang w:val="en-US" w:eastAsia="nb-NO"/>
        </w:rPr>
        <w:t>;</w:t>
      </w:r>
      <w:r w:rsidRPr="009553D0">
        <w:rPr>
          <w:rFonts w:asciiTheme="majorBidi" w:eastAsia="Times New Roman" w:hAnsiTheme="majorBidi" w:cstheme="majorBidi"/>
          <w:color w:val="000000" w:themeColor="text1"/>
          <w:sz w:val="24"/>
          <w:szCs w:val="24"/>
          <w:lang w:val="en-US" w:eastAsia="nb-NO"/>
        </w:rPr>
        <w:t xml:space="preserve"> and also through the approval process of the annual work program and its related budget</w:t>
      </w:r>
      <w:r w:rsidR="007A5335">
        <w:rPr>
          <w:rFonts w:asciiTheme="majorBidi" w:eastAsia="Times New Roman" w:hAnsiTheme="majorBidi" w:cstheme="majorBidi"/>
          <w:color w:val="000000" w:themeColor="text1"/>
          <w:sz w:val="24"/>
          <w:szCs w:val="24"/>
          <w:lang w:val="en-US" w:eastAsia="nb-NO"/>
        </w:rPr>
        <w:t>, as has been the case in 2015 and 2016</w:t>
      </w:r>
      <w:r w:rsidRPr="009553D0">
        <w:rPr>
          <w:rFonts w:asciiTheme="majorBidi" w:eastAsia="Times New Roman" w:hAnsiTheme="majorBidi" w:cstheme="majorBidi"/>
          <w:color w:val="000000" w:themeColor="text1"/>
          <w:sz w:val="24"/>
          <w:szCs w:val="24"/>
          <w:lang w:val="en-US" w:eastAsia="nb-NO"/>
        </w:rPr>
        <w:t xml:space="preserve">. </w:t>
      </w:r>
    </w:p>
    <w:p w:rsidR="00594354" w:rsidRPr="009553D0" w:rsidRDefault="00594354" w:rsidP="00A52EEB">
      <w:pPr>
        <w:spacing w:after="0" w:line="360" w:lineRule="auto"/>
        <w:ind w:left="709"/>
        <w:rPr>
          <w:rFonts w:asciiTheme="majorBidi" w:eastAsia="Times New Roman" w:hAnsiTheme="majorBidi" w:cstheme="majorBidi"/>
          <w:color w:val="000000" w:themeColor="text1"/>
          <w:sz w:val="24"/>
          <w:szCs w:val="24"/>
          <w:lang w:val="en-US" w:eastAsia="nb-NO"/>
        </w:rPr>
      </w:pPr>
    </w:p>
    <w:p w:rsidR="00594354" w:rsidRPr="009553D0" w:rsidRDefault="00594354" w:rsidP="00A52EEB">
      <w:pPr>
        <w:spacing w:after="0" w:line="360" w:lineRule="auto"/>
        <w:ind w:left="709"/>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But the real issue is beyond the contract per say; it has to do with the </w:t>
      </w:r>
      <w:r w:rsidRPr="009553D0">
        <w:rPr>
          <w:rFonts w:asciiTheme="majorBidi" w:eastAsia="Times New Roman" w:hAnsiTheme="majorBidi" w:cstheme="majorBidi"/>
          <w:b/>
          <w:bCs/>
          <w:color w:val="000000" w:themeColor="text1"/>
          <w:sz w:val="24"/>
          <w:szCs w:val="24"/>
          <w:lang w:val="en-US" w:eastAsia="nb-NO"/>
        </w:rPr>
        <w:t>sectoral policy framework and macroeconomics resource management.</w:t>
      </w:r>
      <w:r w:rsidRPr="009553D0">
        <w:rPr>
          <w:rFonts w:asciiTheme="majorBidi" w:eastAsia="Times New Roman" w:hAnsiTheme="majorBidi" w:cstheme="majorBidi"/>
          <w:color w:val="000000" w:themeColor="text1"/>
          <w:sz w:val="24"/>
          <w:szCs w:val="24"/>
          <w:lang w:val="en-US" w:eastAsia="nb-NO"/>
        </w:rPr>
        <w:t xml:space="preserve"> Briefly stated, to properly manage export revenues during the boom time (high oil pr</w:t>
      </w:r>
      <w:r w:rsidR="00513AA1" w:rsidRPr="009553D0">
        <w:rPr>
          <w:rFonts w:asciiTheme="majorBidi" w:eastAsia="Times New Roman" w:hAnsiTheme="majorBidi" w:cstheme="majorBidi"/>
          <w:color w:val="000000" w:themeColor="text1"/>
          <w:sz w:val="24"/>
          <w:szCs w:val="24"/>
          <w:lang w:val="en-US" w:eastAsia="nb-NO"/>
        </w:rPr>
        <w:t>ices</w:t>
      </w:r>
      <w:r w:rsidRPr="009553D0">
        <w:rPr>
          <w:rFonts w:asciiTheme="majorBidi" w:eastAsia="Times New Roman" w:hAnsiTheme="majorBidi" w:cstheme="majorBidi"/>
          <w:color w:val="000000" w:themeColor="text1"/>
          <w:sz w:val="24"/>
          <w:szCs w:val="24"/>
          <w:lang w:val="en-US" w:eastAsia="nb-NO"/>
        </w:rPr>
        <w:t>) to provide good and necessary safeguard at bust time (low oil prices); that what I called “</w:t>
      </w:r>
      <w:r w:rsidRPr="009553D0">
        <w:rPr>
          <w:rFonts w:asciiTheme="majorBidi" w:eastAsia="Times New Roman" w:hAnsiTheme="majorBidi" w:cstheme="majorBidi"/>
          <w:b/>
          <w:bCs/>
          <w:color w:val="000000" w:themeColor="text1"/>
          <w:sz w:val="24"/>
          <w:szCs w:val="24"/>
          <w:lang w:val="en-US" w:eastAsia="nb-NO"/>
        </w:rPr>
        <w:t>honeymoon vs nightmare</w:t>
      </w:r>
      <w:r w:rsidRPr="009553D0">
        <w:rPr>
          <w:rFonts w:asciiTheme="majorBidi" w:eastAsia="Times New Roman" w:hAnsiTheme="majorBidi" w:cstheme="majorBidi"/>
          <w:color w:val="000000" w:themeColor="text1"/>
          <w:sz w:val="24"/>
          <w:szCs w:val="24"/>
          <w:lang w:val="en-US" w:eastAsia="nb-NO"/>
        </w:rPr>
        <w:t xml:space="preserve">” scenarios many years ago suggesting stabilization fund or sovereign </w:t>
      </w:r>
      <w:r w:rsidRPr="009553D0">
        <w:rPr>
          <w:rFonts w:asciiTheme="majorBidi" w:eastAsia="Times New Roman" w:hAnsiTheme="majorBidi" w:cstheme="majorBidi"/>
          <w:color w:val="000000" w:themeColor="text1"/>
          <w:sz w:val="24"/>
          <w:szCs w:val="24"/>
          <w:lang w:val="en-US" w:eastAsia="nb-NO"/>
        </w:rPr>
        <w:lastRenderedPageBreak/>
        <w:t>wealth fund during the honeymoon period to cater for nightmare situation of fiscal crisis of the state!</w:t>
      </w:r>
    </w:p>
    <w:p w:rsidR="00594354" w:rsidRPr="009553D0" w:rsidRDefault="00594354" w:rsidP="00A52EEB">
      <w:pPr>
        <w:spacing w:after="0" w:line="360" w:lineRule="auto"/>
        <w:ind w:left="709"/>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Absence of sound and integrated petroleum sector policy and program framework  coupled with lack of national planning for sustainable development and unprecedented </w:t>
      </w:r>
      <w:proofErr w:type="spellStart"/>
      <w:r w:rsidRPr="009553D0">
        <w:rPr>
          <w:rFonts w:asciiTheme="majorBidi" w:eastAsia="Times New Roman" w:hAnsiTheme="majorBidi" w:cstheme="majorBidi"/>
          <w:i/>
          <w:iCs/>
          <w:color w:val="000000" w:themeColor="text1"/>
          <w:sz w:val="24"/>
          <w:szCs w:val="24"/>
          <w:lang w:val="en-US" w:eastAsia="nb-NO"/>
        </w:rPr>
        <w:t>kleptocracy</w:t>
      </w:r>
      <w:proofErr w:type="spellEnd"/>
      <w:r w:rsidRPr="009553D0">
        <w:rPr>
          <w:rFonts w:asciiTheme="majorBidi" w:eastAsia="Times New Roman" w:hAnsiTheme="majorBidi" w:cstheme="majorBidi"/>
          <w:color w:val="000000" w:themeColor="text1"/>
          <w:sz w:val="24"/>
          <w:szCs w:val="24"/>
          <w:lang w:val="en-US" w:eastAsia="nb-NO"/>
        </w:rPr>
        <w:t xml:space="preserve"> (formalize and legalized extreme corruption) that had led to escalating annual budgets are among the real causes for the “prevailing state of hardship”.</w:t>
      </w:r>
      <w:r w:rsidR="001431C6">
        <w:rPr>
          <w:rStyle w:val="FootnoteReference"/>
          <w:rFonts w:asciiTheme="majorBidi" w:eastAsia="Times New Roman" w:hAnsiTheme="majorBidi" w:cstheme="majorBidi"/>
          <w:color w:val="000000" w:themeColor="text1"/>
          <w:sz w:val="24"/>
          <w:szCs w:val="24"/>
          <w:lang w:val="en-US" w:eastAsia="nb-NO"/>
        </w:rPr>
        <w:footnoteReference w:id="4"/>
      </w:r>
      <w:r w:rsidRPr="009553D0">
        <w:rPr>
          <w:rFonts w:asciiTheme="majorBidi" w:eastAsia="Times New Roman" w:hAnsiTheme="majorBidi" w:cstheme="majorBidi"/>
          <w:color w:val="000000" w:themeColor="text1"/>
          <w:sz w:val="24"/>
          <w:szCs w:val="24"/>
          <w:lang w:val="en-US" w:eastAsia="nb-NO"/>
        </w:rPr>
        <w:t xml:space="preserve"> </w:t>
      </w:r>
    </w:p>
    <w:p w:rsidR="00E119DC" w:rsidRPr="009553D0" w:rsidRDefault="00594354" w:rsidP="00E019C4">
      <w:pPr>
        <w:spacing w:after="0" w:line="360" w:lineRule="auto"/>
        <w:ind w:left="709"/>
        <w:rPr>
          <w:rFonts w:asciiTheme="majorBidi" w:eastAsia="Times New Roman" w:hAnsiTheme="majorBidi" w:cstheme="majorBidi"/>
          <w:color w:val="000000" w:themeColor="text1"/>
          <w:sz w:val="24"/>
          <w:szCs w:val="24"/>
          <w:u w:val="single"/>
          <w:lang w:val="en-US" w:eastAsia="nb-NO"/>
        </w:rPr>
      </w:pPr>
      <w:r w:rsidRPr="009553D0">
        <w:rPr>
          <w:rFonts w:asciiTheme="majorBidi" w:eastAsia="Times New Roman" w:hAnsiTheme="majorBidi" w:cstheme="majorBidi"/>
          <w:color w:val="000000" w:themeColor="text1"/>
          <w:sz w:val="24"/>
          <w:szCs w:val="24"/>
          <w:u w:val="single"/>
          <w:lang w:val="en-US" w:eastAsia="nb-NO"/>
        </w:rPr>
        <w:t xml:space="preserve">By ignoring these fundamental reasons and focusing on one factor (oil price) in a narrow interpretation of the contract is not helpful let alone appropriate.  </w:t>
      </w:r>
    </w:p>
    <w:p w:rsidR="00594354" w:rsidRPr="009553D0" w:rsidRDefault="00594354" w:rsidP="00A52EEB">
      <w:pPr>
        <w:spacing w:after="0" w:line="360" w:lineRule="auto"/>
        <w:ind w:left="709"/>
        <w:rPr>
          <w:rFonts w:asciiTheme="majorBidi" w:eastAsia="Times New Roman" w:hAnsiTheme="majorBidi" w:cstheme="majorBidi"/>
          <w:color w:val="000000" w:themeColor="text1"/>
          <w:sz w:val="24"/>
          <w:szCs w:val="24"/>
          <w:lang w:val="en-US" w:eastAsia="nb-NO"/>
        </w:rPr>
      </w:pPr>
    </w:p>
    <w:p w:rsidR="00594354" w:rsidRPr="009553D0" w:rsidRDefault="00594354" w:rsidP="00A52EEB">
      <w:pPr>
        <w:spacing w:after="0" w:line="360" w:lineRule="auto"/>
        <w:ind w:left="709"/>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Finally, historically the cyclicality of international oil prices show that periods of low oil prices are usually much shorter than the period of high prices.  Hence, with many concluded service contracts having, each, duration of more than 20 years entails well-articulated resource and revenue management on both sectoral and national levels. </w:t>
      </w:r>
      <w:r w:rsidR="006D33D5" w:rsidRPr="009553D0">
        <w:rPr>
          <w:rFonts w:asciiTheme="majorBidi" w:eastAsia="Times New Roman" w:hAnsiTheme="majorBidi" w:cstheme="majorBidi"/>
          <w:color w:val="000000" w:themeColor="text1"/>
          <w:sz w:val="24"/>
          <w:szCs w:val="24"/>
          <w:lang w:val="en-US" w:eastAsia="nb-NO"/>
        </w:rPr>
        <w:t xml:space="preserve">But, as I have </w:t>
      </w:r>
      <w:r w:rsidR="00917D72" w:rsidRPr="009553D0">
        <w:rPr>
          <w:rFonts w:asciiTheme="majorBidi" w:eastAsia="Times New Roman" w:hAnsiTheme="majorBidi" w:cstheme="majorBidi"/>
          <w:color w:val="000000" w:themeColor="text1"/>
          <w:sz w:val="24"/>
          <w:szCs w:val="24"/>
          <w:lang w:val="en-US" w:eastAsia="nb-NO"/>
        </w:rPr>
        <w:t>said many times before</w:t>
      </w:r>
      <w:r w:rsidR="002E46B5" w:rsidRPr="009553D0">
        <w:rPr>
          <w:rFonts w:asciiTheme="majorBidi" w:eastAsia="Times New Roman" w:hAnsiTheme="majorBidi" w:cstheme="majorBidi"/>
          <w:color w:val="000000" w:themeColor="text1"/>
          <w:sz w:val="24"/>
          <w:szCs w:val="24"/>
          <w:lang w:val="en-US" w:eastAsia="nb-NO"/>
        </w:rPr>
        <w:t>,</w:t>
      </w:r>
      <w:r w:rsidR="00917D72" w:rsidRPr="009553D0">
        <w:rPr>
          <w:rFonts w:asciiTheme="majorBidi" w:eastAsia="Times New Roman" w:hAnsiTheme="majorBidi" w:cstheme="majorBidi"/>
          <w:color w:val="000000" w:themeColor="text1"/>
          <w:sz w:val="24"/>
          <w:szCs w:val="24"/>
          <w:lang w:val="en-US" w:eastAsia="nb-NO"/>
        </w:rPr>
        <w:t xml:space="preserve"> the Iraqi decision makers have hardly learned any lesson in resource-revenue management.</w:t>
      </w:r>
      <w:r w:rsidR="00D00887">
        <w:rPr>
          <w:rStyle w:val="FootnoteReference"/>
          <w:rFonts w:asciiTheme="majorBidi" w:eastAsia="Times New Roman" w:hAnsiTheme="majorBidi" w:cstheme="majorBidi"/>
          <w:color w:val="000000" w:themeColor="text1"/>
          <w:sz w:val="24"/>
          <w:szCs w:val="24"/>
          <w:lang w:val="en-US" w:eastAsia="nb-NO"/>
        </w:rPr>
        <w:footnoteReference w:id="5"/>
      </w:r>
      <w:r w:rsidR="006D33D5" w:rsidRPr="009553D0">
        <w:rPr>
          <w:rFonts w:asciiTheme="majorBidi" w:eastAsia="Times New Roman" w:hAnsiTheme="majorBidi" w:cstheme="majorBidi"/>
          <w:color w:val="000000" w:themeColor="text1"/>
          <w:sz w:val="24"/>
          <w:szCs w:val="24"/>
          <w:lang w:val="en-US" w:eastAsia="nb-NO"/>
        </w:rPr>
        <w:t xml:space="preserve"> </w:t>
      </w:r>
    </w:p>
    <w:p w:rsidR="001431C6" w:rsidRDefault="001431C6" w:rsidP="001431C6">
      <w:pPr>
        <w:spacing w:after="0" w:line="360" w:lineRule="auto"/>
        <w:rPr>
          <w:rFonts w:asciiTheme="majorBidi" w:eastAsia="Times New Roman" w:hAnsiTheme="majorBidi" w:cstheme="majorBidi"/>
          <w:b/>
          <w:bCs/>
          <w:color w:val="000000" w:themeColor="text1"/>
          <w:sz w:val="24"/>
          <w:szCs w:val="24"/>
          <w:lang w:val="en-US" w:eastAsia="nb-NO"/>
        </w:rPr>
      </w:pPr>
    </w:p>
    <w:p w:rsidR="00594354" w:rsidRPr="009553D0" w:rsidRDefault="00BB021F" w:rsidP="00E019C4">
      <w:pPr>
        <w:spacing w:after="0" w:line="360" w:lineRule="auto"/>
        <w:rPr>
          <w:rFonts w:asciiTheme="majorBidi" w:eastAsia="Times New Roman" w:hAnsiTheme="majorBidi" w:cstheme="majorBidi"/>
          <w:b/>
          <w:bCs/>
          <w:color w:val="000000" w:themeColor="text1"/>
          <w:sz w:val="24"/>
          <w:szCs w:val="24"/>
          <w:lang w:val="en-US" w:eastAsia="nb-NO"/>
        </w:rPr>
      </w:pPr>
      <w:r>
        <w:rPr>
          <w:rFonts w:asciiTheme="majorBidi" w:eastAsia="Times New Roman" w:hAnsiTheme="majorBidi" w:cstheme="majorBidi"/>
          <w:b/>
          <w:bCs/>
          <w:color w:val="000000" w:themeColor="text1"/>
          <w:sz w:val="24"/>
          <w:szCs w:val="24"/>
          <w:lang w:val="en-US" w:eastAsia="nb-NO"/>
        </w:rPr>
        <w:t xml:space="preserve">Fourth, </w:t>
      </w:r>
      <w:r w:rsidR="00E019C4">
        <w:rPr>
          <w:rFonts w:asciiTheme="majorBidi" w:eastAsia="Times New Roman" w:hAnsiTheme="majorBidi" w:cstheme="majorBidi"/>
          <w:b/>
          <w:bCs/>
          <w:color w:val="000000" w:themeColor="text1"/>
          <w:sz w:val="24"/>
          <w:szCs w:val="24"/>
          <w:lang w:val="en-US" w:eastAsia="nb-NO"/>
        </w:rPr>
        <w:t>w</w:t>
      </w:r>
      <w:r w:rsidR="00594354" w:rsidRPr="009553D0">
        <w:rPr>
          <w:rFonts w:asciiTheme="majorBidi" w:eastAsia="Times New Roman" w:hAnsiTheme="majorBidi" w:cstheme="majorBidi"/>
          <w:b/>
          <w:bCs/>
          <w:color w:val="000000" w:themeColor="text1"/>
          <w:sz w:val="24"/>
          <w:szCs w:val="24"/>
          <w:lang w:val="en-US" w:eastAsia="nb-NO"/>
        </w:rPr>
        <w:t xml:space="preserve">hat needs to be done now? </w:t>
      </w:r>
    </w:p>
    <w:p w:rsidR="00594354" w:rsidRPr="009553D0" w:rsidRDefault="00594354" w:rsidP="001431C6">
      <w:pPr>
        <w:spacing w:after="0"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Surely, what needs to be done is to protect the Iraqi interests unlike what the former Minister of Oil, Abdul Kareem </w:t>
      </w:r>
      <w:proofErr w:type="spellStart"/>
      <w:r w:rsidRPr="009553D0">
        <w:rPr>
          <w:rFonts w:asciiTheme="majorBidi" w:eastAsia="Times New Roman" w:hAnsiTheme="majorBidi" w:cstheme="majorBidi"/>
          <w:color w:val="000000" w:themeColor="text1"/>
          <w:sz w:val="24"/>
          <w:szCs w:val="24"/>
          <w:lang w:val="en-US" w:eastAsia="nb-NO"/>
        </w:rPr>
        <w:t>Luaibi</w:t>
      </w:r>
      <w:proofErr w:type="spellEnd"/>
      <w:r w:rsidRPr="009553D0">
        <w:rPr>
          <w:rFonts w:asciiTheme="majorBidi" w:eastAsia="Times New Roman" w:hAnsiTheme="majorBidi" w:cstheme="majorBidi"/>
          <w:color w:val="000000" w:themeColor="text1"/>
          <w:sz w:val="24"/>
          <w:szCs w:val="24"/>
          <w:lang w:val="en-US" w:eastAsia="nb-NO"/>
        </w:rPr>
        <w:t xml:space="preserve">, </w:t>
      </w:r>
      <w:r w:rsidR="002E46B5" w:rsidRPr="009553D0">
        <w:rPr>
          <w:rFonts w:asciiTheme="majorBidi" w:eastAsia="Times New Roman" w:hAnsiTheme="majorBidi" w:cstheme="majorBidi"/>
          <w:color w:val="000000" w:themeColor="text1"/>
          <w:sz w:val="24"/>
          <w:szCs w:val="24"/>
          <w:lang w:val="en-US" w:eastAsia="nb-NO"/>
        </w:rPr>
        <w:t xml:space="preserve">have done by </w:t>
      </w:r>
      <w:r w:rsidRPr="009553D0">
        <w:rPr>
          <w:rFonts w:asciiTheme="majorBidi" w:eastAsia="Times New Roman" w:hAnsiTheme="majorBidi" w:cstheme="majorBidi"/>
          <w:color w:val="000000" w:themeColor="text1"/>
          <w:sz w:val="24"/>
          <w:szCs w:val="24"/>
          <w:lang w:val="en-US" w:eastAsia="nb-NO"/>
        </w:rPr>
        <w:t>g</w:t>
      </w:r>
      <w:r w:rsidR="002E46B5" w:rsidRPr="009553D0">
        <w:rPr>
          <w:rFonts w:asciiTheme="majorBidi" w:eastAsia="Times New Roman" w:hAnsiTheme="majorBidi" w:cstheme="majorBidi"/>
          <w:color w:val="000000" w:themeColor="text1"/>
          <w:sz w:val="24"/>
          <w:szCs w:val="24"/>
          <w:lang w:val="en-US" w:eastAsia="nb-NO"/>
        </w:rPr>
        <w:t>i</w:t>
      </w:r>
      <w:r w:rsidRPr="009553D0">
        <w:rPr>
          <w:rFonts w:asciiTheme="majorBidi" w:eastAsia="Times New Roman" w:hAnsiTheme="majorBidi" w:cstheme="majorBidi"/>
          <w:color w:val="000000" w:themeColor="text1"/>
          <w:sz w:val="24"/>
          <w:szCs w:val="24"/>
          <w:lang w:val="en-US" w:eastAsia="nb-NO"/>
        </w:rPr>
        <w:t>v</w:t>
      </w:r>
      <w:r w:rsidR="002E46B5" w:rsidRPr="009553D0">
        <w:rPr>
          <w:rFonts w:asciiTheme="majorBidi" w:eastAsia="Times New Roman" w:hAnsiTheme="majorBidi" w:cstheme="majorBidi"/>
          <w:color w:val="000000" w:themeColor="text1"/>
          <w:sz w:val="24"/>
          <w:szCs w:val="24"/>
          <w:lang w:val="en-US" w:eastAsia="nb-NO"/>
        </w:rPr>
        <w:t xml:space="preserve">ing </w:t>
      </w:r>
      <w:r w:rsidRPr="009553D0">
        <w:rPr>
          <w:rFonts w:asciiTheme="majorBidi" w:eastAsia="Times New Roman" w:hAnsiTheme="majorBidi" w:cstheme="majorBidi"/>
          <w:color w:val="000000" w:themeColor="text1"/>
          <w:sz w:val="24"/>
          <w:szCs w:val="24"/>
          <w:lang w:val="en-US" w:eastAsia="nb-NO"/>
        </w:rPr>
        <w:t>so much to the IOCs without having any tangible or corresponding gains for Iraq.</w:t>
      </w:r>
    </w:p>
    <w:p w:rsidR="00594354" w:rsidRPr="009553D0" w:rsidRDefault="00594354" w:rsidP="00A52EEB">
      <w:p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Plateau oil production targets have been reduced significantly; development period extended, plateau period prolonged and contract duration lengthened. </w:t>
      </w:r>
      <w:r w:rsidRPr="009553D0">
        <w:rPr>
          <w:rFonts w:asciiTheme="majorBidi" w:eastAsia="Times New Roman" w:hAnsiTheme="majorBidi" w:cstheme="majorBidi"/>
          <w:color w:val="000000" w:themeColor="text1"/>
          <w:sz w:val="24"/>
          <w:szCs w:val="24"/>
          <w:u w:val="single"/>
          <w:lang w:val="en-US" w:eastAsia="nb-NO"/>
        </w:rPr>
        <w:t>All these have significant financial implications which the IOCs were relieved from</w:t>
      </w:r>
      <w:r w:rsidRPr="009553D0">
        <w:rPr>
          <w:rFonts w:asciiTheme="majorBidi" w:eastAsia="Times New Roman" w:hAnsiTheme="majorBidi" w:cstheme="majorBidi"/>
          <w:color w:val="000000" w:themeColor="text1"/>
          <w:sz w:val="24"/>
          <w:szCs w:val="24"/>
          <w:lang w:val="en-US" w:eastAsia="nb-NO"/>
        </w:rPr>
        <w:t>.</w:t>
      </w:r>
    </w:p>
    <w:p w:rsidR="00E019C4" w:rsidRDefault="00594354" w:rsidP="00E019C4">
      <w:pPr>
        <w:spacing w:before="100" w:beforeAutospacing="1" w:after="100" w:afterAutospacing="1" w:line="360" w:lineRule="auto"/>
        <w:rPr>
          <w:rFonts w:asciiTheme="majorBidi" w:eastAsia="Times New Roman" w:hAnsiTheme="majorBidi" w:cstheme="majorBidi"/>
          <w:color w:val="000000" w:themeColor="text1"/>
          <w:sz w:val="24"/>
          <w:szCs w:val="24"/>
          <w:u w:val="single"/>
          <w:lang w:val="en-US" w:eastAsia="nb-NO"/>
        </w:rPr>
      </w:pPr>
      <w:r w:rsidRPr="009553D0">
        <w:rPr>
          <w:rFonts w:asciiTheme="majorBidi" w:eastAsia="Times New Roman" w:hAnsiTheme="majorBidi" w:cstheme="majorBidi"/>
          <w:color w:val="000000" w:themeColor="text1"/>
          <w:sz w:val="24"/>
          <w:szCs w:val="24"/>
          <w:lang w:val="en-US" w:eastAsia="nb-NO"/>
        </w:rPr>
        <w:t xml:space="preserve">The natural decline rate was increased and the share of the State Partner was reduced from 25% to lower levels; meaning </w:t>
      </w:r>
      <w:r w:rsidRPr="009553D0">
        <w:rPr>
          <w:rFonts w:asciiTheme="majorBidi" w:eastAsia="Times New Roman" w:hAnsiTheme="majorBidi" w:cstheme="majorBidi"/>
          <w:color w:val="000000" w:themeColor="text1"/>
          <w:sz w:val="24"/>
          <w:szCs w:val="24"/>
          <w:u w:val="single"/>
          <w:lang w:val="en-US" w:eastAsia="nb-NO"/>
        </w:rPr>
        <w:t>giving more (in millions/billions US dollars) of the “Remuneration fee” to the IOCs;</w:t>
      </w:r>
    </w:p>
    <w:p w:rsidR="00594354" w:rsidRPr="009553D0" w:rsidRDefault="00594354" w:rsidP="00E019C4">
      <w:pPr>
        <w:spacing w:before="100" w:beforeAutospacing="1" w:after="100" w:afterAutospacing="1" w:line="360" w:lineRule="auto"/>
        <w:rPr>
          <w:rFonts w:asciiTheme="majorBidi" w:eastAsia="Times New Roman" w:hAnsiTheme="majorBidi" w:cstheme="majorBidi"/>
          <w:color w:val="000000" w:themeColor="text1"/>
          <w:sz w:val="24"/>
          <w:szCs w:val="24"/>
          <w:u w:val="single"/>
          <w:lang w:val="en-US" w:eastAsia="nb-NO"/>
        </w:rPr>
      </w:pPr>
      <w:r w:rsidRPr="009553D0">
        <w:rPr>
          <w:rFonts w:asciiTheme="majorBidi" w:eastAsia="Times New Roman" w:hAnsiTheme="majorBidi" w:cstheme="majorBidi"/>
          <w:color w:val="000000" w:themeColor="text1"/>
          <w:sz w:val="24"/>
          <w:szCs w:val="24"/>
          <w:lang w:val="en-US" w:eastAsia="nb-NO"/>
        </w:rPr>
        <w:t xml:space="preserve">Speculations </w:t>
      </w:r>
      <w:r w:rsidR="00C62C86">
        <w:rPr>
          <w:rFonts w:asciiTheme="majorBidi" w:eastAsia="Times New Roman" w:hAnsiTheme="majorBidi" w:cstheme="majorBidi"/>
          <w:color w:val="000000" w:themeColor="text1"/>
          <w:sz w:val="24"/>
          <w:szCs w:val="24"/>
          <w:lang w:val="en-US" w:eastAsia="nb-NO"/>
        </w:rPr>
        <w:t xml:space="preserve">tell </w:t>
      </w:r>
      <w:r w:rsidRPr="009553D0">
        <w:rPr>
          <w:rFonts w:asciiTheme="majorBidi" w:eastAsia="Times New Roman" w:hAnsiTheme="majorBidi" w:cstheme="majorBidi"/>
          <w:color w:val="000000" w:themeColor="text1"/>
          <w:sz w:val="24"/>
          <w:szCs w:val="24"/>
          <w:lang w:val="en-US" w:eastAsia="nb-NO"/>
        </w:rPr>
        <w:t xml:space="preserve">that the “performance factor” was abandoned and the “R-factor” amended; this practically </w:t>
      </w:r>
      <w:r w:rsidR="00A52EEB">
        <w:rPr>
          <w:rFonts w:asciiTheme="majorBidi" w:eastAsia="Times New Roman" w:hAnsiTheme="majorBidi" w:cstheme="majorBidi"/>
          <w:color w:val="000000" w:themeColor="text1"/>
          <w:sz w:val="24"/>
          <w:szCs w:val="24"/>
          <w:lang w:val="en-US" w:eastAsia="nb-NO"/>
        </w:rPr>
        <w:t xml:space="preserve">means </w:t>
      </w:r>
      <w:r w:rsidRPr="009553D0">
        <w:rPr>
          <w:rFonts w:asciiTheme="majorBidi" w:eastAsia="Times New Roman" w:hAnsiTheme="majorBidi" w:cstheme="majorBidi"/>
          <w:color w:val="000000" w:themeColor="text1"/>
          <w:sz w:val="24"/>
          <w:szCs w:val="24"/>
          <w:u w:val="single"/>
          <w:lang w:val="en-US" w:eastAsia="nb-NO"/>
        </w:rPr>
        <w:t>giving further financial advantages to the IOCs.</w:t>
      </w:r>
    </w:p>
    <w:p w:rsidR="00594354" w:rsidRDefault="00594354" w:rsidP="00F853FD">
      <w:p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lastRenderedPageBreak/>
        <w:t xml:space="preserve">Moreover, it appears that IOCs premised their arguments, during contract amendment </w:t>
      </w:r>
      <w:r w:rsidR="002E46B5" w:rsidRPr="009553D0">
        <w:rPr>
          <w:rFonts w:asciiTheme="majorBidi" w:eastAsia="Times New Roman" w:hAnsiTheme="majorBidi" w:cstheme="majorBidi"/>
          <w:color w:val="000000" w:themeColor="text1"/>
          <w:sz w:val="24"/>
          <w:szCs w:val="24"/>
          <w:lang w:val="en-US" w:eastAsia="nb-NO"/>
        </w:rPr>
        <w:t xml:space="preserve">and </w:t>
      </w:r>
      <w:r w:rsidRPr="009553D0">
        <w:rPr>
          <w:rFonts w:asciiTheme="majorBidi" w:eastAsia="Times New Roman" w:hAnsiTheme="majorBidi" w:cstheme="majorBidi"/>
          <w:color w:val="000000" w:themeColor="text1"/>
          <w:sz w:val="24"/>
          <w:szCs w:val="24"/>
          <w:lang w:val="en-US" w:eastAsia="nb-NO"/>
        </w:rPr>
        <w:t xml:space="preserve">renegotiation, on the Net Present Value instead of the Internal Rate of Return-IRR; </w:t>
      </w:r>
      <w:r w:rsidRPr="009553D0">
        <w:rPr>
          <w:rFonts w:asciiTheme="majorBidi" w:eastAsia="Times New Roman" w:hAnsiTheme="majorBidi" w:cstheme="majorBidi"/>
          <w:color w:val="000000" w:themeColor="text1"/>
          <w:sz w:val="24"/>
          <w:szCs w:val="24"/>
          <w:u w:val="single"/>
          <w:lang w:val="en-US" w:eastAsia="nb-NO"/>
        </w:rPr>
        <w:t>which means they could</w:t>
      </w:r>
      <w:r w:rsidR="0028124C">
        <w:rPr>
          <w:rFonts w:asciiTheme="majorBidi" w:eastAsia="Times New Roman" w:hAnsiTheme="majorBidi" w:cstheme="majorBidi"/>
          <w:color w:val="000000" w:themeColor="text1"/>
          <w:sz w:val="24"/>
          <w:szCs w:val="24"/>
          <w:u w:val="single"/>
          <w:lang w:val="en-US" w:eastAsia="nb-NO"/>
        </w:rPr>
        <w:t xml:space="preserve">, theoretically, </w:t>
      </w:r>
      <w:r w:rsidRPr="009553D0">
        <w:rPr>
          <w:rFonts w:asciiTheme="majorBidi" w:eastAsia="Times New Roman" w:hAnsiTheme="majorBidi" w:cstheme="majorBidi"/>
          <w:color w:val="000000" w:themeColor="text1"/>
          <w:sz w:val="24"/>
          <w:szCs w:val="24"/>
          <w:u w:val="single"/>
          <w:lang w:val="en-US" w:eastAsia="nb-NO"/>
        </w:rPr>
        <w:t>attain</w:t>
      </w:r>
      <w:r w:rsidR="0028124C">
        <w:rPr>
          <w:rFonts w:asciiTheme="majorBidi" w:eastAsia="Times New Roman" w:hAnsiTheme="majorBidi" w:cstheme="majorBidi"/>
          <w:color w:val="000000" w:themeColor="text1"/>
          <w:sz w:val="24"/>
          <w:szCs w:val="24"/>
          <w:u w:val="single"/>
          <w:lang w:val="en-US" w:eastAsia="nb-NO"/>
        </w:rPr>
        <w:t xml:space="preserve">, </w:t>
      </w:r>
      <w:r w:rsidR="0028124C" w:rsidRPr="009553D0">
        <w:rPr>
          <w:rFonts w:asciiTheme="majorBidi" w:eastAsia="Times New Roman" w:hAnsiTheme="majorBidi" w:cstheme="majorBidi"/>
          <w:color w:val="000000" w:themeColor="text1"/>
          <w:sz w:val="24"/>
          <w:szCs w:val="24"/>
          <w:u w:val="single"/>
          <w:lang w:val="en-US" w:eastAsia="nb-NO"/>
        </w:rPr>
        <w:t>through contract amendment</w:t>
      </w:r>
      <w:r w:rsidR="0028124C">
        <w:rPr>
          <w:rFonts w:asciiTheme="majorBidi" w:eastAsia="Times New Roman" w:hAnsiTheme="majorBidi" w:cstheme="majorBidi"/>
          <w:color w:val="000000" w:themeColor="text1"/>
          <w:sz w:val="24"/>
          <w:szCs w:val="24"/>
          <w:u w:val="single"/>
          <w:lang w:val="en-US" w:eastAsia="nb-NO"/>
        </w:rPr>
        <w:t>,</w:t>
      </w:r>
      <w:r w:rsidRPr="009553D0">
        <w:rPr>
          <w:rFonts w:asciiTheme="majorBidi" w:eastAsia="Times New Roman" w:hAnsiTheme="majorBidi" w:cstheme="majorBidi"/>
          <w:color w:val="000000" w:themeColor="text1"/>
          <w:sz w:val="24"/>
          <w:szCs w:val="24"/>
          <w:u w:val="single"/>
          <w:lang w:val="en-US" w:eastAsia="nb-NO"/>
        </w:rPr>
        <w:t xml:space="preserve"> even higher IRR than was calculated in the original contract.</w:t>
      </w:r>
      <w:r w:rsidR="00F853FD" w:rsidRPr="00F853FD">
        <w:rPr>
          <w:rStyle w:val="FootnoteReference"/>
          <w:rFonts w:asciiTheme="majorBidi" w:eastAsia="Times New Roman" w:hAnsiTheme="majorBidi" w:cstheme="majorBidi"/>
          <w:color w:val="000000" w:themeColor="text1"/>
          <w:sz w:val="24"/>
          <w:szCs w:val="24"/>
          <w:lang w:val="en-US" w:eastAsia="nb-NO"/>
        </w:rPr>
        <w:footnoteReference w:id="6"/>
      </w:r>
    </w:p>
    <w:p w:rsidR="0053000C" w:rsidRPr="009553D0" w:rsidRDefault="00594354" w:rsidP="00573F5B">
      <w:p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Against all these concessions given to the IOCs by the former Oil Minister, </w:t>
      </w:r>
      <w:r w:rsidR="00573F5B">
        <w:rPr>
          <w:rFonts w:asciiTheme="majorBidi" w:eastAsia="Times New Roman" w:hAnsiTheme="majorBidi" w:cstheme="majorBidi"/>
          <w:color w:val="000000" w:themeColor="text1"/>
          <w:sz w:val="24"/>
          <w:szCs w:val="24"/>
          <w:lang w:val="en-US" w:eastAsia="nb-NO"/>
        </w:rPr>
        <w:t>it is mandatory for t</w:t>
      </w:r>
      <w:r w:rsidRPr="009553D0">
        <w:rPr>
          <w:rFonts w:asciiTheme="majorBidi" w:eastAsia="Times New Roman" w:hAnsiTheme="majorBidi" w:cstheme="majorBidi"/>
          <w:color w:val="000000" w:themeColor="text1"/>
          <w:sz w:val="24"/>
          <w:szCs w:val="24"/>
          <w:lang w:val="en-US" w:eastAsia="nb-NO"/>
        </w:rPr>
        <w:t xml:space="preserve">he Ministry </w:t>
      </w:r>
      <w:r w:rsidR="00BB021F">
        <w:rPr>
          <w:rFonts w:asciiTheme="majorBidi" w:eastAsia="Times New Roman" w:hAnsiTheme="majorBidi" w:cstheme="majorBidi"/>
          <w:color w:val="000000" w:themeColor="text1"/>
          <w:sz w:val="24"/>
          <w:szCs w:val="24"/>
          <w:lang w:val="en-US" w:eastAsia="nb-NO"/>
        </w:rPr>
        <w:t xml:space="preserve">of Oil </w:t>
      </w:r>
      <w:r w:rsidRPr="009553D0">
        <w:rPr>
          <w:rFonts w:asciiTheme="majorBidi" w:eastAsia="Times New Roman" w:hAnsiTheme="majorBidi" w:cstheme="majorBidi"/>
          <w:color w:val="000000" w:themeColor="text1"/>
          <w:sz w:val="24"/>
          <w:szCs w:val="24"/>
          <w:lang w:val="en-US" w:eastAsia="nb-NO"/>
        </w:rPr>
        <w:t xml:space="preserve">to tell </w:t>
      </w:r>
      <w:r w:rsidR="00BB021F">
        <w:rPr>
          <w:rFonts w:asciiTheme="majorBidi" w:eastAsia="Times New Roman" w:hAnsiTheme="majorBidi" w:cstheme="majorBidi"/>
          <w:color w:val="000000" w:themeColor="text1"/>
          <w:sz w:val="24"/>
          <w:szCs w:val="24"/>
          <w:lang w:val="en-US" w:eastAsia="nb-NO"/>
        </w:rPr>
        <w:t xml:space="preserve">the Iraqi people </w:t>
      </w:r>
      <w:r w:rsidRPr="009553D0">
        <w:rPr>
          <w:rFonts w:asciiTheme="majorBidi" w:eastAsia="Times New Roman" w:hAnsiTheme="majorBidi" w:cstheme="majorBidi"/>
          <w:color w:val="000000" w:themeColor="text1"/>
          <w:sz w:val="24"/>
          <w:szCs w:val="24"/>
          <w:lang w:val="en-US" w:eastAsia="nb-NO"/>
        </w:rPr>
        <w:t xml:space="preserve">what has Iraq gained in return? </w:t>
      </w:r>
      <w:r w:rsidR="00573F5B">
        <w:rPr>
          <w:rFonts w:asciiTheme="majorBidi" w:eastAsia="Times New Roman" w:hAnsiTheme="majorBidi" w:cstheme="majorBidi"/>
          <w:color w:val="000000" w:themeColor="text1"/>
          <w:sz w:val="24"/>
          <w:szCs w:val="24"/>
          <w:lang w:val="en-US" w:eastAsia="nb-NO"/>
        </w:rPr>
        <w:t>Moreover, i</w:t>
      </w:r>
      <w:r w:rsidR="0053000C">
        <w:rPr>
          <w:rFonts w:asciiTheme="majorBidi" w:eastAsia="Times New Roman" w:hAnsiTheme="majorBidi" w:cstheme="majorBidi"/>
          <w:color w:val="000000" w:themeColor="text1"/>
          <w:sz w:val="24"/>
          <w:szCs w:val="24"/>
          <w:lang w:val="en-US" w:eastAsia="nb-NO"/>
        </w:rPr>
        <w:t xml:space="preserve">t is very regrettable to see the transparency of the biding process that was maintained for four bidding rounds have been eroded significantly </w:t>
      </w:r>
      <w:r w:rsidR="00573F5B">
        <w:rPr>
          <w:rFonts w:asciiTheme="majorBidi" w:eastAsia="Times New Roman" w:hAnsiTheme="majorBidi" w:cstheme="majorBidi"/>
          <w:color w:val="000000" w:themeColor="text1"/>
          <w:sz w:val="24"/>
          <w:szCs w:val="24"/>
          <w:lang w:val="en-US" w:eastAsia="nb-NO"/>
        </w:rPr>
        <w:t xml:space="preserve">as such concessions were given behind closed doors. </w:t>
      </w:r>
      <w:r w:rsidR="0053000C">
        <w:rPr>
          <w:rFonts w:asciiTheme="majorBidi" w:eastAsia="Times New Roman" w:hAnsiTheme="majorBidi" w:cstheme="majorBidi"/>
          <w:color w:val="000000" w:themeColor="text1"/>
          <w:sz w:val="24"/>
          <w:szCs w:val="24"/>
          <w:lang w:val="en-US" w:eastAsia="nb-NO"/>
        </w:rPr>
        <w:t xml:space="preserve"> </w:t>
      </w:r>
    </w:p>
    <w:p w:rsidR="002E46B5" w:rsidRPr="009553D0" w:rsidRDefault="00594354" w:rsidP="00A52EEB">
      <w:p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I sincerely hope the current Minister will not be ill-advised to give even more concession</w:t>
      </w:r>
      <w:r w:rsidR="00851368">
        <w:rPr>
          <w:rFonts w:asciiTheme="majorBidi" w:eastAsia="Times New Roman" w:hAnsiTheme="majorBidi" w:cstheme="majorBidi"/>
          <w:color w:val="000000" w:themeColor="text1"/>
          <w:sz w:val="24"/>
          <w:szCs w:val="24"/>
          <w:lang w:val="en-US" w:eastAsia="nb-NO"/>
        </w:rPr>
        <w:t>s</w:t>
      </w:r>
      <w:r w:rsidRPr="009553D0">
        <w:rPr>
          <w:rFonts w:asciiTheme="majorBidi" w:eastAsia="Times New Roman" w:hAnsiTheme="majorBidi" w:cstheme="majorBidi"/>
          <w:color w:val="000000" w:themeColor="text1"/>
          <w:sz w:val="24"/>
          <w:szCs w:val="24"/>
          <w:lang w:val="en-US" w:eastAsia="nb-NO"/>
        </w:rPr>
        <w:t xml:space="preserve"> under the pretext of low oil prices. </w:t>
      </w:r>
    </w:p>
    <w:p w:rsidR="00594354" w:rsidRPr="009553D0" w:rsidRDefault="00594354" w:rsidP="00A52EEB">
      <w:p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But again, the experience with the </w:t>
      </w:r>
      <w:r w:rsidRPr="009553D0">
        <w:rPr>
          <w:rFonts w:asciiTheme="majorBidi" w:eastAsia="Times New Roman" w:hAnsiTheme="majorBidi" w:cstheme="majorBidi"/>
          <w:b/>
          <w:bCs/>
          <w:color w:val="000000" w:themeColor="text1"/>
          <w:sz w:val="24"/>
          <w:szCs w:val="24"/>
          <w:lang w:val="en-US" w:eastAsia="nb-NO"/>
        </w:rPr>
        <w:t>scandalous</w:t>
      </w:r>
      <w:r w:rsidRPr="009553D0">
        <w:rPr>
          <w:rFonts w:asciiTheme="majorBidi" w:eastAsia="Times New Roman" w:hAnsiTheme="majorBidi" w:cstheme="majorBidi"/>
          <w:color w:val="000000" w:themeColor="text1"/>
          <w:sz w:val="24"/>
          <w:szCs w:val="24"/>
          <w:lang w:val="en-US" w:eastAsia="nb-NO"/>
        </w:rPr>
        <w:t xml:space="preserve"> </w:t>
      </w:r>
      <w:proofErr w:type="spellStart"/>
      <w:r w:rsidRPr="009553D0">
        <w:rPr>
          <w:rFonts w:asciiTheme="majorBidi" w:eastAsia="Times New Roman" w:hAnsiTheme="majorBidi" w:cstheme="majorBidi"/>
          <w:b/>
          <w:bCs/>
          <w:color w:val="000000" w:themeColor="text1"/>
          <w:sz w:val="24"/>
          <w:szCs w:val="24"/>
          <w:lang w:val="en-US" w:eastAsia="nb-NO"/>
        </w:rPr>
        <w:t>Satarem</w:t>
      </w:r>
      <w:proofErr w:type="spellEnd"/>
      <w:r w:rsidRPr="009553D0">
        <w:rPr>
          <w:rFonts w:asciiTheme="majorBidi" w:eastAsia="Times New Roman" w:hAnsiTheme="majorBidi" w:cstheme="majorBidi"/>
          <w:b/>
          <w:bCs/>
          <w:color w:val="000000" w:themeColor="text1"/>
          <w:sz w:val="24"/>
          <w:szCs w:val="24"/>
          <w:lang w:val="en-US" w:eastAsia="nb-NO"/>
        </w:rPr>
        <w:t>/</w:t>
      </w:r>
      <w:proofErr w:type="spellStart"/>
      <w:r w:rsidRPr="009553D0">
        <w:rPr>
          <w:rFonts w:asciiTheme="majorBidi" w:eastAsia="Times New Roman" w:hAnsiTheme="majorBidi" w:cstheme="majorBidi"/>
          <w:b/>
          <w:bCs/>
          <w:color w:val="000000" w:themeColor="text1"/>
          <w:sz w:val="24"/>
          <w:szCs w:val="24"/>
          <w:lang w:val="en-US" w:eastAsia="nb-NO"/>
        </w:rPr>
        <w:t>Missan</w:t>
      </w:r>
      <w:proofErr w:type="spellEnd"/>
      <w:r w:rsidRPr="009553D0">
        <w:rPr>
          <w:rFonts w:asciiTheme="majorBidi" w:eastAsia="Times New Roman" w:hAnsiTheme="majorBidi" w:cstheme="majorBidi"/>
          <w:b/>
          <w:bCs/>
          <w:color w:val="000000" w:themeColor="text1"/>
          <w:sz w:val="24"/>
          <w:szCs w:val="24"/>
          <w:lang w:val="en-US" w:eastAsia="nb-NO"/>
        </w:rPr>
        <w:t xml:space="preserve"> Refinery</w:t>
      </w:r>
      <w:r w:rsidRPr="009553D0">
        <w:rPr>
          <w:rFonts w:asciiTheme="majorBidi" w:eastAsia="Times New Roman" w:hAnsiTheme="majorBidi" w:cstheme="majorBidi"/>
          <w:color w:val="000000" w:themeColor="text1"/>
          <w:sz w:val="24"/>
          <w:szCs w:val="24"/>
          <w:lang w:val="en-US" w:eastAsia="nb-NO"/>
        </w:rPr>
        <w:t xml:space="preserve"> deal (with a </w:t>
      </w:r>
      <w:r w:rsidRPr="009553D0">
        <w:rPr>
          <w:rFonts w:asciiTheme="majorBidi" w:eastAsia="Times New Roman" w:hAnsiTheme="majorBidi" w:cstheme="majorBidi"/>
          <w:b/>
          <w:bCs/>
          <w:color w:val="000000" w:themeColor="text1"/>
          <w:sz w:val="24"/>
          <w:szCs w:val="24"/>
          <w:lang w:val="en-US" w:eastAsia="nb-NO"/>
        </w:rPr>
        <w:t xml:space="preserve">legally bankrupt </w:t>
      </w:r>
      <w:r w:rsidR="00851368">
        <w:rPr>
          <w:rFonts w:asciiTheme="majorBidi" w:eastAsia="Times New Roman" w:hAnsiTheme="majorBidi" w:cstheme="majorBidi"/>
          <w:b/>
          <w:bCs/>
          <w:color w:val="000000" w:themeColor="text1"/>
          <w:sz w:val="24"/>
          <w:szCs w:val="24"/>
          <w:lang w:val="en-US" w:eastAsia="nb-NO"/>
        </w:rPr>
        <w:t xml:space="preserve">and technically incompetent </w:t>
      </w:r>
      <w:r w:rsidRPr="009553D0">
        <w:rPr>
          <w:rFonts w:asciiTheme="majorBidi" w:eastAsia="Times New Roman" w:hAnsiTheme="majorBidi" w:cstheme="majorBidi"/>
          <w:b/>
          <w:bCs/>
          <w:color w:val="000000" w:themeColor="text1"/>
          <w:sz w:val="24"/>
          <w:szCs w:val="24"/>
          <w:lang w:val="en-US" w:eastAsia="nb-NO"/>
        </w:rPr>
        <w:t>small company</w:t>
      </w:r>
      <w:r w:rsidRPr="009553D0">
        <w:rPr>
          <w:rFonts w:asciiTheme="majorBidi" w:eastAsia="Times New Roman" w:hAnsiTheme="majorBidi" w:cstheme="majorBidi"/>
          <w:color w:val="000000" w:themeColor="text1"/>
          <w:sz w:val="24"/>
          <w:szCs w:val="24"/>
          <w:lang w:val="en-US" w:eastAsia="nb-NO"/>
        </w:rPr>
        <w:t xml:space="preserve">) </w:t>
      </w:r>
      <w:r w:rsidR="00102337" w:rsidRPr="009553D0">
        <w:rPr>
          <w:rFonts w:asciiTheme="majorBidi" w:eastAsia="Times New Roman" w:hAnsiTheme="majorBidi" w:cstheme="majorBidi"/>
          <w:color w:val="000000" w:themeColor="text1"/>
          <w:sz w:val="24"/>
          <w:szCs w:val="24"/>
          <w:lang w:val="en-US" w:eastAsia="nb-NO"/>
        </w:rPr>
        <w:t xml:space="preserve">was </w:t>
      </w:r>
      <w:r w:rsidRPr="009553D0">
        <w:rPr>
          <w:rFonts w:asciiTheme="majorBidi" w:eastAsia="Times New Roman" w:hAnsiTheme="majorBidi" w:cstheme="majorBidi"/>
          <w:color w:val="000000" w:themeColor="text1"/>
          <w:sz w:val="24"/>
          <w:szCs w:val="24"/>
          <w:lang w:val="en-US" w:eastAsia="nb-NO"/>
        </w:rPr>
        <w:t xml:space="preserve">ill-advised as well on the premise of privatization and attracting foreign investors.  </w:t>
      </w:r>
    </w:p>
    <w:p w:rsidR="00594354" w:rsidRPr="009553D0" w:rsidRDefault="00102337" w:rsidP="00A52EEB">
      <w:p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1</w:t>
      </w:r>
      <w:r w:rsidR="00594354" w:rsidRPr="009553D0">
        <w:rPr>
          <w:rFonts w:asciiTheme="majorBidi" w:eastAsia="Times New Roman" w:hAnsiTheme="majorBidi" w:cstheme="majorBidi"/>
          <w:color w:val="000000" w:themeColor="text1"/>
          <w:sz w:val="24"/>
          <w:szCs w:val="24"/>
          <w:lang w:val="en-US" w:eastAsia="nb-NO"/>
        </w:rPr>
        <w:t xml:space="preserve">8 January 2016   </w:t>
      </w:r>
    </w:p>
    <w:p w:rsidR="00594354" w:rsidRPr="009553D0" w:rsidRDefault="00594354" w:rsidP="00A52EEB">
      <w:pPr>
        <w:spacing w:before="100" w:beforeAutospacing="1" w:after="100" w:afterAutospacing="1" w:line="360" w:lineRule="auto"/>
        <w:rPr>
          <w:rFonts w:asciiTheme="majorBidi" w:eastAsia="Times New Roman" w:hAnsiTheme="majorBidi" w:cstheme="majorBidi"/>
          <w:b/>
          <w:bCs/>
          <w:sz w:val="24"/>
          <w:szCs w:val="24"/>
          <w:lang w:val="en-US" w:eastAsia="nb-NO"/>
        </w:rPr>
      </w:pPr>
      <w:r w:rsidRPr="009553D0">
        <w:rPr>
          <w:rFonts w:asciiTheme="majorBidi" w:eastAsia="Times New Roman" w:hAnsiTheme="majorBidi" w:cstheme="majorBidi"/>
          <w:b/>
          <w:bCs/>
          <w:sz w:val="24"/>
          <w:szCs w:val="24"/>
          <w:lang w:val="en-US" w:eastAsia="nb-NO"/>
        </w:rPr>
        <w:t>------------------------</w:t>
      </w:r>
    </w:p>
    <w:p w:rsidR="00594354" w:rsidRPr="009553D0" w:rsidRDefault="00594354" w:rsidP="00A52EEB">
      <w:pPr>
        <w:spacing w:before="100" w:beforeAutospacing="1" w:after="100" w:afterAutospacing="1" w:line="360" w:lineRule="auto"/>
        <w:rPr>
          <w:rFonts w:asciiTheme="majorBidi" w:eastAsia="Times New Roman" w:hAnsiTheme="majorBidi" w:cstheme="majorBidi"/>
          <w:sz w:val="24"/>
          <w:szCs w:val="24"/>
          <w:lang w:val="en-US" w:eastAsia="nb-NO"/>
        </w:rPr>
      </w:pPr>
      <w:r w:rsidRPr="009553D0">
        <w:rPr>
          <w:rFonts w:asciiTheme="majorBidi" w:eastAsia="Times New Roman" w:hAnsiTheme="majorBidi" w:cstheme="majorBidi"/>
          <w:b/>
          <w:bCs/>
          <w:sz w:val="24"/>
          <w:szCs w:val="24"/>
          <w:lang w:val="en-US" w:eastAsia="nb-NO"/>
        </w:rPr>
        <w:t>Dear Mr. Ahmed Mousa Jiyad</w:t>
      </w:r>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Thank you for sending me a copy of your valuable article titled </w:t>
      </w:r>
      <w:r w:rsidRPr="009553D0">
        <w:rPr>
          <w:rFonts w:asciiTheme="majorBidi" w:eastAsia="Times New Roman" w:hAnsiTheme="majorBidi" w:cstheme="majorBidi"/>
          <w:b/>
          <w:bCs/>
          <w:color w:val="000000" w:themeColor="text1"/>
          <w:sz w:val="24"/>
          <w:szCs w:val="24"/>
          <w:lang w:val="en-US" w:eastAsia="nb-NO"/>
        </w:rPr>
        <w:t>“Service Contracts Vs Production Sharing Contracts “Revisited “</w:t>
      </w:r>
      <w:r w:rsidRPr="009553D0">
        <w:rPr>
          <w:rFonts w:asciiTheme="majorBidi" w:eastAsia="Times New Roman" w:hAnsiTheme="majorBidi" w:cstheme="majorBidi"/>
          <w:color w:val="000000" w:themeColor="text1"/>
          <w:sz w:val="24"/>
          <w:szCs w:val="24"/>
          <w:lang w:val="en-US" w:eastAsia="nb-NO"/>
        </w:rPr>
        <w:t>dated 8th December2015.</w:t>
      </w:r>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I fully agree with your concluding remarks that the Iraqi Service Contracts (SC) </w:t>
      </w:r>
      <w:proofErr w:type="gramStart"/>
      <w:r w:rsidRPr="009553D0">
        <w:rPr>
          <w:rFonts w:asciiTheme="majorBidi" w:eastAsia="Times New Roman" w:hAnsiTheme="majorBidi" w:cstheme="majorBidi"/>
          <w:color w:val="000000" w:themeColor="text1"/>
          <w:sz w:val="24"/>
          <w:szCs w:val="24"/>
          <w:lang w:val="en-US" w:eastAsia="nb-NO"/>
        </w:rPr>
        <w:t>are</w:t>
      </w:r>
      <w:proofErr w:type="gramEnd"/>
      <w:r w:rsidRPr="009553D0">
        <w:rPr>
          <w:rFonts w:asciiTheme="majorBidi" w:eastAsia="Times New Roman" w:hAnsiTheme="majorBidi" w:cstheme="majorBidi"/>
          <w:color w:val="000000" w:themeColor="text1"/>
          <w:sz w:val="24"/>
          <w:szCs w:val="24"/>
          <w:lang w:val="en-US" w:eastAsia="nb-NO"/>
        </w:rPr>
        <w:t xml:space="preserve"> superior to Production Sharing Contracts (PSC). This has become an </w:t>
      </w:r>
      <w:r w:rsidRPr="009553D0">
        <w:rPr>
          <w:rFonts w:asciiTheme="majorBidi" w:eastAsia="Times New Roman" w:hAnsiTheme="majorBidi" w:cstheme="majorBidi"/>
          <w:color w:val="000000" w:themeColor="text1"/>
          <w:sz w:val="24"/>
          <w:szCs w:val="24"/>
          <w:u w:val="single"/>
          <w:lang w:val="en-US" w:eastAsia="nb-NO"/>
        </w:rPr>
        <w:t>established fact</w:t>
      </w:r>
      <w:r w:rsidRPr="009553D0">
        <w:rPr>
          <w:rFonts w:asciiTheme="majorBidi" w:eastAsia="Times New Roman" w:hAnsiTheme="majorBidi" w:cstheme="majorBidi"/>
          <w:color w:val="000000" w:themeColor="text1"/>
          <w:sz w:val="24"/>
          <w:szCs w:val="24"/>
          <w:lang w:val="en-US" w:eastAsia="nb-NO"/>
        </w:rPr>
        <w:t xml:space="preserve"> which we should not spend much time on debating it. You may recall our dear colleague </w:t>
      </w:r>
      <w:proofErr w:type="spellStart"/>
      <w:r w:rsidRPr="009553D0">
        <w:rPr>
          <w:rFonts w:asciiTheme="majorBidi" w:eastAsia="Times New Roman" w:hAnsiTheme="majorBidi" w:cstheme="majorBidi"/>
          <w:color w:val="000000" w:themeColor="text1"/>
          <w:sz w:val="24"/>
          <w:szCs w:val="24"/>
          <w:lang w:val="en-US" w:eastAsia="nb-NO"/>
        </w:rPr>
        <w:t>Kamil</w:t>
      </w:r>
      <w:proofErr w:type="spellEnd"/>
      <w:r w:rsidRPr="009553D0">
        <w:rPr>
          <w:rFonts w:asciiTheme="majorBidi" w:eastAsia="Times New Roman" w:hAnsiTheme="majorBidi" w:cstheme="majorBidi"/>
          <w:color w:val="000000" w:themeColor="text1"/>
          <w:sz w:val="24"/>
          <w:szCs w:val="24"/>
          <w:lang w:val="en-US" w:eastAsia="nb-NO"/>
        </w:rPr>
        <w:t xml:space="preserve"> Al-</w:t>
      </w:r>
      <w:proofErr w:type="spellStart"/>
      <w:r w:rsidRPr="009553D0">
        <w:rPr>
          <w:rFonts w:asciiTheme="majorBidi" w:eastAsia="Times New Roman" w:hAnsiTheme="majorBidi" w:cstheme="majorBidi"/>
          <w:color w:val="000000" w:themeColor="text1"/>
          <w:sz w:val="24"/>
          <w:szCs w:val="24"/>
          <w:lang w:val="en-US" w:eastAsia="nb-NO"/>
        </w:rPr>
        <w:t>Mehaidi</w:t>
      </w:r>
      <w:proofErr w:type="spellEnd"/>
      <w:r w:rsidRPr="009553D0">
        <w:rPr>
          <w:rFonts w:asciiTheme="majorBidi" w:eastAsia="Times New Roman" w:hAnsiTheme="majorBidi" w:cstheme="majorBidi"/>
          <w:color w:val="000000" w:themeColor="text1"/>
          <w:sz w:val="24"/>
          <w:szCs w:val="24"/>
          <w:lang w:val="en-US" w:eastAsia="nb-NO"/>
        </w:rPr>
        <w:t xml:space="preserve"> made a study on the subject reaching a similar conclusion some time ago. Nevertheless your article is a good answer that can silence rising voices calling for switching to Production Sharing contracts.</w:t>
      </w:r>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lastRenderedPageBreak/>
        <w:t xml:space="preserve">I also agree with your remarks criticizing the silence of the Ministry of Oil regarding informing the media and the general public about the performance of its Service Contracts and current events affecting them. The problem as I see it is that the </w:t>
      </w:r>
      <w:r w:rsidRPr="009553D0">
        <w:rPr>
          <w:rFonts w:asciiTheme="majorBidi" w:eastAsia="Times New Roman" w:hAnsiTheme="majorBidi" w:cstheme="majorBidi"/>
          <w:b/>
          <w:bCs/>
          <w:color w:val="000000" w:themeColor="text1"/>
          <w:sz w:val="24"/>
          <w:szCs w:val="24"/>
          <w:lang w:val="en-US" w:eastAsia="nb-NO"/>
        </w:rPr>
        <w:t>“Public Relations Department”</w:t>
      </w:r>
      <w:r w:rsidRPr="009553D0">
        <w:rPr>
          <w:rFonts w:asciiTheme="majorBidi" w:eastAsia="Times New Roman" w:hAnsiTheme="majorBidi" w:cstheme="majorBidi"/>
          <w:color w:val="000000" w:themeColor="text1"/>
          <w:sz w:val="24"/>
          <w:szCs w:val="24"/>
          <w:lang w:val="en-US" w:eastAsia="nb-NO"/>
        </w:rPr>
        <w:t xml:space="preserve"> in the Ministry is not equipped with discipline wise qualified personnel capable of positively sounding the Ministry’s  </w:t>
      </w:r>
      <w:r w:rsidRPr="009553D0">
        <w:rPr>
          <w:rFonts w:asciiTheme="majorBidi" w:eastAsia="Times New Roman" w:hAnsiTheme="majorBidi" w:cstheme="majorBidi"/>
          <w:b/>
          <w:bCs/>
          <w:color w:val="000000" w:themeColor="text1"/>
          <w:sz w:val="24"/>
          <w:szCs w:val="24"/>
          <w:lang w:val="en-US" w:eastAsia="nb-NO"/>
        </w:rPr>
        <w:t>“Voice”</w:t>
      </w:r>
      <w:r w:rsidRPr="009553D0">
        <w:rPr>
          <w:rFonts w:asciiTheme="majorBidi" w:eastAsia="Times New Roman" w:hAnsiTheme="majorBidi" w:cstheme="majorBidi"/>
          <w:color w:val="000000" w:themeColor="text1"/>
          <w:sz w:val="24"/>
          <w:szCs w:val="24"/>
          <w:lang w:val="en-US" w:eastAsia="nb-NO"/>
        </w:rPr>
        <w:t>, and I believe a change is needed in that direction.</w:t>
      </w:r>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I have been working for the last four years as a Contracts Expert on behalf of the Ministry on the follow-up and implementation management of the economic aspects of most of these contracts with various International Oil Contractors (IOCs) .Said contracts, I must say are well written, detailed, containing more than forty articles together with six annexes, and three addenda in each, and in a very brief way I would generally describe these Contracts as follows:</w:t>
      </w:r>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“They are of the </w:t>
      </w:r>
      <w:r w:rsidRPr="009553D0">
        <w:rPr>
          <w:rFonts w:asciiTheme="majorBidi" w:eastAsia="Times New Roman" w:hAnsiTheme="majorBidi" w:cstheme="majorBidi"/>
          <w:b/>
          <w:bCs/>
          <w:color w:val="000000" w:themeColor="text1"/>
          <w:sz w:val="24"/>
          <w:szCs w:val="24"/>
          <w:lang w:val="en-US" w:eastAsia="nb-NO"/>
        </w:rPr>
        <w:t>(Cost Plus a Fee)</w:t>
      </w:r>
      <w:r w:rsidRPr="009553D0">
        <w:rPr>
          <w:rFonts w:asciiTheme="majorBidi" w:eastAsia="Times New Roman" w:hAnsiTheme="majorBidi" w:cstheme="majorBidi"/>
          <w:color w:val="000000" w:themeColor="text1"/>
          <w:sz w:val="24"/>
          <w:szCs w:val="24"/>
          <w:lang w:val="en-US" w:eastAsia="nb-NO"/>
        </w:rPr>
        <w:t xml:space="preserve"> contract type, they are excellent, rewarding, and generating more revenue to the First Party (The Iraqi Government) </w:t>
      </w:r>
      <w:r w:rsidRPr="009553D0">
        <w:rPr>
          <w:rFonts w:asciiTheme="majorBidi" w:eastAsia="Times New Roman" w:hAnsiTheme="majorBidi" w:cstheme="majorBidi"/>
          <w:b/>
          <w:bCs/>
          <w:color w:val="000000" w:themeColor="text1"/>
          <w:sz w:val="24"/>
          <w:szCs w:val="24"/>
          <w:lang w:val="en-US" w:eastAsia="nb-NO"/>
        </w:rPr>
        <w:t>as long as</w:t>
      </w:r>
      <w:r w:rsidRPr="009553D0">
        <w:rPr>
          <w:rFonts w:asciiTheme="majorBidi" w:eastAsia="Times New Roman" w:hAnsiTheme="majorBidi" w:cstheme="majorBidi"/>
          <w:color w:val="000000" w:themeColor="text1"/>
          <w:sz w:val="24"/>
          <w:szCs w:val="24"/>
          <w:lang w:val="en-US" w:eastAsia="nb-NO"/>
        </w:rPr>
        <w:t xml:space="preserve"> the oil prices are rising on the upward trail </w:t>
      </w:r>
      <w:r w:rsidRPr="009553D0">
        <w:rPr>
          <w:rFonts w:asciiTheme="majorBidi" w:eastAsia="Times New Roman" w:hAnsiTheme="majorBidi" w:cstheme="majorBidi"/>
          <w:b/>
          <w:bCs/>
          <w:color w:val="000000" w:themeColor="text1"/>
          <w:sz w:val="24"/>
          <w:szCs w:val="24"/>
          <w:lang w:val="en-US" w:eastAsia="nb-NO"/>
        </w:rPr>
        <w:t>BUT,</w:t>
      </w:r>
      <w:r w:rsidRPr="009553D0">
        <w:rPr>
          <w:rFonts w:asciiTheme="majorBidi" w:eastAsia="Times New Roman" w:hAnsiTheme="majorBidi" w:cstheme="majorBidi"/>
          <w:color w:val="000000" w:themeColor="text1"/>
          <w:sz w:val="24"/>
          <w:szCs w:val="24"/>
          <w:lang w:val="en-US" w:eastAsia="nb-NO"/>
        </w:rPr>
        <w:t xml:space="preserve"> they become very bad and nasty when the prices start falling drastically on the downwards trail and reach below a certain </w:t>
      </w:r>
      <w:r w:rsidRPr="009553D0">
        <w:rPr>
          <w:rFonts w:asciiTheme="majorBidi" w:eastAsia="Times New Roman" w:hAnsiTheme="majorBidi" w:cstheme="majorBidi"/>
          <w:b/>
          <w:bCs/>
          <w:color w:val="000000" w:themeColor="text1"/>
          <w:sz w:val="24"/>
          <w:szCs w:val="24"/>
          <w:lang w:val="en-US" w:eastAsia="nb-NO"/>
        </w:rPr>
        <w:t>critical level</w:t>
      </w:r>
      <w:r w:rsidRPr="009553D0">
        <w:rPr>
          <w:rFonts w:asciiTheme="majorBidi" w:eastAsia="Times New Roman" w:hAnsiTheme="majorBidi" w:cstheme="majorBidi"/>
          <w:color w:val="000000" w:themeColor="text1"/>
          <w:sz w:val="24"/>
          <w:szCs w:val="24"/>
          <w:lang w:val="en-US" w:eastAsia="nb-NO"/>
        </w:rPr>
        <w:t xml:space="preserve"> (such as what is happening now).</w:t>
      </w:r>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While for the Second Party (the IOCs), the returns are nearly stable and comfortable all the way since they at the very end get all their expenses plus the Remuneration Fee as per Contract </w:t>
      </w:r>
      <w:r w:rsidRPr="009553D0">
        <w:rPr>
          <w:rFonts w:asciiTheme="majorBidi" w:eastAsia="Times New Roman" w:hAnsiTheme="majorBidi" w:cstheme="majorBidi"/>
          <w:b/>
          <w:bCs/>
          <w:color w:val="000000" w:themeColor="text1"/>
          <w:sz w:val="24"/>
          <w:szCs w:val="24"/>
          <w:lang w:val="en-US" w:eastAsia="nb-NO"/>
        </w:rPr>
        <w:t>regardless of the rise or fall</w:t>
      </w:r>
      <w:r w:rsidRPr="009553D0">
        <w:rPr>
          <w:rFonts w:asciiTheme="majorBidi" w:eastAsia="Times New Roman" w:hAnsiTheme="majorBidi" w:cstheme="majorBidi"/>
          <w:color w:val="000000" w:themeColor="text1"/>
          <w:sz w:val="24"/>
          <w:szCs w:val="24"/>
          <w:lang w:val="en-US" w:eastAsia="nb-NO"/>
        </w:rPr>
        <w:t xml:space="preserve"> in oil export prices. This hidden fact created the prevailing state of hardship to the First Party in fulfilling its obligations and consequently to the Iraqi people as a result of the imbalance in the terms of these contracts”.</w:t>
      </w:r>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Moreover and  in comparison with (PSC),  </w:t>
      </w:r>
      <w:r w:rsidRPr="009553D0">
        <w:rPr>
          <w:rFonts w:asciiTheme="majorBidi" w:eastAsia="Times New Roman" w:hAnsiTheme="majorBidi" w:cstheme="majorBidi"/>
          <w:b/>
          <w:bCs/>
          <w:color w:val="000000" w:themeColor="text1"/>
          <w:sz w:val="24"/>
          <w:szCs w:val="24"/>
          <w:lang w:val="en-US" w:eastAsia="nb-NO"/>
        </w:rPr>
        <w:t>“Cost plus a Fee”</w:t>
      </w:r>
      <w:r w:rsidRPr="009553D0">
        <w:rPr>
          <w:rFonts w:asciiTheme="majorBidi" w:eastAsia="Times New Roman" w:hAnsiTheme="majorBidi" w:cstheme="majorBidi"/>
          <w:color w:val="000000" w:themeColor="text1"/>
          <w:sz w:val="24"/>
          <w:szCs w:val="24"/>
          <w:lang w:val="en-US" w:eastAsia="nb-NO"/>
        </w:rPr>
        <w:t xml:space="preserve"> Contracts are well known to require an extremely larger number of experts and trained accountants, auditors, and cost controllers, on behalf of the First Party to monitor in detail the costs and expenditure of the contracting IOCs.  Unfortunately the Ministry of Oil did not have said personnel in adequate numbers on the day the first service Contract was signed in 2009 and still lacks the necessary number of such personnel required to control and approve without much delay the details of the </w:t>
      </w:r>
      <w:r w:rsidRPr="009553D0">
        <w:rPr>
          <w:rFonts w:asciiTheme="majorBidi" w:eastAsia="Times New Roman" w:hAnsiTheme="majorBidi" w:cstheme="majorBidi"/>
          <w:b/>
          <w:bCs/>
          <w:color w:val="000000" w:themeColor="text1"/>
          <w:sz w:val="24"/>
          <w:szCs w:val="24"/>
          <w:lang w:val="en-US" w:eastAsia="nb-NO"/>
        </w:rPr>
        <w:t>“Petroleum Costs”</w:t>
      </w:r>
      <w:r w:rsidRPr="009553D0">
        <w:rPr>
          <w:rFonts w:asciiTheme="majorBidi" w:eastAsia="Times New Roman" w:hAnsiTheme="majorBidi" w:cstheme="majorBidi"/>
          <w:color w:val="000000" w:themeColor="text1"/>
          <w:sz w:val="24"/>
          <w:szCs w:val="24"/>
          <w:lang w:val="en-US" w:eastAsia="nb-NO"/>
        </w:rPr>
        <w:t xml:space="preserve"> and </w:t>
      </w:r>
      <w:r w:rsidRPr="009553D0">
        <w:rPr>
          <w:rFonts w:asciiTheme="majorBidi" w:eastAsia="Times New Roman" w:hAnsiTheme="majorBidi" w:cstheme="majorBidi"/>
          <w:b/>
          <w:bCs/>
          <w:color w:val="000000" w:themeColor="text1"/>
          <w:sz w:val="24"/>
          <w:szCs w:val="24"/>
          <w:lang w:val="en-US" w:eastAsia="nb-NO"/>
        </w:rPr>
        <w:t>“Supplementary costs”</w:t>
      </w:r>
      <w:r w:rsidRPr="009553D0">
        <w:rPr>
          <w:rFonts w:asciiTheme="majorBidi" w:eastAsia="Times New Roman" w:hAnsiTheme="majorBidi" w:cstheme="majorBidi"/>
          <w:color w:val="000000" w:themeColor="text1"/>
          <w:sz w:val="24"/>
          <w:szCs w:val="24"/>
          <w:lang w:val="en-US" w:eastAsia="nb-NO"/>
        </w:rPr>
        <w:t xml:space="preserve"> invoices claimed by said contractors, which means again, that if prompt cost control can be effectively carried out then (</w:t>
      </w:r>
      <w:proofErr w:type="gramStart"/>
      <w:r w:rsidRPr="009553D0">
        <w:rPr>
          <w:rFonts w:asciiTheme="majorBidi" w:eastAsia="Times New Roman" w:hAnsiTheme="majorBidi" w:cstheme="majorBidi"/>
          <w:color w:val="000000" w:themeColor="text1"/>
          <w:sz w:val="24"/>
          <w:szCs w:val="24"/>
          <w:lang w:val="en-US" w:eastAsia="nb-NO"/>
        </w:rPr>
        <w:t>SC )</w:t>
      </w:r>
      <w:proofErr w:type="gramEnd"/>
      <w:r w:rsidRPr="009553D0">
        <w:rPr>
          <w:rFonts w:asciiTheme="majorBidi" w:eastAsia="Times New Roman" w:hAnsiTheme="majorBidi" w:cstheme="majorBidi"/>
          <w:color w:val="000000" w:themeColor="text1"/>
          <w:sz w:val="24"/>
          <w:szCs w:val="24"/>
          <w:lang w:val="en-US" w:eastAsia="nb-NO"/>
        </w:rPr>
        <w:t xml:space="preserve"> will </w:t>
      </w:r>
      <w:r w:rsidRPr="009553D0">
        <w:rPr>
          <w:rFonts w:asciiTheme="majorBidi" w:eastAsia="Times New Roman" w:hAnsiTheme="majorBidi" w:cstheme="majorBidi"/>
          <w:color w:val="000000" w:themeColor="text1"/>
          <w:sz w:val="24"/>
          <w:szCs w:val="24"/>
          <w:lang w:val="en-US" w:eastAsia="nb-NO"/>
        </w:rPr>
        <w:lastRenderedPageBreak/>
        <w:t xml:space="preserve">become much more superior to (PSC).  Therefore, in my opinion these are the two main differences between the two types of contracts the (PSC), and the (SC). </w:t>
      </w:r>
    </w:p>
    <w:p w:rsidR="00594354" w:rsidRPr="009553D0" w:rsidRDefault="00594354" w:rsidP="00A52EEB">
      <w:p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b/>
          <w:bCs/>
          <w:color w:val="000000" w:themeColor="text1"/>
          <w:sz w:val="24"/>
          <w:szCs w:val="24"/>
          <w:u w:val="single"/>
          <w:lang w:val="en-US" w:eastAsia="nb-NO"/>
        </w:rPr>
        <w:t xml:space="preserve">What Should Have Been </w:t>
      </w:r>
      <w:proofErr w:type="gramStart"/>
      <w:r w:rsidRPr="009553D0">
        <w:rPr>
          <w:rFonts w:asciiTheme="majorBidi" w:eastAsia="Times New Roman" w:hAnsiTheme="majorBidi" w:cstheme="majorBidi"/>
          <w:b/>
          <w:bCs/>
          <w:color w:val="000000" w:themeColor="text1"/>
          <w:sz w:val="24"/>
          <w:szCs w:val="24"/>
          <w:u w:val="single"/>
          <w:lang w:val="en-US" w:eastAsia="nb-NO"/>
        </w:rPr>
        <w:t>Done ?</w:t>
      </w:r>
      <w:proofErr w:type="gramEnd"/>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As a standard international procedure in the formulation and drafting of important contracts such as these is that they are usually subjected  just before they are finally signed to what is called </w:t>
      </w:r>
      <w:r w:rsidRPr="009553D0">
        <w:rPr>
          <w:rFonts w:asciiTheme="majorBidi" w:eastAsia="Times New Roman" w:hAnsiTheme="majorBidi" w:cstheme="majorBidi"/>
          <w:b/>
          <w:bCs/>
          <w:color w:val="000000" w:themeColor="text1"/>
          <w:sz w:val="24"/>
          <w:szCs w:val="24"/>
          <w:lang w:val="en-US" w:eastAsia="nb-NO"/>
        </w:rPr>
        <w:t>“Sensitivity Analysis”</w:t>
      </w:r>
      <w:r w:rsidRPr="009553D0">
        <w:rPr>
          <w:rFonts w:asciiTheme="majorBidi" w:eastAsia="Times New Roman" w:hAnsiTheme="majorBidi" w:cstheme="majorBidi"/>
          <w:color w:val="000000" w:themeColor="text1"/>
          <w:sz w:val="24"/>
          <w:szCs w:val="24"/>
          <w:lang w:val="en-US" w:eastAsia="nb-NO"/>
        </w:rPr>
        <w:t xml:space="preserve"> , which is a relatively simple exercise that includes a number of questions involving ,”What if Scenarios” such as what if the export oil price drastically fell  again to a low level such as that of $38/ </w:t>
      </w:r>
      <w:proofErr w:type="spellStart"/>
      <w:r w:rsidRPr="009553D0">
        <w:rPr>
          <w:rFonts w:asciiTheme="majorBidi" w:eastAsia="Times New Roman" w:hAnsiTheme="majorBidi" w:cstheme="majorBidi"/>
          <w:color w:val="000000" w:themeColor="text1"/>
          <w:sz w:val="24"/>
          <w:szCs w:val="24"/>
          <w:lang w:val="en-US" w:eastAsia="nb-NO"/>
        </w:rPr>
        <w:t>bbl</w:t>
      </w:r>
      <w:proofErr w:type="spellEnd"/>
      <w:r w:rsidRPr="009553D0">
        <w:rPr>
          <w:rFonts w:asciiTheme="majorBidi" w:eastAsia="Times New Roman" w:hAnsiTheme="majorBidi" w:cstheme="majorBidi"/>
          <w:color w:val="000000" w:themeColor="text1"/>
          <w:sz w:val="24"/>
          <w:szCs w:val="24"/>
          <w:lang w:val="en-US" w:eastAsia="nb-NO"/>
        </w:rPr>
        <w:t xml:space="preserve"> from its highest point of $148/</w:t>
      </w:r>
      <w:proofErr w:type="spellStart"/>
      <w:r w:rsidRPr="009553D0">
        <w:rPr>
          <w:rFonts w:asciiTheme="majorBidi" w:eastAsia="Times New Roman" w:hAnsiTheme="majorBidi" w:cstheme="majorBidi"/>
          <w:color w:val="000000" w:themeColor="text1"/>
          <w:sz w:val="24"/>
          <w:szCs w:val="24"/>
          <w:lang w:val="en-US" w:eastAsia="nb-NO"/>
        </w:rPr>
        <w:t>bbl</w:t>
      </w:r>
      <w:proofErr w:type="spellEnd"/>
      <w:r w:rsidRPr="009553D0">
        <w:rPr>
          <w:rFonts w:asciiTheme="majorBidi" w:eastAsia="Times New Roman" w:hAnsiTheme="majorBidi" w:cstheme="majorBidi"/>
          <w:color w:val="000000" w:themeColor="text1"/>
          <w:sz w:val="24"/>
          <w:szCs w:val="24"/>
          <w:lang w:val="en-US" w:eastAsia="nb-NO"/>
        </w:rPr>
        <w:t xml:space="preserve"> in 2008, </w:t>
      </w:r>
      <w:r w:rsidRPr="009553D0">
        <w:rPr>
          <w:rFonts w:asciiTheme="majorBidi" w:eastAsia="Times New Roman" w:hAnsiTheme="majorBidi" w:cstheme="majorBidi"/>
          <w:b/>
          <w:bCs/>
          <w:color w:val="000000" w:themeColor="text1"/>
          <w:sz w:val="24"/>
          <w:szCs w:val="24"/>
          <w:lang w:val="en-US" w:eastAsia="nb-NO"/>
        </w:rPr>
        <w:t>(especially that this important event actually took place just one year before the first service contract was signed by the Ministry of Oil in 2009)</w:t>
      </w:r>
      <w:r w:rsidRPr="009553D0">
        <w:rPr>
          <w:rFonts w:asciiTheme="majorBidi" w:eastAsia="Times New Roman" w:hAnsiTheme="majorBidi" w:cstheme="majorBidi"/>
          <w:color w:val="000000" w:themeColor="text1"/>
          <w:sz w:val="24"/>
          <w:szCs w:val="24"/>
          <w:lang w:val="en-US" w:eastAsia="nb-NO"/>
        </w:rPr>
        <w:t>. Unfortunately the service contracts team did not learn a lesson from that important event, it was completely ignored and overlooked not only by the Iraqi side but also by the international London based consultant “</w:t>
      </w:r>
      <w:proofErr w:type="spellStart"/>
      <w:r w:rsidRPr="009553D0">
        <w:rPr>
          <w:rFonts w:asciiTheme="majorBidi" w:eastAsia="Times New Roman" w:hAnsiTheme="majorBidi" w:cstheme="majorBidi"/>
          <w:color w:val="000000" w:themeColor="text1"/>
          <w:sz w:val="24"/>
          <w:szCs w:val="24"/>
          <w:lang w:val="en-US" w:eastAsia="nb-NO"/>
        </w:rPr>
        <w:t>Gaffeny</w:t>
      </w:r>
      <w:proofErr w:type="spellEnd"/>
      <w:r w:rsidRPr="009553D0">
        <w:rPr>
          <w:rFonts w:asciiTheme="majorBidi" w:eastAsia="Times New Roman" w:hAnsiTheme="majorBidi" w:cstheme="majorBidi"/>
          <w:color w:val="000000" w:themeColor="text1"/>
          <w:sz w:val="24"/>
          <w:szCs w:val="24"/>
          <w:lang w:val="en-US" w:eastAsia="nb-NO"/>
        </w:rPr>
        <w:t xml:space="preserve">, Cline &amp; associates “ who is appointed on behalf of the Ministry of Oil, but it seems  they did not do their </w:t>
      </w:r>
      <w:proofErr w:type="spellStart"/>
      <w:r w:rsidRPr="009553D0">
        <w:rPr>
          <w:rFonts w:asciiTheme="majorBidi" w:eastAsia="Times New Roman" w:hAnsiTheme="majorBidi" w:cstheme="majorBidi"/>
          <w:color w:val="000000" w:themeColor="text1"/>
          <w:sz w:val="24"/>
          <w:szCs w:val="24"/>
          <w:lang w:val="en-US" w:eastAsia="nb-NO"/>
        </w:rPr>
        <w:t>home work</w:t>
      </w:r>
      <w:proofErr w:type="spellEnd"/>
      <w:r w:rsidRPr="009553D0">
        <w:rPr>
          <w:rFonts w:asciiTheme="majorBidi" w:eastAsia="Times New Roman" w:hAnsiTheme="majorBidi" w:cstheme="majorBidi"/>
          <w:color w:val="000000" w:themeColor="text1"/>
          <w:sz w:val="24"/>
          <w:szCs w:val="24"/>
          <w:lang w:val="en-US" w:eastAsia="nb-NO"/>
        </w:rPr>
        <w:t xml:space="preserve"> well either.</w:t>
      </w:r>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Should they have carried out this exercise of </w:t>
      </w:r>
      <w:r w:rsidRPr="009553D0">
        <w:rPr>
          <w:rFonts w:asciiTheme="majorBidi" w:eastAsia="Times New Roman" w:hAnsiTheme="majorBidi" w:cstheme="majorBidi"/>
          <w:b/>
          <w:bCs/>
          <w:color w:val="000000" w:themeColor="text1"/>
          <w:sz w:val="24"/>
          <w:szCs w:val="24"/>
          <w:lang w:val="en-US" w:eastAsia="nb-NO"/>
        </w:rPr>
        <w:t>“Sensitivity Analysis”</w:t>
      </w:r>
      <w:r w:rsidRPr="009553D0">
        <w:rPr>
          <w:rFonts w:asciiTheme="majorBidi" w:eastAsia="Times New Roman" w:hAnsiTheme="majorBidi" w:cstheme="majorBidi"/>
          <w:color w:val="000000" w:themeColor="text1"/>
          <w:sz w:val="24"/>
          <w:szCs w:val="24"/>
          <w:lang w:val="en-US" w:eastAsia="nb-NO"/>
        </w:rPr>
        <w:t xml:space="preserve"> properly they would have discovered the imbalance embedded in these contracts and the shrinkage that will badly affect the expected revenues of the First Party “Ministry of Oil”. Even when applying the Deemed Revenue Formula included in Article (19) of these contracts which partially limits payments - Petroleum Costs to 50% and supplementary Costs to 10% of deemed revenue - due to the Second Party “the IOCs” in times of highly reduced oil price did not help either in avoiding the severe deficit in the Iraqi National Budget this year 2015.</w:t>
      </w:r>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The remedy to this aggravating problem would have been the inclusion in these contracts of a clause that completely defers for an agreed period the payment to the IOCs (with or without interest rate) when the price of export barrel falls below a predetermined </w:t>
      </w:r>
      <w:r w:rsidRPr="009553D0">
        <w:rPr>
          <w:rFonts w:asciiTheme="majorBidi" w:eastAsia="Times New Roman" w:hAnsiTheme="majorBidi" w:cstheme="majorBidi"/>
          <w:b/>
          <w:bCs/>
          <w:color w:val="000000" w:themeColor="text1"/>
          <w:sz w:val="24"/>
          <w:szCs w:val="24"/>
          <w:lang w:val="en-US" w:eastAsia="nb-NO"/>
        </w:rPr>
        <w:t>“critical level”</w:t>
      </w:r>
      <w:r w:rsidRPr="009553D0">
        <w:rPr>
          <w:rFonts w:asciiTheme="majorBidi" w:eastAsia="Times New Roman" w:hAnsiTheme="majorBidi" w:cstheme="majorBidi"/>
          <w:color w:val="000000" w:themeColor="text1"/>
          <w:sz w:val="24"/>
          <w:szCs w:val="24"/>
          <w:lang w:val="en-US" w:eastAsia="nb-NO"/>
        </w:rPr>
        <w:t xml:space="preserve"> so as to avoid a deficit in the “Iraqi National Budget” which due to gross financial mismanagement, is unfortunately still heavily and unilaterally dependent on revenues coming from its oil export. </w:t>
      </w:r>
    </w:p>
    <w:p w:rsidR="00594354" w:rsidRPr="009553D0" w:rsidRDefault="00594354" w:rsidP="00A52EEB">
      <w:p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b/>
          <w:bCs/>
          <w:color w:val="000000" w:themeColor="text1"/>
          <w:sz w:val="24"/>
          <w:szCs w:val="24"/>
          <w:u w:val="single"/>
          <w:lang w:val="en-US" w:eastAsia="nb-NO"/>
        </w:rPr>
        <w:t xml:space="preserve">What Needs to be done Now? </w:t>
      </w:r>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 The second party “IOCs” to these service contracts should act now under the prevailing hard circumstances of the Iraqi economic crisis as real responsible partners. They should act in line </w:t>
      </w:r>
      <w:r w:rsidRPr="009553D0">
        <w:rPr>
          <w:rFonts w:asciiTheme="majorBidi" w:eastAsia="Times New Roman" w:hAnsiTheme="majorBidi" w:cstheme="majorBidi"/>
          <w:color w:val="000000" w:themeColor="text1"/>
          <w:sz w:val="24"/>
          <w:szCs w:val="24"/>
          <w:lang w:val="en-US" w:eastAsia="nb-NO"/>
        </w:rPr>
        <w:lastRenderedPageBreak/>
        <w:t>with the modern spirit of relationships between contracting parties in successful and mutually beneficial international contracts.</w:t>
      </w:r>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This means that the IOCs should share part of the burden and responsibility in times of hardship of their partner. Therefore they should respond and willingly come forward now to a new round of negotiations aimed at revising and amending and finally “Rebalancing” these originally “Unbalanced Contracts”.  </w:t>
      </w:r>
    </w:p>
    <w:p w:rsidR="00594354" w:rsidRPr="009553D0" w:rsidRDefault="00594354" w:rsidP="00A52EEB">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color w:val="000000" w:themeColor="text1"/>
          <w:sz w:val="24"/>
          <w:szCs w:val="24"/>
          <w:lang w:val="en-US" w:eastAsia="nb-NO"/>
        </w:rPr>
        <w:t xml:space="preserve">In the course of such of an extremely important and crucial negotiating round, the Iraqi Government represented by the Ministry of Oil being the First Party to the contracts should seek the back up support and involvement of a number of its sincere, and knowledgeable, Oil Contact Experts and Consultants, capable of </w:t>
      </w:r>
      <w:r w:rsidRPr="009553D0">
        <w:rPr>
          <w:rFonts w:asciiTheme="majorBidi" w:eastAsia="Times New Roman" w:hAnsiTheme="majorBidi" w:cstheme="majorBidi"/>
          <w:b/>
          <w:bCs/>
          <w:color w:val="000000" w:themeColor="text1"/>
          <w:sz w:val="24"/>
          <w:szCs w:val="24"/>
          <w:lang w:val="en-US" w:eastAsia="nb-NO"/>
        </w:rPr>
        <w:t>“Rebalancing”</w:t>
      </w:r>
      <w:r w:rsidRPr="009553D0">
        <w:rPr>
          <w:rFonts w:asciiTheme="majorBidi" w:eastAsia="Times New Roman" w:hAnsiTheme="majorBidi" w:cstheme="majorBidi"/>
          <w:color w:val="000000" w:themeColor="text1"/>
          <w:sz w:val="24"/>
          <w:szCs w:val="24"/>
          <w:lang w:val="en-US" w:eastAsia="nb-NO"/>
        </w:rPr>
        <w:t xml:space="preserve"> these contracts so as to maintain a just and continued contractual relationship with its partners the “IOCs” as well as, insuring the welfare and interests of the Iraqi People. </w:t>
      </w:r>
    </w:p>
    <w:p w:rsidR="00594354" w:rsidRPr="009553D0" w:rsidRDefault="00594354" w:rsidP="00A52EEB">
      <w:p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b/>
          <w:bCs/>
          <w:color w:val="000000" w:themeColor="text1"/>
          <w:sz w:val="24"/>
          <w:szCs w:val="24"/>
          <w:lang w:val="en-US" w:eastAsia="nb-NO"/>
        </w:rPr>
        <w:t>Dr.</w:t>
      </w:r>
      <w:r w:rsidR="00810730" w:rsidRPr="009553D0">
        <w:rPr>
          <w:rFonts w:asciiTheme="majorBidi" w:eastAsia="Times New Roman" w:hAnsiTheme="majorBidi" w:cstheme="majorBidi"/>
          <w:b/>
          <w:bCs/>
          <w:color w:val="000000" w:themeColor="text1"/>
          <w:sz w:val="24"/>
          <w:szCs w:val="24"/>
          <w:lang w:val="en-US" w:eastAsia="nb-NO"/>
        </w:rPr>
        <w:t xml:space="preserve"> </w:t>
      </w:r>
      <w:proofErr w:type="spellStart"/>
      <w:r w:rsidRPr="009553D0">
        <w:rPr>
          <w:rFonts w:asciiTheme="majorBidi" w:eastAsia="Times New Roman" w:hAnsiTheme="majorBidi" w:cstheme="majorBidi"/>
          <w:b/>
          <w:bCs/>
          <w:color w:val="000000" w:themeColor="text1"/>
          <w:sz w:val="24"/>
          <w:szCs w:val="24"/>
          <w:lang w:val="en-US" w:eastAsia="nb-NO"/>
        </w:rPr>
        <w:t>Ihsan</w:t>
      </w:r>
      <w:proofErr w:type="spellEnd"/>
      <w:r w:rsidRPr="009553D0">
        <w:rPr>
          <w:rFonts w:asciiTheme="majorBidi" w:eastAsia="Times New Roman" w:hAnsiTheme="majorBidi" w:cstheme="majorBidi"/>
          <w:b/>
          <w:bCs/>
          <w:color w:val="000000" w:themeColor="text1"/>
          <w:sz w:val="24"/>
          <w:szCs w:val="24"/>
          <w:lang w:val="en-US" w:eastAsia="nb-NO"/>
        </w:rPr>
        <w:t xml:space="preserve"> Al-Attar</w:t>
      </w:r>
    </w:p>
    <w:p w:rsidR="00594354" w:rsidRPr="009553D0" w:rsidRDefault="00594354" w:rsidP="00A52EEB">
      <w:p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r w:rsidRPr="009553D0">
        <w:rPr>
          <w:rFonts w:asciiTheme="majorBidi" w:eastAsia="Times New Roman" w:hAnsiTheme="majorBidi" w:cstheme="majorBidi"/>
          <w:b/>
          <w:bCs/>
          <w:color w:val="000000" w:themeColor="text1"/>
          <w:sz w:val="24"/>
          <w:szCs w:val="24"/>
          <w:lang w:val="en-US" w:eastAsia="nb-NO"/>
        </w:rPr>
        <w:t>Oil Contracts &amp; Project Management Expert</w:t>
      </w:r>
    </w:p>
    <w:p w:rsidR="00594354" w:rsidRDefault="00594354" w:rsidP="00A52EEB">
      <w:pPr>
        <w:spacing w:before="100" w:beforeAutospacing="1" w:after="100" w:afterAutospacing="1" w:line="360" w:lineRule="auto"/>
        <w:rPr>
          <w:rFonts w:asciiTheme="majorBidi" w:eastAsia="Times New Roman" w:hAnsiTheme="majorBidi" w:cstheme="majorBidi"/>
          <w:b/>
          <w:bCs/>
          <w:color w:val="000000" w:themeColor="text1"/>
          <w:sz w:val="24"/>
          <w:szCs w:val="24"/>
          <w:lang w:val="en-US" w:eastAsia="nb-NO"/>
        </w:rPr>
      </w:pPr>
      <w:r w:rsidRPr="009553D0">
        <w:rPr>
          <w:rFonts w:asciiTheme="majorBidi" w:eastAsia="Times New Roman" w:hAnsiTheme="majorBidi" w:cstheme="majorBidi"/>
          <w:b/>
          <w:bCs/>
          <w:color w:val="000000" w:themeColor="text1"/>
          <w:sz w:val="24"/>
          <w:szCs w:val="24"/>
          <w:lang w:val="en-US" w:eastAsia="nb-NO"/>
        </w:rPr>
        <w:t>31 December 2015</w:t>
      </w:r>
    </w:p>
    <w:p w:rsidR="00D00887" w:rsidRDefault="00D00887" w:rsidP="00A52EEB">
      <w:pPr>
        <w:spacing w:before="100" w:beforeAutospacing="1" w:after="100" w:afterAutospacing="1" w:line="360" w:lineRule="auto"/>
        <w:rPr>
          <w:rFonts w:asciiTheme="majorBidi" w:eastAsia="Times New Roman" w:hAnsiTheme="majorBidi" w:cstheme="majorBidi"/>
          <w:b/>
          <w:bCs/>
          <w:color w:val="000000" w:themeColor="text1"/>
          <w:sz w:val="24"/>
          <w:szCs w:val="24"/>
          <w:lang w:val="en-US" w:eastAsia="nb-NO"/>
        </w:rPr>
      </w:pPr>
    </w:p>
    <w:p w:rsidR="00D00887" w:rsidRPr="009553D0" w:rsidRDefault="00D00887" w:rsidP="00A52EEB">
      <w:pPr>
        <w:spacing w:before="100" w:beforeAutospacing="1" w:after="100" w:afterAutospacing="1" w:line="360" w:lineRule="auto"/>
        <w:rPr>
          <w:rFonts w:asciiTheme="majorBidi" w:eastAsia="Times New Roman" w:hAnsiTheme="majorBidi" w:cstheme="majorBidi"/>
          <w:color w:val="000000" w:themeColor="text1"/>
          <w:sz w:val="24"/>
          <w:szCs w:val="24"/>
          <w:lang w:val="en-US" w:eastAsia="nb-NO"/>
        </w:rPr>
      </w:pPr>
    </w:p>
    <w:sectPr w:rsidR="00D00887" w:rsidRPr="009553D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64D" w:rsidRDefault="0055164D" w:rsidP="000C7A46">
      <w:pPr>
        <w:spacing w:after="0" w:line="240" w:lineRule="auto"/>
      </w:pPr>
      <w:r>
        <w:separator/>
      </w:r>
    </w:p>
  </w:endnote>
  <w:endnote w:type="continuationSeparator" w:id="0">
    <w:p w:rsidR="0055164D" w:rsidRDefault="0055164D" w:rsidP="000C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780146"/>
      <w:docPartObj>
        <w:docPartGallery w:val="Page Numbers (Bottom of Page)"/>
        <w:docPartUnique/>
      </w:docPartObj>
    </w:sdtPr>
    <w:sdtEndPr>
      <w:rPr>
        <w:noProof/>
      </w:rPr>
    </w:sdtEndPr>
    <w:sdtContent>
      <w:p w:rsidR="00613722" w:rsidRDefault="00613722">
        <w:pPr>
          <w:pStyle w:val="Footer"/>
          <w:jc w:val="center"/>
        </w:pPr>
        <w:r>
          <w:fldChar w:fldCharType="begin"/>
        </w:r>
        <w:r>
          <w:instrText xml:space="preserve"> PAGE   \* MERGEFORMAT </w:instrText>
        </w:r>
        <w:r>
          <w:fldChar w:fldCharType="separate"/>
        </w:r>
        <w:r w:rsidR="00C62C86">
          <w:rPr>
            <w:noProof/>
          </w:rPr>
          <w:t>7</w:t>
        </w:r>
        <w:r>
          <w:rPr>
            <w:noProof/>
          </w:rPr>
          <w:fldChar w:fldCharType="end"/>
        </w:r>
      </w:p>
    </w:sdtContent>
  </w:sdt>
  <w:p w:rsidR="00613722" w:rsidRDefault="00613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64D" w:rsidRDefault="0055164D" w:rsidP="000C7A46">
      <w:pPr>
        <w:spacing w:after="0" w:line="240" w:lineRule="auto"/>
      </w:pPr>
      <w:r>
        <w:separator/>
      </w:r>
    </w:p>
  </w:footnote>
  <w:footnote w:type="continuationSeparator" w:id="0">
    <w:p w:rsidR="0055164D" w:rsidRDefault="0055164D" w:rsidP="000C7A46">
      <w:pPr>
        <w:spacing w:after="0" w:line="240" w:lineRule="auto"/>
      </w:pPr>
      <w:r>
        <w:continuationSeparator/>
      </w:r>
    </w:p>
  </w:footnote>
  <w:footnote w:id="1">
    <w:p w:rsidR="000C7A46" w:rsidRPr="00A52EEB" w:rsidRDefault="000C7A46">
      <w:pPr>
        <w:pStyle w:val="FootnoteText"/>
        <w:rPr>
          <w:rFonts w:asciiTheme="majorBidi" w:hAnsiTheme="majorBidi" w:cstheme="majorBidi"/>
          <w:lang w:val="en-US"/>
        </w:rPr>
      </w:pPr>
      <w:r w:rsidRPr="00A52EEB">
        <w:rPr>
          <w:rStyle w:val="FootnoteReference"/>
          <w:rFonts w:asciiTheme="majorBidi" w:hAnsiTheme="majorBidi" w:cstheme="majorBidi"/>
        </w:rPr>
        <w:footnoteRef/>
      </w:r>
      <w:r w:rsidRPr="00A52EEB">
        <w:rPr>
          <w:rFonts w:asciiTheme="majorBidi" w:hAnsiTheme="majorBidi" w:cstheme="majorBidi"/>
        </w:rPr>
        <w:t xml:space="preserve">See </w:t>
      </w:r>
      <w:hyperlink r:id="rId1" w:history="1">
        <w:r w:rsidRPr="00A52EEB">
          <w:rPr>
            <w:rStyle w:val="Hyperlink"/>
            <w:rFonts w:asciiTheme="majorBidi" w:hAnsiTheme="majorBidi" w:cstheme="majorBidi"/>
          </w:rPr>
          <w:t>http://www.iraq-businessnews.com/2015/12/07/service-contracts-vs-production-sharing-contracts-revisited/</w:t>
        </w:r>
      </w:hyperlink>
      <w:r w:rsidRPr="00A52EEB">
        <w:rPr>
          <w:rFonts w:asciiTheme="majorBidi" w:hAnsiTheme="majorBidi" w:cstheme="majorBidi"/>
        </w:rPr>
        <w:t xml:space="preserve">   </w:t>
      </w:r>
    </w:p>
  </w:footnote>
  <w:footnote w:id="2">
    <w:p w:rsidR="00E35494" w:rsidRPr="00A52EEB" w:rsidRDefault="00E35494" w:rsidP="00C600E9">
      <w:pPr>
        <w:pStyle w:val="FootnoteText"/>
        <w:rPr>
          <w:rFonts w:asciiTheme="majorBidi" w:hAnsiTheme="majorBidi" w:cstheme="majorBidi"/>
        </w:rPr>
      </w:pPr>
      <w:r w:rsidRPr="00A52EEB">
        <w:rPr>
          <w:rStyle w:val="FootnoteReference"/>
          <w:rFonts w:asciiTheme="majorBidi" w:hAnsiTheme="majorBidi" w:cstheme="majorBidi"/>
        </w:rPr>
        <w:footnoteRef/>
      </w:r>
      <w:r w:rsidRPr="00A52EEB">
        <w:rPr>
          <w:rFonts w:asciiTheme="majorBidi" w:hAnsiTheme="majorBidi" w:cstheme="majorBidi"/>
        </w:rPr>
        <w:t xml:space="preserve"> A protest on the publication of the unauthorized inaccurate Arabic translation was sent to the following: The website of the Ministry of Oil </w:t>
      </w:r>
      <w:hyperlink r:id="rId2" w:history="1">
        <w:r w:rsidR="00C600E9" w:rsidRPr="00CB18C1">
          <w:rPr>
            <w:rStyle w:val="Hyperlink"/>
            <w:rFonts w:asciiTheme="majorBidi" w:hAnsiTheme="majorBidi" w:cstheme="majorBidi"/>
          </w:rPr>
          <w:t>http://www.oil.gov.iq/index.php?name=News&amp;file=article&amp;sid=1007</w:t>
        </w:r>
      </w:hyperlink>
      <w:r w:rsidR="00C600E9">
        <w:rPr>
          <w:rFonts w:asciiTheme="majorBidi" w:hAnsiTheme="majorBidi" w:cstheme="majorBidi"/>
        </w:rPr>
        <w:t xml:space="preserve"> </w:t>
      </w:r>
      <w:r w:rsidRPr="00A52EEB">
        <w:rPr>
          <w:rFonts w:asciiTheme="majorBidi" w:hAnsiTheme="majorBidi" w:cstheme="majorBidi"/>
        </w:rPr>
        <w:t>;</w:t>
      </w:r>
    </w:p>
    <w:p w:rsidR="00E35494" w:rsidRPr="00A52EEB" w:rsidRDefault="00E35494" w:rsidP="000B4668">
      <w:pPr>
        <w:pStyle w:val="FootnoteText"/>
        <w:rPr>
          <w:rFonts w:asciiTheme="majorBidi" w:hAnsiTheme="majorBidi" w:cstheme="majorBidi"/>
          <w:lang w:val="en-US"/>
        </w:rPr>
      </w:pPr>
      <w:proofErr w:type="spellStart"/>
      <w:r w:rsidRPr="00A52EEB">
        <w:rPr>
          <w:rFonts w:asciiTheme="majorBidi" w:hAnsiTheme="majorBidi" w:cstheme="majorBidi"/>
        </w:rPr>
        <w:t>AlSabah</w:t>
      </w:r>
      <w:proofErr w:type="spellEnd"/>
      <w:r w:rsidRPr="00A52EEB">
        <w:rPr>
          <w:rFonts w:asciiTheme="majorBidi" w:hAnsiTheme="majorBidi" w:cstheme="majorBidi"/>
        </w:rPr>
        <w:t xml:space="preserve"> </w:t>
      </w:r>
      <w:proofErr w:type="spellStart"/>
      <w:r w:rsidRPr="00A52EEB">
        <w:rPr>
          <w:rFonts w:asciiTheme="majorBidi" w:hAnsiTheme="majorBidi" w:cstheme="majorBidi"/>
        </w:rPr>
        <w:t>Aljaded</w:t>
      </w:r>
      <w:proofErr w:type="spellEnd"/>
      <w:r w:rsidRPr="00A52EEB">
        <w:rPr>
          <w:rFonts w:asciiTheme="majorBidi" w:hAnsiTheme="majorBidi" w:cstheme="majorBidi"/>
        </w:rPr>
        <w:t xml:space="preserve"> (</w:t>
      </w:r>
      <w:proofErr w:type="spellStart"/>
      <w:r w:rsidRPr="00A52EEB">
        <w:rPr>
          <w:rFonts w:asciiTheme="majorBidi" w:hAnsiTheme="majorBidi" w:cstheme="majorBidi"/>
        </w:rPr>
        <w:t>Newsabah</w:t>
      </w:r>
      <w:proofErr w:type="spellEnd"/>
      <w:r w:rsidRPr="00A52EEB">
        <w:rPr>
          <w:rFonts w:asciiTheme="majorBidi" w:hAnsiTheme="majorBidi" w:cstheme="majorBidi"/>
        </w:rPr>
        <w:t xml:space="preserve">) Newspaper </w:t>
      </w:r>
      <w:hyperlink r:id="rId3" w:history="1">
        <w:r w:rsidR="00C600E9" w:rsidRPr="00CB18C1">
          <w:rPr>
            <w:rStyle w:val="Hyperlink"/>
            <w:rFonts w:asciiTheme="majorBidi" w:hAnsiTheme="majorBidi" w:cstheme="majorBidi"/>
          </w:rPr>
          <w:t>http://www.newsabah.com/wp/</w:t>
        </w:r>
      </w:hyperlink>
      <w:r w:rsidR="00C600E9">
        <w:rPr>
          <w:rFonts w:asciiTheme="majorBidi" w:hAnsiTheme="majorBidi" w:cstheme="majorBidi"/>
        </w:rPr>
        <w:t xml:space="preserve"> </w:t>
      </w:r>
      <w:r w:rsidRPr="00A52EEB">
        <w:rPr>
          <w:rFonts w:asciiTheme="majorBidi" w:hAnsiTheme="majorBidi" w:cstheme="majorBidi"/>
        </w:rPr>
        <w:t xml:space="preserve">  15 December 2015 (the article was removed after my protest); </w:t>
      </w:r>
      <w:proofErr w:type="spellStart"/>
      <w:r w:rsidRPr="00A52EEB">
        <w:rPr>
          <w:rFonts w:asciiTheme="majorBidi" w:hAnsiTheme="majorBidi" w:cstheme="majorBidi"/>
        </w:rPr>
        <w:t>AlHiwar</w:t>
      </w:r>
      <w:proofErr w:type="spellEnd"/>
      <w:r w:rsidRPr="00A52EEB">
        <w:rPr>
          <w:rFonts w:asciiTheme="majorBidi" w:hAnsiTheme="majorBidi" w:cstheme="majorBidi"/>
        </w:rPr>
        <w:t xml:space="preserve"> Journal,</w:t>
      </w:r>
      <w:r w:rsidR="00733D80">
        <w:rPr>
          <w:rFonts w:asciiTheme="majorBidi" w:hAnsiTheme="majorBidi" w:cstheme="majorBidi"/>
        </w:rPr>
        <w:t xml:space="preserve"> </w:t>
      </w:r>
      <w:r w:rsidRPr="00A52EEB">
        <w:rPr>
          <w:rFonts w:asciiTheme="majorBidi" w:hAnsiTheme="majorBidi" w:cstheme="majorBidi"/>
        </w:rPr>
        <w:t>Nr.48 December 2015, Progress Institute for Development Policies, Baghdad. (Direct apology and clarification was issued by the Journal)</w:t>
      </w:r>
      <w:r w:rsidR="000B4668">
        <w:rPr>
          <w:rFonts w:asciiTheme="majorBidi" w:hAnsiTheme="majorBidi" w:cstheme="majorBidi"/>
        </w:rPr>
        <w:t xml:space="preserve">. I was compelled to correct and redraft the Arabic translation and posted to the above entities and circulate it among few of my Iraqi contacts. The Arabic translation of the original paper is available upon request.  </w:t>
      </w:r>
    </w:p>
  </w:footnote>
  <w:footnote w:id="3">
    <w:p w:rsidR="00F04DF4" w:rsidRPr="00733D80" w:rsidRDefault="00F04DF4">
      <w:pPr>
        <w:pStyle w:val="FootnoteText"/>
        <w:rPr>
          <w:rFonts w:asciiTheme="majorBidi" w:hAnsiTheme="majorBidi" w:cstheme="majorBidi"/>
        </w:rPr>
      </w:pPr>
      <w:r w:rsidRPr="00733D80">
        <w:rPr>
          <w:rStyle w:val="FootnoteReference"/>
          <w:rFonts w:asciiTheme="majorBidi" w:hAnsiTheme="majorBidi" w:cstheme="majorBidi"/>
        </w:rPr>
        <w:footnoteRef/>
      </w:r>
      <w:r w:rsidRPr="00733D80">
        <w:rPr>
          <w:rFonts w:asciiTheme="majorBidi" w:hAnsiTheme="majorBidi" w:cstheme="majorBidi"/>
        </w:rPr>
        <w:t xml:space="preserve"> For the details, contents and dates of my numerous publications pertaining to different aspects and applications of the MoO service contracts the reader is advised to read any of my interventions posted on the IBN and other websites and sources on: </w:t>
      </w:r>
      <w:hyperlink r:id="rId4" w:history="1">
        <w:r w:rsidRPr="00733D80">
          <w:rPr>
            <w:rStyle w:val="Hyperlink"/>
            <w:rFonts w:asciiTheme="majorBidi" w:hAnsiTheme="majorBidi" w:cstheme="majorBidi"/>
          </w:rPr>
          <w:t>http://www.iraq-businessnews.com/category/oil-gas/ahmed-mousa-jiyad/</w:t>
        </w:r>
      </w:hyperlink>
      <w:r w:rsidRPr="00733D80">
        <w:rPr>
          <w:rFonts w:asciiTheme="majorBidi" w:hAnsiTheme="majorBidi" w:cstheme="majorBidi"/>
        </w:rPr>
        <w:t xml:space="preserve">   </w:t>
      </w:r>
    </w:p>
  </w:footnote>
  <w:footnote w:id="4">
    <w:p w:rsidR="001431C6" w:rsidRPr="001431C6" w:rsidRDefault="001431C6">
      <w:pPr>
        <w:pStyle w:val="FootnoteText"/>
      </w:pPr>
      <w:r>
        <w:rPr>
          <w:rStyle w:val="FootnoteReference"/>
        </w:rPr>
        <w:footnoteRef/>
      </w:r>
      <w:r w:rsidRPr="001431C6">
        <w:rPr>
          <w:rFonts w:asciiTheme="majorBidi" w:hAnsiTheme="majorBidi" w:cstheme="majorBidi"/>
        </w:rPr>
        <w:t xml:space="preserve"> For further discussion on these issues see, Ahmed Mousa Jiyad, “Iraq Extractive Industry-Legal, Fiscal and Revenue Allocation and Management Issues”, posted 6 October 2015 on and accessible through the w</w:t>
      </w:r>
      <w:bookmarkStart w:id="0" w:name="_GoBack"/>
      <w:bookmarkEnd w:id="0"/>
      <w:r w:rsidRPr="001431C6">
        <w:rPr>
          <w:rFonts w:asciiTheme="majorBidi" w:hAnsiTheme="majorBidi" w:cstheme="majorBidi"/>
        </w:rPr>
        <w:t xml:space="preserve">ebsite of Brussels Energy Club </w:t>
      </w:r>
      <w:hyperlink r:id="rId5" w:history="1">
        <w:r w:rsidRPr="001431C6">
          <w:rPr>
            <w:rStyle w:val="Hyperlink"/>
            <w:rFonts w:asciiTheme="majorBidi" w:hAnsiTheme="majorBidi" w:cstheme="majorBidi"/>
          </w:rPr>
          <w:t>http://brusselsenergyclub.org/resources/media/</w:t>
        </w:r>
      </w:hyperlink>
      <w:r>
        <w:t xml:space="preserve"> </w:t>
      </w:r>
    </w:p>
  </w:footnote>
  <w:footnote w:id="5">
    <w:p w:rsidR="00D00887" w:rsidRPr="00D00887" w:rsidRDefault="00D00887" w:rsidP="00D00887">
      <w:pPr>
        <w:pStyle w:val="FootnoteText"/>
        <w:rPr>
          <w:rFonts w:asciiTheme="majorBidi" w:hAnsiTheme="majorBidi" w:cstheme="majorBidi"/>
          <w:lang w:val="en-US"/>
        </w:rPr>
      </w:pPr>
      <w:r>
        <w:rPr>
          <w:rStyle w:val="FootnoteReference"/>
        </w:rPr>
        <w:footnoteRef/>
      </w:r>
      <w:r>
        <w:t xml:space="preserve"> </w:t>
      </w:r>
      <w:r w:rsidRPr="00D00887">
        <w:rPr>
          <w:rFonts w:asciiTheme="majorBidi" w:hAnsiTheme="majorBidi" w:cstheme="majorBidi"/>
        </w:rPr>
        <w:t xml:space="preserve">Ahmed Mousa Jiyad, “A lesson not learned: Iraq, once again, Amid Fiscal Crisis of the State”, Panellist presentation delivered before LCPS’ </w:t>
      </w:r>
      <w:r>
        <w:rPr>
          <w:rFonts w:asciiTheme="majorBidi" w:hAnsiTheme="majorBidi" w:cstheme="majorBidi"/>
        </w:rPr>
        <w:t>c</w:t>
      </w:r>
      <w:r w:rsidRPr="00D00887">
        <w:rPr>
          <w:rFonts w:asciiTheme="majorBidi" w:hAnsiTheme="majorBidi" w:cstheme="majorBidi"/>
        </w:rPr>
        <w:t xml:space="preserve">onference on Political and Economic Impacts of Lower Oil Prices on the Middle East; 16 September 2015, </w:t>
      </w:r>
      <w:proofErr w:type="spellStart"/>
      <w:r w:rsidRPr="00D00887">
        <w:rPr>
          <w:rFonts w:asciiTheme="majorBidi" w:hAnsiTheme="majorBidi" w:cstheme="majorBidi"/>
        </w:rPr>
        <w:t>Mövenpick</w:t>
      </w:r>
      <w:proofErr w:type="spellEnd"/>
      <w:r w:rsidRPr="00D00887">
        <w:rPr>
          <w:rFonts w:asciiTheme="majorBidi" w:hAnsiTheme="majorBidi" w:cstheme="majorBidi"/>
        </w:rPr>
        <w:t xml:space="preserve"> Hotel – Beirut, Lebanon.</w:t>
      </w:r>
    </w:p>
  </w:footnote>
  <w:footnote w:id="6">
    <w:p w:rsidR="00F853FD" w:rsidRPr="00F853FD" w:rsidRDefault="00F853FD">
      <w:pPr>
        <w:pStyle w:val="FootnoteText"/>
        <w:rPr>
          <w:rFonts w:asciiTheme="majorBidi" w:hAnsiTheme="majorBidi" w:cstheme="majorBidi"/>
          <w:lang w:val="nb-NO"/>
        </w:rPr>
      </w:pPr>
      <w:r w:rsidRPr="00F853FD">
        <w:rPr>
          <w:rStyle w:val="FootnoteReference"/>
          <w:rFonts w:asciiTheme="majorBidi" w:hAnsiTheme="majorBidi" w:cstheme="majorBidi"/>
        </w:rPr>
        <w:footnoteRef/>
      </w:r>
      <w:r w:rsidRPr="00F853FD">
        <w:rPr>
          <w:rFonts w:asciiTheme="majorBidi" w:hAnsiTheme="majorBidi" w:cstheme="majorBidi"/>
        </w:rPr>
        <w:t xml:space="preserve"> But Lukoil President </w:t>
      </w:r>
      <w:proofErr w:type="spellStart"/>
      <w:r w:rsidRPr="00F853FD">
        <w:rPr>
          <w:rFonts w:asciiTheme="majorBidi" w:hAnsiTheme="majorBidi" w:cstheme="majorBidi"/>
        </w:rPr>
        <w:t>Vagit</w:t>
      </w:r>
      <w:proofErr w:type="spellEnd"/>
      <w:r w:rsidRPr="00F853FD">
        <w:rPr>
          <w:rFonts w:asciiTheme="majorBidi" w:hAnsiTheme="majorBidi" w:cstheme="majorBidi"/>
        </w:rPr>
        <w:t xml:space="preserve"> </w:t>
      </w:r>
      <w:proofErr w:type="spellStart"/>
      <w:r w:rsidRPr="00F853FD">
        <w:rPr>
          <w:rFonts w:asciiTheme="majorBidi" w:hAnsiTheme="majorBidi" w:cstheme="majorBidi"/>
        </w:rPr>
        <w:t>Alekperov</w:t>
      </w:r>
      <w:proofErr w:type="spellEnd"/>
      <w:r w:rsidRPr="00F853FD">
        <w:rPr>
          <w:rFonts w:asciiTheme="majorBidi" w:hAnsiTheme="majorBidi" w:cstheme="majorBidi"/>
        </w:rPr>
        <w:t xml:space="preserve"> has recently asserts the impact of oil prices on the development of West </w:t>
      </w:r>
      <w:proofErr w:type="spellStart"/>
      <w:r w:rsidRPr="00F853FD">
        <w:rPr>
          <w:rFonts w:asciiTheme="majorBidi" w:hAnsiTheme="majorBidi" w:cstheme="majorBidi"/>
        </w:rPr>
        <w:t>Qurna</w:t>
      </w:r>
      <w:proofErr w:type="spellEnd"/>
      <w:r w:rsidRPr="00F853FD">
        <w:rPr>
          <w:rFonts w:asciiTheme="majorBidi" w:hAnsiTheme="majorBidi" w:cstheme="majorBidi"/>
        </w:rPr>
        <w:t xml:space="preserve"> 2 by reducing the IRR from originally planned 13%-15% to about 7%-8% now. See, NEFTE COMPASS, 14 January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7A65"/>
    <w:multiLevelType w:val="hybridMultilevel"/>
    <w:tmpl w:val="34A857F4"/>
    <w:lvl w:ilvl="0" w:tplc="7DF0CA08">
      <w:start w:val="1"/>
      <w:numFmt w:val="decimal"/>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6E311CAF"/>
    <w:multiLevelType w:val="hybridMultilevel"/>
    <w:tmpl w:val="A7C24D68"/>
    <w:lvl w:ilvl="0" w:tplc="52A4F82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54"/>
    <w:rsid w:val="000256A8"/>
    <w:rsid w:val="00091038"/>
    <w:rsid w:val="000B4668"/>
    <w:rsid w:val="000C7A46"/>
    <w:rsid w:val="00102337"/>
    <w:rsid w:val="00142D2A"/>
    <w:rsid w:val="001431C6"/>
    <w:rsid w:val="00145F74"/>
    <w:rsid w:val="001977CF"/>
    <w:rsid w:val="001A2FDA"/>
    <w:rsid w:val="0021121B"/>
    <w:rsid w:val="00253FF9"/>
    <w:rsid w:val="0028124C"/>
    <w:rsid w:val="002E46B5"/>
    <w:rsid w:val="003D2701"/>
    <w:rsid w:val="00473542"/>
    <w:rsid w:val="00474A87"/>
    <w:rsid w:val="004B504B"/>
    <w:rsid w:val="00513AA1"/>
    <w:rsid w:val="005217A4"/>
    <w:rsid w:val="0053000C"/>
    <w:rsid w:val="0055164D"/>
    <w:rsid w:val="00573F5B"/>
    <w:rsid w:val="00594354"/>
    <w:rsid w:val="00594835"/>
    <w:rsid w:val="00595CE4"/>
    <w:rsid w:val="00613722"/>
    <w:rsid w:val="006D33D5"/>
    <w:rsid w:val="006E48E8"/>
    <w:rsid w:val="00733D80"/>
    <w:rsid w:val="007564E0"/>
    <w:rsid w:val="00785936"/>
    <w:rsid w:val="007A24F8"/>
    <w:rsid w:val="007A4521"/>
    <w:rsid w:val="007A5335"/>
    <w:rsid w:val="007B2D4F"/>
    <w:rsid w:val="00810730"/>
    <w:rsid w:val="00835E2A"/>
    <w:rsid w:val="00851368"/>
    <w:rsid w:val="008907B7"/>
    <w:rsid w:val="008A48BB"/>
    <w:rsid w:val="008A784C"/>
    <w:rsid w:val="00907F07"/>
    <w:rsid w:val="00917D72"/>
    <w:rsid w:val="009553D0"/>
    <w:rsid w:val="00A02CC8"/>
    <w:rsid w:val="00A52EEB"/>
    <w:rsid w:val="00A52F8C"/>
    <w:rsid w:val="00AB753F"/>
    <w:rsid w:val="00B07BCA"/>
    <w:rsid w:val="00B24FAA"/>
    <w:rsid w:val="00BB021F"/>
    <w:rsid w:val="00BC0444"/>
    <w:rsid w:val="00BC38F2"/>
    <w:rsid w:val="00BC628C"/>
    <w:rsid w:val="00C35AC9"/>
    <w:rsid w:val="00C600E9"/>
    <w:rsid w:val="00C62C86"/>
    <w:rsid w:val="00C95D21"/>
    <w:rsid w:val="00CA3BC3"/>
    <w:rsid w:val="00D00887"/>
    <w:rsid w:val="00DE33DD"/>
    <w:rsid w:val="00E019C4"/>
    <w:rsid w:val="00E04F81"/>
    <w:rsid w:val="00E10890"/>
    <w:rsid w:val="00E119DC"/>
    <w:rsid w:val="00E35494"/>
    <w:rsid w:val="00EE391D"/>
    <w:rsid w:val="00F01147"/>
    <w:rsid w:val="00F04DF4"/>
    <w:rsid w:val="00F21A44"/>
    <w:rsid w:val="00F34D6C"/>
    <w:rsid w:val="00F853F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5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354"/>
    <w:pPr>
      <w:ind w:left="720"/>
      <w:contextualSpacing/>
    </w:pPr>
  </w:style>
  <w:style w:type="character" w:styleId="Hyperlink">
    <w:name w:val="Hyperlink"/>
    <w:basedOn w:val="DefaultParagraphFont"/>
    <w:uiPriority w:val="99"/>
    <w:unhideWhenUsed/>
    <w:rsid w:val="0021121B"/>
    <w:rPr>
      <w:color w:val="0000FF" w:themeColor="hyperlink"/>
      <w:u w:val="single"/>
    </w:rPr>
  </w:style>
  <w:style w:type="paragraph" w:styleId="FootnoteText">
    <w:name w:val="footnote text"/>
    <w:basedOn w:val="Normal"/>
    <w:link w:val="FootnoteTextChar"/>
    <w:uiPriority w:val="99"/>
    <w:semiHidden/>
    <w:unhideWhenUsed/>
    <w:rsid w:val="000C7A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A46"/>
    <w:rPr>
      <w:sz w:val="20"/>
      <w:szCs w:val="20"/>
      <w:lang w:val="en-GB"/>
    </w:rPr>
  </w:style>
  <w:style w:type="character" w:styleId="FootnoteReference">
    <w:name w:val="footnote reference"/>
    <w:basedOn w:val="DefaultParagraphFont"/>
    <w:uiPriority w:val="99"/>
    <w:semiHidden/>
    <w:unhideWhenUsed/>
    <w:rsid w:val="000C7A46"/>
    <w:rPr>
      <w:vertAlign w:val="superscript"/>
    </w:rPr>
  </w:style>
  <w:style w:type="paragraph" w:styleId="Header">
    <w:name w:val="header"/>
    <w:basedOn w:val="Normal"/>
    <w:link w:val="HeaderChar"/>
    <w:uiPriority w:val="99"/>
    <w:unhideWhenUsed/>
    <w:rsid w:val="006137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3722"/>
    <w:rPr>
      <w:lang w:val="en-GB"/>
    </w:rPr>
  </w:style>
  <w:style w:type="paragraph" w:styleId="Footer">
    <w:name w:val="footer"/>
    <w:basedOn w:val="Normal"/>
    <w:link w:val="FooterChar"/>
    <w:uiPriority w:val="99"/>
    <w:unhideWhenUsed/>
    <w:rsid w:val="006137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3722"/>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5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354"/>
    <w:pPr>
      <w:ind w:left="720"/>
      <w:contextualSpacing/>
    </w:pPr>
  </w:style>
  <w:style w:type="character" w:styleId="Hyperlink">
    <w:name w:val="Hyperlink"/>
    <w:basedOn w:val="DefaultParagraphFont"/>
    <w:uiPriority w:val="99"/>
    <w:unhideWhenUsed/>
    <w:rsid w:val="0021121B"/>
    <w:rPr>
      <w:color w:val="0000FF" w:themeColor="hyperlink"/>
      <w:u w:val="single"/>
    </w:rPr>
  </w:style>
  <w:style w:type="paragraph" w:styleId="FootnoteText">
    <w:name w:val="footnote text"/>
    <w:basedOn w:val="Normal"/>
    <w:link w:val="FootnoteTextChar"/>
    <w:uiPriority w:val="99"/>
    <w:semiHidden/>
    <w:unhideWhenUsed/>
    <w:rsid w:val="000C7A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A46"/>
    <w:rPr>
      <w:sz w:val="20"/>
      <w:szCs w:val="20"/>
      <w:lang w:val="en-GB"/>
    </w:rPr>
  </w:style>
  <w:style w:type="character" w:styleId="FootnoteReference">
    <w:name w:val="footnote reference"/>
    <w:basedOn w:val="DefaultParagraphFont"/>
    <w:uiPriority w:val="99"/>
    <w:semiHidden/>
    <w:unhideWhenUsed/>
    <w:rsid w:val="000C7A46"/>
    <w:rPr>
      <w:vertAlign w:val="superscript"/>
    </w:rPr>
  </w:style>
  <w:style w:type="paragraph" w:styleId="Header">
    <w:name w:val="header"/>
    <w:basedOn w:val="Normal"/>
    <w:link w:val="HeaderChar"/>
    <w:uiPriority w:val="99"/>
    <w:unhideWhenUsed/>
    <w:rsid w:val="006137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3722"/>
    <w:rPr>
      <w:lang w:val="en-GB"/>
    </w:rPr>
  </w:style>
  <w:style w:type="paragraph" w:styleId="Footer">
    <w:name w:val="footer"/>
    <w:basedOn w:val="Normal"/>
    <w:link w:val="FooterChar"/>
    <w:uiPriority w:val="99"/>
    <w:unhideWhenUsed/>
    <w:rsid w:val="006137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372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ou-jiya@online.n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ewsabah.com/wp/" TargetMode="External"/><Relationship Id="rId2" Type="http://schemas.openxmlformats.org/officeDocument/2006/relationships/hyperlink" Target="http://www.oil.gov.iq/index.php?name=News&amp;file=article&amp;sid=1007" TargetMode="External"/><Relationship Id="rId1" Type="http://schemas.openxmlformats.org/officeDocument/2006/relationships/hyperlink" Target="http://www.iraq-businessnews.com/2015/12/07/service-contracts-vs-production-sharing-contracts-revisited/" TargetMode="External"/><Relationship Id="rId5" Type="http://schemas.openxmlformats.org/officeDocument/2006/relationships/hyperlink" Target="http://brusselsenergyclub.org/resources/media/" TargetMode="External"/><Relationship Id="rId4" Type="http://schemas.openxmlformats.org/officeDocument/2006/relationships/hyperlink" Target="http://www.iraq-businessnews.com/category/oil-gas/ahmed-mousa-jiy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2B23-5C74-47B4-8DB0-E3B229BD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10</Pages>
  <Words>3242</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Mousa Jiyad</dc:creator>
  <cp:lastModifiedBy>Ahmed Mousa Jiyad</cp:lastModifiedBy>
  <cp:revision>17</cp:revision>
  <dcterms:created xsi:type="dcterms:W3CDTF">2016-01-15T14:17:00Z</dcterms:created>
  <dcterms:modified xsi:type="dcterms:W3CDTF">2016-01-18T21:42:00Z</dcterms:modified>
</cp:coreProperties>
</file>