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36E23">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Default="00B35D8B" w:rsidP="00C36E23">
      <w:pPr>
        <w:spacing w:after="0" w:line="240" w:lineRule="auto"/>
        <w:jc w:val="center"/>
        <w:rPr>
          <w:rFonts w:ascii="Arial" w:hAnsi="Arial" w:cs="Arial"/>
          <w:b/>
          <w:bCs/>
          <w:color w:val="333333"/>
          <w:sz w:val="20"/>
          <w:szCs w:val="20"/>
          <w:u w:val="single"/>
          <w:shd w:val="clear" w:color="auto" w:fill="FFFFFF"/>
        </w:rPr>
      </w:pPr>
      <w:r w:rsidRPr="00C02FD1">
        <w:rPr>
          <w:rFonts w:ascii="Arial" w:hAnsi="Arial" w:cs="Arial"/>
          <w:b/>
          <w:bCs/>
          <w:color w:val="333333"/>
          <w:sz w:val="20"/>
          <w:szCs w:val="20"/>
          <w:u w:val="single"/>
          <w:shd w:val="clear" w:color="auto" w:fill="FFFFFF"/>
        </w:rPr>
        <w:t>Tender: Rehabilit</w:t>
      </w:r>
      <w:bookmarkStart w:id="0" w:name="_GoBack"/>
      <w:bookmarkEnd w:id="0"/>
      <w:r w:rsidRPr="00C02FD1">
        <w:rPr>
          <w:rFonts w:ascii="Arial" w:hAnsi="Arial" w:cs="Arial"/>
          <w:b/>
          <w:bCs/>
          <w:color w:val="333333"/>
          <w:sz w:val="20"/>
          <w:szCs w:val="20"/>
          <w:u w:val="single"/>
          <w:shd w:val="clear" w:color="auto" w:fill="FFFFFF"/>
        </w:rPr>
        <w:t xml:space="preserve">ation of </w:t>
      </w:r>
      <w:r w:rsidR="00C02FD1" w:rsidRPr="00C02FD1">
        <w:rPr>
          <w:rFonts w:ascii="Arial" w:hAnsi="Arial" w:cs="Arial"/>
          <w:b/>
          <w:bCs/>
          <w:color w:val="333333"/>
          <w:sz w:val="20"/>
          <w:szCs w:val="20"/>
          <w:u w:val="single"/>
          <w:shd w:val="clear" w:color="auto" w:fill="FFFFFF"/>
        </w:rPr>
        <w:t>7</w:t>
      </w:r>
      <w:r w:rsidR="00C36E23">
        <w:rPr>
          <w:rFonts w:ascii="Arial" w:hAnsi="Arial" w:cs="Arial"/>
          <w:b/>
          <w:bCs/>
          <w:color w:val="333333"/>
          <w:sz w:val="20"/>
          <w:szCs w:val="20"/>
          <w:u w:val="single"/>
          <w:shd w:val="clear" w:color="auto" w:fill="FFFFFF"/>
        </w:rPr>
        <w:t xml:space="preserve">(seven) </w:t>
      </w:r>
      <w:r w:rsidR="00C02FD1">
        <w:rPr>
          <w:rFonts w:ascii="Arial" w:hAnsi="Arial" w:cs="Arial"/>
          <w:b/>
          <w:bCs/>
          <w:color w:val="333333"/>
          <w:sz w:val="20"/>
          <w:szCs w:val="20"/>
          <w:u w:val="single"/>
          <w:shd w:val="clear" w:color="auto" w:fill="FFFFFF"/>
        </w:rPr>
        <w:t>W</w:t>
      </w:r>
      <w:r w:rsidR="00C02FD1" w:rsidRPr="00C02FD1">
        <w:rPr>
          <w:rFonts w:ascii="Arial" w:hAnsi="Arial" w:cs="Arial"/>
          <w:b/>
          <w:bCs/>
          <w:color w:val="333333"/>
          <w:sz w:val="20"/>
          <w:szCs w:val="20"/>
          <w:u w:val="single"/>
          <w:shd w:val="clear" w:color="auto" w:fill="FFFFFF"/>
        </w:rPr>
        <w:t>ater</w:t>
      </w:r>
      <w:r w:rsidRPr="00C02FD1">
        <w:rPr>
          <w:rFonts w:ascii="Arial" w:hAnsi="Arial" w:cs="Arial"/>
          <w:b/>
          <w:bCs/>
          <w:color w:val="333333"/>
          <w:sz w:val="20"/>
          <w:szCs w:val="20"/>
          <w:u w:val="single"/>
          <w:shd w:val="clear" w:color="auto" w:fill="FFFFFF"/>
        </w:rPr>
        <w:t xml:space="preserve"> </w:t>
      </w:r>
      <w:r w:rsidR="00C36E23">
        <w:rPr>
          <w:rFonts w:ascii="Arial" w:hAnsi="Arial" w:cs="Arial"/>
          <w:b/>
          <w:bCs/>
          <w:color w:val="333333"/>
          <w:sz w:val="20"/>
          <w:szCs w:val="20"/>
          <w:u w:val="single"/>
          <w:shd w:val="clear" w:color="auto" w:fill="FFFFFF"/>
        </w:rPr>
        <w:t>T</w:t>
      </w:r>
      <w:r w:rsidRPr="00C02FD1">
        <w:rPr>
          <w:rFonts w:ascii="Arial" w:hAnsi="Arial" w:cs="Arial"/>
          <w:b/>
          <w:bCs/>
          <w:color w:val="333333"/>
          <w:sz w:val="20"/>
          <w:szCs w:val="20"/>
          <w:u w:val="single"/>
          <w:shd w:val="clear" w:color="auto" w:fill="FFFFFF"/>
        </w:rPr>
        <w:t xml:space="preserve">reatment </w:t>
      </w:r>
      <w:r w:rsidR="00C36E23">
        <w:rPr>
          <w:rFonts w:ascii="Arial" w:hAnsi="Arial" w:cs="Arial"/>
          <w:b/>
          <w:bCs/>
          <w:color w:val="333333"/>
          <w:sz w:val="20"/>
          <w:szCs w:val="20"/>
          <w:u w:val="single"/>
          <w:shd w:val="clear" w:color="auto" w:fill="FFFFFF"/>
        </w:rPr>
        <w:t>P</w:t>
      </w:r>
      <w:r w:rsidRPr="00C02FD1">
        <w:rPr>
          <w:rFonts w:ascii="Arial" w:hAnsi="Arial" w:cs="Arial"/>
          <w:b/>
          <w:bCs/>
          <w:color w:val="333333"/>
          <w:sz w:val="20"/>
          <w:szCs w:val="20"/>
          <w:u w:val="single"/>
          <w:shd w:val="clear" w:color="auto" w:fill="FFFFFF"/>
        </w:rPr>
        <w:t>lants</w:t>
      </w:r>
      <w:r w:rsidR="00817F65" w:rsidRPr="00C02FD1">
        <w:rPr>
          <w:rFonts w:ascii="Arial" w:hAnsi="Arial" w:cs="Arial"/>
          <w:b/>
          <w:bCs/>
          <w:color w:val="333333"/>
          <w:sz w:val="20"/>
          <w:szCs w:val="20"/>
          <w:u w:val="single"/>
          <w:shd w:val="clear" w:color="auto" w:fill="FFFFFF"/>
        </w:rPr>
        <w:t xml:space="preserve"> in</w:t>
      </w:r>
      <w:r w:rsidRPr="00C02FD1">
        <w:rPr>
          <w:rFonts w:ascii="Arial" w:hAnsi="Arial" w:cs="Arial"/>
          <w:b/>
          <w:bCs/>
          <w:color w:val="333333"/>
          <w:sz w:val="20"/>
          <w:szCs w:val="20"/>
          <w:u w:val="single"/>
          <w:shd w:val="clear" w:color="auto" w:fill="FFFFFF"/>
        </w:rPr>
        <w:t xml:space="preserve"> </w:t>
      </w:r>
      <w:r w:rsidR="00C02FD1">
        <w:rPr>
          <w:rFonts w:ascii="Arial" w:hAnsi="Arial" w:cs="Arial"/>
          <w:b/>
          <w:bCs/>
          <w:color w:val="333333"/>
          <w:sz w:val="20"/>
          <w:szCs w:val="20"/>
          <w:u w:val="single"/>
          <w:shd w:val="clear" w:color="auto" w:fill="FFFFFF"/>
        </w:rPr>
        <w:t>C</w:t>
      </w:r>
      <w:r w:rsidR="00817F65" w:rsidRPr="00C02FD1">
        <w:rPr>
          <w:rFonts w:ascii="Arial" w:hAnsi="Arial" w:cs="Arial"/>
          <w:b/>
          <w:bCs/>
          <w:color w:val="333333"/>
          <w:sz w:val="20"/>
          <w:szCs w:val="20"/>
          <w:u w:val="single"/>
          <w:shd w:val="clear" w:color="auto" w:fill="FFFFFF"/>
        </w:rPr>
        <w:t>entral Iraq</w:t>
      </w:r>
    </w:p>
    <w:p w:rsidR="00C36E23" w:rsidRDefault="00C36E23" w:rsidP="00C36E23">
      <w:pPr>
        <w:spacing w:after="0" w:line="240" w:lineRule="auto"/>
        <w:jc w:val="center"/>
        <w:rPr>
          <w:rFonts w:ascii="Arial" w:hAnsi="Arial" w:cs="Arial"/>
          <w:b/>
          <w:bCs/>
          <w:color w:val="333333"/>
          <w:sz w:val="20"/>
          <w:szCs w:val="20"/>
          <w:u w:val="single"/>
          <w:shd w:val="clear" w:color="auto" w:fill="FFFFFF"/>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Default="005F011D" w:rsidP="005F011D">
      <w:pPr>
        <w:spacing w:after="0" w:line="240" w:lineRule="auto"/>
        <w:rPr>
          <w:rFonts w:ascii="Arial" w:eastAsia="Times New Roman" w:hAnsi="Arial" w:cs="Arial"/>
          <w:sz w:val="20"/>
          <w:szCs w:val="20"/>
        </w:rPr>
      </w:pPr>
    </w:p>
    <w:p w:rsidR="00C36E23" w:rsidRDefault="00C36E23" w:rsidP="005F011D">
      <w:pPr>
        <w:spacing w:after="0" w:line="240" w:lineRule="auto"/>
        <w:rPr>
          <w:rFonts w:ascii="Arial" w:eastAsia="Times New Roman" w:hAnsi="Arial" w:cs="Arial"/>
          <w:sz w:val="20"/>
          <w:szCs w:val="20"/>
        </w:rPr>
      </w:pPr>
      <w:hyperlink r:id="rId6" w:history="1">
        <w:r w:rsidRPr="00092F2C">
          <w:rPr>
            <w:rStyle w:val="Hyperlink"/>
            <w:rFonts w:ascii="Arial" w:eastAsia="Times New Roman" w:hAnsi="Arial" w:cs="Arial"/>
            <w:sz w:val="20"/>
            <w:szCs w:val="20"/>
          </w:rPr>
          <w:t>https://www.nrc.no/tender/rehabilitation-of-7--water-treatment-plants-in-central-iraq/</w:t>
        </w:r>
      </w:hyperlink>
    </w:p>
    <w:p w:rsidR="00C36E23" w:rsidRPr="00C97873" w:rsidRDefault="00C36E23" w:rsidP="005F011D">
      <w:pPr>
        <w:spacing w:after="0" w:line="240" w:lineRule="auto"/>
        <w:rPr>
          <w:rFonts w:ascii="Arial" w:eastAsia="Times New Roman" w:hAnsi="Arial" w:cs="Arial"/>
          <w:sz w:val="20"/>
          <w:szCs w:val="20"/>
        </w:rPr>
      </w:pPr>
    </w:p>
    <w:p w:rsidR="005F011D" w:rsidRPr="00C97873" w:rsidRDefault="005F011D" w:rsidP="0029424E">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00C36E23">
        <w:rPr>
          <w:rFonts w:ascii="Arial" w:eastAsia="Times New Roman" w:hAnsi="Arial" w:cs="Arial"/>
          <w:sz w:val="20"/>
          <w:szCs w:val="20"/>
        </w:rPr>
        <w:t>:</w:t>
      </w:r>
      <w:r w:rsidR="00C36E23">
        <w:rPr>
          <w:rFonts w:ascii="Arial" w:eastAsia="Times New Roman" w:hAnsi="Arial" w:cs="Arial"/>
          <w:sz w:val="20"/>
          <w:szCs w:val="20"/>
        </w:rPr>
        <w:tab/>
      </w:r>
      <w:r w:rsidRPr="00C97873">
        <w:rPr>
          <w:rFonts w:ascii="Arial" w:eastAsia="Times New Roman" w:hAnsi="Arial" w:cs="Arial"/>
          <w:sz w:val="20"/>
          <w:szCs w:val="20"/>
        </w:rPr>
        <w:t xml:space="preserve">Tender closing is </w:t>
      </w:r>
      <w:r w:rsidR="0029424E">
        <w:rPr>
          <w:rFonts w:ascii="Arial" w:eastAsia="Times New Roman" w:hAnsi="Arial" w:cs="Arial"/>
          <w:sz w:val="20"/>
          <w:szCs w:val="20"/>
        </w:rPr>
        <w:t xml:space="preserve">at 15:00 </w:t>
      </w:r>
      <w:proofErr w:type="spellStart"/>
      <w:r w:rsidR="0029424E">
        <w:rPr>
          <w:rFonts w:ascii="Arial" w:eastAsia="Times New Roman" w:hAnsi="Arial" w:cs="Arial"/>
          <w:sz w:val="20"/>
          <w:szCs w:val="20"/>
        </w:rPr>
        <w:t>Hrs</w:t>
      </w:r>
      <w:proofErr w:type="spellEnd"/>
      <w:r w:rsidR="0029424E">
        <w:rPr>
          <w:rFonts w:ascii="Arial" w:eastAsia="Times New Roman" w:hAnsi="Arial" w:cs="Arial"/>
          <w:sz w:val="20"/>
          <w:szCs w:val="20"/>
        </w:rPr>
        <w:t xml:space="preserve"> (Iraq time) on 1</w:t>
      </w:r>
      <w:r w:rsidR="0029424E" w:rsidRPr="0029424E">
        <w:rPr>
          <w:rFonts w:ascii="Arial" w:eastAsia="Times New Roman" w:hAnsi="Arial" w:cs="Arial"/>
          <w:sz w:val="20"/>
          <w:szCs w:val="20"/>
          <w:vertAlign w:val="superscript"/>
        </w:rPr>
        <w:t>st</w:t>
      </w:r>
      <w:r w:rsidR="0029424E">
        <w:rPr>
          <w:rFonts w:ascii="Arial" w:eastAsia="Times New Roman" w:hAnsi="Arial" w:cs="Arial"/>
          <w:sz w:val="20"/>
          <w:szCs w:val="20"/>
        </w:rPr>
        <w:t xml:space="preserve"> </w:t>
      </w:r>
      <w:r w:rsidR="0032784B">
        <w:rPr>
          <w:rFonts w:ascii="Arial" w:eastAsia="Times New Roman" w:hAnsi="Arial" w:cs="Arial"/>
          <w:sz w:val="20"/>
          <w:szCs w:val="20"/>
        </w:rPr>
        <w:t xml:space="preserve">October </w:t>
      </w:r>
      <w:r w:rsidR="005D2748">
        <w:rPr>
          <w:rFonts w:ascii="Arial" w:eastAsia="Times New Roman" w:hAnsi="Arial" w:cs="Arial"/>
          <w:sz w:val="20"/>
          <w:szCs w:val="20"/>
        </w:rPr>
        <w:t>2017</w:t>
      </w:r>
    </w:p>
    <w:p w:rsidR="00C36E23" w:rsidRDefault="005F011D" w:rsidP="00C36E23">
      <w:pPr>
        <w:spacing w:after="0" w:line="240" w:lineRule="auto"/>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00C36E23">
        <w:rPr>
          <w:rFonts w:ascii="Arial" w:eastAsia="Times New Roman" w:hAnsi="Arial" w:cs="Arial"/>
          <w:sz w:val="20"/>
          <w:szCs w:val="20"/>
        </w:rPr>
        <w:t>:</w:t>
      </w:r>
      <w:r w:rsidR="00C36E23">
        <w:rPr>
          <w:rFonts w:ascii="Arial" w:eastAsia="Times New Roman" w:hAnsi="Arial" w:cs="Arial"/>
          <w:sz w:val="20"/>
          <w:szCs w:val="20"/>
        </w:rPr>
        <w:tab/>
      </w:r>
      <w:r w:rsidRPr="00C97873">
        <w:rPr>
          <w:rFonts w:ascii="Arial" w:eastAsia="Times New Roman" w:hAnsi="Arial" w:cs="Arial"/>
          <w:sz w:val="20"/>
          <w:szCs w:val="20"/>
        </w:rPr>
        <w:t xml:space="preserve">All completed bids should be submitted in a sealed envelope (by hand delivery or </w:t>
      </w:r>
    </w:p>
    <w:p w:rsidR="005D2748" w:rsidRDefault="00C36E23" w:rsidP="00C36E23">
      <w:pPr>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roofErr w:type="gramStart"/>
      <w:r w:rsidR="005F011D" w:rsidRPr="00C97873">
        <w:rPr>
          <w:rFonts w:ascii="Arial" w:eastAsia="Times New Roman" w:hAnsi="Arial" w:cs="Arial"/>
          <w:sz w:val="20"/>
          <w:szCs w:val="20"/>
        </w:rPr>
        <w:t>courier</w:t>
      </w:r>
      <w:proofErr w:type="gramEnd"/>
      <w:r w:rsidR="005F011D" w:rsidRPr="00C97873">
        <w:rPr>
          <w:rFonts w:ascii="Arial" w:eastAsia="Times New Roman" w:hAnsi="Arial" w:cs="Arial"/>
          <w:sz w:val="20"/>
          <w:szCs w:val="20"/>
        </w:rPr>
        <w:t xml:space="preserve">), addressed to; </w:t>
      </w:r>
      <w:r w:rsidR="00DC25C3">
        <w:rPr>
          <w:rFonts w:ascii="Arial" w:eastAsia="Times New Roman" w:hAnsi="Arial" w:cs="Arial"/>
          <w:sz w:val="20"/>
          <w:szCs w:val="20"/>
        </w:rPr>
        <w:t xml:space="preserve">   </w:t>
      </w:r>
    </w:p>
    <w:p w:rsidR="00C36E23" w:rsidRDefault="00C36E23" w:rsidP="00B72695">
      <w:pPr>
        <w:spacing w:after="0" w:line="240" w:lineRule="auto"/>
        <w:ind w:left="1440" w:hanging="1440"/>
        <w:rPr>
          <w:rFonts w:ascii="Arial" w:eastAsia="Times New Roman" w:hAnsi="Arial" w:cs="Arial"/>
          <w:sz w:val="20"/>
          <w:szCs w:val="20"/>
        </w:rPr>
      </w:pPr>
    </w:p>
    <w:p w:rsidR="00C36E23" w:rsidRPr="00C36E23" w:rsidRDefault="00C36E23" w:rsidP="00C36E23">
      <w:pPr>
        <w:spacing w:after="0" w:line="240" w:lineRule="auto"/>
        <w:rPr>
          <w:rFonts w:ascii="Arial" w:eastAsia="Times New Roman" w:hAnsi="Arial" w:cs="Arial"/>
          <w:sz w:val="20"/>
          <w:szCs w:val="20"/>
        </w:rPr>
      </w:pPr>
      <w:r w:rsidRPr="00C36E23">
        <w:rPr>
          <w:rFonts w:ascii="Arial" w:eastAsia="Times New Roman" w:hAnsi="Arial" w:cs="Arial"/>
          <w:sz w:val="20"/>
          <w:szCs w:val="20"/>
        </w:rPr>
        <w:t>Tender Committee</w:t>
      </w:r>
    </w:p>
    <w:p w:rsidR="00C36E23" w:rsidRPr="00C36E23" w:rsidRDefault="00C36E23" w:rsidP="00C36E23">
      <w:pPr>
        <w:spacing w:after="0" w:line="240" w:lineRule="auto"/>
        <w:rPr>
          <w:rFonts w:ascii="Arial" w:eastAsia="Times New Roman" w:hAnsi="Arial" w:cs="Arial"/>
          <w:sz w:val="20"/>
          <w:szCs w:val="20"/>
        </w:rPr>
      </w:pPr>
      <w:r w:rsidRPr="00C36E23">
        <w:rPr>
          <w:rFonts w:ascii="Arial" w:eastAsia="Times New Roman" w:hAnsi="Arial" w:cs="Arial"/>
          <w:sz w:val="20"/>
          <w:szCs w:val="20"/>
        </w:rPr>
        <w:t xml:space="preserve">Ref: </w:t>
      </w:r>
      <w:r w:rsidRPr="00C36E23">
        <w:rPr>
          <w:rFonts w:ascii="Arial" w:hAnsi="Arial" w:cs="Arial"/>
          <w:sz w:val="20"/>
          <w:szCs w:val="20"/>
        </w:rPr>
        <w:t>IQ/002/2017</w:t>
      </w:r>
    </w:p>
    <w:p w:rsidR="00C36E23" w:rsidRPr="00C36E23" w:rsidRDefault="00C36E23" w:rsidP="00C36E23">
      <w:pPr>
        <w:spacing w:after="0" w:line="240" w:lineRule="auto"/>
        <w:rPr>
          <w:rFonts w:ascii="Arial" w:hAnsi="Arial" w:cs="Arial"/>
          <w:sz w:val="20"/>
          <w:szCs w:val="20"/>
          <w:lang w:bidi="fa-IR"/>
        </w:rPr>
      </w:pPr>
      <w:r w:rsidRPr="00C36E23">
        <w:rPr>
          <w:rFonts w:ascii="Arial" w:hAnsi="Arial" w:cs="Arial"/>
          <w:sz w:val="20"/>
          <w:szCs w:val="20"/>
          <w:lang w:bidi="fa-IR"/>
        </w:rPr>
        <w:t>Norwegian Refugee Council, Iraq</w:t>
      </w:r>
    </w:p>
    <w:p w:rsidR="00C36E23" w:rsidRPr="00C36E23" w:rsidRDefault="00C36E23" w:rsidP="00C36E23">
      <w:pPr>
        <w:spacing w:after="0" w:line="240" w:lineRule="auto"/>
        <w:rPr>
          <w:rFonts w:ascii="Arial" w:hAnsi="Arial" w:cs="Arial"/>
          <w:sz w:val="20"/>
          <w:szCs w:val="20"/>
          <w:lang w:bidi="ar-IQ"/>
        </w:rPr>
      </w:pPr>
      <w:proofErr w:type="spellStart"/>
      <w:r w:rsidRPr="00C36E23">
        <w:rPr>
          <w:rFonts w:ascii="Arial" w:hAnsi="Arial" w:cs="Arial"/>
          <w:sz w:val="20"/>
          <w:szCs w:val="20"/>
          <w:lang w:bidi="ar-IQ"/>
        </w:rPr>
        <w:t>Ekhlas</w:t>
      </w:r>
      <w:proofErr w:type="spellEnd"/>
      <w:r w:rsidRPr="00C36E23">
        <w:rPr>
          <w:rFonts w:ascii="Arial" w:hAnsi="Arial" w:cs="Arial"/>
          <w:sz w:val="20"/>
          <w:szCs w:val="20"/>
          <w:lang w:bidi="ar-IQ"/>
        </w:rPr>
        <w:t xml:space="preserve"> Empire Building</w:t>
      </w:r>
    </w:p>
    <w:p w:rsidR="00C36E23" w:rsidRPr="00C36E23" w:rsidRDefault="00C36E23" w:rsidP="00C36E23">
      <w:pPr>
        <w:spacing w:after="0" w:line="240" w:lineRule="auto"/>
        <w:rPr>
          <w:rFonts w:ascii="Arial" w:hAnsi="Arial" w:cs="Arial"/>
          <w:sz w:val="20"/>
          <w:szCs w:val="20"/>
          <w:lang w:bidi="ar-IQ"/>
        </w:rPr>
      </w:pPr>
      <w:proofErr w:type="gramStart"/>
      <w:r w:rsidRPr="00C36E23">
        <w:rPr>
          <w:rFonts w:ascii="Arial" w:hAnsi="Arial" w:cs="Arial"/>
          <w:sz w:val="20"/>
          <w:szCs w:val="20"/>
          <w:lang w:bidi="ar-IQ"/>
        </w:rPr>
        <w:t>3</w:t>
      </w:r>
      <w:r w:rsidRPr="00C36E23">
        <w:rPr>
          <w:rFonts w:ascii="Arial" w:hAnsi="Arial" w:cs="Arial"/>
          <w:sz w:val="20"/>
          <w:szCs w:val="20"/>
          <w:vertAlign w:val="superscript"/>
          <w:lang w:bidi="ar-IQ"/>
        </w:rPr>
        <w:t>rd</w:t>
      </w:r>
      <w:proofErr w:type="gramEnd"/>
      <w:r w:rsidRPr="00C36E23">
        <w:rPr>
          <w:rFonts w:ascii="Arial" w:hAnsi="Arial" w:cs="Arial"/>
          <w:sz w:val="20"/>
          <w:szCs w:val="20"/>
          <w:lang w:bidi="ar-IQ"/>
        </w:rPr>
        <w:t xml:space="preserve"> Floor,</w:t>
      </w:r>
    </w:p>
    <w:p w:rsidR="00C36E23" w:rsidRPr="00C36E23" w:rsidRDefault="00C36E23" w:rsidP="00C36E23">
      <w:pPr>
        <w:spacing w:after="0" w:line="240" w:lineRule="auto"/>
        <w:rPr>
          <w:rFonts w:ascii="Arial" w:hAnsi="Arial" w:cs="Arial"/>
          <w:sz w:val="20"/>
          <w:szCs w:val="20"/>
          <w:lang w:bidi="ar-IQ"/>
        </w:rPr>
      </w:pPr>
      <w:proofErr w:type="spellStart"/>
      <w:r w:rsidRPr="00C36E23">
        <w:rPr>
          <w:rFonts w:ascii="Arial" w:hAnsi="Arial" w:cs="Arial"/>
          <w:sz w:val="20"/>
          <w:szCs w:val="20"/>
          <w:lang w:bidi="ar-IQ"/>
        </w:rPr>
        <w:t>Korani</w:t>
      </w:r>
      <w:proofErr w:type="spellEnd"/>
      <w:r w:rsidRPr="00C36E23">
        <w:rPr>
          <w:rFonts w:ascii="Arial" w:hAnsi="Arial" w:cs="Arial"/>
          <w:sz w:val="20"/>
          <w:szCs w:val="20"/>
          <w:lang w:bidi="ar-IQ"/>
        </w:rPr>
        <w:t xml:space="preserve"> </w:t>
      </w:r>
      <w:proofErr w:type="spellStart"/>
      <w:r w:rsidRPr="00C36E23">
        <w:rPr>
          <w:rFonts w:ascii="Arial" w:hAnsi="Arial" w:cs="Arial"/>
          <w:sz w:val="20"/>
          <w:szCs w:val="20"/>
          <w:lang w:bidi="ar-IQ"/>
        </w:rPr>
        <w:t>Ainkawa</w:t>
      </w:r>
      <w:proofErr w:type="spellEnd"/>
      <w:r w:rsidRPr="00C36E23">
        <w:rPr>
          <w:rFonts w:ascii="Arial" w:hAnsi="Arial" w:cs="Arial"/>
          <w:sz w:val="20"/>
          <w:szCs w:val="20"/>
          <w:lang w:bidi="ar-IQ"/>
        </w:rPr>
        <w:t xml:space="preserve"> Area, </w:t>
      </w:r>
    </w:p>
    <w:p w:rsidR="00C36E23" w:rsidRPr="00C36E23" w:rsidRDefault="00C36E23" w:rsidP="00C36E23">
      <w:pPr>
        <w:spacing w:after="0" w:line="240" w:lineRule="auto"/>
        <w:rPr>
          <w:rFonts w:ascii="Arial" w:hAnsi="Arial" w:cs="Arial"/>
          <w:sz w:val="20"/>
          <w:szCs w:val="20"/>
          <w:lang w:bidi="ar-IQ"/>
        </w:rPr>
      </w:pPr>
      <w:r w:rsidRPr="00C36E23">
        <w:rPr>
          <w:rFonts w:ascii="Arial" w:hAnsi="Arial" w:cs="Arial"/>
          <w:sz w:val="20"/>
          <w:szCs w:val="20"/>
          <w:lang w:bidi="ar-IQ"/>
        </w:rPr>
        <w:t>100 Meter Street – Erbil, Kurdistan</w:t>
      </w:r>
      <w:r w:rsidRPr="00C36E23">
        <w:rPr>
          <w:rFonts w:ascii="Arial" w:hAnsi="Arial" w:cs="Arial"/>
          <w:sz w:val="20"/>
          <w:szCs w:val="20"/>
          <w:lang w:bidi="fa-IR"/>
        </w:rPr>
        <w:t xml:space="preserve"> </w:t>
      </w:r>
    </w:p>
    <w:p w:rsidR="00C36E23" w:rsidRPr="00301DD4" w:rsidRDefault="00C36E23" w:rsidP="00C36E23">
      <w:pPr>
        <w:spacing w:after="0" w:line="240" w:lineRule="auto"/>
        <w:jc w:val="both"/>
        <w:rPr>
          <w:rFonts w:eastAsia="Times New Roman" w:cs="Arial"/>
        </w:rPr>
      </w:pPr>
    </w:p>
    <w:p w:rsidR="00C36E23" w:rsidRDefault="00C36E23" w:rsidP="00C6170A">
      <w:pPr>
        <w:spacing w:after="0" w:line="240" w:lineRule="auto"/>
        <w:jc w:val="center"/>
        <w:rPr>
          <w:rFonts w:ascii="Arial" w:hAnsi="Arial"/>
          <w:sz w:val="20"/>
          <w:szCs w:val="20"/>
          <w:lang w:bidi="fa-IR"/>
        </w:rPr>
      </w:pPr>
    </w:p>
    <w:p w:rsidR="00C36E23" w:rsidRPr="00C36E23" w:rsidRDefault="00C36E23" w:rsidP="00C36E23">
      <w:pPr>
        <w:spacing w:after="0" w:line="240" w:lineRule="auto"/>
        <w:jc w:val="both"/>
        <w:rPr>
          <w:rFonts w:ascii="Arial" w:hAnsi="Arial" w:cs="Arial"/>
          <w:b/>
          <w:bCs/>
          <w:sz w:val="20"/>
          <w:szCs w:val="20"/>
          <w:lang w:val="en-GB"/>
        </w:rPr>
      </w:pPr>
      <w:r w:rsidRPr="00C36E23">
        <w:rPr>
          <w:rFonts w:ascii="Arial" w:hAnsi="Arial" w:cs="Arial"/>
          <w:b/>
          <w:bCs/>
          <w:sz w:val="20"/>
          <w:szCs w:val="20"/>
          <w:lang w:val="en-GB"/>
        </w:rPr>
        <w:t>NRC reserves the right to select/reject any bids, in part or full, as it may deem necessary without providing feedback on this regard. No liability or claim in that respect would be admissible or entertained whatsoever</w:t>
      </w:r>
    </w:p>
    <w:p w:rsidR="00C36E23" w:rsidRPr="00C36E23" w:rsidRDefault="00C36E23" w:rsidP="00C6170A">
      <w:pPr>
        <w:spacing w:after="0" w:line="240" w:lineRule="auto"/>
        <w:jc w:val="center"/>
        <w:rPr>
          <w:rFonts w:ascii="Arial" w:hAnsi="Arial"/>
          <w:sz w:val="20"/>
          <w:szCs w:val="20"/>
          <w:lang w:val="en-GB" w:bidi="fa-IR"/>
        </w:rPr>
      </w:pPr>
    </w:p>
    <w:p w:rsidR="00C6170A" w:rsidRPr="005D2748" w:rsidRDefault="00C6170A" w:rsidP="00C6170A">
      <w:pPr>
        <w:spacing w:after="0" w:line="240" w:lineRule="auto"/>
        <w:jc w:val="both"/>
        <w:rPr>
          <w:rFonts w:ascii="Arial" w:eastAsia="Times New Roman" w:hAnsi="Arial" w:cs="Arial"/>
          <w:sz w:val="20"/>
          <w:szCs w:val="20"/>
        </w:rPr>
      </w:pPr>
    </w:p>
    <w:p w:rsidR="00CF1A6C" w:rsidRPr="00B72695" w:rsidRDefault="00CF1A6C" w:rsidP="00C6170A">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9424E"/>
    <w:rsid w:val="002B0804"/>
    <w:rsid w:val="0032784B"/>
    <w:rsid w:val="003F1A58"/>
    <w:rsid w:val="004B301A"/>
    <w:rsid w:val="005D2748"/>
    <w:rsid w:val="005F011D"/>
    <w:rsid w:val="00817F65"/>
    <w:rsid w:val="00874CDC"/>
    <w:rsid w:val="008F5CF6"/>
    <w:rsid w:val="00B35D8B"/>
    <w:rsid w:val="00B72695"/>
    <w:rsid w:val="00C02FD1"/>
    <w:rsid w:val="00C36E23"/>
    <w:rsid w:val="00C6170A"/>
    <w:rsid w:val="00CF1A6C"/>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5C5A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rc.no/tender/rehabilitation-of-7--water-treatment-plants-in-central-iraq/"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08E52-66E1-43DC-90DE-C18CA260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NRC Charles</cp:lastModifiedBy>
  <cp:revision>8</cp:revision>
  <dcterms:created xsi:type="dcterms:W3CDTF">2017-09-11T12:32:00Z</dcterms:created>
  <dcterms:modified xsi:type="dcterms:W3CDTF">2017-09-13T12:39:00Z</dcterms:modified>
</cp:coreProperties>
</file>