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ITB-101/18-Rehabilitation of two box culverts in East Mosul</w:t>
      </w: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Development Programme</w:t>
      </w: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Culverts</w:t>
      </w: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07-Mar-2018 14:00</w:t>
      </w: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3.00) Baghdad, Riyadh, Moscow, St. Petersburg</w:t>
      </w:r>
      <w:r w:rsidRPr="00A851E4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</w:pP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A851E4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  <w:bookmarkStart w:id="0" w:name="_GoBack"/>
      <w:bookmarkEnd w:id="0"/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Rehabilitation of two box culverts on the following locations in East Mosul: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1.  Single Cell Box Culvert from Al-</w:t>
      </w:r>
      <w:proofErr w:type="spellStart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Najarin</w:t>
      </w:r>
      <w:proofErr w:type="spellEnd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Street to </w:t>
      </w:r>
      <w:proofErr w:type="spellStart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Qasm</w:t>
      </w:r>
      <w:proofErr w:type="spellEnd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Al-Khayat   intersection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2.  Triple Cell Box Culvert in </w:t>
      </w:r>
      <w:proofErr w:type="spellStart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Hawi</w:t>
      </w:r>
      <w:proofErr w:type="spellEnd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Al-</w:t>
      </w:r>
      <w:proofErr w:type="spellStart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Kanisa</w:t>
      </w:r>
      <w:proofErr w:type="spellEnd"/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Area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United Nations Development Programme (UNDP) hereby invites you to submit a Bid to this Invitation to Bid (ITB) for the above-referenced subject.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This ITB includes the following documents: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 – This Letter of Invitation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2 – Instructions to Bidders (including Data Sheet)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3 – Schedule of Requirements and Technical Specifications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4 – Bid Submission Form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5 – Documents Establishing the Eligibility and Qualifications of the Bidder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6 – Technical Bid Form                               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7 – Price Schedule Form (BOQ - Attached separately)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 – Form for Bid Security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8a: Template for Bid Security Confirmation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9 – Form for Performance Security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10 – Form for Advanced Payment Guarantee – Not Applicable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11 – Contract form and General Terms and Conditions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lastRenderedPageBreak/>
        <w:t xml:space="preserve">Annex A – Instructions manual for use of the </w:t>
      </w:r>
      <w:proofErr w:type="spellStart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system by suppliers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Annex B – Drawings- Attached separately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Annex C – Qualification Assessment Form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Your offer, comprising of a Technical Bid and Price Schedule, should be submitted in accordance with Section 2, through </w:t>
      </w:r>
      <w:proofErr w:type="spellStart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online system and by the deadline indicated in https://etendering.partneragencies.org using your username and password.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Those companies who are not registered in the e-tendering portal are requested to use the following temporary username and password for registration: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Username: </w:t>
      </w:r>
      <w:proofErr w:type="spellStart"/>
      <w:proofErr w:type="gramStart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event.guest</w:t>
      </w:r>
      <w:proofErr w:type="spellEnd"/>
      <w:proofErr w:type="gramEnd"/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Password: why2change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 are kindly requested to indicate whether your company intends to submit a Proposal by clicking on “Accept Invitation” </w:t>
      </w:r>
      <w:r w:rsidRPr="00A851E4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button no later than 26 February 2018</w:t>
      </w: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.  If that is not the case, UNDP would appreciate your indicating the reason, for our records   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If you have received this ITB through a direct invitation by UNDP, transferring this invitation to another firm requires notifying UNDP accordingly. 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Should you require any clarification, kindly communicate with the contact person identified in the attached Data Sheet as the focal point for queries on this ITB. 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 looks forward to receiving your Bid and thanks you in advance for your interest in UNDP procurement opportunities.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Yours sincerely,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Anas Fayyad </w:t>
      </w:r>
      <w:proofErr w:type="spellStart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Qarman</w:t>
      </w:r>
      <w:proofErr w:type="spellEnd"/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                                           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Operations Manager</w:t>
      </w:r>
    </w:p>
    <w:p w:rsidR="00A851E4" w:rsidRPr="00A851E4" w:rsidRDefault="00A851E4" w:rsidP="00A851E4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A851E4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UNDP, Iraq</w:t>
      </w:r>
    </w:p>
    <w:p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E4"/>
    <w:rsid w:val="00791903"/>
    <w:rsid w:val="00956990"/>
    <w:rsid w:val="00A851E4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C919"/>
  <w15:chartTrackingRefBased/>
  <w15:docId w15:val="{32196B0E-3DD9-4B38-B610-0A0C077D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A851E4"/>
  </w:style>
  <w:style w:type="paragraph" w:styleId="NormalWeb">
    <w:name w:val="Normal (Web)"/>
    <w:basedOn w:val="Normal"/>
    <w:uiPriority w:val="99"/>
    <w:semiHidden/>
    <w:unhideWhenUsed/>
    <w:rsid w:val="00A8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85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2018-02-26T18:21:00Z</dcterms:created>
  <dcterms:modified xsi:type="dcterms:W3CDTF">2018-02-26T18:22:00Z</dcterms:modified>
</cp:coreProperties>
</file>