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5D433"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Type of notice</w:t>
      </w:r>
      <w:r>
        <w:rPr>
          <w:rFonts w:ascii="&amp;quot" w:eastAsia="Times New Roman" w:hAnsi="&amp;quot" w:cs="Times New Roman"/>
          <w:color w:val="525252"/>
          <w:sz w:val="19"/>
          <w:szCs w:val="19"/>
          <w:lang w:eastAsia="en-GB"/>
        </w:rPr>
        <w:t>:</w:t>
      </w:r>
    </w:p>
    <w:p w14:paraId="124A62B0" w14:textId="3C0A8C2F"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666666"/>
          <w:sz w:val="19"/>
          <w:szCs w:val="19"/>
          <w:bdr w:val="none" w:sz="0" w:space="0" w:color="auto" w:frame="1"/>
          <w:lang w:eastAsia="en-GB"/>
        </w:rPr>
        <w:t>Invitation to bid</w:t>
      </w:r>
      <w:r w:rsidRPr="00FA047D">
        <w:rPr>
          <w:rFonts w:ascii="&amp;quot" w:eastAsia="Times New Roman" w:hAnsi="&amp;quot" w:cs="Times New Roman"/>
          <w:color w:val="525252"/>
          <w:sz w:val="19"/>
          <w:szCs w:val="19"/>
          <w:lang w:eastAsia="en-GB"/>
        </w:rPr>
        <w:t xml:space="preserve"> </w:t>
      </w:r>
    </w:p>
    <w:p w14:paraId="1ADA6D4B"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p>
    <w:p w14:paraId="61C988B7"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Title</w:t>
      </w:r>
      <w:r>
        <w:rPr>
          <w:rFonts w:ascii="&amp;quot" w:eastAsia="Times New Roman" w:hAnsi="&amp;quot" w:cs="Times New Roman"/>
          <w:color w:val="525252"/>
          <w:sz w:val="19"/>
          <w:szCs w:val="19"/>
          <w:lang w:eastAsia="en-GB"/>
        </w:rPr>
        <w:t>:</w:t>
      </w:r>
    </w:p>
    <w:p w14:paraId="2C7C6F2D" w14:textId="0B8EBAC3" w:rsidR="00FA047D" w:rsidRDefault="00FA047D" w:rsidP="00FA047D">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r w:rsidRPr="00FA047D">
        <w:rPr>
          <w:rFonts w:ascii="&amp;quot" w:eastAsia="Times New Roman" w:hAnsi="&amp;quot" w:cs="Times New Roman"/>
          <w:color w:val="525252"/>
          <w:sz w:val="19"/>
          <w:szCs w:val="19"/>
          <w:lang w:eastAsia="en-GB"/>
        </w:rPr>
        <w:t xml:space="preserve"> </w:t>
      </w:r>
      <w:r w:rsidRPr="00FA047D">
        <w:rPr>
          <w:rFonts w:ascii="&amp;quot" w:eastAsia="Times New Roman" w:hAnsi="&amp;quot" w:cs="Times New Roman"/>
          <w:color w:val="666666"/>
          <w:sz w:val="19"/>
          <w:szCs w:val="19"/>
          <w:bdr w:val="none" w:sz="0" w:space="0" w:color="auto" w:frame="1"/>
          <w:lang w:eastAsia="en-GB"/>
        </w:rPr>
        <w:t xml:space="preserve">ITB-100-18-Rehabilitation of Sewerage System-Phase-III-East Mosul-Ninawa Governorate, Iraq. </w:t>
      </w:r>
    </w:p>
    <w:p w14:paraId="7D9F7BFD" w14:textId="77777777" w:rsidR="00FA047D" w:rsidRP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p>
    <w:p w14:paraId="06C95B48"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UN organization</w:t>
      </w:r>
      <w:r>
        <w:rPr>
          <w:rFonts w:ascii="&amp;quot" w:eastAsia="Times New Roman" w:hAnsi="&amp;quot" w:cs="Times New Roman"/>
          <w:color w:val="525252"/>
          <w:sz w:val="19"/>
          <w:szCs w:val="19"/>
          <w:lang w:eastAsia="en-GB"/>
        </w:rPr>
        <w:t>:</w:t>
      </w:r>
    </w:p>
    <w:p w14:paraId="3CC1EDBC" w14:textId="678224C4" w:rsidR="00FA047D" w:rsidRP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666666"/>
          <w:sz w:val="19"/>
          <w:szCs w:val="19"/>
          <w:bdr w:val="none" w:sz="0" w:space="0" w:color="auto" w:frame="1"/>
          <w:lang w:eastAsia="en-GB"/>
        </w:rPr>
        <w:t>United Nations Development Programme</w:t>
      </w:r>
      <w:r w:rsidRPr="00FA047D">
        <w:rPr>
          <w:rFonts w:ascii="&amp;quot" w:eastAsia="Times New Roman" w:hAnsi="&amp;quot" w:cs="Times New Roman"/>
          <w:color w:val="525252"/>
          <w:sz w:val="19"/>
          <w:szCs w:val="19"/>
          <w:lang w:eastAsia="en-GB"/>
        </w:rPr>
        <w:t xml:space="preserve"> </w:t>
      </w:r>
    </w:p>
    <w:p w14:paraId="523AC0BC"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p>
    <w:p w14:paraId="4CF26E4D"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Reference</w:t>
      </w:r>
      <w:r>
        <w:rPr>
          <w:rFonts w:ascii="&amp;quot" w:eastAsia="Times New Roman" w:hAnsi="&amp;quot" w:cs="Times New Roman"/>
          <w:color w:val="525252"/>
          <w:sz w:val="19"/>
          <w:szCs w:val="19"/>
          <w:lang w:eastAsia="en-GB"/>
        </w:rPr>
        <w:t>:</w:t>
      </w:r>
    </w:p>
    <w:p w14:paraId="76CA1DB6" w14:textId="42EE59A9" w:rsidR="00FA047D" w:rsidRP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 xml:space="preserve"> </w:t>
      </w:r>
      <w:r w:rsidRPr="00FA047D">
        <w:rPr>
          <w:rFonts w:ascii="&amp;quot" w:eastAsia="Times New Roman" w:hAnsi="&amp;quot" w:cs="Times New Roman"/>
          <w:color w:val="666666"/>
          <w:sz w:val="19"/>
          <w:szCs w:val="19"/>
          <w:bdr w:val="none" w:sz="0" w:space="0" w:color="auto" w:frame="1"/>
          <w:lang w:eastAsia="en-GB"/>
        </w:rPr>
        <w:t>ITB 100/18</w:t>
      </w:r>
      <w:r w:rsidRPr="00FA047D">
        <w:rPr>
          <w:rFonts w:ascii="&amp;quot" w:eastAsia="Times New Roman" w:hAnsi="&amp;quot" w:cs="Times New Roman"/>
          <w:color w:val="525252"/>
          <w:sz w:val="19"/>
          <w:szCs w:val="19"/>
          <w:lang w:eastAsia="en-GB"/>
        </w:rPr>
        <w:t xml:space="preserve"> </w:t>
      </w:r>
    </w:p>
    <w:p w14:paraId="42E2B5D8" w14:textId="0B7E6BDF" w:rsidR="00FA047D" w:rsidRP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p>
    <w:p w14:paraId="38091170"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Deadline</w:t>
      </w:r>
      <w:r>
        <w:rPr>
          <w:rFonts w:ascii="&amp;quot" w:eastAsia="Times New Roman" w:hAnsi="&amp;quot" w:cs="Times New Roman"/>
          <w:color w:val="525252"/>
          <w:sz w:val="19"/>
          <w:szCs w:val="19"/>
          <w:lang w:eastAsia="en-GB"/>
        </w:rPr>
        <w:t>:</w:t>
      </w:r>
    </w:p>
    <w:p w14:paraId="0E66FA83" w14:textId="4EEED705"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666666"/>
          <w:sz w:val="19"/>
          <w:szCs w:val="19"/>
          <w:bdr w:val="none" w:sz="0" w:space="0" w:color="auto" w:frame="1"/>
          <w:lang w:eastAsia="en-GB"/>
        </w:rPr>
        <w:t>12-Mar-2018 14:00</w:t>
      </w:r>
      <w:r w:rsidRPr="00FA047D">
        <w:rPr>
          <w:rFonts w:ascii="&amp;quot" w:eastAsia="Times New Roman" w:hAnsi="&amp;quot" w:cs="Times New Roman"/>
          <w:color w:val="525252"/>
          <w:sz w:val="19"/>
          <w:szCs w:val="19"/>
          <w:lang w:eastAsia="en-GB"/>
        </w:rPr>
        <w:t xml:space="preserve"> </w:t>
      </w:r>
    </w:p>
    <w:p w14:paraId="3BBBB2C8" w14:textId="77777777" w:rsidR="00FA047D" w:rsidRP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p>
    <w:p w14:paraId="19FF2DD1" w14:textId="77777777" w:rsid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Time zone</w:t>
      </w:r>
      <w:r>
        <w:rPr>
          <w:rFonts w:ascii="&amp;quot" w:eastAsia="Times New Roman" w:hAnsi="&amp;quot" w:cs="Times New Roman"/>
          <w:color w:val="525252"/>
          <w:sz w:val="19"/>
          <w:szCs w:val="19"/>
          <w:lang w:eastAsia="en-GB"/>
        </w:rPr>
        <w:t>:</w:t>
      </w:r>
    </w:p>
    <w:p w14:paraId="1FA51B4E" w14:textId="1D0D1584" w:rsidR="00FA047D" w:rsidRP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525252"/>
          <w:sz w:val="19"/>
          <w:szCs w:val="19"/>
          <w:lang w:eastAsia="en-GB"/>
        </w:rPr>
        <w:t xml:space="preserve"> </w:t>
      </w:r>
      <w:r w:rsidRPr="00FA047D">
        <w:rPr>
          <w:rFonts w:ascii="&amp;quot" w:eastAsia="Times New Roman" w:hAnsi="&amp;quot" w:cs="Times New Roman"/>
          <w:color w:val="666666"/>
          <w:sz w:val="19"/>
          <w:szCs w:val="19"/>
          <w:bdr w:val="none" w:sz="0" w:space="0" w:color="auto" w:frame="1"/>
          <w:lang w:eastAsia="en-GB"/>
        </w:rPr>
        <w:t>(GMT 3.00) Baghdad, Riyadh, Moscow, St. Petersburg</w:t>
      </w:r>
      <w:r w:rsidRPr="00FA047D">
        <w:rPr>
          <w:rFonts w:ascii="&amp;quot" w:eastAsia="Times New Roman" w:hAnsi="&amp;quot" w:cs="Times New Roman"/>
          <w:color w:val="525252"/>
          <w:sz w:val="19"/>
          <w:szCs w:val="19"/>
          <w:lang w:eastAsia="en-GB"/>
        </w:rPr>
        <w:t xml:space="preserve"> </w:t>
      </w:r>
    </w:p>
    <w:p w14:paraId="63010BE0" w14:textId="77777777" w:rsidR="00FA047D" w:rsidRDefault="00FA047D" w:rsidP="00FA047D">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p>
    <w:p w14:paraId="1C153D28" w14:textId="1490D3FC" w:rsidR="00FA047D" w:rsidRPr="00FA047D" w:rsidRDefault="00FA047D" w:rsidP="00FA047D">
      <w:pPr>
        <w:spacing w:after="0" w:line="294" w:lineRule="atLeast"/>
        <w:textAlignment w:val="baseline"/>
        <w:rPr>
          <w:rFonts w:ascii="&amp;quot" w:eastAsia="Times New Roman" w:hAnsi="&amp;quot" w:cs="Times New Roman"/>
          <w:color w:val="525252"/>
          <w:sz w:val="19"/>
          <w:szCs w:val="19"/>
          <w:lang w:eastAsia="en-GB"/>
        </w:rPr>
      </w:pPr>
      <w:r w:rsidRPr="00FA047D">
        <w:rPr>
          <w:rFonts w:ascii="&amp;quot" w:eastAsia="Times New Roman" w:hAnsi="&amp;quot" w:cs="Times New Roman"/>
          <w:color w:val="666666"/>
          <w:sz w:val="19"/>
          <w:szCs w:val="19"/>
          <w:bdr w:val="none" w:sz="0" w:space="0" w:color="auto" w:frame="1"/>
          <w:lang w:eastAsia="en-GB"/>
        </w:rPr>
        <w:t>Description</w:t>
      </w:r>
      <w:r>
        <w:rPr>
          <w:rFonts w:ascii="&amp;quot" w:eastAsia="Times New Roman" w:hAnsi="&amp;quot" w:cs="Times New Roman"/>
          <w:color w:val="525252"/>
          <w:sz w:val="19"/>
          <w:szCs w:val="19"/>
          <w:lang w:eastAsia="en-GB"/>
        </w:rPr>
        <w:t>:</w:t>
      </w:r>
      <w:bookmarkStart w:id="0" w:name="_GoBack"/>
      <w:bookmarkEnd w:id="0"/>
    </w:p>
    <w:p w14:paraId="75D7D562" w14:textId="77777777" w:rsidR="00FA047D" w:rsidRPr="00FA047D" w:rsidRDefault="00FA047D" w:rsidP="00FA047D">
      <w:pPr>
        <w:spacing w:after="0" w:line="294" w:lineRule="atLeast"/>
        <w:ind w:left="360"/>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b/>
          <w:bCs/>
          <w:color w:val="525252"/>
          <w:sz w:val="21"/>
          <w:szCs w:val="21"/>
          <w:bdr w:val="none" w:sz="0" w:space="0" w:color="auto" w:frame="1"/>
          <w:lang w:eastAsia="en-GB"/>
        </w:rPr>
        <w:t>Subject: ITB-100-18-Rehabilitation of Sewerage System-Phase-III-East Mosul-Ninawa Governorate, Iraq.</w:t>
      </w:r>
    </w:p>
    <w:p w14:paraId="74221718"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The United Nations Development Programme (UNDP) hereby invites you to submit a Bid to this Invitation to Bid (ITB) for the above-referenced subject. </w:t>
      </w:r>
    </w:p>
    <w:p w14:paraId="5ADCF5B8"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This ITB includes the following documents:</w:t>
      </w:r>
    </w:p>
    <w:p w14:paraId="69CB7360"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1 – This Letter of Invitation</w:t>
      </w:r>
    </w:p>
    <w:p w14:paraId="3D161A6B"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2 – Instructions to Bidders (including Data Sheet)</w:t>
      </w:r>
    </w:p>
    <w:p w14:paraId="14004DF8"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3 – Schedule of Requirements and Technical Specifications</w:t>
      </w:r>
    </w:p>
    <w:p w14:paraId="6ABBE76D"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4 – Bid Submission Form</w:t>
      </w:r>
    </w:p>
    <w:p w14:paraId="45AA339D"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5 – Documents Establishing the Eligibility and Qualifications of the Bidder</w:t>
      </w:r>
    </w:p>
    <w:p w14:paraId="2D8AE0E8"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6 – Technical Bid Form</w:t>
      </w:r>
    </w:p>
    <w:p w14:paraId="43E2FA13"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7 – Price Schedule Form</w:t>
      </w:r>
    </w:p>
    <w:p w14:paraId="75A083EA"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8 – Form for Bid (Not Applicable)</w:t>
      </w:r>
    </w:p>
    <w:p w14:paraId="29F1A01F"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8a- Template for Bid Security Confirmation (Not Applicable)</w:t>
      </w:r>
    </w:p>
    <w:p w14:paraId="35987F55"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9 – Form for Performance Security  </w:t>
      </w:r>
    </w:p>
    <w:p w14:paraId="3659B0F4"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10 – Form for Advanced Payment (Not Applicable)</w:t>
      </w:r>
    </w:p>
    <w:p w14:paraId="29E648A6"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Section 11 – Contract to be Signed, including General Terms and Conditions for works</w:t>
      </w:r>
    </w:p>
    <w:p w14:paraId="027DD124"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Annex 1 – BOQ in Excel</w:t>
      </w:r>
    </w:p>
    <w:p w14:paraId="2FCCF479"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lastRenderedPageBreak/>
        <w:t>Annex 2 - Drawings</w:t>
      </w:r>
    </w:p>
    <w:p w14:paraId="64CB87BF"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Appendix A – Instructions manual for use of the e-Tendering system by suppliers.</w:t>
      </w:r>
    </w:p>
    <w:p w14:paraId="6F23874C"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Appendix B – Registration process presentation.</w:t>
      </w:r>
    </w:p>
    <w:p w14:paraId="410A5171"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 xml:space="preserve">Your offer, comprising of a Technical Bid and Price Schedule, should be submitted in accordance with Section 2, through e-Tendering online system and by the deadline indicated in the event posted </w:t>
      </w:r>
      <w:proofErr w:type="gramStart"/>
      <w:r w:rsidRPr="00FA047D">
        <w:rPr>
          <w:rFonts w:ascii="&amp;quot" w:eastAsia="Times New Roman" w:hAnsi="&amp;quot" w:cs="Times New Roman"/>
          <w:color w:val="525252"/>
          <w:sz w:val="21"/>
          <w:szCs w:val="21"/>
          <w:lang w:eastAsia="en-GB"/>
        </w:rPr>
        <w:t>on  https://etendering.partneragencies.org</w:t>
      </w:r>
      <w:proofErr w:type="gramEnd"/>
    </w:p>
    <w:p w14:paraId="43E32601"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In case your company is not registered in the E-Tendering Module, please use the following temporary username and password to register your company/firm:</w:t>
      </w:r>
    </w:p>
    <w:p w14:paraId="7C35D8EA"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 xml:space="preserve">Username: </w:t>
      </w:r>
      <w:proofErr w:type="spellStart"/>
      <w:proofErr w:type="gramStart"/>
      <w:r w:rsidRPr="00FA047D">
        <w:rPr>
          <w:rFonts w:ascii="&amp;quot" w:eastAsia="Times New Roman" w:hAnsi="&amp;quot" w:cs="Times New Roman"/>
          <w:color w:val="525252"/>
          <w:sz w:val="21"/>
          <w:szCs w:val="21"/>
          <w:lang w:eastAsia="en-GB"/>
        </w:rPr>
        <w:t>event.guest</w:t>
      </w:r>
      <w:proofErr w:type="spellEnd"/>
      <w:proofErr w:type="gramEnd"/>
    </w:p>
    <w:p w14:paraId="38CF8012"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Password: why2change</w:t>
      </w:r>
    </w:p>
    <w:p w14:paraId="0B70FE25"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You are kindly requested to indicate whether your company intends to submit a Proposal by clicking on “Accept Invitation” button no later than 27 February 2018.  If that is not the case, UNDP would appreciate your indicating the reason, for our records. </w:t>
      </w:r>
    </w:p>
    <w:p w14:paraId="08D28F7C"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The bidders are encouraged to conduct the physical site visit for complete understanding of Scope of requirements prior sending the formal bid to UNDP. The site visit will be conducted on Sunday 4 March 2018 between 10:00Hours - 13:00Hours.</w:t>
      </w:r>
    </w:p>
    <w:p w14:paraId="10D74AD0"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Details of the UNDP focal person is below;</w:t>
      </w:r>
    </w:p>
    <w:p w14:paraId="2E5DBAF8"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 xml:space="preserve">Focal Person Name: Bilal Al </w:t>
      </w:r>
      <w:proofErr w:type="spellStart"/>
      <w:r w:rsidRPr="00FA047D">
        <w:rPr>
          <w:rFonts w:ascii="&amp;quot" w:eastAsia="Times New Roman" w:hAnsi="&amp;quot" w:cs="Times New Roman"/>
          <w:color w:val="525252"/>
          <w:sz w:val="21"/>
          <w:szCs w:val="21"/>
          <w:lang w:eastAsia="en-GB"/>
        </w:rPr>
        <w:t>Mashhadani</w:t>
      </w:r>
      <w:proofErr w:type="spellEnd"/>
    </w:p>
    <w:p w14:paraId="5CDA98C7"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Email Address: almashhadani.bilal@gmail.com</w:t>
      </w:r>
    </w:p>
    <w:p w14:paraId="4923FE95"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Contact Number: +964-7504205093</w:t>
      </w:r>
    </w:p>
    <w:p w14:paraId="04EA7060"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If you have received this ITB through a direct invitation by UNDP, transferring this invitation to another firm requires notifying UNDP accordingly.  </w:t>
      </w:r>
    </w:p>
    <w:p w14:paraId="30E5C8F9"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Should you require any clarification, kindly communicate with the contact person identified in the attached Data Sheet as the focal point for queries on this ITB.  </w:t>
      </w:r>
    </w:p>
    <w:p w14:paraId="7A5BD7D6" w14:textId="77777777" w:rsidR="00FA047D" w:rsidRPr="00FA047D" w:rsidRDefault="00FA047D" w:rsidP="00FA047D">
      <w:pPr>
        <w:spacing w:before="180" w:after="180" w:line="294" w:lineRule="atLeast"/>
        <w:textAlignment w:val="baseline"/>
        <w:rPr>
          <w:rFonts w:ascii="&amp;quot" w:eastAsia="Times New Roman" w:hAnsi="&amp;quot" w:cs="Times New Roman"/>
          <w:color w:val="525252"/>
          <w:sz w:val="21"/>
          <w:szCs w:val="21"/>
          <w:lang w:eastAsia="en-GB"/>
        </w:rPr>
      </w:pPr>
      <w:r w:rsidRPr="00FA047D">
        <w:rPr>
          <w:rFonts w:ascii="&amp;quot" w:eastAsia="Times New Roman" w:hAnsi="&amp;quot" w:cs="Times New Roman"/>
          <w:color w:val="525252"/>
          <w:sz w:val="21"/>
          <w:szCs w:val="21"/>
          <w:lang w:eastAsia="en-GB"/>
        </w:rPr>
        <w:t>UNDP looks forward to receiving your Bid and thanks you in advance for your interest in UNDP procurement opportunities.</w:t>
      </w:r>
    </w:p>
    <w:p w14:paraId="5BAB55A8"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7D"/>
    <w:rsid w:val="00791903"/>
    <w:rsid w:val="00956990"/>
    <w:rsid w:val="00D130AE"/>
    <w:rsid w:val="00FA0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29C0"/>
  <w15:chartTrackingRefBased/>
  <w15:docId w15:val="{A432EFBD-0D98-49D5-89F0-E320AD26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FA047D"/>
  </w:style>
  <w:style w:type="paragraph" w:styleId="NormalWeb">
    <w:name w:val="Normal (Web)"/>
    <w:basedOn w:val="Normal"/>
    <w:uiPriority w:val="99"/>
    <w:semiHidden/>
    <w:unhideWhenUsed/>
    <w:rsid w:val="00FA04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A04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4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2018-02-26T17:39:00Z</dcterms:created>
  <dcterms:modified xsi:type="dcterms:W3CDTF">2018-02-26T17:41:00Z</dcterms:modified>
</cp:coreProperties>
</file>