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01C742" w14:textId="7D0FCD75" w:rsidR="00D07CA2" w:rsidRPr="00DD670C" w:rsidRDefault="00F57166" w:rsidP="00370985">
      <w:pPr>
        <w:pStyle w:val="GWSubtitleFrontPage"/>
        <w:jc w:val="both"/>
        <w:rPr>
          <w:b/>
          <w:color w:val="FF0000"/>
          <w:sz w:val="28"/>
          <w:szCs w:val="28"/>
        </w:rPr>
      </w:pPr>
      <w:r>
        <w:rPr>
          <w:b/>
          <w:color w:val="FF0000"/>
          <w:sz w:val="28"/>
          <w:szCs w:val="28"/>
        </w:rPr>
        <w:t xml:space="preserve"> </w:t>
      </w:r>
      <w:r w:rsidR="00022048" w:rsidRPr="00DD670C">
        <w:rPr>
          <w:b/>
          <w:noProof/>
          <w:color w:val="FF0000"/>
          <w:sz w:val="28"/>
          <w:szCs w:val="28"/>
          <w:lang w:val="en-GB" w:eastAsia="en-GB"/>
        </w:rPr>
        <w:drawing>
          <wp:inline distT="0" distB="0" distL="0" distR="0" wp14:anchorId="37754754" wp14:editId="293E453F">
            <wp:extent cx="2389173" cy="67773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plored_Logo_CoolGrey9_CMYK.jpg"/>
                    <pic:cNvPicPr/>
                  </pic:nvPicPr>
                  <pic:blipFill rotWithShape="1">
                    <a:blip r:embed="rId8" cstate="print">
                      <a:extLst>
                        <a:ext uri="{28A0092B-C50C-407E-A947-70E740481C1C}">
                          <a14:useLocalDpi xmlns:a14="http://schemas.microsoft.com/office/drawing/2010/main" val="0"/>
                        </a:ext>
                      </a:extLst>
                    </a:blip>
                    <a:srcRect l="11346" t="28879" r="11999" b="21537"/>
                    <a:stretch/>
                  </pic:blipFill>
                  <pic:spPr bwMode="auto">
                    <a:xfrm>
                      <a:off x="0" y="0"/>
                      <a:ext cx="2407438" cy="682912"/>
                    </a:xfrm>
                    <a:prstGeom prst="rect">
                      <a:avLst/>
                    </a:prstGeom>
                    <a:ln>
                      <a:noFill/>
                    </a:ln>
                    <a:extLst>
                      <a:ext uri="{53640926-AAD7-44D8-BBD7-CCE9431645EC}">
                        <a14:shadowObscured xmlns:a14="http://schemas.microsoft.com/office/drawing/2010/main"/>
                      </a:ext>
                    </a:extLst>
                  </pic:spPr>
                </pic:pic>
              </a:graphicData>
            </a:graphic>
          </wp:inline>
        </w:drawing>
      </w:r>
    </w:p>
    <w:p w14:paraId="0C45ED78" w14:textId="77777777" w:rsidR="006F5886" w:rsidRPr="00DD670C" w:rsidRDefault="006F1FDF" w:rsidP="00370985">
      <w:pPr>
        <w:jc w:val="both"/>
        <w:rPr>
          <w:rFonts w:cs="Arial"/>
          <w:b/>
          <w:color w:val="FF0000"/>
          <w:sz w:val="40"/>
          <w:szCs w:val="32"/>
        </w:rPr>
      </w:pPr>
      <w:r w:rsidRPr="00DD670C">
        <w:rPr>
          <w:rFonts w:cs="Arial"/>
          <w:b/>
          <w:color w:val="E42313"/>
          <w:sz w:val="40"/>
          <w:szCs w:val="32"/>
        </w:rPr>
        <w:t xml:space="preserve">Weekly </w:t>
      </w:r>
      <w:r w:rsidR="00DA2A87" w:rsidRPr="00DD670C">
        <w:rPr>
          <w:rFonts w:cs="Arial"/>
          <w:b/>
          <w:color w:val="E42313"/>
          <w:sz w:val="40"/>
          <w:szCs w:val="32"/>
        </w:rPr>
        <w:t xml:space="preserve">Iraq </w:t>
      </w:r>
      <w:r w:rsidR="00E87E03" w:rsidRPr="00DD670C">
        <w:rPr>
          <w:rFonts w:cs="Arial"/>
          <w:b/>
          <w:color w:val="E42313"/>
          <w:sz w:val="40"/>
          <w:szCs w:val="32"/>
        </w:rPr>
        <w:t>.Xplored report</w:t>
      </w:r>
    </w:p>
    <w:p w14:paraId="71B3DACD" w14:textId="2F64A2F8" w:rsidR="00E32B39" w:rsidRPr="00DD670C" w:rsidRDefault="00F57166" w:rsidP="00C97CB3">
      <w:pPr>
        <w:pStyle w:val="GWSubtitleFrontPage"/>
        <w:jc w:val="both"/>
        <w:rPr>
          <w:color w:val="3C3C3B"/>
          <w:sz w:val="28"/>
          <w:szCs w:val="28"/>
        </w:rPr>
      </w:pPr>
      <w:r>
        <w:rPr>
          <w:color w:val="3C3C3B"/>
          <w:sz w:val="28"/>
          <w:szCs w:val="28"/>
        </w:rPr>
        <w:t>16</w:t>
      </w:r>
      <w:r w:rsidR="00245526">
        <w:rPr>
          <w:color w:val="3C3C3B"/>
          <w:sz w:val="28"/>
          <w:szCs w:val="28"/>
        </w:rPr>
        <w:t xml:space="preserve"> </w:t>
      </w:r>
      <w:r w:rsidR="004E7197">
        <w:rPr>
          <w:color w:val="3C3C3B"/>
          <w:sz w:val="28"/>
          <w:szCs w:val="28"/>
        </w:rPr>
        <w:t xml:space="preserve">February </w:t>
      </w:r>
      <w:r w:rsidR="005952EA">
        <w:rPr>
          <w:color w:val="3C3C3B"/>
          <w:sz w:val="28"/>
          <w:szCs w:val="28"/>
        </w:rPr>
        <w:t>2019</w:t>
      </w:r>
    </w:p>
    <w:p w14:paraId="1BDDCBE2" w14:textId="77777777" w:rsidR="004C4981" w:rsidRPr="00DD670C" w:rsidRDefault="004C4981" w:rsidP="00370985">
      <w:pPr>
        <w:pStyle w:val="GWSubtitleFrontPage"/>
        <w:jc w:val="both"/>
        <w:rPr>
          <w:color w:val="3C3C3B"/>
          <w:sz w:val="28"/>
          <w:szCs w:val="28"/>
        </w:rPr>
      </w:pPr>
    </w:p>
    <w:p w14:paraId="26E355AD" w14:textId="77777777" w:rsidR="004C4981" w:rsidRPr="00DD670C" w:rsidRDefault="00E32B39" w:rsidP="00370985">
      <w:pPr>
        <w:pStyle w:val="GWSubtitleFrontPage"/>
        <w:jc w:val="both"/>
        <w:rPr>
          <w:b/>
          <w:color w:val="3C3C3B"/>
          <w:sz w:val="28"/>
          <w:szCs w:val="28"/>
        </w:rPr>
      </w:pPr>
      <w:r w:rsidRPr="00DD670C">
        <w:rPr>
          <w:b/>
          <w:color w:val="3C3C3B"/>
          <w:sz w:val="28"/>
          <w:szCs w:val="28"/>
        </w:rPr>
        <w:t>Prepared by Risk Analysis Team</w:t>
      </w:r>
      <w:r w:rsidR="00E87E03" w:rsidRPr="00DD670C">
        <w:rPr>
          <w:b/>
          <w:color w:val="3C3C3B"/>
          <w:sz w:val="28"/>
          <w:szCs w:val="28"/>
        </w:rPr>
        <w:t xml:space="preserve">, </w:t>
      </w:r>
      <w:r w:rsidR="00DA2A87" w:rsidRPr="00DD670C">
        <w:rPr>
          <w:b/>
          <w:color w:val="3C3C3B"/>
          <w:sz w:val="28"/>
          <w:szCs w:val="28"/>
        </w:rPr>
        <w:t>Iraq</w:t>
      </w:r>
    </w:p>
    <w:p w14:paraId="7A5A86A4" w14:textId="77777777" w:rsidR="00022048" w:rsidRPr="00DD670C" w:rsidRDefault="00022048" w:rsidP="00370985">
      <w:pPr>
        <w:pStyle w:val="GWSubtitleFrontPage"/>
        <w:jc w:val="both"/>
        <w:rPr>
          <w:b/>
          <w:color w:val="3C3C3B"/>
          <w:sz w:val="28"/>
          <w:szCs w:val="28"/>
        </w:rPr>
      </w:pPr>
    </w:p>
    <w:p w14:paraId="7DEC35A3" w14:textId="77777777" w:rsidR="000325CD" w:rsidRPr="00DD670C" w:rsidRDefault="003F2BD4" w:rsidP="00370985">
      <w:pPr>
        <w:pStyle w:val="GWSubtitleFrontPage"/>
        <w:jc w:val="both"/>
      </w:pPr>
      <w:r w:rsidRPr="00DD670C">
        <w:t>g</w:t>
      </w:r>
      <w:r w:rsidR="00C631BE">
        <w:t>arda.com</w:t>
      </w:r>
    </w:p>
    <w:p w14:paraId="69D2BC5A" w14:textId="77777777" w:rsidR="000325CD" w:rsidRPr="00DD670C" w:rsidRDefault="000325CD" w:rsidP="00370985">
      <w:pPr>
        <w:jc w:val="both"/>
        <w:rPr>
          <w:rFonts w:cs="Arial"/>
          <w:b/>
          <w:szCs w:val="20"/>
        </w:rPr>
      </w:pPr>
    </w:p>
    <w:p w14:paraId="5490B890" w14:textId="77777777" w:rsidR="00C44427" w:rsidRPr="00DD670C" w:rsidRDefault="00341EE9" w:rsidP="00370985">
      <w:pPr>
        <w:jc w:val="both"/>
        <w:rPr>
          <w:rFonts w:cs="Arial"/>
        </w:rPr>
      </w:pPr>
      <w:r w:rsidRPr="00DD670C">
        <w:rPr>
          <w:rFonts w:cs="Arial"/>
          <w:noProof/>
          <w:lang w:val="en-GB" w:eastAsia="en-GB"/>
        </w:rPr>
        <w:drawing>
          <wp:inline distT="0" distB="0" distL="0" distR="0" wp14:anchorId="54F352A9" wp14:editId="15B6EFE5">
            <wp:extent cx="6104864" cy="604192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bwMode="auto">
                    <a:xfrm>
                      <a:off x="0" y="0"/>
                      <a:ext cx="6104864" cy="604192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F054D6B" w14:textId="77777777" w:rsidR="0003728B" w:rsidRPr="00DD670C" w:rsidRDefault="0003728B" w:rsidP="00370985">
      <w:pPr>
        <w:jc w:val="both"/>
        <w:rPr>
          <w:rFonts w:cs="Arial"/>
        </w:rPr>
        <w:sectPr w:rsidR="0003728B" w:rsidRPr="00DD670C" w:rsidSect="007D0634">
          <w:headerReference w:type="default" r:id="rId10"/>
          <w:footerReference w:type="default" r:id="rId11"/>
          <w:pgSz w:w="11900" w:h="16840" w:code="9"/>
          <w:pgMar w:top="1710" w:right="1017" w:bottom="1440" w:left="900" w:header="709" w:footer="173" w:gutter="0"/>
          <w:cols w:space="708"/>
          <w:docGrid w:linePitch="326"/>
        </w:sectPr>
      </w:pPr>
    </w:p>
    <w:p w14:paraId="1977EB4C" w14:textId="77777777" w:rsidR="00464363" w:rsidRPr="00DD670C" w:rsidRDefault="00464363" w:rsidP="00370985">
      <w:pPr>
        <w:pStyle w:val="H1unlinkedTOC"/>
        <w:rPr>
          <w:rFonts w:cs="Arial"/>
        </w:rPr>
      </w:pPr>
      <w:bookmarkStart w:id="0" w:name="_Toc460237704"/>
      <w:bookmarkStart w:id="1" w:name="_Toc1224042"/>
      <w:r w:rsidRPr="00DD670C">
        <w:rPr>
          <w:rFonts w:cs="Arial"/>
        </w:rPr>
        <w:lastRenderedPageBreak/>
        <w:t>TABLE OF CONTENTS</w:t>
      </w:r>
      <w:bookmarkEnd w:id="0"/>
      <w:bookmarkEnd w:id="1"/>
    </w:p>
    <w:p w14:paraId="288A8BE4" w14:textId="77777777" w:rsidR="00291204" w:rsidRPr="00DD670C" w:rsidRDefault="00291204" w:rsidP="00370985">
      <w:pPr>
        <w:pStyle w:val="TOC1"/>
        <w:tabs>
          <w:tab w:val="right" w:leader="dot" w:pos="9440"/>
        </w:tabs>
        <w:jc w:val="both"/>
        <w:rPr>
          <w:b w:val="0"/>
          <w:szCs w:val="20"/>
        </w:rPr>
      </w:pPr>
    </w:p>
    <w:p w14:paraId="770EB66C" w14:textId="30078D9E" w:rsidR="002E1172" w:rsidRDefault="00464363">
      <w:pPr>
        <w:pStyle w:val="TOC1"/>
        <w:tabs>
          <w:tab w:val="right" w:leader="dot" w:pos="9973"/>
        </w:tabs>
        <w:rPr>
          <w:rFonts w:asciiTheme="minorHAnsi" w:eastAsiaTheme="minorEastAsia" w:hAnsiTheme="minorHAnsi" w:cstheme="minorBidi"/>
          <w:b w:val="0"/>
          <w:noProof/>
          <w:color w:val="auto"/>
          <w:sz w:val="22"/>
          <w:lang w:val="en-GB" w:eastAsia="en-GB"/>
        </w:rPr>
      </w:pPr>
      <w:r w:rsidRPr="00DD670C">
        <w:rPr>
          <w:b w:val="0"/>
          <w:color w:val="E42313"/>
          <w:szCs w:val="20"/>
        </w:rPr>
        <w:fldChar w:fldCharType="begin"/>
      </w:r>
      <w:r w:rsidRPr="00DD670C">
        <w:rPr>
          <w:b w:val="0"/>
          <w:szCs w:val="20"/>
        </w:rPr>
        <w:instrText xml:space="preserve"> TOC \o "1-3" \h \z \u </w:instrText>
      </w:r>
      <w:r w:rsidRPr="00DD670C">
        <w:rPr>
          <w:b w:val="0"/>
          <w:color w:val="E42313"/>
          <w:szCs w:val="20"/>
        </w:rPr>
        <w:fldChar w:fldCharType="separate"/>
      </w:r>
      <w:hyperlink w:anchor="_Toc1224042" w:history="1">
        <w:r w:rsidR="002E1172" w:rsidRPr="0064592A">
          <w:rPr>
            <w:rStyle w:val="Hyperlink"/>
            <w:noProof/>
          </w:rPr>
          <w:t>TABLE OF CONTENTS</w:t>
        </w:r>
        <w:r w:rsidR="002E1172">
          <w:rPr>
            <w:noProof/>
            <w:webHidden/>
          </w:rPr>
          <w:tab/>
        </w:r>
        <w:r w:rsidR="002E1172">
          <w:rPr>
            <w:noProof/>
            <w:webHidden/>
          </w:rPr>
          <w:fldChar w:fldCharType="begin"/>
        </w:r>
        <w:r w:rsidR="002E1172">
          <w:rPr>
            <w:noProof/>
            <w:webHidden/>
          </w:rPr>
          <w:instrText xml:space="preserve"> PAGEREF _Toc1224042 \h </w:instrText>
        </w:r>
        <w:r w:rsidR="002E1172">
          <w:rPr>
            <w:noProof/>
            <w:webHidden/>
          </w:rPr>
        </w:r>
        <w:r w:rsidR="002E1172">
          <w:rPr>
            <w:noProof/>
            <w:webHidden/>
          </w:rPr>
          <w:fldChar w:fldCharType="separate"/>
        </w:r>
        <w:r w:rsidR="0080289E">
          <w:rPr>
            <w:noProof/>
            <w:webHidden/>
          </w:rPr>
          <w:t>2</w:t>
        </w:r>
        <w:r w:rsidR="002E1172">
          <w:rPr>
            <w:noProof/>
            <w:webHidden/>
          </w:rPr>
          <w:fldChar w:fldCharType="end"/>
        </w:r>
      </w:hyperlink>
    </w:p>
    <w:p w14:paraId="0A795070" w14:textId="41309A26" w:rsidR="002E1172" w:rsidRDefault="002E1172">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224043" w:history="1">
        <w:r w:rsidRPr="0064592A">
          <w:rPr>
            <w:rStyle w:val="Hyperlink"/>
            <w:rFonts w:eastAsia="SimSun"/>
            <w:caps/>
            <w:noProof/>
            <w:spacing w:val="15"/>
            <w:lang w:eastAsia="ja-JP"/>
          </w:rPr>
          <w:t>Activity Map</w:t>
        </w:r>
        <w:r>
          <w:rPr>
            <w:noProof/>
            <w:webHidden/>
          </w:rPr>
          <w:tab/>
        </w:r>
        <w:r>
          <w:rPr>
            <w:noProof/>
            <w:webHidden/>
          </w:rPr>
          <w:fldChar w:fldCharType="begin"/>
        </w:r>
        <w:r>
          <w:rPr>
            <w:noProof/>
            <w:webHidden/>
          </w:rPr>
          <w:instrText xml:space="preserve"> PAGEREF _Toc1224043 \h </w:instrText>
        </w:r>
        <w:r>
          <w:rPr>
            <w:noProof/>
            <w:webHidden/>
          </w:rPr>
        </w:r>
        <w:r>
          <w:rPr>
            <w:noProof/>
            <w:webHidden/>
          </w:rPr>
          <w:fldChar w:fldCharType="separate"/>
        </w:r>
        <w:r w:rsidR="0080289E">
          <w:rPr>
            <w:noProof/>
            <w:webHidden/>
          </w:rPr>
          <w:t>3</w:t>
        </w:r>
        <w:r>
          <w:rPr>
            <w:noProof/>
            <w:webHidden/>
          </w:rPr>
          <w:fldChar w:fldCharType="end"/>
        </w:r>
      </w:hyperlink>
    </w:p>
    <w:p w14:paraId="6B0F8E42" w14:textId="2764DFDE" w:rsidR="002E1172" w:rsidRDefault="002E1172">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224044" w:history="1">
        <w:r w:rsidRPr="0064592A">
          <w:rPr>
            <w:rStyle w:val="Hyperlink"/>
            <w:rFonts w:eastAsia="SimSun"/>
            <w:caps/>
            <w:noProof/>
            <w:spacing w:val="15"/>
            <w:lang w:eastAsia="ja-JP"/>
          </w:rPr>
          <w:t>OUTLOOK</w:t>
        </w:r>
        <w:r>
          <w:rPr>
            <w:noProof/>
            <w:webHidden/>
          </w:rPr>
          <w:tab/>
        </w:r>
        <w:r>
          <w:rPr>
            <w:noProof/>
            <w:webHidden/>
          </w:rPr>
          <w:fldChar w:fldCharType="begin"/>
        </w:r>
        <w:r>
          <w:rPr>
            <w:noProof/>
            <w:webHidden/>
          </w:rPr>
          <w:instrText xml:space="preserve"> PAGEREF _Toc1224044 \h </w:instrText>
        </w:r>
        <w:r>
          <w:rPr>
            <w:noProof/>
            <w:webHidden/>
          </w:rPr>
        </w:r>
        <w:r>
          <w:rPr>
            <w:noProof/>
            <w:webHidden/>
          </w:rPr>
          <w:fldChar w:fldCharType="separate"/>
        </w:r>
        <w:r w:rsidR="0080289E">
          <w:rPr>
            <w:noProof/>
            <w:webHidden/>
          </w:rPr>
          <w:t>4</w:t>
        </w:r>
        <w:r>
          <w:rPr>
            <w:noProof/>
            <w:webHidden/>
          </w:rPr>
          <w:fldChar w:fldCharType="end"/>
        </w:r>
      </w:hyperlink>
    </w:p>
    <w:p w14:paraId="4ED1754F" w14:textId="175661B0" w:rsidR="002E1172" w:rsidRDefault="002E1172">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224045" w:history="1">
        <w:r w:rsidRPr="0064592A">
          <w:rPr>
            <w:rStyle w:val="Hyperlink"/>
            <w:noProof/>
            <w:lang w:val="en-GB"/>
          </w:rPr>
          <w:t>Short term outlook</w:t>
        </w:r>
        <w:r>
          <w:rPr>
            <w:noProof/>
            <w:webHidden/>
          </w:rPr>
          <w:tab/>
        </w:r>
        <w:r>
          <w:rPr>
            <w:noProof/>
            <w:webHidden/>
          </w:rPr>
          <w:fldChar w:fldCharType="begin"/>
        </w:r>
        <w:r>
          <w:rPr>
            <w:noProof/>
            <w:webHidden/>
          </w:rPr>
          <w:instrText xml:space="preserve"> PAGEREF _Toc1224045 \h </w:instrText>
        </w:r>
        <w:r>
          <w:rPr>
            <w:noProof/>
            <w:webHidden/>
          </w:rPr>
        </w:r>
        <w:r>
          <w:rPr>
            <w:noProof/>
            <w:webHidden/>
          </w:rPr>
          <w:fldChar w:fldCharType="separate"/>
        </w:r>
        <w:r w:rsidR="0080289E">
          <w:rPr>
            <w:noProof/>
            <w:webHidden/>
          </w:rPr>
          <w:t>4</w:t>
        </w:r>
        <w:r>
          <w:rPr>
            <w:noProof/>
            <w:webHidden/>
          </w:rPr>
          <w:fldChar w:fldCharType="end"/>
        </w:r>
      </w:hyperlink>
    </w:p>
    <w:p w14:paraId="548E30F0" w14:textId="3C92A40D" w:rsidR="002E1172" w:rsidRDefault="002E1172">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224046" w:history="1">
        <w:r w:rsidRPr="0064592A">
          <w:rPr>
            <w:rStyle w:val="Hyperlink"/>
            <w:noProof/>
            <w:lang w:val="en-GB"/>
          </w:rPr>
          <w:t>Medium to long term outlook</w:t>
        </w:r>
        <w:r>
          <w:rPr>
            <w:noProof/>
            <w:webHidden/>
          </w:rPr>
          <w:tab/>
        </w:r>
        <w:r>
          <w:rPr>
            <w:noProof/>
            <w:webHidden/>
          </w:rPr>
          <w:fldChar w:fldCharType="begin"/>
        </w:r>
        <w:r>
          <w:rPr>
            <w:noProof/>
            <w:webHidden/>
          </w:rPr>
          <w:instrText xml:space="preserve"> PAGEREF _Toc1224046 \h </w:instrText>
        </w:r>
        <w:r>
          <w:rPr>
            <w:noProof/>
            <w:webHidden/>
          </w:rPr>
        </w:r>
        <w:r>
          <w:rPr>
            <w:noProof/>
            <w:webHidden/>
          </w:rPr>
          <w:fldChar w:fldCharType="separate"/>
        </w:r>
        <w:r w:rsidR="0080289E">
          <w:rPr>
            <w:noProof/>
            <w:webHidden/>
          </w:rPr>
          <w:t>4</w:t>
        </w:r>
        <w:r>
          <w:rPr>
            <w:noProof/>
            <w:webHidden/>
          </w:rPr>
          <w:fldChar w:fldCharType="end"/>
        </w:r>
      </w:hyperlink>
    </w:p>
    <w:p w14:paraId="6DF84DD6" w14:textId="4F51EDDF" w:rsidR="002E1172" w:rsidRDefault="002E1172">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224047" w:history="1">
        <w:r w:rsidRPr="0064592A">
          <w:rPr>
            <w:rStyle w:val="Hyperlink"/>
            <w:rFonts w:eastAsia="SimSun"/>
            <w:caps/>
            <w:noProof/>
            <w:spacing w:val="15"/>
            <w:lang w:eastAsia="ja-JP"/>
          </w:rPr>
          <w:t>Significant events</w:t>
        </w:r>
        <w:r>
          <w:rPr>
            <w:noProof/>
            <w:webHidden/>
          </w:rPr>
          <w:tab/>
        </w:r>
        <w:r>
          <w:rPr>
            <w:noProof/>
            <w:webHidden/>
          </w:rPr>
          <w:fldChar w:fldCharType="begin"/>
        </w:r>
        <w:r>
          <w:rPr>
            <w:noProof/>
            <w:webHidden/>
          </w:rPr>
          <w:instrText xml:space="preserve"> PAGEREF _Toc1224047 \h </w:instrText>
        </w:r>
        <w:r>
          <w:rPr>
            <w:noProof/>
            <w:webHidden/>
          </w:rPr>
        </w:r>
        <w:r>
          <w:rPr>
            <w:noProof/>
            <w:webHidden/>
          </w:rPr>
          <w:fldChar w:fldCharType="separate"/>
        </w:r>
        <w:r w:rsidR="0080289E">
          <w:rPr>
            <w:noProof/>
            <w:webHidden/>
          </w:rPr>
          <w:t>5</w:t>
        </w:r>
        <w:r>
          <w:rPr>
            <w:noProof/>
            <w:webHidden/>
          </w:rPr>
          <w:fldChar w:fldCharType="end"/>
        </w:r>
      </w:hyperlink>
    </w:p>
    <w:p w14:paraId="69CF0519" w14:textId="727C820B" w:rsidR="002E1172" w:rsidRDefault="002E1172">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224048" w:history="1">
        <w:r w:rsidRPr="0064592A">
          <w:rPr>
            <w:rStyle w:val="Hyperlink"/>
            <w:rFonts w:eastAsia="Times New Roman"/>
            <w:noProof/>
            <w:lang w:val="en-GB"/>
          </w:rPr>
          <w:t>Trump’s comments prompt renewed calls to reject US troop presence</w:t>
        </w:r>
        <w:r>
          <w:rPr>
            <w:noProof/>
            <w:webHidden/>
          </w:rPr>
          <w:tab/>
        </w:r>
        <w:r>
          <w:rPr>
            <w:noProof/>
            <w:webHidden/>
          </w:rPr>
          <w:fldChar w:fldCharType="begin"/>
        </w:r>
        <w:r>
          <w:rPr>
            <w:noProof/>
            <w:webHidden/>
          </w:rPr>
          <w:instrText xml:space="preserve"> PAGEREF _Toc1224048 \h </w:instrText>
        </w:r>
        <w:r>
          <w:rPr>
            <w:noProof/>
            <w:webHidden/>
          </w:rPr>
        </w:r>
        <w:r>
          <w:rPr>
            <w:noProof/>
            <w:webHidden/>
          </w:rPr>
          <w:fldChar w:fldCharType="separate"/>
        </w:r>
        <w:r w:rsidR="0080289E">
          <w:rPr>
            <w:noProof/>
            <w:webHidden/>
          </w:rPr>
          <w:t>5</w:t>
        </w:r>
        <w:r>
          <w:rPr>
            <w:noProof/>
            <w:webHidden/>
          </w:rPr>
          <w:fldChar w:fldCharType="end"/>
        </w:r>
      </w:hyperlink>
    </w:p>
    <w:p w14:paraId="460381C0" w14:textId="655D292C" w:rsidR="002E1172" w:rsidRDefault="002E1172">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224049" w:history="1">
        <w:r w:rsidRPr="0064592A">
          <w:rPr>
            <w:rStyle w:val="Hyperlink"/>
            <w:rFonts w:eastAsia="Times New Roman"/>
            <w:noProof/>
            <w:lang w:val="en-GB"/>
          </w:rPr>
          <w:t>No timeline for US withdrawal as SDF commence ‘final’ operation in east Syria</w:t>
        </w:r>
        <w:r>
          <w:rPr>
            <w:noProof/>
            <w:webHidden/>
          </w:rPr>
          <w:tab/>
        </w:r>
        <w:r>
          <w:rPr>
            <w:noProof/>
            <w:webHidden/>
          </w:rPr>
          <w:fldChar w:fldCharType="begin"/>
        </w:r>
        <w:r>
          <w:rPr>
            <w:noProof/>
            <w:webHidden/>
          </w:rPr>
          <w:instrText xml:space="preserve"> PAGEREF _Toc1224049 \h </w:instrText>
        </w:r>
        <w:r>
          <w:rPr>
            <w:noProof/>
            <w:webHidden/>
          </w:rPr>
        </w:r>
        <w:r>
          <w:rPr>
            <w:noProof/>
            <w:webHidden/>
          </w:rPr>
          <w:fldChar w:fldCharType="separate"/>
        </w:r>
        <w:r w:rsidR="0080289E">
          <w:rPr>
            <w:noProof/>
            <w:webHidden/>
          </w:rPr>
          <w:t>5</w:t>
        </w:r>
        <w:r>
          <w:rPr>
            <w:noProof/>
            <w:webHidden/>
          </w:rPr>
          <w:fldChar w:fldCharType="end"/>
        </w:r>
      </w:hyperlink>
    </w:p>
    <w:p w14:paraId="0F956B49" w14:textId="4BB128B1" w:rsidR="002E1172" w:rsidRDefault="002E1172">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224050" w:history="1">
        <w:r w:rsidRPr="0064592A">
          <w:rPr>
            <w:rStyle w:val="Hyperlink"/>
            <w:rFonts w:eastAsia="Times New Roman"/>
            <w:noProof/>
            <w:lang w:val="en-GB"/>
          </w:rPr>
          <w:t>US-led security summit commenced in Warsaw</w:t>
        </w:r>
        <w:r>
          <w:rPr>
            <w:noProof/>
            <w:webHidden/>
          </w:rPr>
          <w:tab/>
        </w:r>
        <w:r>
          <w:rPr>
            <w:noProof/>
            <w:webHidden/>
          </w:rPr>
          <w:fldChar w:fldCharType="begin"/>
        </w:r>
        <w:r>
          <w:rPr>
            <w:noProof/>
            <w:webHidden/>
          </w:rPr>
          <w:instrText xml:space="preserve"> PAGEREF _Toc1224050 \h </w:instrText>
        </w:r>
        <w:r>
          <w:rPr>
            <w:noProof/>
            <w:webHidden/>
          </w:rPr>
        </w:r>
        <w:r>
          <w:rPr>
            <w:noProof/>
            <w:webHidden/>
          </w:rPr>
          <w:fldChar w:fldCharType="separate"/>
        </w:r>
        <w:r w:rsidR="0080289E">
          <w:rPr>
            <w:noProof/>
            <w:webHidden/>
          </w:rPr>
          <w:t>5</w:t>
        </w:r>
        <w:r>
          <w:rPr>
            <w:noProof/>
            <w:webHidden/>
          </w:rPr>
          <w:fldChar w:fldCharType="end"/>
        </w:r>
      </w:hyperlink>
    </w:p>
    <w:p w14:paraId="72417C66" w14:textId="5FB0F0BA" w:rsidR="002E1172" w:rsidRDefault="002E1172">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224051" w:history="1">
        <w:r w:rsidRPr="0064592A">
          <w:rPr>
            <w:rStyle w:val="Hyperlink"/>
            <w:rFonts w:eastAsia="SimSun"/>
            <w:caps/>
            <w:noProof/>
            <w:spacing w:val="15"/>
            <w:lang w:eastAsia="ja-JP"/>
          </w:rPr>
          <w:t>THREAT MATRIX</w:t>
        </w:r>
        <w:r>
          <w:rPr>
            <w:noProof/>
            <w:webHidden/>
          </w:rPr>
          <w:tab/>
        </w:r>
        <w:r>
          <w:rPr>
            <w:noProof/>
            <w:webHidden/>
          </w:rPr>
          <w:fldChar w:fldCharType="begin"/>
        </w:r>
        <w:r>
          <w:rPr>
            <w:noProof/>
            <w:webHidden/>
          </w:rPr>
          <w:instrText xml:space="preserve"> PAGEREF _Toc1224051 \h </w:instrText>
        </w:r>
        <w:r>
          <w:rPr>
            <w:noProof/>
            <w:webHidden/>
          </w:rPr>
        </w:r>
        <w:r>
          <w:rPr>
            <w:noProof/>
            <w:webHidden/>
          </w:rPr>
          <w:fldChar w:fldCharType="separate"/>
        </w:r>
        <w:r w:rsidR="0080289E">
          <w:rPr>
            <w:noProof/>
            <w:webHidden/>
          </w:rPr>
          <w:t>5</w:t>
        </w:r>
        <w:r>
          <w:rPr>
            <w:noProof/>
            <w:webHidden/>
          </w:rPr>
          <w:fldChar w:fldCharType="end"/>
        </w:r>
      </w:hyperlink>
    </w:p>
    <w:p w14:paraId="554E4DB0" w14:textId="5704581E" w:rsidR="002E1172" w:rsidRDefault="002E1172">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224052" w:history="1">
        <w:r w:rsidRPr="0064592A">
          <w:rPr>
            <w:rStyle w:val="Hyperlink"/>
            <w:rFonts w:eastAsia="SimSun"/>
            <w:caps/>
            <w:noProof/>
            <w:spacing w:val="15"/>
            <w:lang w:eastAsia="ja-JP"/>
          </w:rPr>
          <w:t>OVERVIEW</w:t>
        </w:r>
        <w:r>
          <w:rPr>
            <w:noProof/>
            <w:webHidden/>
          </w:rPr>
          <w:tab/>
        </w:r>
        <w:r>
          <w:rPr>
            <w:noProof/>
            <w:webHidden/>
          </w:rPr>
          <w:fldChar w:fldCharType="begin"/>
        </w:r>
        <w:r>
          <w:rPr>
            <w:noProof/>
            <w:webHidden/>
          </w:rPr>
          <w:instrText xml:space="preserve"> PAGEREF _Toc1224052 \h </w:instrText>
        </w:r>
        <w:r>
          <w:rPr>
            <w:noProof/>
            <w:webHidden/>
          </w:rPr>
        </w:r>
        <w:r>
          <w:rPr>
            <w:noProof/>
            <w:webHidden/>
          </w:rPr>
          <w:fldChar w:fldCharType="separate"/>
        </w:r>
        <w:r w:rsidR="0080289E">
          <w:rPr>
            <w:noProof/>
            <w:webHidden/>
          </w:rPr>
          <w:t>6</w:t>
        </w:r>
        <w:r>
          <w:rPr>
            <w:noProof/>
            <w:webHidden/>
          </w:rPr>
          <w:fldChar w:fldCharType="end"/>
        </w:r>
      </w:hyperlink>
    </w:p>
    <w:p w14:paraId="380743DC" w14:textId="3528FA57" w:rsidR="002E1172" w:rsidRDefault="002E1172">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224053" w:history="1">
        <w:r w:rsidRPr="0064592A">
          <w:rPr>
            <w:rStyle w:val="Hyperlink"/>
            <w:noProof/>
            <w:lang w:val="en-GB"/>
          </w:rPr>
          <w:t>Political &amp; Security</w:t>
        </w:r>
        <w:r>
          <w:rPr>
            <w:noProof/>
            <w:webHidden/>
          </w:rPr>
          <w:tab/>
        </w:r>
        <w:r>
          <w:rPr>
            <w:noProof/>
            <w:webHidden/>
          </w:rPr>
          <w:fldChar w:fldCharType="begin"/>
        </w:r>
        <w:r>
          <w:rPr>
            <w:noProof/>
            <w:webHidden/>
          </w:rPr>
          <w:instrText xml:space="preserve"> PAGEREF _Toc1224053 \h </w:instrText>
        </w:r>
        <w:r>
          <w:rPr>
            <w:noProof/>
            <w:webHidden/>
          </w:rPr>
        </w:r>
        <w:r>
          <w:rPr>
            <w:noProof/>
            <w:webHidden/>
          </w:rPr>
          <w:fldChar w:fldCharType="separate"/>
        </w:r>
        <w:r w:rsidR="0080289E">
          <w:rPr>
            <w:noProof/>
            <w:webHidden/>
          </w:rPr>
          <w:t>6</w:t>
        </w:r>
        <w:r>
          <w:rPr>
            <w:noProof/>
            <w:webHidden/>
          </w:rPr>
          <w:fldChar w:fldCharType="end"/>
        </w:r>
      </w:hyperlink>
    </w:p>
    <w:p w14:paraId="09C3307B" w14:textId="4B7D700C" w:rsidR="002E1172" w:rsidRDefault="002E1172">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224054" w:history="1">
        <w:r w:rsidRPr="0064592A">
          <w:rPr>
            <w:rStyle w:val="Hyperlink"/>
            <w:rFonts w:eastAsia="SimSun"/>
            <w:caps/>
            <w:noProof/>
            <w:spacing w:val="15"/>
            <w:lang w:eastAsia="ja-JP"/>
          </w:rPr>
          <w:t>WEEKLY OPERATIONAL ASSESSMENT</w:t>
        </w:r>
        <w:r>
          <w:rPr>
            <w:noProof/>
            <w:webHidden/>
          </w:rPr>
          <w:tab/>
        </w:r>
        <w:r>
          <w:rPr>
            <w:noProof/>
            <w:webHidden/>
          </w:rPr>
          <w:fldChar w:fldCharType="begin"/>
        </w:r>
        <w:r>
          <w:rPr>
            <w:noProof/>
            <w:webHidden/>
          </w:rPr>
          <w:instrText xml:space="preserve"> PAGEREF _Toc1224054 \h </w:instrText>
        </w:r>
        <w:r>
          <w:rPr>
            <w:noProof/>
            <w:webHidden/>
          </w:rPr>
        </w:r>
        <w:r>
          <w:rPr>
            <w:noProof/>
            <w:webHidden/>
          </w:rPr>
          <w:fldChar w:fldCharType="separate"/>
        </w:r>
        <w:r w:rsidR="0080289E">
          <w:rPr>
            <w:noProof/>
            <w:webHidden/>
          </w:rPr>
          <w:t>9</w:t>
        </w:r>
        <w:r>
          <w:rPr>
            <w:noProof/>
            <w:webHidden/>
          </w:rPr>
          <w:fldChar w:fldCharType="end"/>
        </w:r>
      </w:hyperlink>
    </w:p>
    <w:p w14:paraId="2027A532" w14:textId="0E4315D0" w:rsidR="002E1172" w:rsidRDefault="002E1172">
      <w:pPr>
        <w:pStyle w:val="TOC2"/>
        <w:tabs>
          <w:tab w:val="right" w:leader="dot" w:pos="9973"/>
        </w:tabs>
        <w:rPr>
          <w:rFonts w:asciiTheme="minorHAnsi" w:eastAsiaTheme="minorEastAsia" w:hAnsiTheme="minorHAnsi" w:cstheme="minorBidi"/>
          <w:b w:val="0"/>
          <w:bCs w:val="0"/>
          <w:noProof/>
          <w:color w:val="auto"/>
          <w:sz w:val="22"/>
          <w:szCs w:val="22"/>
          <w:lang w:val="en-GB" w:eastAsia="en-GB"/>
        </w:rPr>
      </w:pPr>
      <w:hyperlink w:anchor="_Toc1224055" w:history="1">
        <w:r w:rsidRPr="0064592A">
          <w:rPr>
            <w:rStyle w:val="Hyperlink"/>
            <w:noProof/>
            <w:lang w:eastAsia="ja-JP"/>
          </w:rPr>
          <w:t>Countrywide Military/Secur</w:t>
        </w:r>
        <w:r w:rsidRPr="0064592A">
          <w:rPr>
            <w:rStyle w:val="Hyperlink"/>
            <w:noProof/>
          </w:rPr>
          <w:t>i</w:t>
        </w:r>
        <w:r w:rsidRPr="0064592A">
          <w:rPr>
            <w:rStyle w:val="Hyperlink"/>
            <w:noProof/>
            <w:lang w:eastAsia="ja-JP"/>
          </w:rPr>
          <w:t>ty Situation</w:t>
        </w:r>
        <w:r>
          <w:rPr>
            <w:noProof/>
            <w:webHidden/>
          </w:rPr>
          <w:tab/>
        </w:r>
        <w:r>
          <w:rPr>
            <w:noProof/>
            <w:webHidden/>
          </w:rPr>
          <w:fldChar w:fldCharType="begin"/>
        </w:r>
        <w:r>
          <w:rPr>
            <w:noProof/>
            <w:webHidden/>
          </w:rPr>
          <w:instrText xml:space="preserve"> PAGEREF _Toc1224055 \h </w:instrText>
        </w:r>
        <w:r>
          <w:rPr>
            <w:noProof/>
            <w:webHidden/>
          </w:rPr>
        </w:r>
        <w:r>
          <w:rPr>
            <w:noProof/>
            <w:webHidden/>
          </w:rPr>
          <w:fldChar w:fldCharType="separate"/>
        </w:r>
        <w:r w:rsidR="0080289E">
          <w:rPr>
            <w:noProof/>
            <w:webHidden/>
          </w:rPr>
          <w:t>9</w:t>
        </w:r>
        <w:r>
          <w:rPr>
            <w:noProof/>
            <w:webHidden/>
          </w:rPr>
          <w:fldChar w:fldCharType="end"/>
        </w:r>
      </w:hyperlink>
    </w:p>
    <w:p w14:paraId="2BF91FB8" w14:textId="61982D8D" w:rsidR="002E1172" w:rsidRDefault="002E1172">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224056" w:history="1">
        <w:r w:rsidRPr="0064592A">
          <w:rPr>
            <w:rStyle w:val="Hyperlink"/>
            <w:rFonts w:eastAsia="SimSun"/>
            <w:caps/>
            <w:noProof/>
            <w:spacing w:val="15"/>
            <w:lang w:eastAsia="ja-JP"/>
          </w:rPr>
          <w:t>ACRONYM LIST</w:t>
        </w:r>
        <w:r>
          <w:rPr>
            <w:noProof/>
            <w:webHidden/>
          </w:rPr>
          <w:tab/>
        </w:r>
        <w:r>
          <w:rPr>
            <w:noProof/>
            <w:webHidden/>
          </w:rPr>
          <w:fldChar w:fldCharType="begin"/>
        </w:r>
        <w:r>
          <w:rPr>
            <w:noProof/>
            <w:webHidden/>
          </w:rPr>
          <w:instrText xml:space="preserve"> PAGEREF _Toc1224056 \h </w:instrText>
        </w:r>
        <w:r>
          <w:rPr>
            <w:noProof/>
            <w:webHidden/>
          </w:rPr>
        </w:r>
        <w:r>
          <w:rPr>
            <w:noProof/>
            <w:webHidden/>
          </w:rPr>
          <w:fldChar w:fldCharType="separate"/>
        </w:r>
        <w:r w:rsidR="0080289E">
          <w:rPr>
            <w:noProof/>
            <w:webHidden/>
          </w:rPr>
          <w:t>14</w:t>
        </w:r>
        <w:r>
          <w:rPr>
            <w:noProof/>
            <w:webHidden/>
          </w:rPr>
          <w:fldChar w:fldCharType="end"/>
        </w:r>
      </w:hyperlink>
    </w:p>
    <w:p w14:paraId="0F42A44C" w14:textId="1362A1AE" w:rsidR="002E1172" w:rsidRDefault="002E1172">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224057" w:history="1">
        <w:r w:rsidRPr="0064592A">
          <w:rPr>
            <w:rStyle w:val="Hyperlink"/>
            <w:rFonts w:eastAsia="SimSun"/>
            <w:caps/>
            <w:noProof/>
            <w:spacing w:val="15"/>
            <w:lang w:eastAsia="ja-JP"/>
          </w:rPr>
          <w:t>GARDAWORLD INFORMATION SERVICES</w:t>
        </w:r>
        <w:r>
          <w:rPr>
            <w:noProof/>
            <w:webHidden/>
          </w:rPr>
          <w:tab/>
        </w:r>
        <w:r>
          <w:rPr>
            <w:noProof/>
            <w:webHidden/>
          </w:rPr>
          <w:fldChar w:fldCharType="begin"/>
        </w:r>
        <w:r>
          <w:rPr>
            <w:noProof/>
            <w:webHidden/>
          </w:rPr>
          <w:instrText xml:space="preserve"> PAGEREF _Toc1224057 \h </w:instrText>
        </w:r>
        <w:r>
          <w:rPr>
            <w:noProof/>
            <w:webHidden/>
          </w:rPr>
        </w:r>
        <w:r>
          <w:rPr>
            <w:noProof/>
            <w:webHidden/>
          </w:rPr>
          <w:fldChar w:fldCharType="separate"/>
        </w:r>
        <w:r w:rsidR="0080289E">
          <w:rPr>
            <w:noProof/>
            <w:webHidden/>
          </w:rPr>
          <w:t>15</w:t>
        </w:r>
        <w:r>
          <w:rPr>
            <w:noProof/>
            <w:webHidden/>
          </w:rPr>
          <w:fldChar w:fldCharType="end"/>
        </w:r>
      </w:hyperlink>
    </w:p>
    <w:p w14:paraId="0AA5B1E8" w14:textId="61C36A8C" w:rsidR="002E1172" w:rsidRDefault="002E1172">
      <w:pPr>
        <w:pStyle w:val="TOC1"/>
        <w:tabs>
          <w:tab w:val="right" w:leader="dot" w:pos="9973"/>
        </w:tabs>
        <w:rPr>
          <w:rFonts w:asciiTheme="minorHAnsi" w:eastAsiaTheme="minorEastAsia" w:hAnsiTheme="minorHAnsi" w:cstheme="minorBidi"/>
          <w:b w:val="0"/>
          <w:noProof/>
          <w:color w:val="auto"/>
          <w:sz w:val="22"/>
          <w:lang w:val="en-GB" w:eastAsia="en-GB"/>
        </w:rPr>
      </w:pPr>
      <w:hyperlink w:anchor="_Toc1224058" w:history="1">
        <w:r w:rsidRPr="0064592A">
          <w:rPr>
            <w:rStyle w:val="Hyperlink"/>
            <w:rFonts w:eastAsia="SimSun"/>
            <w:caps/>
            <w:noProof/>
            <w:spacing w:val="15"/>
            <w:lang w:eastAsia="ja-JP"/>
          </w:rPr>
          <w:t>GARDAWORLD</w:t>
        </w:r>
        <w:r>
          <w:rPr>
            <w:noProof/>
            <w:webHidden/>
          </w:rPr>
          <w:tab/>
        </w:r>
        <w:r>
          <w:rPr>
            <w:noProof/>
            <w:webHidden/>
          </w:rPr>
          <w:fldChar w:fldCharType="begin"/>
        </w:r>
        <w:r>
          <w:rPr>
            <w:noProof/>
            <w:webHidden/>
          </w:rPr>
          <w:instrText xml:space="preserve"> PAGEREF _Toc1224058 \h </w:instrText>
        </w:r>
        <w:r>
          <w:rPr>
            <w:noProof/>
            <w:webHidden/>
          </w:rPr>
        </w:r>
        <w:r>
          <w:rPr>
            <w:noProof/>
            <w:webHidden/>
          </w:rPr>
          <w:fldChar w:fldCharType="separate"/>
        </w:r>
        <w:r w:rsidR="0080289E">
          <w:rPr>
            <w:noProof/>
            <w:webHidden/>
          </w:rPr>
          <w:t>15</w:t>
        </w:r>
        <w:r>
          <w:rPr>
            <w:noProof/>
            <w:webHidden/>
          </w:rPr>
          <w:fldChar w:fldCharType="end"/>
        </w:r>
      </w:hyperlink>
    </w:p>
    <w:p w14:paraId="6180B024" w14:textId="2274D4A6" w:rsidR="005C024D" w:rsidRPr="00DD670C" w:rsidRDefault="00464363" w:rsidP="00370985">
      <w:pPr>
        <w:pStyle w:val="TOC1"/>
        <w:tabs>
          <w:tab w:val="right" w:leader="dot" w:pos="9973"/>
        </w:tabs>
        <w:jc w:val="both"/>
        <w:rPr>
          <w:b w:val="0"/>
          <w:szCs w:val="20"/>
        </w:rPr>
      </w:pPr>
      <w:r w:rsidRPr="00DD670C">
        <w:rPr>
          <w:b w:val="0"/>
          <w:szCs w:val="20"/>
        </w:rPr>
        <w:fldChar w:fldCharType="end"/>
      </w:r>
    </w:p>
    <w:p w14:paraId="20F2342A" w14:textId="77777777" w:rsidR="006975C0" w:rsidRPr="00DD670C" w:rsidRDefault="006975C0" w:rsidP="00370985">
      <w:pPr>
        <w:jc w:val="both"/>
        <w:rPr>
          <w:rFonts w:cs="Arial"/>
          <w:lang w:val="en-GB"/>
        </w:rPr>
      </w:pPr>
    </w:p>
    <w:p w14:paraId="06C7F5FE" w14:textId="77777777" w:rsidR="0044655F" w:rsidRPr="00DD670C" w:rsidRDefault="0044655F" w:rsidP="00370985">
      <w:pPr>
        <w:jc w:val="both"/>
        <w:rPr>
          <w:rFonts w:cs="Arial"/>
          <w:lang w:val="en-GB"/>
        </w:rPr>
      </w:pPr>
    </w:p>
    <w:p w14:paraId="4034D6BB" w14:textId="77777777" w:rsidR="00ED5CC7" w:rsidRPr="00DD670C" w:rsidRDefault="00ED5CC7" w:rsidP="00370985">
      <w:pPr>
        <w:jc w:val="both"/>
        <w:rPr>
          <w:rFonts w:cs="Arial"/>
          <w:lang w:val="en-GB"/>
        </w:rPr>
      </w:pPr>
    </w:p>
    <w:p w14:paraId="461EAC62" w14:textId="77777777" w:rsidR="00222F98" w:rsidRPr="00DD670C" w:rsidRDefault="00222F98" w:rsidP="00370985">
      <w:pPr>
        <w:jc w:val="both"/>
        <w:rPr>
          <w:rFonts w:cs="Arial"/>
          <w:lang w:val="en-GB"/>
        </w:rPr>
      </w:pPr>
    </w:p>
    <w:p w14:paraId="21C80D63" w14:textId="77777777" w:rsidR="00FC1246" w:rsidRPr="00DD670C" w:rsidRDefault="00FC1246" w:rsidP="00370985">
      <w:pPr>
        <w:pStyle w:val="TOC1"/>
        <w:tabs>
          <w:tab w:val="right" w:leader="dot" w:pos="9973"/>
        </w:tabs>
        <w:jc w:val="both"/>
        <w:rPr>
          <w:i/>
          <w:iCs/>
          <w:sz w:val="18"/>
          <w:szCs w:val="18"/>
          <w:lang w:val="en-GB"/>
        </w:rPr>
      </w:pPr>
    </w:p>
    <w:p w14:paraId="12B64404" w14:textId="77777777" w:rsidR="003113DD" w:rsidRPr="00DD670C" w:rsidRDefault="003113DD" w:rsidP="00370985">
      <w:pPr>
        <w:jc w:val="both"/>
        <w:rPr>
          <w:rFonts w:cs="Arial"/>
          <w:lang w:val="en-GB"/>
        </w:rPr>
      </w:pPr>
    </w:p>
    <w:p w14:paraId="6A87F983" w14:textId="77777777" w:rsidR="000248A4" w:rsidRPr="007B5737" w:rsidRDefault="000248A4" w:rsidP="000248A4">
      <w:pPr>
        <w:jc w:val="both"/>
        <w:rPr>
          <w:rFonts w:cs="Arial"/>
          <w:lang w:val="en-GB"/>
        </w:rPr>
      </w:pPr>
      <w:r w:rsidRPr="007B5737">
        <w:rPr>
          <w:rFonts w:cs="Arial"/>
          <w:lang w:val="en-GB"/>
        </w:rPr>
        <w:t xml:space="preserve">This report is an abridged version of GardaWorld </w:t>
      </w:r>
      <w:r>
        <w:rPr>
          <w:rFonts w:cs="Arial"/>
          <w:lang w:val="en-GB"/>
        </w:rPr>
        <w:t xml:space="preserve">Weekly </w:t>
      </w:r>
      <w:proofErr w:type="gramStart"/>
      <w:r>
        <w:rPr>
          <w:rFonts w:cs="Arial"/>
          <w:lang w:val="en-GB"/>
        </w:rPr>
        <w:t>Iraq .Xplored</w:t>
      </w:r>
      <w:proofErr w:type="gramEnd"/>
      <w:r>
        <w:rPr>
          <w:rFonts w:cs="Arial"/>
          <w:lang w:val="en-GB"/>
        </w:rPr>
        <w:t xml:space="preserve"> February 09</w:t>
      </w:r>
      <w:r w:rsidRPr="007B5737">
        <w:rPr>
          <w:rFonts w:cs="Arial"/>
          <w:lang w:val="en-GB"/>
        </w:rPr>
        <w:t>, 201</w:t>
      </w:r>
      <w:r>
        <w:rPr>
          <w:rFonts w:cs="Arial"/>
          <w:lang w:val="en-GB"/>
        </w:rPr>
        <w:t>9</w:t>
      </w:r>
      <w:r w:rsidRPr="007B5737">
        <w:rPr>
          <w:rFonts w:cs="Arial"/>
          <w:lang w:val="en-GB"/>
        </w:rPr>
        <w:t xml:space="preserve">.  To subscribe to the full versions of the daily/weekly </w:t>
      </w:r>
      <w:proofErr w:type="gramStart"/>
      <w:r w:rsidRPr="007B5737">
        <w:rPr>
          <w:rFonts w:cs="Arial"/>
          <w:lang w:val="en-GB"/>
        </w:rPr>
        <w:t>Iraq .Xplored</w:t>
      </w:r>
      <w:proofErr w:type="gramEnd"/>
      <w:r w:rsidRPr="007B5737">
        <w:rPr>
          <w:rFonts w:cs="Arial"/>
          <w:lang w:val="en-GB"/>
        </w:rPr>
        <w:t xml:space="preserve"> reports, or for enquires relating to other GardaWorld services, please contact </w:t>
      </w:r>
      <w:hyperlink r:id="rId12" w:history="1">
        <w:r w:rsidRPr="007B5737">
          <w:rPr>
            <w:rFonts w:cs="Arial"/>
            <w:color w:val="0000FF" w:themeColor="hyperlink"/>
            <w:u w:val="single"/>
            <w:lang w:val="en-GB"/>
          </w:rPr>
          <w:t>daniel.matthews@garda.com</w:t>
        </w:r>
      </w:hyperlink>
    </w:p>
    <w:p w14:paraId="755C1801" w14:textId="77777777" w:rsidR="001638A7" w:rsidRPr="00DD670C" w:rsidRDefault="001638A7" w:rsidP="00370985">
      <w:pPr>
        <w:jc w:val="both"/>
        <w:rPr>
          <w:rFonts w:cs="Arial"/>
          <w:lang w:val="en-GB"/>
        </w:rPr>
      </w:pPr>
    </w:p>
    <w:p w14:paraId="6911D44C" w14:textId="77777777" w:rsidR="00C8080D" w:rsidRPr="00DD670C" w:rsidRDefault="00C8080D" w:rsidP="00370985">
      <w:pPr>
        <w:jc w:val="both"/>
        <w:rPr>
          <w:rFonts w:cs="Arial"/>
          <w:lang w:val="en-GB"/>
        </w:rPr>
      </w:pPr>
    </w:p>
    <w:p w14:paraId="6C0A6436" w14:textId="77777777" w:rsidR="004872AB" w:rsidRDefault="004872AB" w:rsidP="00370985">
      <w:pPr>
        <w:jc w:val="both"/>
        <w:rPr>
          <w:rFonts w:cs="Arial"/>
          <w:lang w:val="en-GB"/>
        </w:rPr>
      </w:pPr>
    </w:p>
    <w:p w14:paraId="2FA0C496" w14:textId="77777777" w:rsidR="008171EA" w:rsidRPr="00DD670C" w:rsidRDefault="008171EA" w:rsidP="00370985">
      <w:pPr>
        <w:jc w:val="both"/>
        <w:rPr>
          <w:rFonts w:cs="Arial"/>
          <w:lang w:val="en-GB"/>
        </w:rPr>
      </w:pPr>
    </w:p>
    <w:p w14:paraId="45A278AC" w14:textId="77777777" w:rsidR="007578B5" w:rsidRPr="00DD670C" w:rsidRDefault="007578B5" w:rsidP="00370985">
      <w:pPr>
        <w:pStyle w:val="02GWBodycopy"/>
        <w:rPr>
          <w:rFonts w:cs="Arial"/>
          <w:b/>
          <w:i/>
          <w:sz w:val="16"/>
          <w:szCs w:val="16"/>
        </w:rPr>
      </w:pPr>
    </w:p>
    <w:p w14:paraId="04FC3195" w14:textId="77777777" w:rsidR="007578B5" w:rsidRPr="00DD670C" w:rsidRDefault="007578B5" w:rsidP="00370985">
      <w:pPr>
        <w:pStyle w:val="02GWBodycopy"/>
        <w:rPr>
          <w:rFonts w:cs="Arial"/>
          <w:b/>
          <w:i/>
          <w:sz w:val="16"/>
          <w:szCs w:val="16"/>
        </w:rPr>
      </w:pPr>
    </w:p>
    <w:p w14:paraId="5A06E576" w14:textId="77777777" w:rsidR="00FC1246" w:rsidRPr="00DD670C" w:rsidRDefault="005C024D" w:rsidP="00370985">
      <w:pPr>
        <w:pStyle w:val="02GWBodycopy"/>
        <w:rPr>
          <w:rFonts w:cs="Arial"/>
          <w:i/>
          <w:sz w:val="16"/>
          <w:szCs w:val="16"/>
        </w:rPr>
      </w:pPr>
      <w:r w:rsidRPr="00DD670C">
        <w:rPr>
          <w:rFonts w:cs="Arial"/>
          <w:b/>
          <w:i/>
          <w:sz w:val="16"/>
          <w:szCs w:val="16"/>
        </w:rPr>
        <w:t>Disclaimer</w:t>
      </w:r>
      <w:r w:rsidRPr="00DD670C">
        <w:rPr>
          <w:rFonts w:cs="Arial"/>
          <w:i/>
          <w:sz w:val="16"/>
          <w:szCs w:val="16"/>
        </w:rPr>
        <w:t xml:space="preserve">: The information and opinions expressed in this Report are the views of GardaWorld and constitute a judgment as at the date of the Report and are subject to change without notice. The information and opinions expressed in this Report have been formed in good faith </w:t>
      </w:r>
      <w:proofErr w:type="gramStart"/>
      <w:r w:rsidRPr="00DD670C">
        <w:rPr>
          <w:rFonts w:cs="Arial"/>
          <w:i/>
          <w:sz w:val="16"/>
          <w:szCs w:val="16"/>
        </w:rPr>
        <w:t>on the basis of</w:t>
      </w:r>
      <w:proofErr w:type="gramEnd"/>
      <w:r w:rsidRPr="00DD670C">
        <w:rPr>
          <w:rFonts w:cs="Arial"/>
          <w:i/>
          <w:sz w:val="16"/>
          <w:szCs w:val="16"/>
        </w:rPr>
        <w:t xml:space="preserve"> the best information and intelligence available at the time of writing, but no representation or warranty, express or implied, is made as to its accuracy, completeness or correctness. GardaWorld accepts no liability arising out of or in connection with the comments made or the information set out in this Report and the reader is advised that any decision taken to act or not to act in reliance on this Report is taken solely at the reader’s own risk. </w:t>
      </w:r>
      <w:proofErr w:type="gramStart"/>
      <w:r w:rsidRPr="00DD670C">
        <w:rPr>
          <w:rFonts w:cs="Arial"/>
          <w:i/>
          <w:sz w:val="16"/>
          <w:szCs w:val="16"/>
        </w:rPr>
        <w:t>In particular, the</w:t>
      </w:r>
      <w:proofErr w:type="gramEnd"/>
      <w:r w:rsidRPr="00DD670C">
        <w:rPr>
          <w:rFonts w:cs="Arial"/>
          <w:i/>
          <w:sz w:val="16"/>
          <w:szCs w:val="16"/>
        </w:rPr>
        <w:t xml:space="preserve"> comments in this Report should not be construed as advice, legal or otherwise.</w:t>
      </w:r>
    </w:p>
    <w:p w14:paraId="559DD2E2" w14:textId="77777777" w:rsidR="007D0634" w:rsidRPr="00DD670C" w:rsidRDefault="007D0634" w:rsidP="00370985">
      <w:pPr>
        <w:tabs>
          <w:tab w:val="right" w:leader="dot" w:pos="9990"/>
        </w:tabs>
        <w:spacing w:after="200" w:line="276" w:lineRule="auto"/>
        <w:jc w:val="both"/>
        <w:rPr>
          <w:rFonts w:cs="Arial"/>
          <w:b/>
          <w:szCs w:val="20"/>
        </w:rPr>
        <w:sectPr w:rsidR="007D0634" w:rsidRPr="00DD670C" w:rsidSect="007D0634">
          <w:headerReference w:type="default" r:id="rId13"/>
          <w:footerReference w:type="default" r:id="rId14"/>
          <w:pgSz w:w="11900" w:h="16840"/>
          <w:pgMar w:top="1714" w:right="1017" w:bottom="1440" w:left="900" w:header="706" w:footer="378" w:gutter="0"/>
          <w:cols w:space="708"/>
          <w:docGrid w:linePitch="326"/>
        </w:sectPr>
      </w:pPr>
    </w:p>
    <w:p w14:paraId="22AFFAF9" w14:textId="77777777" w:rsidR="00C44427" w:rsidRPr="00DD670C" w:rsidRDefault="00C44427" w:rsidP="00370985">
      <w:pPr>
        <w:ind w:left="-540"/>
        <w:jc w:val="both"/>
        <w:rPr>
          <w:rFonts w:cs="Arial"/>
          <w:b/>
          <w:szCs w:val="20"/>
        </w:rPr>
      </w:pPr>
    </w:p>
    <w:p w14:paraId="543BF840" w14:textId="77777777" w:rsidR="00A50C73" w:rsidRPr="00DD670C" w:rsidRDefault="0070157C"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 w:name="_Toc1224043"/>
      <w:r w:rsidRPr="00DD670C">
        <w:rPr>
          <w:rFonts w:eastAsia="SimSun" w:cs="Arial"/>
          <w:caps/>
          <w:color w:val="FFFFFF"/>
          <w:spacing w:val="15"/>
          <w:sz w:val="28"/>
          <w:szCs w:val="26"/>
          <w:lang w:eastAsia="ja-JP"/>
        </w:rPr>
        <w:t>Activity Map</w:t>
      </w:r>
      <w:bookmarkEnd w:id="2"/>
    </w:p>
    <w:p w14:paraId="1BAF8844" w14:textId="77777777" w:rsidR="0070157C" w:rsidRPr="00DD670C" w:rsidRDefault="0070157C" w:rsidP="00370985">
      <w:pPr>
        <w:spacing w:line="0" w:lineRule="atLeast"/>
        <w:jc w:val="both"/>
        <w:rPr>
          <w:rFonts w:eastAsia="MS PGothic" w:cs="Arial"/>
          <w:color w:val="auto"/>
          <w:sz w:val="2"/>
          <w:szCs w:val="20"/>
          <w:lang w:eastAsia="ja-JP"/>
        </w:rPr>
      </w:pPr>
    </w:p>
    <w:p w14:paraId="380B6A73" w14:textId="77777777" w:rsidR="003F2BD4" w:rsidRPr="00DD670C" w:rsidRDefault="003F2BD4" w:rsidP="005C4C14">
      <w:pPr>
        <w:pStyle w:val="02GWBodycopy"/>
        <w:jc w:val="center"/>
        <w:rPr>
          <w:rFonts w:eastAsia="MS PGothic" w:cs="Arial"/>
          <w:sz w:val="22"/>
        </w:rPr>
      </w:pPr>
      <w:r w:rsidRPr="00DD670C">
        <w:rPr>
          <w:rFonts w:cs="Arial"/>
          <w:noProof/>
          <w:lang w:val="en-GB" w:eastAsia="en-GB"/>
        </w:rPr>
        <w:drawing>
          <wp:inline distT="0" distB="0" distL="0" distR="0" wp14:anchorId="3D5D770C" wp14:editId="55C7E1D6">
            <wp:extent cx="6327768" cy="4745826"/>
            <wp:effectExtent l="19050" t="19050" r="1651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6327768" cy="474582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8FF9E23" w14:textId="77777777" w:rsidR="00DF3F52" w:rsidRPr="00DD670C" w:rsidRDefault="0070157C" w:rsidP="005C4C14">
      <w:pPr>
        <w:pStyle w:val="02GWBodycopy"/>
        <w:jc w:val="center"/>
        <w:rPr>
          <w:rFonts w:cs="Arial"/>
          <w:color w:val="262626" w:themeColor="text1" w:themeTint="D9"/>
        </w:rPr>
      </w:pPr>
      <w:r w:rsidRPr="00DD670C">
        <w:rPr>
          <w:rFonts w:cs="Arial"/>
          <w:noProof/>
          <w:lang w:val="en-GB" w:eastAsia="en-GB"/>
        </w:rPr>
        <w:drawing>
          <wp:inline distT="0" distB="0" distL="0" distR="0" wp14:anchorId="110C5873" wp14:editId="21A9E468">
            <wp:extent cx="5573864" cy="343008"/>
            <wp:effectExtent l="19050" t="19050" r="825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76438" cy="343166"/>
                    </a:xfrm>
                    <a:prstGeom prst="rect">
                      <a:avLst/>
                    </a:prstGeom>
                    <a:ln w="12700">
                      <a:solidFill>
                        <a:schemeClr val="tx1"/>
                      </a:solidFill>
                    </a:ln>
                  </pic:spPr>
                </pic:pic>
              </a:graphicData>
            </a:graphic>
          </wp:inline>
        </w:drawing>
      </w:r>
    </w:p>
    <w:p w14:paraId="71626ED1" w14:textId="77777777" w:rsidR="007D0634" w:rsidRPr="00DD670C" w:rsidRDefault="007D0634" w:rsidP="00370985">
      <w:pPr>
        <w:spacing w:line="0" w:lineRule="atLeast"/>
        <w:jc w:val="both"/>
        <w:rPr>
          <w:rFonts w:cs="Arial"/>
          <w:b/>
          <w:color w:val="262626" w:themeColor="text1" w:themeTint="D9"/>
          <w:szCs w:val="20"/>
        </w:rPr>
        <w:sectPr w:rsidR="007D0634" w:rsidRPr="00DD670C" w:rsidSect="007D0634">
          <w:headerReference w:type="default" r:id="rId17"/>
          <w:footerReference w:type="default" r:id="rId18"/>
          <w:pgSz w:w="16840" w:h="11900" w:orient="landscape"/>
          <w:pgMar w:top="900" w:right="1714" w:bottom="1017" w:left="1440" w:header="706" w:footer="378" w:gutter="0"/>
          <w:cols w:space="708"/>
          <w:docGrid w:linePitch="326"/>
        </w:sectPr>
      </w:pPr>
    </w:p>
    <w:p w14:paraId="68423A6A" w14:textId="77777777" w:rsidR="00E32B39" w:rsidRPr="00DD670C" w:rsidRDefault="00E32B39"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 w:name="_Toc1224044"/>
      <w:r w:rsidRPr="00DD670C">
        <w:rPr>
          <w:rFonts w:eastAsia="SimSun" w:cs="Arial"/>
          <w:caps/>
          <w:color w:val="FFFFFF"/>
          <w:spacing w:val="15"/>
          <w:sz w:val="28"/>
          <w:szCs w:val="26"/>
          <w:lang w:eastAsia="ja-JP"/>
        </w:rPr>
        <w:lastRenderedPageBreak/>
        <w:t>OUTLOOK</w:t>
      </w:r>
      <w:bookmarkEnd w:id="3"/>
      <w:r w:rsidR="00357292">
        <w:rPr>
          <w:rFonts w:eastAsia="SimSun" w:cs="Arial"/>
          <w:caps/>
          <w:color w:val="FFFFFF"/>
          <w:spacing w:val="15"/>
          <w:sz w:val="28"/>
          <w:szCs w:val="26"/>
          <w:lang w:eastAsia="ja-JP"/>
        </w:rPr>
        <w:t xml:space="preserve"> </w:t>
      </w:r>
    </w:p>
    <w:p w14:paraId="4FC7E353" w14:textId="77777777" w:rsidR="00B02423" w:rsidRPr="00B02423" w:rsidRDefault="00B02423" w:rsidP="00B02423">
      <w:pPr>
        <w:keepNext/>
        <w:keepLines/>
        <w:spacing w:before="200"/>
        <w:outlineLvl w:val="1"/>
        <w:rPr>
          <w:rFonts w:eastAsiaTheme="majorEastAsia" w:cs="Arial"/>
          <w:b/>
          <w:bCs/>
          <w:color w:val="E42313"/>
          <w:sz w:val="24"/>
          <w:szCs w:val="26"/>
          <w:lang w:val="en-GB"/>
        </w:rPr>
      </w:pPr>
      <w:bookmarkStart w:id="4" w:name="_Toc518648070"/>
      <w:bookmarkStart w:id="5" w:name="_Toc493854896"/>
      <w:bookmarkStart w:id="6" w:name="_Toc505451848"/>
      <w:bookmarkStart w:id="7" w:name="_Toc1224045"/>
      <w:r w:rsidRPr="00B02423">
        <w:rPr>
          <w:rFonts w:eastAsiaTheme="majorEastAsia" w:cs="Arial"/>
          <w:b/>
          <w:bCs/>
          <w:color w:val="E42313"/>
          <w:sz w:val="24"/>
          <w:szCs w:val="26"/>
          <w:lang w:val="en-GB"/>
        </w:rPr>
        <w:t>Short term outlook</w:t>
      </w:r>
      <w:bookmarkEnd w:id="4"/>
      <w:bookmarkEnd w:id="7"/>
      <w:r w:rsidRPr="00B02423">
        <w:rPr>
          <w:rFonts w:eastAsiaTheme="majorEastAsia" w:cs="Arial"/>
          <w:b/>
          <w:bCs/>
          <w:color w:val="E42313"/>
          <w:sz w:val="24"/>
          <w:szCs w:val="26"/>
          <w:lang w:val="en-GB"/>
        </w:rPr>
        <w:t xml:space="preserve"> </w:t>
      </w:r>
    </w:p>
    <w:p w14:paraId="4268D9CB" w14:textId="77777777" w:rsidR="00B02423" w:rsidRPr="00B02423" w:rsidRDefault="00B02423" w:rsidP="00B02423">
      <w:pPr>
        <w:spacing w:after="60" w:line="276" w:lineRule="auto"/>
        <w:ind w:left="284"/>
        <w:jc w:val="both"/>
        <w:rPr>
          <w:rFonts w:cs="Arial"/>
          <w:lang w:val="en-GB" w:eastAsia="ja-JP"/>
        </w:rPr>
      </w:pPr>
    </w:p>
    <w:p w14:paraId="4B781723" w14:textId="77777777" w:rsidR="00DB74E7" w:rsidRPr="00DB74E7" w:rsidRDefault="00DB74E7" w:rsidP="00DB74E7">
      <w:pPr>
        <w:numPr>
          <w:ilvl w:val="0"/>
          <w:numId w:val="1"/>
        </w:numPr>
        <w:spacing w:after="60" w:line="276" w:lineRule="auto"/>
        <w:ind w:left="284" w:hanging="284"/>
        <w:jc w:val="both"/>
        <w:rPr>
          <w:rFonts w:cs="Arial"/>
          <w:szCs w:val="20"/>
        </w:rPr>
      </w:pPr>
      <w:bookmarkStart w:id="8" w:name="_Hlk533000834"/>
      <w:bookmarkStart w:id="9" w:name="_Toc519855161"/>
      <w:bookmarkStart w:id="10" w:name="_Toc519958483"/>
      <w:bookmarkStart w:id="11" w:name="_Toc523474550"/>
      <w:bookmarkEnd w:id="5"/>
      <w:bookmarkEnd w:id="6"/>
      <w:r w:rsidRPr="00DB74E7">
        <w:rPr>
          <w:rFonts w:cs="Arial"/>
          <w:szCs w:val="20"/>
        </w:rPr>
        <w:t xml:space="preserve">Rocket attacks directed at the International Zone and assessed to target the US Embassy in response to President Trump’s visit, highlight elevated anti-US sentiments and willingness from pro-Iranian factions to target US interests in the country.  This is not unprecedented or unexpected, and absent a significant escalation in anti-US hostilities it is unlikely to affect commercial operations on the ground.  The </w:t>
      </w:r>
      <w:proofErr w:type="spellStart"/>
      <w:r w:rsidRPr="00DB74E7">
        <w:rPr>
          <w:rFonts w:cs="Arial"/>
          <w:szCs w:val="20"/>
        </w:rPr>
        <w:t>GoI’s</w:t>
      </w:r>
      <w:proofErr w:type="spellEnd"/>
      <w:r w:rsidRPr="00DB74E7">
        <w:rPr>
          <w:rFonts w:cs="Arial"/>
          <w:szCs w:val="20"/>
        </w:rPr>
        <w:t xml:space="preserve"> response also highlight that US-Iraqi relations remain driven by pragmatic recognition of the necessity of continued western military and commercial support which is unlikely to change. </w:t>
      </w:r>
    </w:p>
    <w:p w14:paraId="591C841D" w14:textId="77777777" w:rsidR="00DB74E7" w:rsidRPr="00DB74E7" w:rsidRDefault="00DB74E7" w:rsidP="00DB74E7">
      <w:pPr>
        <w:spacing w:after="60" w:line="276" w:lineRule="auto"/>
        <w:ind w:left="284"/>
        <w:jc w:val="both"/>
        <w:rPr>
          <w:rFonts w:cs="Arial"/>
          <w:szCs w:val="20"/>
        </w:rPr>
      </w:pPr>
    </w:p>
    <w:p w14:paraId="360523AD" w14:textId="77777777" w:rsidR="00DB74E7" w:rsidRPr="00FA3BBA" w:rsidRDefault="00DB74E7" w:rsidP="005F685E">
      <w:pPr>
        <w:numPr>
          <w:ilvl w:val="0"/>
          <w:numId w:val="1"/>
        </w:numPr>
        <w:spacing w:after="60" w:line="276" w:lineRule="auto"/>
        <w:ind w:left="284" w:hanging="284"/>
        <w:jc w:val="both"/>
        <w:rPr>
          <w:rFonts w:cs="Arial"/>
          <w:szCs w:val="20"/>
        </w:rPr>
      </w:pPr>
      <w:r w:rsidRPr="005F685E">
        <w:rPr>
          <w:rFonts w:cs="Arial"/>
          <w:szCs w:val="20"/>
        </w:rPr>
        <w:t>The International zone remains open for public access during limited hours until further notice.  On January 03 Prime Minister Mahdi announced another extension to the International Zone opening hours from 17:00hrs to 09:00hrs. </w:t>
      </w:r>
      <w:bookmarkEnd w:id="8"/>
      <w:r w:rsidRPr="005F685E">
        <w:rPr>
          <w:rFonts w:cs="Arial"/>
          <w:szCs w:val="20"/>
        </w:rPr>
        <w:t xml:space="preserve"> </w:t>
      </w:r>
      <w:r w:rsidR="00FA3BBA" w:rsidRPr="005F685E">
        <w:rPr>
          <w:rFonts w:cs="Arial"/>
          <w:szCs w:val="20"/>
        </w:rPr>
        <w:t xml:space="preserve">The protest by families of ISF ‘martyrs’ on January 23, saw the crowd pass through ECP 5 to the south of the International Zone (IZ) but were halted before entering the IZ proper.  Although the IZ was not breached, this event serves as a reminder that the drawing down of some physical security measures around the IZ may embolden demonstrators to attempt to march into the IZ during future protests. </w:t>
      </w:r>
    </w:p>
    <w:p w14:paraId="7E368733" w14:textId="77777777" w:rsidR="00DB74E7" w:rsidRPr="00DB74E7" w:rsidRDefault="00DB74E7" w:rsidP="00DB74E7">
      <w:pPr>
        <w:spacing w:after="60" w:line="276" w:lineRule="auto"/>
        <w:jc w:val="both"/>
        <w:rPr>
          <w:rFonts w:eastAsia="Arial" w:cs="Arial"/>
          <w:bCs/>
          <w:spacing w:val="4"/>
        </w:rPr>
      </w:pPr>
    </w:p>
    <w:p w14:paraId="0CEDAA30" w14:textId="77777777" w:rsidR="00DB74E7" w:rsidRPr="00DB74E7" w:rsidRDefault="00DB74E7" w:rsidP="00DB74E7">
      <w:pPr>
        <w:numPr>
          <w:ilvl w:val="0"/>
          <w:numId w:val="1"/>
        </w:numPr>
        <w:spacing w:after="60" w:line="276" w:lineRule="auto"/>
        <w:ind w:left="284" w:hanging="284"/>
        <w:jc w:val="both"/>
        <w:rPr>
          <w:rFonts w:cs="Arial"/>
          <w:lang w:val="en-GB" w:eastAsia="ja-JP"/>
        </w:rPr>
      </w:pPr>
      <w:r w:rsidRPr="00DB74E7">
        <w:rPr>
          <w:rFonts w:cs="Arial"/>
          <w:szCs w:val="20"/>
          <w:lang w:val="en-GB" w:eastAsia="ja-JP"/>
        </w:rPr>
        <w:t xml:space="preserve">Political tensions remain high in Basra following </w:t>
      </w:r>
      <w:proofErr w:type="gramStart"/>
      <w:r w:rsidRPr="00DB74E7">
        <w:rPr>
          <w:rFonts w:cs="Arial"/>
          <w:szCs w:val="20"/>
          <w:lang w:val="en-GB" w:eastAsia="ja-JP"/>
        </w:rPr>
        <w:t>a number of</w:t>
      </w:r>
      <w:proofErr w:type="gramEnd"/>
      <w:r w:rsidRPr="00DB74E7">
        <w:rPr>
          <w:rFonts w:cs="Arial"/>
          <w:szCs w:val="20"/>
          <w:lang w:val="en-GB" w:eastAsia="ja-JP"/>
        </w:rPr>
        <w:t xml:space="preserve"> protests in Basra City.  </w:t>
      </w:r>
      <w:r w:rsidRPr="00DB74E7">
        <w:rPr>
          <w:rFonts w:eastAsia="Calibri" w:cs="Arial"/>
          <w:szCs w:val="20"/>
          <w:lang w:val="en-GB"/>
        </w:rPr>
        <w:t xml:space="preserve">On </w:t>
      </w:r>
      <w:r>
        <w:rPr>
          <w:rFonts w:eastAsia="Calibri" w:cs="Arial"/>
          <w:szCs w:val="20"/>
          <w:lang w:val="en-GB"/>
        </w:rPr>
        <w:t>January 1</w:t>
      </w:r>
      <w:r w:rsidR="00700999">
        <w:rPr>
          <w:rFonts w:eastAsia="Calibri" w:cs="Arial"/>
          <w:szCs w:val="20"/>
          <w:lang w:val="en-GB"/>
        </w:rPr>
        <w:t>8</w:t>
      </w:r>
      <w:r>
        <w:rPr>
          <w:rFonts w:eastAsia="Calibri" w:cs="Arial"/>
          <w:szCs w:val="20"/>
          <w:lang w:val="en-GB"/>
        </w:rPr>
        <w:t xml:space="preserve">, </w:t>
      </w:r>
      <w:r w:rsidR="000E7A02">
        <w:rPr>
          <w:rFonts w:eastAsia="Calibri" w:cs="Arial"/>
          <w:szCs w:val="20"/>
          <w:lang w:val="en-GB"/>
        </w:rPr>
        <w:t xml:space="preserve">2019, </w:t>
      </w:r>
      <w:r>
        <w:rPr>
          <w:rFonts w:eastAsia="Calibri" w:cs="Arial"/>
          <w:szCs w:val="20"/>
          <w:lang w:val="en-GB"/>
        </w:rPr>
        <w:t xml:space="preserve">the latest in a series of demonstrations </w:t>
      </w:r>
      <w:r w:rsidRPr="00DB74E7">
        <w:rPr>
          <w:rFonts w:eastAsia="Calibri" w:cs="Arial"/>
          <w:szCs w:val="20"/>
          <w:lang w:val="en-GB"/>
        </w:rPr>
        <w:t xml:space="preserve">calling for the dismissal of the Governor was dispersed by ISF using tear gas.  Further protest activity, with an associated risk of violence, can be expected in Basra City in the short term as long as political tensions remain high. </w:t>
      </w:r>
    </w:p>
    <w:p w14:paraId="14A6B441" w14:textId="77777777" w:rsidR="00DB74E7" w:rsidRPr="00DB74E7" w:rsidRDefault="00DB74E7" w:rsidP="00DB74E7">
      <w:pPr>
        <w:spacing w:after="60" w:line="276" w:lineRule="auto"/>
        <w:ind w:left="284"/>
        <w:jc w:val="both"/>
        <w:rPr>
          <w:rFonts w:cs="Arial"/>
          <w:lang w:val="en-GB" w:eastAsia="ja-JP"/>
        </w:rPr>
      </w:pPr>
    </w:p>
    <w:p w14:paraId="5A5DD9A9" w14:textId="77777777" w:rsidR="00DB74E7" w:rsidRPr="00DB74E7" w:rsidRDefault="00DB74E7" w:rsidP="00DB74E7">
      <w:pPr>
        <w:numPr>
          <w:ilvl w:val="0"/>
          <w:numId w:val="1"/>
        </w:numPr>
        <w:spacing w:after="60" w:line="276" w:lineRule="auto"/>
        <w:ind w:left="284"/>
        <w:jc w:val="both"/>
        <w:rPr>
          <w:rFonts w:cs="Arial"/>
          <w:lang w:val="en-GB" w:eastAsia="ja-JP"/>
        </w:rPr>
      </w:pPr>
      <w:r w:rsidRPr="00DB74E7">
        <w:rPr>
          <w:rFonts w:cs="Arial"/>
          <w:lang w:val="en-GB" w:eastAsia="ja-JP"/>
        </w:rPr>
        <w:t xml:space="preserve">IS activity is expected to remain high in the northern provinces, including Nineveh, Kirkuk and Diyala province, especially in the rural areas.  The group is likely to continue its asymmetric campaign through hit and run attacks, targeted assassination and terrorism to challenge ISF control in these areas.  While the group is assessed to retain intent to stage attacks in Baghdad and the southern provinces, its capability in restricted as evidenced by a continuing decline in high-profile attacks in these areas. </w:t>
      </w:r>
    </w:p>
    <w:p w14:paraId="5D73FD23" w14:textId="77777777" w:rsidR="00DB74E7" w:rsidRPr="00DB74E7" w:rsidRDefault="00DB74E7" w:rsidP="00DB74E7">
      <w:pPr>
        <w:spacing w:after="60" w:line="276" w:lineRule="auto"/>
        <w:jc w:val="both"/>
        <w:rPr>
          <w:rFonts w:cs="Arial"/>
          <w:lang w:val="en-GB" w:eastAsia="ja-JP"/>
        </w:rPr>
      </w:pPr>
    </w:p>
    <w:p w14:paraId="45C31243" w14:textId="77777777" w:rsidR="00DB74E7" w:rsidRPr="00DB74E7" w:rsidRDefault="00DB74E7" w:rsidP="00DB74E7">
      <w:pPr>
        <w:numPr>
          <w:ilvl w:val="0"/>
          <w:numId w:val="1"/>
        </w:numPr>
        <w:spacing w:after="60" w:line="276" w:lineRule="auto"/>
        <w:ind w:left="284" w:hanging="284"/>
        <w:jc w:val="both"/>
        <w:rPr>
          <w:rFonts w:cs="Arial"/>
          <w:lang w:val="en-GB" w:eastAsia="ja-JP"/>
        </w:rPr>
      </w:pPr>
      <w:bookmarkStart w:id="12" w:name="_Hlk530379562"/>
      <w:r w:rsidRPr="00DB74E7">
        <w:rPr>
          <w:rFonts w:cs="Arial"/>
          <w:lang w:val="en-GB" w:eastAsia="ja-JP"/>
        </w:rPr>
        <w:t xml:space="preserve">Political focus now remains on the </w:t>
      </w:r>
      <w:r>
        <w:rPr>
          <w:rFonts w:cs="Arial"/>
          <w:lang w:val="en-GB" w:eastAsia="ja-JP"/>
        </w:rPr>
        <w:t>four</w:t>
      </w:r>
      <w:r w:rsidRPr="00DB74E7">
        <w:rPr>
          <w:rFonts w:cs="Arial"/>
          <w:lang w:val="en-GB" w:eastAsia="ja-JP"/>
        </w:rPr>
        <w:t xml:space="preserve"> Cabinet of Minister positions that remain unresolved, including those of the Defence and Interior Ministers.  Opposition from Moqtada Al-Sadr’s Sairoun alliance to the selection of partisan figures for the remaining posts means that there is an associated risk of demonstrations as tensions remain high, especially in Baghdad.  </w:t>
      </w:r>
    </w:p>
    <w:p w14:paraId="67A0796A" w14:textId="77777777" w:rsidR="00117E62" w:rsidRPr="00117E62" w:rsidRDefault="00117E62" w:rsidP="00117E62">
      <w:pPr>
        <w:keepNext/>
        <w:keepLines/>
        <w:spacing w:before="200" w:line="276" w:lineRule="auto"/>
        <w:outlineLvl w:val="1"/>
        <w:rPr>
          <w:rFonts w:eastAsiaTheme="majorEastAsia" w:cs="Arial"/>
          <w:b/>
          <w:bCs/>
          <w:color w:val="E42313"/>
          <w:sz w:val="24"/>
          <w:szCs w:val="26"/>
          <w:lang w:val="en-GB"/>
        </w:rPr>
      </w:pPr>
      <w:bookmarkStart w:id="13" w:name="_Toc1224046"/>
      <w:bookmarkEnd w:id="12"/>
      <w:r w:rsidRPr="00117E62">
        <w:rPr>
          <w:rFonts w:eastAsiaTheme="majorEastAsia" w:cs="Arial"/>
          <w:b/>
          <w:bCs/>
          <w:color w:val="E42313"/>
          <w:sz w:val="24"/>
          <w:szCs w:val="26"/>
          <w:lang w:val="en-GB"/>
        </w:rPr>
        <w:t>Medium to long term outlook</w:t>
      </w:r>
      <w:bookmarkEnd w:id="9"/>
      <w:bookmarkEnd w:id="10"/>
      <w:bookmarkEnd w:id="11"/>
      <w:bookmarkEnd w:id="13"/>
      <w:r w:rsidRPr="00117E62">
        <w:rPr>
          <w:rFonts w:eastAsiaTheme="majorEastAsia" w:cs="Arial"/>
          <w:b/>
          <w:bCs/>
          <w:color w:val="E42313"/>
          <w:sz w:val="24"/>
          <w:szCs w:val="26"/>
          <w:lang w:val="en-GB"/>
        </w:rPr>
        <w:t xml:space="preserve"> </w:t>
      </w:r>
    </w:p>
    <w:p w14:paraId="125ED8FD" w14:textId="77777777" w:rsidR="00117E62" w:rsidRPr="00117E62" w:rsidRDefault="00117E62" w:rsidP="00117E62">
      <w:pPr>
        <w:jc w:val="both"/>
        <w:rPr>
          <w:rFonts w:ascii="Calibri" w:eastAsia="Times New Roman" w:hAnsi="Calibri" w:cs="Times New Roman"/>
          <w:color w:val="auto"/>
          <w:sz w:val="21"/>
          <w:szCs w:val="21"/>
          <w:lang w:val="x-none" w:eastAsia="x-none"/>
        </w:rPr>
      </w:pPr>
    </w:p>
    <w:p w14:paraId="5BB71097" w14:textId="77777777" w:rsidR="005B75F7" w:rsidRPr="009872FF" w:rsidRDefault="005B75F7" w:rsidP="005B75F7">
      <w:pPr>
        <w:numPr>
          <w:ilvl w:val="0"/>
          <w:numId w:val="1"/>
        </w:numPr>
        <w:spacing w:after="60" w:line="276" w:lineRule="auto"/>
        <w:ind w:left="284"/>
        <w:jc w:val="both"/>
        <w:rPr>
          <w:rFonts w:cs="Arial"/>
          <w:lang w:val="en-GB" w:eastAsia="ja-JP"/>
        </w:rPr>
      </w:pPr>
      <w:r>
        <w:rPr>
          <w:rFonts w:cs="Arial"/>
          <w:lang w:val="en-GB" w:eastAsia="ja-JP"/>
        </w:rPr>
        <w:t xml:space="preserve">Sectarian violence can be expected to continue in areas of Northern Iraq which remain permissive to IS operations, including Nineveh, Salah al-Din, Diyala and southwestern Kirkuk.  Attacks will continue to target security checkpoints and outpost, especially in Sunni dominated areas controlled by Shia dominated security forces.   </w:t>
      </w:r>
    </w:p>
    <w:p w14:paraId="190450EB" w14:textId="77777777" w:rsidR="005B75F7" w:rsidRPr="00117E62" w:rsidRDefault="005B75F7" w:rsidP="005B75F7">
      <w:pPr>
        <w:ind w:left="720"/>
        <w:contextualSpacing/>
        <w:rPr>
          <w:bCs/>
          <w:lang w:val="en-GB"/>
        </w:rPr>
      </w:pPr>
    </w:p>
    <w:p w14:paraId="55A0F59A" w14:textId="77777777"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rFonts w:cs="Arial"/>
          <w:lang w:val="en-GB" w:eastAsia="ja-JP"/>
        </w:rPr>
        <w:t xml:space="preserve">Islamic State activity will continue to dominate security reporting with focus on the potential resurgence of an insurgent campaign in northern and western Iraq. Despite ongoing ISF efforts to clear remaining IS pockets, the group retains a degree of freedom of movement in the desert regions of Anbar, near the Syrian border, and along the Hamrin Mountains. </w:t>
      </w:r>
    </w:p>
    <w:p w14:paraId="1AFAF18F" w14:textId="77777777" w:rsidR="005B75F7" w:rsidRPr="00117E62" w:rsidRDefault="005B75F7" w:rsidP="005B75F7">
      <w:pPr>
        <w:ind w:left="720"/>
        <w:contextualSpacing/>
        <w:rPr>
          <w:lang w:val="en-GB"/>
        </w:rPr>
      </w:pPr>
    </w:p>
    <w:p w14:paraId="2811C1E8" w14:textId="77777777" w:rsidR="005B75F7" w:rsidRPr="00117E62" w:rsidRDefault="005B75F7" w:rsidP="005B75F7">
      <w:pPr>
        <w:numPr>
          <w:ilvl w:val="0"/>
          <w:numId w:val="1"/>
        </w:numPr>
        <w:spacing w:after="60" w:line="276" w:lineRule="auto"/>
        <w:ind w:left="284" w:hanging="284"/>
        <w:jc w:val="both"/>
        <w:rPr>
          <w:rFonts w:cs="Arial"/>
          <w:lang w:val="en-GB" w:eastAsia="ja-JP"/>
        </w:rPr>
      </w:pPr>
      <w:r w:rsidRPr="00117E62">
        <w:rPr>
          <w:lang w:val="en-GB"/>
        </w:rPr>
        <w:t>Low-level incidents related to criminality, personal disputes and tribal tensions are likely to continue in Basra and the southern region. Long-term tensions are also expected to be driven by the return of militia factions expecting material and social rewards for their contribution in the campaign against IS.</w:t>
      </w:r>
    </w:p>
    <w:p w14:paraId="1B6AAD43" w14:textId="4A466ED3" w:rsidR="00F7137C" w:rsidRPr="002E1172" w:rsidRDefault="006F1FDF" w:rsidP="002E1172">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4" w:name="_Toc1224047"/>
      <w:r w:rsidRPr="00DD670C">
        <w:rPr>
          <w:rFonts w:eastAsia="SimSun" w:cs="Arial"/>
          <w:caps/>
          <w:color w:val="FFFFFF"/>
          <w:spacing w:val="15"/>
          <w:sz w:val="28"/>
          <w:szCs w:val="26"/>
          <w:lang w:eastAsia="ja-JP"/>
        </w:rPr>
        <w:lastRenderedPageBreak/>
        <w:t>Significant events</w:t>
      </w:r>
      <w:bookmarkEnd w:id="14"/>
    </w:p>
    <w:p w14:paraId="1100B6CE" w14:textId="77777777" w:rsidR="002E1172" w:rsidRDefault="002E1172" w:rsidP="002E1172">
      <w:pPr>
        <w:keepNext/>
        <w:keepLines/>
        <w:spacing w:before="200" w:line="276" w:lineRule="auto"/>
        <w:outlineLvl w:val="1"/>
        <w:rPr>
          <w:rFonts w:cs="Arial"/>
          <w:b/>
          <w:bCs/>
          <w:szCs w:val="20"/>
        </w:rPr>
      </w:pPr>
      <w:bookmarkStart w:id="15" w:name="_Toc1224048"/>
      <w:r w:rsidRPr="002E1172">
        <w:rPr>
          <w:rFonts w:eastAsia="Times New Roman" w:cs="Arial"/>
          <w:b/>
          <w:bCs/>
          <w:color w:val="E42313"/>
          <w:sz w:val="24"/>
          <w:szCs w:val="20"/>
          <w:lang w:val="en-GB"/>
        </w:rPr>
        <w:t>Trump’s comments prompt renewed calls to reject US troop presence</w:t>
      </w:r>
      <w:bookmarkEnd w:id="15"/>
    </w:p>
    <w:p w14:paraId="48230F37" w14:textId="03ED7BAC" w:rsidR="00BE5A8C" w:rsidRDefault="002E1172" w:rsidP="002E1172">
      <w:pPr>
        <w:spacing w:line="276" w:lineRule="auto"/>
        <w:jc w:val="both"/>
        <w:rPr>
          <w:rFonts w:cs="Arial"/>
          <w:bCs/>
          <w:szCs w:val="20"/>
        </w:rPr>
      </w:pPr>
      <w:r>
        <w:rPr>
          <w:rFonts w:cs="Arial"/>
          <w:bCs/>
          <w:szCs w:val="20"/>
        </w:rPr>
        <w:t xml:space="preserve">President Trump’s assertion in early February that US troops in Iraq would be </w:t>
      </w:r>
      <w:r w:rsidR="00F00EE3">
        <w:rPr>
          <w:rFonts w:cs="Arial"/>
          <w:bCs/>
          <w:szCs w:val="20"/>
        </w:rPr>
        <w:t>used to ‘watch Iran’</w:t>
      </w:r>
      <w:r>
        <w:rPr>
          <w:rFonts w:cs="Arial"/>
          <w:bCs/>
          <w:szCs w:val="20"/>
        </w:rPr>
        <w:t xml:space="preserve"> continued to spark strong reactions and anti-American sentiments this week.  In perhaps the politically most significant development, the pro-Iranian al-Fatah Alliance and Sadrist </w:t>
      </w:r>
      <w:proofErr w:type="spellStart"/>
      <w:r>
        <w:rPr>
          <w:rFonts w:cs="Arial"/>
          <w:bCs/>
          <w:szCs w:val="20"/>
        </w:rPr>
        <w:t>Sairun</w:t>
      </w:r>
      <w:proofErr w:type="spellEnd"/>
      <w:r>
        <w:rPr>
          <w:rFonts w:cs="Arial"/>
          <w:bCs/>
          <w:szCs w:val="20"/>
        </w:rPr>
        <w:t xml:space="preserve"> Alliance announced their joint rejection of the US presence</w:t>
      </w:r>
      <w:r>
        <w:rPr>
          <w:rFonts w:cs="Arial"/>
          <w:bCs/>
          <w:szCs w:val="20"/>
        </w:rPr>
        <w:t xml:space="preserve">. </w:t>
      </w:r>
      <w:r>
        <w:rPr>
          <w:rFonts w:cs="Arial"/>
          <w:bCs/>
          <w:szCs w:val="20"/>
        </w:rPr>
        <w:t xml:space="preserve">Meanwhile, PM Mahdi and some of the more moderate factions in parliament have attempted to tone down the rhetoric. </w:t>
      </w:r>
      <w:r>
        <w:rPr>
          <w:rFonts w:cs="Arial"/>
          <w:szCs w:val="20"/>
        </w:rPr>
        <w:t>In a meeting with acting US Defense Secretary Patrick Shanahan, PM Mahdi affirmed Iraq’s willingness to continue cooperating with the United States in the fight against terrorism while stressing that current agreements must be respected. </w:t>
      </w:r>
    </w:p>
    <w:p w14:paraId="77E43A92" w14:textId="09A7E53C" w:rsidR="002E1172" w:rsidRDefault="002E1172" w:rsidP="002E1172">
      <w:pPr>
        <w:spacing w:line="276" w:lineRule="auto"/>
        <w:jc w:val="both"/>
        <w:rPr>
          <w:lang w:val="en-GB"/>
        </w:rPr>
      </w:pPr>
    </w:p>
    <w:p w14:paraId="53EACDE6" w14:textId="433EDAEF" w:rsidR="002E1172" w:rsidRPr="002E1172" w:rsidRDefault="002E1172" w:rsidP="002E1172">
      <w:pPr>
        <w:keepNext/>
        <w:keepLines/>
        <w:spacing w:before="200" w:line="276" w:lineRule="auto"/>
        <w:outlineLvl w:val="1"/>
        <w:rPr>
          <w:rFonts w:eastAsia="Times New Roman" w:cs="Arial"/>
          <w:b/>
          <w:bCs/>
          <w:color w:val="E42313"/>
          <w:sz w:val="24"/>
          <w:szCs w:val="20"/>
          <w:lang w:val="en-GB"/>
        </w:rPr>
      </w:pPr>
      <w:bookmarkStart w:id="16" w:name="_Toc1224049"/>
      <w:r w:rsidRPr="002E1172">
        <w:rPr>
          <w:rFonts w:eastAsia="Times New Roman" w:cs="Arial"/>
          <w:b/>
          <w:bCs/>
          <w:color w:val="E42313"/>
          <w:sz w:val="24"/>
          <w:szCs w:val="20"/>
          <w:lang w:val="en-GB"/>
        </w:rPr>
        <w:t>No timeline for US withdrawal as SDF commence ‘final’ operation in east Syria</w:t>
      </w:r>
      <w:bookmarkEnd w:id="16"/>
    </w:p>
    <w:p w14:paraId="48FE4F02" w14:textId="540E4A22" w:rsidR="002E1172" w:rsidRPr="002E1172" w:rsidRDefault="002E1172" w:rsidP="002E1172">
      <w:pPr>
        <w:spacing w:line="276" w:lineRule="auto"/>
        <w:jc w:val="both"/>
        <w:rPr>
          <w:rFonts w:cs="Arial"/>
          <w:szCs w:val="20"/>
        </w:rPr>
      </w:pPr>
      <w:r>
        <w:rPr>
          <w:rFonts w:cs="Arial"/>
          <w:szCs w:val="20"/>
        </w:rPr>
        <w:t xml:space="preserve">Outgoing US CENTCOM Commander Joseph </w:t>
      </w:r>
      <w:proofErr w:type="spellStart"/>
      <w:r>
        <w:rPr>
          <w:rFonts w:cs="Arial"/>
          <w:szCs w:val="20"/>
        </w:rPr>
        <w:t>Votel</w:t>
      </w:r>
      <w:proofErr w:type="spellEnd"/>
      <w:r>
        <w:rPr>
          <w:rFonts w:cs="Arial"/>
          <w:szCs w:val="20"/>
        </w:rPr>
        <w:t xml:space="preserve"> said this that the US would likely commence the withdrawal of forces from Syria ‘within weeks’ but cautioned that no definitive timeline for the withdrawal has been agreed.  Speaking with the press during a two-week ‘farewell’ tour before stepping down as Commander of CENTCOM, </w:t>
      </w:r>
      <w:proofErr w:type="spellStart"/>
      <w:r>
        <w:rPr>
          <w:rFonts w:cs="Arial"/>
          <w:szCs w:val="20"/>
        </w:rPr>
        <w:t>Votel</w:t>
      </w:r>
      <w:proofErr w:type="spellEnd"/>
      <w:r>
        <w:rPr>
          <w:rFonts w:cs="Arial"/>
          <w:szCs w:val="20"/>
        </w:rPr>
        <w:t xml:space="preserve"> said the speed of the withdrawal will depend on events on the ground and that the US will seek to maintain pressure on IS in Syria and Iraq where ‘tens of thousands’ of fighters remain</w:t>
      </w:r>
      <w:r>
        <w:rPr>
          <w:rFonts w:cs="Arial"/>
          <w:szCs w:val="20"/>
        </w:rPr>
        <w:t xml:space="preserve">. </w:t>
      </w:r>
    </w:p>
    <w:p w14:paraId="5C7E0E89" w14:textId="77777777" w:rsidR="002E1172" w:rsidRPr="002E1172" w:rsidRDefault="002E1172" w:rsidP="002E1172">
      <w:pPr>
        <w:keepNext/>
        <w:keepLines/>
        <w:spacing w:before="200" w:line="276" w:lineRule="auto"/>
        <w:outlineLvl w:val="1"/>
        <w:rPr>
          <w:rFonts w:eastAsia="Times New Roman" w:cs="Arial"/>
          <w:b/>
          <w:bCs/>
          <w:color w:val="E42313"/>
          <w:sz w:val="24"/>
          <w:szCs w:val="20"/>
          <w:lang w:val="en-GB"/>
        </w:rPr>
      </w:pPr>
      <w:bookmarkStart w:id="17" w:name="_Toc1224050"/>
      <w:r w:rsidRPr="002E1172">
        <w:rPr>
          <w:rFonts w:eastAsia="Times New Roman" w:cs="Arial"/>
          <w:b/>
          <w:bCs/>
          <w:color w:val="E42313"/>
          <w:sz w:val="24"/>
          <w:szCs w:val="20"/>
          <w:lang w:val="en-GB"/>
        </w:rPr>
        <w:t>US-led security summit commenced in Warsaw</w:t>
      </w:r>
      <w:bookmarkEnd w:id="17"/>
    </w:p>
    <w:p w14:paraId="75FBEB48" w14:textId="17135FD8" w:rsidR="002E1172" w:rsidRDefault="002E1172" w:rsidP="002E1172">
      <w:pPr>
        <w:spacing w:line="276" w:lineRule="auto"/>
        <w:jc w:val="both"/>
        <w:rPr>
          <w:lang w:val="en-GB"/>
        </w:rPr>
      </w:pPr>
      <w:r>
        <w:rPr>
          <w:rFonts w:cs="Arial"/>
          <w:szCs w:val="20"/>
        </w:rPr>
        <w:t>A two-day conference hosted in Warsaw but led by the United States to discuss peace and security related issues in the Middle East commenced on February 13 with speeches by Vice President Pence, Secretary of State Mike Pompeo and Israeli Prime Minister Benjamin Netanyahu. The conference was first announced by the US following Pompeo’s speech in Cairo in January which strongly criticised Iran and according to US officials the meeting was originally aimed to build international support for the Trump administration’s policies on Iran. </w:t>
      </w:r>
    </w:p>
    <w:p w14:paraId="6463F7A5" w14:textId="77777777" w:rsidR="002E1172" w:rsidRPr="00C40D78" w:rsidRDefault="002E1172" w:rsidP="002E1172">
      <w:pPr>
        <w:spacing w:line="276" w:lineRule="auto"/>
        <w:jc w:val="both"/>
        <w:rPr>
          <w:lang w:val="en-GB"/>
        </w:rPr>
      </w:pPr>
    </w:p>
    <w:p w14:paraId="4A25149B" w14:textId="77777777" w:rsidR="00DE4B2D" w:rsidRDefault="00DE4B2D" w:rsidP="000F1A75">
      <w:pPr>
        <w:spacing w:line="276" w:lineRule="auto"/>
        <w:jc w:val="both"/>
        <w:rPr>
          <w:rFonts w:cs="Arial"/>
          <w:color w:val="3C3B3B"/>
          <w:szCs w:val="20"/>
          <w:lang w:val="en-GB"/>
        </w:rPr>
      </w:pPr>
    </w:p>
    <w:p w14:paraId="0B945694" w14:textId="77777777" w:rsidR="006F1FDF" w:rsidRPr="00DD670C" w:rsidRDefault="002A0943"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18" w:name="_Toc1224051"/>
      <w:r w:rsidRPr="00DD670C">
        <w:rPr>
          <w:rFonts w:eastAsia="SimSun" w:cs="Arial"/>
          <w:caps/>
          <w:color w:val="FFFFFF"/>
          <w:spacing w:val="15"/>
          <w:sz w:val="28"/>
          <w:szCs w:val="26"/>
          <w:lang w:eastAsia="ja-JP"/>
        </w:rPr>
        <w:t>THREAT MATRIX</w:t>
      </w:r>
      <w:bookmarkEnd w:id="18"/>
    </w:p>
    <w:p w14:paraId="54CA1E31" w14:textId="77777777" w:rsidR="008F29DD" w:rsidRPr="00DD670C" w:rsidRDefault="008F29DD" w:rsidP="00370985">
      <w:pPr>
        <w:pStyle w:val="02GWBodycopy"/>
        <w:rPr>
          <w:rFonts w:cs="Arial"/>
        </w:rPr>
      </w:pPr>
    </w:p>
    <w:tbl>
      <w:tblPr>
        <w:tblStyle w:val="TableGrid11"/>
        <w:tblW w:w="10209" w:type="dxa"/>
        <w:jc w:val="center"/>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423"/>
        <w:gridCol w:w="1576"/>
        <w:gridCol w:w="1578"/>
        <w:gridCol w:w="1576"/>
        <w:gridCol w:w="1576"/>
        <w:gridCol w:w="1480"/>
      </w:tblGrid>
      <w:tr w:rsidR="00376782" w:rsidRPr="00DD670C" w14:paraId="204D6A92" w14:textId="77777777" w:rsidTr="00EC4765">
        <w:trPr>
          <w:trHeight w:val="360"/>
          <w:tblCellSpacing w:w="56" w:type="dxa"/>
          <w:jc w:val="center"/>
        </w:trPr>
        <w:tc>
          <w:tcPr>
            <w:tcW w:w="2255" w:type="dxa"/>
            <w:shd w:val="clear" w:color="auto" w:fill="797B7D"/>
            <w:vAlign w:val="center"/>
            <w:hideMark/>
          </w:tcPr>
          <w:p w14:paraId="68F5210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Region</w:t>
            </w:r>
          </w:p>
        </w:tc>
        <w:tc>
          <w:tcPr>
            <w:tcW w:w="1464" w:type="dxa"/>
            <w:shd w:val="clear" w:color="auto" w:fill="797B7D"/>
            <w:vAlign w:val="center"/>
            <w:hideMark/>
          </w:tcPr>
          <w:p w14:paraId="1F00101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Political</w:t>
            </w:r>
          </w:p>
        </w:tc>
        <w:tc>
          <w:tcPr>
            <w:tcW w:w="1466" w:type="dxa"/>
            <w:shd w:val="clear" w:color="auto" w:fill="797B7D"/>
            <w:vAlign w:val="center"/>
            <w:hideMark/>
          </w:tcPr>
          <w:p w14:paraId="6075E4F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Terrorism</w:t>
            </w:r>
          </w:p>
        </w:tc>
        <w:tc>
          <w:tcPr>
            <w:tcW w:w="1464" w:type="dxa"/>
            <w:shd w:val="clear" w:color="auto" w:fill="797B7D"/>
            <w:vAlign w:val="center"/>
            <w:hideMark/>
          </w:tcPr>
          <w:p w14:paraId="25DDFB2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Militancy</w:t>
            </w:r>
          </w:p>
        </w:tc>
        <w:tc>
          <w:tcPr>
            <w:tcW w:w="1464" w:type="dxa"/>
            <w:shd w:val="clear" w:color="auto" w:fill="797B7D"/>
            <w:vAlign w:val="center"/>
            <w:hideMark/>
          </w:tcPr>
          <w:p w14:paraId="4FF8C0B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Crime</w:t>
            </w:r>
          </w:p>
        </w:tc>
        <w:tc>
          <w:tcPr>
            <w:tcW w:w="1312" w:type="dxa"/>
            <w:shd w:val="clear" w:color="auto" w:fill="797B7D"/>
            <w:vAlign w:val="center"/>
          </w:tcPr>
          <w:p w14:paraId="1505F324"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K&amp;R</w:t>
            </w:r>
          </w:p>
        </w:tc>
      </w:tr>
      <w:tr w:rsidR="00376782" w:rsidRPr="00DD670C" w14:paraId="7FC9019E" w14:textId="77777777" w:rsidTr="006F22B7">
        <w:trPr>
          <w:trHeight w:val="360"/>
          <w:tblCellSpacing w:w="56" w:type="dxa"/>
          <w:jc w:val="center"/>
        </w:trPr>
        <w:tc>
          <w:tcPr>
            <w:tcW w:w="2255" w:type="dxa"/>
            <w:shd w:val="clear" w:color="auto" w:fill="797B7D"/>
            <w:vAlign w:val="center"/>
            <w:hideMark/>
          </w:tcPr>
          <w:p w14:paraId="54FE293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KRG*</w:t>
            </w:r>
          </w:p>
        </w:tc>
        <w:tc>
          <w:tcPr>
            <w:tcW w:w="1464" w:type="dxa"/>
            <w:shd w:val="clear" w:color="auto" w:fill="DF5E4C"/>
            <w:vAlign w:val="center"/>
            <w:hideMark/>
          </w:tcPr>
          <w:p w14:paraId="3581374B"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hideMark/>
          </w:tcPr>
          <w:p w14:paraId="3933172E"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hideMark/>
          </w:tcPr>
          <w:p w14:paraId="780D1EDE" w14:textId="77777777" w:rsidR="00376782" w:rsidRPr="00DD670C" w:rsidRDefault="00F82499"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F37C4C"/>
            <w:vAlign w:val="center"/>
            <w:hideMark/>
          </w:tcPr>
          <w:p w14:paraId="2A661EB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12" w:type="dxa"/>
            <w:shd w:val="clear" w:color="auto" w:fill="F37C4C"/>
            <w:vAlign w:val="center"/>
          </w:tcPr>
          <w:p w14:paraId="2AB513E5"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r>
      <w:tr w:rsidR="00376782" w:rsidRPr="00DD670C" w14:paraId="3FFC74CF" w14:textId="77777777" w:rsidTr="00EC4765">
        <w:trPr>
          <w:trHeight w:val="360"/>
          <w:tblCellSpacing w:w="56" w:type="dxa"/>
          <w:jc w:val="center"/>
        </w:trPr>
        <w:tc>
          <w:tcPr>
            <w:tcW w:w="2255" w:type="dxa"/>
            <w:shd w:val="clear" w:color="auto" w:fill="797B7D"/>
            <w:vAlign w:val="center"/>
            <w:hideMark/>
          </w:tcPr>
          <w:p w14:paraId="5D500AE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North**</w:t>
            </w:r>
          </w:p>
        </w:tc>
        <w:tc>
          <w:tcPr>
            <w:tcW w:w="1464" w:type="dxa"/>
            <w:shd w:val="clear" w:color="auto" w:fill="DF5E4C"/>
            <w:vAlign w:val="center"/>
            <w:hideMark/>
          </w:tcPr>
          <w:p w14:paraId="62BF072C"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22E3D"/>
            <w:vAlign w:val="center"/>
            <w:hideMark/>
          </w:tcPr>
          <w:p w14:paraId="5583193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High-Extreme</w:t>
            </w:r>
          </w:p>
        </w:tc>
        <w:tc>
          <w:tcPr>
            <w:tcW w:w="1464" w:type="dxa"/>
            <w:shd w:val="clear" w:color="auto" w:fill="CB4241"/>
            <w:vAlign w:val="center"/>
            <w:hideMark/>
          </w:tcPr>
          <w:p w14:paraId="216B6B50"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hideMark/>
          </w:tcPr>
          <w:p w14:paraId="31009A1B"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14:paraId="7F24C09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14:paraId="33457A67" w14:textId="77777777" w:rsidTr="00EC4765">
        <w:trPr>
          <w:trHeight w:val="360"/>
          <w:tblCellSpacing w:w="56" w:type="dxa"/>
          <w:jc w:val="center"/>
        </w:trPr>
        <w:tc>
          <w:tcPr>
            <w:tcW w:w="2255" w:type="dxa"/>
            <w:shd w:val="clear" w:color="auto" w:fill="797B7D"/>
            <w:vAlign w:val="center"/>
            <w:hideMark/>
          </w:tcPr>
          <w:p w14:paraId="531A060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Baghdad</w:t>
            </w:r>
          </w:p>
        </w:tc>
        <w:tc>
          <w:tcPr>
            <w:tcW w:w="1464" w:type="dxa"/>
            <w:shd w:val="clear" w:color="auto" w:fill="DF5E4C"/>
            <w:vAlign w:val="center"/>
            <w:hideMark/>
          </w:tcPr>
          <w:p w14:paraId="28666322"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DF5E4C"/>
            <w:vAlign w:val="center"/>
            <w:hideMark/>
          </w:tcPr>
          <w:p w14:paraId="7AF5DD5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14:paraId="4539A2E8"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hideMark/>
          </w:tcPr>
          <w:p w14:paraId="4F2B769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14:paraId="51729185"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r w:rsidR="00376782" w:rsidRPr="00DD670C" w14:paraId="6E59D431" w14:textId="77777777" w:rsidTr="00EC4765">
        <w:trPr>
          <w:trHeight w:val="360"/>
          <w:tblCellSpacing w:w="56" w:type="dxa"/>
          <w:jc w:val="center"/>
        </w:trPr>
        <w:tc>
          <w:tcPr>
            <w:tcW w:w="2255" w:type="dxa"/>
            <w:shd w:val="clear" w:color="auto" w:fill="797B7D"/>
            <w:vAlign w:val="center"/>
          </w:tcPr>
          <w:p w14:paraId="0B75882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Anbar</w:t>
            </w:r>
          </w:p>
        </w:tc>
        <w:tc>
          <w:tcPr>
            <w:tcW w:w="1464" w:type="dxa"/>
            <w:shd w:val="clear" w:color="auto" w:fill="DF5E4C"/>
            <w:vAlign w:val="center"/>
          </w:tcPr>
          <w:p w14:paraId="36F505A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CB4241"/>
            <w:vAlign w:val="center"/>
          </w:tcPr>
          <w:p w14:paraId="70E5B393"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14:paraId="3726F02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464" w:type="dxa"/>
            <w:shd w:val="clear" w:color="auto" w:fill="CB4241"/>
            <w:vAlign w:val="center"/>
          </w:tcPr>
          <w:p w14:paraId="6BD9168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312" w:type="dxa"/>
            <w:shd w:val="clear" w:color="auto" w:fill="CB4241"/>
            <w:vAlign w:val="center"/>
          </w:tcPr>
          <w:p w14:paraId="024363D7"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r>
      <w:tr w:rsidR="00376782" w:rsidRPr="00DD670C" w14:paraId="0948F679" w14:textId="77777777" w:rsidTr="00EC4765">
        <w:trPr>
          <w:trHeight w:val="360"/>
          <w:tblCellSpacing w:w="56" w:type="dxa"/>
          <w:jc w:val="center"/>
        </w:trPr>
        <w:tc>
          <w:tcPr>
            <w:tcW w:w="2255" w:type="dxa"/>
            <w:shd w:val="clear" w:color="auto" w:fill="797B7D"/>
            <w:vAlign w:val="center"/>
          </w:tcPr>
          <w:p w14:paraId="072E58A3"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South***</w:t>
            </w:r>
          </w:p>
        </w:tc>
        <w:tc>
          <w:tcPr>
            <w:tcW w:w="1464" w:type="dxa"/>
            <w:shd w:val="clear" w:color="auto" w:fill="DF5E4C"/>
            <w:vAlign w:val="center"/>
          </w:tcPr>
          <w:p w14:paraId="180B20EF"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6" w:type="dxa"/>
            <w:shd w:val="clear" w:color="auto" w:fill="F37C4C"/>
            <w:vAlign w:val="center"/>
          </w:tcPr>
          <w:p w14:paraId="7DFB41BE"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464" w:type="dxa"/>
            <w:shd w:val="clear" w:color="auto" w:fill="DF5E4C"/>
            <w:vAlign w:val="center"/>
          </w:tcPr>
          <w:p w14:paraId="2B161CD2"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464" w:type="dxa"/>
            <w:shd w:val="clear" w:color="auto" w:fill="DF5E4C"/>
            <w:vAlign w:val="center"/>
          </w:tcPr>
          <w:p w14:paraId="0A5C757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12" w:type="dxa"/>
            <w:shd w:val="clear" w:color="auto" w:fill="DF5E4C"/>
            <w:vAlign w:val="center"/>
          </w:tcPr>
          <w:p w14:paraId="181218AA"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r>
    </w:tbl>
    <w:tbl>
      <w:tblPr>
        <w:tblStyle w:val="TableGrid21"/>
        <w:tblW w:w="9183" w:type="dxa"/>
        <w:tblCellSpacing w:w="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098"/>
        <w:gridCol w:w="1417"/>
        <w:gridCol w:w="1417"/>
        <w:gridCol w:w="1417"/>
        <w:gridCol w:w="1417"/>
        <w:gridCol w:w="1417"/>
      </w:tblGrid>
      <w:tr w:rsidR="00376782" w:rsidRPr="00DD670C" w14:paraId="45BDDBA4" w14:textId="77777777" w:rsidTr="00EC4765">
        <w:trPr>
          <w:trHeight w:val="360"/>
          <w:tblCellSpacing w:w="56" w:type="dxa"/>
        </w:trPr>
        <w:tc>
          <w:tcPr>
            <w:tcW w:w="1930" w:type="dxa"/>
            <w:vAlign w:val="center"/>
          </w:tcPr>
          <w:p w14:paraId="4F2422B9" w14:textId="77777777" w:rsidR="00376782" w:rsidRPr="00DD670C" w:rsidRDefault="00376782" w:rsidP="00370985">
            <w:pPr>
              <w:jc w:val="both"/>
              <w:rPr>
                <w:rFonts w:cs="Arial"/>
                <w:b/>
                <w:color w:val="797B7D"/>
                <w:lang w:eastAsia="ja-JP"/>
              </w:rPr>
            </w:pPr>
            <w:r w:rsidRPr="00DD670C">
              <w:rPr>
                <w:rFonts w:cs="Arial"/>
                <w:b/>
                <w:color w:val="797B7D"/>
                <w:lang w:eastAsia="ja-JP"/>
              </w:rPr>
              <w:t>Threat Scale</w:t>
            </w:r>
          </w:p>
        </w:tc>
        <w:tc>
          <w:tcPr>
            <w:tcW w:w="1305" w:type="dxa"/>
            <w:shd w:val="clear" w:color="auto" w:fill="FFAC4C"/>
            <w:vAlign w:val="center"/>
          </w:tcPr>
          <w:p w14:paraId="3854F7D6"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Minimal</w:t>
            </w:r>
          </w:p>
        </w:tc>
        <w:tc>
          <w:tcPr>
            <w:tcW w:w="1305" w:type="dxa"/>
            <w:shd w:val="clear" w:color="auto" w:fill="F37C4C"/>
            <w:vAlign w:val="center"/>
          </w:tcPr>
          <w:p w14:paraId="2EB4A46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Low</w:t>
            </w:r>
          </w:p>
        </w:tc>
        <w:tc>
          <w:tcPr>
            <w:tcW w:w="1305" w:type="dxa"/>
            <w:shd w:val="clear" w:color="auto" w:fill="DF5E4C"/>
            <w:vAlign w:val="center"/>
          </w:tcPr>
          <w:p w14:paraId="6314178D"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Moderate</w:t>
            </w:r>
          </w:p>
        </w:tc>
        <w:tc>
          <w:tcPr>
            <w:tcW w:w="1305" w:type="dxa"/>
            <w:shd w:val="clear" w:color="auto" w:fill="CB4241"/>
            <w:vAlign w:val="center"/>
          </w:tcPr>
          <w:p w14:paraId="14D85A09"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High</w:t>
            </w:r>
          </w:p>
        </w:tc>
        <w:tc>
          <w:tcPr>
            <w:tcW w:w="1249" w:type="dxa"/>
            <w:shd w:val="clear" w:color="auto" w:fill="C22E3D"/>
            <w:vAlign w:val="center"/>
          </w:tcPr>
          <w:p w14:paraId="4B02CEA1" w14:textId="77777777" w:rsidR="00376782" w:rsidRPr="00DD670C" w:rsidRDefault="00376782" w:rsidP="00370985">
            <w:pPr>
              <w:spacing w:before="2" w:after="2"/>
              <w:jc w:val="both"/>
              <w:rPr>
                <w:rFonts w:cs="Arial"/>
                <w:color w:val="FFFFFF" w:themeColor="background1"/>
                <w:lang w:eastAsia="ja-JP"/>
              </w:rPr>
            </w:pPr>
            <w:r w:rsidRPr="00DD670C">
              <w:rPr>
                <w:rFonts w:cs="Arial"/>
                <w:color w:val="FFFFFF" w:themeColor="background1"/>
                <w:lang w:eastAsia="ja-JP"/>
              </w:rPr>
              <w:t>Extreme</w:t>
            </w:r>
          </w:p>
        </w:tc>
      </w:tr>
      <w:tr w:rsidR="00376782" w:rsidRPr="00DD670C" w14:paraId="0A0E0FA2" w14:textId="77777777" w:rsidTr="00376782">
        <w:trPr>
          <w:trHeight w:val="360"/>
          <w:tblCellSpacing w:w="56" w:type="dxa"/>
        </w:trPr>
        <w:tc>
          <w:tcPr>
            <w:tcW w:w="1930" w:type="dxa"/>
            <w:shd w:val="clear" w:color="auto" w:fill="FFFFFF" w:themeFill="background1"/>
            <w:vAlign w:val="center"/>
          </w:tcPr>
          <w:p w14:paraId="1FA004A9" w14:textId="77777777" w:rsidR="00376782" w:rsidRPr="00DD670C" w:rsidRDefault="00376782" w:rsidP="00370985">
            <w:pPr>
              <w:jc w:val="both"/>
              <w:rPr>
                <w:rFonts w:cs="Arial"/>
                <w:b/>
                <w:color w:val="797B7D"/>
                <w:lang w:eastAsia="ja-JP"/>
              </w:rPr>
            </w:pPr>
          </w:p>
        </w:tc>
        <w:tc>
          <w:tcPr>
            <w:tcW w:w="1305" w:type="dxa"/>
            <w:shd w:val="clear" w:color="auto" w:fill="FFFFFF" w:themeFill="background1"/>
            <w:vAlign w:val="center"/>
          </w:tcPr>
          <w:p w14:paraId="58DF9851"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14E33BDD"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6C7C37FE" w14:textId="77777777" w:rsidR="00376782" w:rsidRPr="00DD670C" w:rsidRDefault="00376782" w:rsidP="00370985">
            <w:pPr>
              <w:spacing w:before="2" w:after="2"/>
              <w:jc w:val="both"/>
              <w:rPr>
                <w:rFonts w:cs="Arial"/>
                <w:color w:val="FFFFFF" w:themeColor="background1"/>
                <w:lang w:eastAsia="ja-JP"/>
              </w:rPr>
            </w:pPr>
          </w:p>
        </w:tc>
        <w:tc>
          <w:tcPr>
            <w:tcW w:w="1305" w:type="dxa"/>
            <w:shd w:val="clear" w:color="auto" w:fill="FFFFFF" w:themeFill="background1"/>
            <w:vAlign w:val="center"/>
          </w:tcPr>
          <w:p w14:paraId="747CF9A4" w14:textId="77777777" w:rsidR="00376782" w:rsidRPr="00DD670C" w:rsidRDefault="00376782" w:rsidP="00370985">
            <w:pPr>
              <w:spacing w:before="2" w:after="2"/>
              <w:jc w:val="both"/>
              <w:rPr>
                <w:rFonts w:cs="Arial"/>
                <w:color w:val="FFFFFF" w:themeColor="background1"/>
                <w:lang w:eastAsia="ja-JP"/>
              </w:rPr>
            </w:pPr>
          </w:p>
        </w:tc>
        <w:tc>
          <w:tcPr>
            <w:tcW w:w="1249" w:type="dxa"/>
            <w:shd w:val="clear" w:color="auto" w:fill="FFFFFF" w:themeFill="background1"/>
            <w:vAlign w:val="center"/>
          </w:tcPr>
          <w:p w14:paraId="7981F7D8" w14:textId="77777777" w:rsidR="00376782" w:rsidRPr="00DD670C" w:rsidRDefault="00376782" w:rsidP="00370985">
            <w:pPr>
              <w:spacing w:before="2" w:after="2"/>
              <w:jc w:val="both"/>
              <w:rPr>
                <w:rFonts w:cs="Arial"/>
                <w:color w:val="FFFFFF" w:themeColor="background1"/>
                <w:lang w:eastAsia="ja-JP"/>
              </w:rPr>
            </w:pPr>
          </w:p>
        </w:tc>
      </w:tr>
    </w:tbl>
    <w:p w14:paraId="587A7E8F" w14:textId="77777777" w:rsidR="00E80CAD" w:rsidRDefault="00E80CAD" w:rsidP="00370985">
      <w:pPr>
        <w:tabs>
          <w:tab w:val="left" w:pos="426"/>
        </w:tabs>
        <w:jc w:val="both"/>
        <w:rPr>
          <w:rFonts w:cs="Arial"/>
          <w:sz w:val="18"/>
          <w:szCs w:val="18"/>
        </w:rPr>
      </w:pPr>
    </w:p>
    <w:p w14:paraId="6E562371" w14:textId="77777777" w:rsidR="00376782" w:rsidRPr="00DD670C" w:rsidRDefault="00376782" w:rsidP="00370985">
      <w:pPr>
        <w:tabs>
          <w:tab w:val="left" w:pos="426"/>
        </w:tabs>
        <w:jc w:val="both"/>
        <w:rPr>
          <w:rFonts w:cs="Arial"/>
          <w:sz w:val="18"/>
          <w:szCs w:val="18"/>
        </w:rPr>
      </w:pPr>
      <w:r w:rsidRPr="00DD670C">
        <w:rPr>
          <w:rFonts w:cs="Arial"/>
          <w:sz w:val="18"/>
          <w:szCs w:val="18"/>
        </w:rPr>
        <w:t>*</w:t>
      </w:r>
      <w:r w:rsidRPr="00DD670C">
        <w:rPr>
          <w:rFonts w:cs="Arial"/>
          <w:sz w:val="18"/>
          <w:szCs w:val="18"/>
        </w:rPr>
        <w:tab/>
      </w:r>
      <w:r w:rsidRPr="00DD670C">
        <w:rPr>
          <w:rFonts w:cs="Arial"/>
          <w:b/>
          <w:sz w:val="18"/>
          <w:szCs w:val="18"/>
        </w:rPr>
        <w:t>KRG</w:t>
      </w:r>
      <w:r w:rsidRPr="00DD670C">
        <w:rPr>
          <w:rFonts w:cs="Arial"/>
          <w:sz w:val="18"/>
          <w:szCs w:val="18"/>
        </w:rPr>
        <w:t xml:space="preserve"> – Dohuk, Erbil &amp; Sulaymaniyah</w:t>
      </w:r>
    </w:p>
    <w:p w14:paraId="799A8AAD" w14:textId="77777777" w:rsidR="00376782" w:rsidRPr="00DD670C" w:rsidRDefault="00376782" w:rsidP="00370985">
      <w:pPr>
        <w:tabs>
          <w:tab w:val="left" w:pos="426"/>
        </w:tabs>
        <w:jc w:val="both"/>
        <w:rPr>
          <w:rFonts w:cs="Arial"/>
          <w:sz w:val="18"/>
          <w:szCs w:val="18"/>
        </w:rPr>
      </w:pPr>
      <w:r w:rsidRPr="00DD670C">
        <w:rPr>
          <w:rFonts w:cs="Arial"/>
          <w:sz w:val="18"/>
          <w:szCs w:val="18"/>
        </w:rPr>
        <w:t>**</w:t>
      </w:r>
      <w:r w:rsidR="00357292">
        <w:rPr>
          <w:rFonts w:cs="Arial"/>
          <w:sz w:val="18"/>
          <w:szCs w:val="18"/>
        </w:rPr>
        <w:t xml:space="preserve"> </w:t>
      </w:r>
      <w:r w:rsidRPr="00DD670C">
        <w:rPr>
          <w:rFonts w:cs="Arial"/>
          <w:sz w:val="18"/>
          <w:szCs w:val="18"/>
        </w:rPr>
        <w:tab/>
      </w:r>
      <w:r w:rsidRPr="00DD670C">
        <w:rPr>
          <w:rFonts w:cs="Arial"/>
          <w:b/>
          <w:sz w:val="18"/>
          <w:szCs w:val="18"/>
        </w:rPr>
        <w:t>North</w:t>
      </w:r>
      <w:r w:rsidRPr="00DD670C">
        <w:rPr>
          <w:rFonts w:cs="Arial"/>
          <w:sz w:val="18"/>
          <w:szCs w:val="18"/>
        </w:rPr>
        <w:t xml:space="preserve"> – Nineveh, Salah ad-Din</w:t>
      </w:r>
      <w:r w:rsidR="005B480F">
        <w:rPr>
          <w:rFonts w:cs="Arial"/>
          <w:sz w:val="18"/>
          <w:szCs w:val="18"/>
        </w:rPr>
        <w:t xml:space="preserve">, Kirkuk </w:t>
      </w:r>
      <w:r w:rsidRPr="00DD670C">
        <w:rPr>
          <w:rFonts w:cs="Arial"/>
          <w:sz w:val="18"/>
          <w:szCs w:val="18"/>
        </w:rPr>
        <w:t>&amp; Diyala</w:t>
      </w:r>
    </w:p>
    <w:p w14:paraId="38C70CF4" w14:textId="77777777" w:rsidR="00990358" w:rsidRDefault="00376782" w:rsidP="00370985">
      <w:pPr>
        <w:tabs>
          <w:tab w:val="left" w:pos="426"/>
        </w:tabs>
        <w:spacing w:line="276" w:lineRule="auto"/>
        <w:jc w:val="both"/>
        <w:rPr>
          <w:rFonts w:eastAsiaTheme="majorEastAsia" w:cs="Arial"/>
          <w:b/>
          <w:bCs/>
          <w:color w:val="E42313"/>
          <w:sz w:val="24"/>
          <w:szCs w:val="26"/>
        </w:rPr>
      </w:pPr>
      <w:r w:rsidRPr="00DD670C">
        <w:rPr>
          <w:rFonts w:cs="Arial"/>
          <w:sz w:val="18"/>
          <w:szCs w:val="18"/>
        </w:rPr>
        <w:t>***</w:t>
      </w:r>
      <w:r w:rsidRPr="00DD670C">
        <w:rPr>
          <w:rFonts w:cs="Arial"/>
          <w:sz w:val="18"/>
          <w:szCs w:val="18"/>
        </w:rPr>
        <w:tab/>
      </w:r>
      <w:r w:rsidRPr="00DD670C">
        <w:rPr>
          <w:rFonts w:cs="Arial"/>
          <w:b/>
          <w:sz w:val="18"/>
          <w:szCs w:val="18"/>
        </w:rPr>
        <w:t>South</w:t>
      </w:r>
      <w:r w:rsidRPr="00DD670C">
        <w:rPr>
          <w:rFonts w:cs="Arial"/>
          <w:sz w:val="18"/>
          <w:szCs w:val="18"/>
        </w:rPr>
        <w:t xml:space="preserve"> – Babil, </w:t>
      </w:r>
      <w:r w:rsidR="00860ABC">
        <w:rPr>
          <w:rFonts w:cs="Arial"/>
          <w:sz w:val="18"/>
          <w:szCs w:val="18"/>
        </w:rPr>
        <w:t>Wasit, Karbala, Najaf, Diwaniyah</w:t>
      </w:r>
      <w:r w:rsidRPr="00DD670C">
        <w:rPr>
          <w:rFonts w:cs="Arial"/>
          <w:sz w:val="18"/>
          <w:szCs w:val="18"/>
        </w:rPr>
        <w:t>, Dhi Qar, Muthanna, Maysan &amp; Basra</w:t>
      </w:r>
      <w:bookmarkStart w:id="19" w:name="_Toc509480743"/>
      <w:bookmarkStart w:id="20" w:name="_Toc493677842"/>
      <w:r w:rsidR="00990358">
        <w:br w:type="page"/>
      </w:r>
    </w:p>
    <w:p w14:paraId="4748BB17" w14:textId="77777777" w:rsidR="00CE776B" w:rsidRPr="00DD670C" w:rsidRDefault="00CE776B" w:rsidP="00370985">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21" w:name="_Toc1224052"/>
      <w:r>
        <w:rPr>
          <w:rFonts w:eastAsia="SimSun" w:cs="Arial"/>
          <w:caps/>
          <w:color w:val="FFFFFF"/>
          <w:spacing w:val="15"/>
          <w:sz w:val="28"/>
          <w:szCs w:val="26"/>
          <w:lang w:eastAsia="ja-JP"/>
        </w:rPr>
        <w:lastRenderedPageBreak/>
        <w:t>OVERVIEW</w:t>
      </w:r>
      <w:bookmarkEnd w:id="21"/>
    </w:p>
    <w:p w14:paraId="4C3E4203" w14:textId="6A86BD1A" w:rsidR="007058CA" w:rsidRPr="00AF7558" w:rsidRDefault="007058CA" w:rsidP="007058CA">
      <w:pPr>
        <w:pStyle w:val="H2RAMReport"/>
        <w:rPr>
          <w:color w:val="auto"/>
          <w:u w:val="single"/>
          <w:lang w:val="en-GB"/>
        </w:rPr>
      </w:pPr>
      <w:bookmarkStart w:id="22" w:name="_Hlk535049844"/>
      <w:bookmarkStart w:id="23" w:name="_Toc1224053"/>
      <w:bookmarkEnd w:id="19"/>
      <w:r>
        <w:rPr>
          <w:lang w:val="en-GB"/>
        </w:rPr>
        <w:t>Political</w:t>
      </w:r>
      <w:r w:rsidR="0037476F">
        <w:rPr>
          <w:lang w:val="en-GB"/>
        </w:rPr>
        <w:t xml:space="preserve"> &amp; Security</w:t>
      </w:r>
      <w:bookmarkEnd w:id="23"/>
    </w:p>
    <w:p w14:paraId="25F285D3" w14:textId="77777777" w:rsidR="0037476F" w:rsidRPr="0037476F" w:rsidRDefault="0037476F" w:rsidP="006E540F">
      <w:pPr>
        <w:spacing w:line="276" w:lineRule="auto"/>
        <w:jc w:val="both"/>
        <w:rPr>
          <w:rFonts w:cs="Arial"/>
          <w:b/>
          <w:bCs/>
          <w:color w:val="414141"/>
          <w:szCs w:val="20"/>
          <w:u w:val="single"/>
          <w:shd w:val="clear" w:color="auto" w:fill="FFFFFF"/>
        </w:rPr>
      </w:pPr>
      <w:bookmarkStart w:id="24" w:name="_Hlk530814202"/>
      <w:bookmarkStart w:id="25" w:name="_Hlk529604388"/>
      <w:bookmarkStart w:id="26" w:name="_Hlk530209415"/>
      <w:bookmarkStart w:id="27" w:name="_Hlk536863309"/>
      <w:bookmarkStart w:id="28" w:name="_Hlk536258068"/>
      <w:bookmarkStart w:id="29" w:name="_Hlk531422356"/>
      <w:bookmarkStart w:id="30" w:name="_Toc534529770"/>
      <w:bookmarkEnd w:id="20"/>
    </w:p>
    <w:bookmarkEnd w:id="22"/>
    <w:bookmarkEnd w:id="24"/>
    <w:bookmarkEnd w:id="25"/>
    <w:bookmarkEnd w:id="26"/>
    <w:bookmarkEnd w:id="27"/>
    <w:bookmarkEnd w:id="30"/>
    <w:p w14:paraId="636D7BBE" w14:textId="309C42BE" w:rsidR="004506F4" w:rsidRDefault="004506F4" w:rsidP="0037476F">
      <w:pPr>
        <w:spacing w:line="276" w:lineRule="auto"/>
        <w:jc w:val="both"/>
        <w:rPr>
          <w:rFonts w:cs="Arial"/>
          <w:b/>
          <w:bCs/>
          <w:szCs w:val="20"/>
        </w:rPr>
      </w:pPr>
      <w:r>
        <w:rPr>
          <w:rFonts w:cs="Arial"/>
          <w:b/>
          <w:bCs/>
          <w:szCs w:val="20"/>
        </w:rPr>
        <w:t>Trump’s comments prompt renewed calls to reject US troop presence</w:t>
      </w:r>
    </w:p>
    <w:p w14:paraId="55A00BDE" w14:textId="7D7BF49F" w:rsidR="004506F4" w:rsidRDefault="0080289E" w:rsidP="0037476F">
      <w:pPr>
        <w:spacing w:line="276" w:lineRule="auto"/>
        <w:jc w:val="both"/>
        <w:rPr>
          <w:rFonts w:cs="Arial"/>
          <w:szCs w:val="20"/>
        </w:rPr>
      </w:pPr>
      <w:r>
        <w:rPr>
          <w:rFonts w:cs="Arial"/>
          <w:bCs/>
          <w:szCs w:val="20"/>
        </w:rPr>
        <w:t>President Trump’s assertion in early February that US troops in Iraq would be used to ‘watch Iran’ continued to spark strong reactions and anti-American sentiments this week.</w:t>
      </w:r>
      <w:r w:rsidR="004506F4">
        <w:rPr>
          <w:rFonts w:cs="Arial"/>
          <w:bCs/>
          <w:szCs w:val="20"/>
        </w:rPr>
        <w:t xml:space="preserve">  In perhaps the politically most significant development, the pro-Iranian al-Fatah Alliance and Sadrist </w:t>
      </w:r>
      <w:proofErr w:type="spellStart"/>
      <w:r w:rsidR="004506F4">
        <w:rPr>
          <w:rFonts w:cs="Arial"/>
          <w:bCs/>
          <w:szCs w:val="20"/>
        </w:rPr>
        <w:t>Sairun</w:t>
      </w:r>
      <w:proofErr w:type="spellEnd"/>
      <w:r w:rsidR="004506F4">
        <w:rPr>
          <w:rFonts w:cs="Arial"/>
          <w:bCs/>
          <w:szCs w:val="20"/>
        </w:rPr>
        <w:t xml:space="preserve"> Alliance announced their joint rejection of the US presence</w:t>
      </w:r>
      <w:r w:rsidR="004506F4">
        <w:rPr>
          <w:rFonts w:cs="Arial"/>
          <w:szCs w:val="20"/>
        </w:rPr>
        <w:t xml:space="preserve">.  In a joint press conference headed by Fatah leader Hadi al-Ameri and </w:t>
      </w:r>
      <w:proofErr w:type="spellStart"/>
      <w:r w:rsidR="004506F4">
        <w:rPr>
          <w:rFonts w:cs="Arial"/>
          <w:szCs w:val="20"/>
        </w:rPr>
        <w:t>Sairun</w:t>
      </w:r>
      <w:proofErr w:type="spellEnd"/>
      <w:r w:rsidR="004506F4">
        <w:rPr>
          <w:rFonts w:cs="Arial"/>
          <w:szCs w:val="20"/>
        </w:rPr>
        <w:t xml:space="preserve"> representative Nassar al-</w:t>
      </w:r>
      <w:proofErr w:type="spellStart"/>
      <w:r w:rsidR="004506F4">
        <w:rPr>
          <w:rFonts w:cs="Arial"/>
          <w:szCs w:val="20"/>
        </w:rPr>
        <w:t>Rubaie</w:t>
      </w:r>
      <w:proofErr w:type="spellEnd"/>
      <w:r w:rsidR="004506F4">
        <w:rPr>
          <w:rFonts w:cs="Arial"/>
          <w:szCs w:val="20"/>
        </w:rPr>
        <w:t>, the two leaders called on the GoI to revise its current agreements regarding foreign military assistance while iterating that the continued presence of US troops is no longer justified by the previous agreement. Separately, MP Hassan al-</w:t>
      </w:r>
      <w:proofErr w:type="spellStart"/>
      <w:r w:rsidR="004506F4">
        <w:rPr>
          <w:rFonts w:cs="Arial"/>
          <w:szCs w:val="20"/>
        </w:rPr>
        <w:t>Yassari</w:t>
      </w:r>
      <w:proofErr w:type="spellEnd"/>
      <w:r w:rsidR="004506F4">
        <w:rPr>
          <w:rFonts w:cs="Arial"/>
          <w:szCs w:val="20"/>
        </w:rPr>
        <w:t xml:space="preserve"> of al-Fatah alliance said 77 MPs have signed a request calling for the US to reveal the exact number of troops currently stationed in the country.  </w:t>
      </w:r>
      <w:r w:rsidR="004506F4">
        <w:rPr>
          <w:rFonts w:cs="Arial"/>
          <w:szCs w:val="20"/>
        </w:rPr>
        <w:t>Al-</w:t>
      </w:r>
      <w:proofErr w:type="spellStart"/>
      <w:r w:rsidR="004506F4">
        <w:rPr>
          <w:rFonts w:cs="Arial"/>
          <w:szCs w:val="20"/>
        </w:rPr>
        <w:t>Yassari</w:t>
      </w:r>
      <w:proofErr w:type="spellEnd"/>
      <w:r w:rsidR="004506F4">
        <w:rPr>
          <w:rFonts w:cs="Arial"/>
          <w:szCs w:val="20"/>
        </w:rPr>
        <w:t xml:space="preserve"> added that t</w:t>
      </w:r>
      <w:r w:rsidR="004506F4">
        <w:rPr>
          <w:rFonts w:cs="Arial"/>
          <w:szCs w:val="20"/>
        </w:rPr>
        <w:t xml:space="preserve">he request will be submitted to the GoI </w:t>
      </w:r>
      <w:proofErr w:type="gramStart"/>
      <w:r w:rsidR="004506F4">
        <w:rPr>
          <w:rFonts w:cs="Arial"/>
          <w:szCs w:val="20"/>
        </w:rPr>
        <w:t>and also</w:t>
      </w:r>
      <w:proofErr w:type="gramEnd"/>
      <w:r w:rsidR="004506F4">
        <w:rPr>
          <w:rFonts w:cs="Arial"/>
          <w:szCs w:val="20"/>
        </w:rPr>
        <w:t xml:space="preserve"> demands that the US disclose the exact nature of their duties</w:t>
      </w:r>
      <w:r w:rsidR="004506F4">
        <w:rPr>
          <w:rFonts w:cs="Arial"/>
          <w:szCs w:val="20"/>
        </w:rPr>
        <w:t xml:space="preserve">. </w:t>
      </w:r>
    </w:p>
    <w:p w14:paraId="4AFD8034" w14:textId="77777777" w:rsidR="004506F4" w:rsidRPr="004506F4" w:rsidRDefault="004506F4" w:rsidP="0037476F">
      <w:pPr>
        <w:spacing w:line="276" w:lineRule="auto"/>
        <w:jc w:val="both"/>
        <w:rPr>
          <w:rFonts w:cs="Arial"/>
          <w:szCs w:val="20"/>
        </w:rPr>
      </w:pPr>
    </w:p>
    <w:p w14:paraId="27517122" w14:textId="77777777" w:rsidR="0080289E" w:rsidRDefault="004506F4" w:rsidP="004506F4">
      <w:pPr>
        <w:spacing w:line="276" w:lineRule="auto"/>
        <w:jc w:val="both"/>
        <w:rPr>
          <w:rFonts w:cs="Arial"/>
          <w:bCs/>
          <w:szCs w:val="20"/>
        </w:rPr>
      </w:pPr>
      <w:r>
        <w:rPr>
          <w:rFonts w:cs="Arial"/>
          <w:bCs/>
          <w:szCs w:val="20"/>
        </w:rPr>
        <w:t xml:space="preserve">Meanwhile, PM Mahdi and some of the more moderate factions in parliament have attempted to tone down the rhetoric. </w:t>
      </w:r>
      <w:r>
        <w:rPr>
          <w:rFonts w:cs="Arial"/>
          <w:szCs w:val="20"/>
        </w:rPr>
        <w:t xml:space="preserve">In a meeting with acting US Defense Secretary Patrick Shanahan, PM Mahdi affirmed Iraq’s willingness to continue cooperating with the United States in the fight against terrorism while stressing that current agreements must be respected.  According to the official readout provided by the PM’s office, Mahdi stressed that the US role is limited to fighting terrorism, training Iraqi forces and nothing more, and that Iraq will not accept the presence of ‘foreign military bases’ on its soil.  Mahdi also emphasised that his government makes decisions independently of what some political parties think and that it will continue to cooperate with regional allies who serve the interests of the Iraqi people. For his part, Shanahan reportedly reaffirmed the US commitment to an independent, sovereign Iraq capable of defending itself, and said the US welcomes the opportunity to continue </w:t>
      </w:r>
      <w:proofErr w:type="gramStart"/>
      <w:r>
        <w:rPr>
          <w:rFonts w:cs="Arial"/>
          <w:szCs w:val="20"/>
        </w:rPr>
        <w:t>provide assistance</w:t>
      </w:r>
      <w:proofErr w:type="gramEnd"/>
      <w:r>
        <w:rPr>
          <w:rFonts w:cs="Arial"/>
          <w:szCs w:val="20"/>
        </w:rPr>
        <w:t xml:space="preserve"> in training and counter-terrorism.  After the meeting, Shanahan also told reporters he made it “very clear that we recognise their sovereignty, their focus on independence and that we are there at the invitation of the government.”</w:t>
      </w:r>
      <w:r>
        <w:rPr>
          <w:rFonts w:cs="Arial"/>
          <w:bCs/>
          <w:szCs w:val="20"/>
        </w:rPr>
        <w:t xml:space="preserve">  </w:t>
      </w:r>
    </w:p>
    <w:p w14:paraId="668267E3" w14:textId="77777777" w:rsidR="0080289E" w:rsidRDefault="0080289E" w:rsidP="004506F4">
      <w:pPr>
        <w:spacing w:line="276" w:lineRule="auto"/>
        <w:jc w:val="both"/>
        <w:rPr>
          <w:rFonts w:cs="Arial"/>
          <w:bCs/>
          <w:szCs w:val="20"/>
        </w:rPr>
      </w:pPr>
    </w:p>
    <w:p w14:paraId="4813C3E9" w14:textId="041EB346" w:rsidR="004D7148" w:rsidRDefault="0080289E" w:rsidP="004506F4">
      <w:pPr>
        <w:spacing w:line="276" w:lineRule="auto"/>
        <w:jc w:val="both"/>
        <w:rPr>
          <w:rFonts w:cs="Arial"/>
          <w:b/>
          <w:bCs/>
          <w:szCs w:val="20"/>
          <w:u w:val="single"/>
        </w:rPr>
      </w:pPr>
      <w:r>
        <w:rPr>
          <w:rFonts w:cs="Arial"/>
          <w:bCs/>
          <w:szCs w:val="20"/>
        </w:rPr>
        <w:t xml:space="preserve">Separately, </w:t>
      </w:r>
      <w:r>
        <w:rPr>
          <w:rFonts w:cs="Arial"/>
          <w:szCs w:val="20"/>
        </w:rPr>
        <w:t>s</w:t>
      </w:r>
      <w:r w:rsidR="0037476F">
        <w:rPr>
          <w:rFonts w:cs="Arial"/>
          <w:szCs w:val="20"/>
        </w:rPr>
        <w:t>peaking with a Kurdish media outlet, Adnan al-</w:t>
      </w:r>
      <w:proofErr w:type="spellStart"/>
      <w:r w:rsidR="0037476F">
        <w:rPr>
          <w:rFonts w:cs="Arial"/>
          <w:szCs w:val="20"/>
        </w:rPr>
        <w:t>Zarfi</w:t>
      </w:r>
      <w:proofErr w:type="spellEnd"/>
      <w:r w:rsidR="0037476F">
        <w:rPr>
          <w:rFonts w:cs="Arial"/>
          <w:szCs w:val="20"/>
        </w:rPr>
        <w:t xml:space="preserve">, the head of Nasr Alliance’s faction in Parliament, </w:t>
      </w:r>
      <w:r w:rsidR="004506F4">
        <w:rPr>
          <w:rFonts w:cs="Arial"/>
          <w:szCs w:val="20"/>
        </w:rPr>
        <w:t xml:space="preserve">also </w:t>
      </w:r>
      <w:r w:rsidR="0037476F">
        <w:rPr>
          <w:rFonts w:cs="Arial"/>
          <w:szCs w:val="20"/>
        </w:rPr>
        <w:t>warned against attempts by some factions expel US forces given existing security challenges and the need for continued international support.  Al-</w:t>
      </w:r>
      <w:proofErr w:type="spellStart"/>
      <w:r w:rsidR="0037476F">
        <w:rPr>
          <w:rFonts w:cs="Arial"/>
          <w:szCs w:val="20"/>
        </w:rPr>
        <w:t>Zarfi</w:t>
      </w:r>
      <w:proofErr w:type="spellEnd"/>
      <w:r w:rsidR="0037476F">
        <w:rPr>
          <w:rFonts w:cs="Arial"/>
          <w:szCs w:val="20"/>
        </w:rPr>
        <w:t xml:space="preserve"> added that such legislation would be ‘difficult’ to pass but that there is growing support in parliament from both pro-Iranian and nationalist factions to end the US presence in the country.  </w:t>
      </w:r>
      <w:r>
        <w:rPr>
          <w:rFonts w:cs="Arial"/>
          <w:szCs w:val="20"/>
        </w:rPr>
        <w:t>A</w:t>
      </w:r>
      <w:r w:rsidR="0037476F">
        <w:rPr>
          <w:rFonts w:cs="Arial"/>
          <w:szCs w:val="20"/>
        </w:rPr>
        <w:t>l-</w:t>
      </w:r>
      <w:proofErr w:type="spellStart"/>
      <w:r w:rsidR="0037476F">
        <w:rPr>
          <w:rFonts w:cs="Arial"/>
          <w:szCs w:val="20"/>
        </w:rPr>
        <w:t>Zarfi</w:t>
      </w:r>
      <w:proofErr w:type="spellEnd"/>
      <w:r>
        <w:rPr>
          <w:rFonts w:cs="Arial"/>
          <w:szCs w:val="20"/>
        </w:rPr>
        <w:t xml:space="preserve"> further</w:t>
      </w:r>
      <w:r w:rsidR="0037476F">
        <w:rPr>
          <w:rFonts w:cs="Arial"/>
          <w:szCs w:val="20"/>
        </w:rPr>
        <w:t xml:space="preserve"> echoed Foreign Minister Mohammed al-Hakim in clarifying that the troop presence involves ‘only military advisors and trainers who assist the Iraqi Army’ and that it comes within an established framework of cooperation between Iraq and the International Coalition</w:t>
      </w:r>
      <w:r w:rsidR="000248A4">
        <w:rPr>
          <w:rFonts w:cs="Arial"/>
          <w:szCs w:val="20"/>
        </w:rPr>
        <w:t>.</w:t>
      </w:r>
    </w:p>
    <w:p w14:paraId="7970BD78" w14:textId="77777777" w:rsidR="0080289E" w:rsidRPr="004506F4" w:rsidRDefault="0080289E" w:rsidP="004506F4">
      <w:pPr>
        <w:spacing w:line="276" w:lineRule="auto"/>
        <w:jc w:val="both"/>
        <w:rPr>
          <w:rFonts w:cs="Arial"/>
          <w:bCs/>
          <w:szCs w:val="20"/>
        </w:rPr>
      </w:pPr>
    </w:p>
    <w:p w14:paraId="66B54DE3" w14:textId="77777777" w:rsidR="0037476F" w:rsidRDefault="0037476F" w:rsidP="0037476F">
      <w:pPr>
        <w:rPr>
          <w:rFonts w:ascii="Calibri" w:hAnsi="Calibri"/>
          <w:b/>
          <w:bCs/>
          <w:color w:val="auto"/>
        </w:rPr>
      </w:pPr>
      <w:bookmarkStart w:id="31" w:name="_Hlk685471"/>
      <w:r>
        <w:rPr>
          <w:b/>
          <w:bCs/>
        </w:rPr>
        <w:t xml:space="preserve">No definitive timeline for US withdrawal as SDF </w:t>
      </w:r>
      <w:proofErr w:type="gramStart"/>
      <w:r>
        <w:rPr>
          <w:b/>
          <w:bCs/>
        </w:rPr>
        <w:t>commence</w:t>
      </w:r>
      <w:proofErr w:type="gramEnd"/>
      <w:r>
        <w:rPr>
          <w:b/>
          <w:bCs/>
        </w:rPr>
        <w:t xml:space="preserve"> ‘final’ operation in east Syria</w:t>
      </w:r>
    </w:p>
    <w:bookmarkEnd w:id="31"/>
    <w:p w14:paraId="5479F7F9" w14:textId="54BBCAF2" w:rsidR="0037476F" w:rsidRDefault="004506F4" w:rsidP="0037476F">
      <w:pPr>
        <w:spacing w:line="276" w:lineRule="auto"/>
        <w:jc w:val="both"/>
        <w:rPr>
          <w:rFonts w:cs="Arial"/>
          <w:b/>
          <w:bCs/>
          <w:szCs w:val="20"/>
          <w:u w:val="single"/>
        </w:rPr>
      </w:pPr>
      <w:r>
        <w:rPr>
          <w:rFonts w:cs="Arial"/>
          <w:szCs w:val="20"/>
        </w:rPr>
        <w:t xml:space="preserve">Outgoing </w:t>
      </w:r>
      <w:r w:rsidR="0037476F">
        <w:rPr>
          <w:rFonts w:cs="Arial"/>
          <w:szCs w:val="20"/>
        </w:rPr>
        <w:t xml:space="preserve">US CENTCOM Commander Joseph </w:t>
      </w:r>
      <w:proofErr w:type="spellStart"/>
      <w:r w:rsidR="0037476F">
        <w:rPr>
          <w:rFonts w:cs="Arial"/>
          <w:szCs w:val="20"/>
        </w:rPr>
        <w:t>Votel</w:t>
      </w:r>
      <w:proofErr w:type="spellEnd"/>
      <w:r w:rsidR="0037476F">
        <w:rPr>
          <w:rFonts w:cs="Arial"/>
          <w:szCs w:val="20"/>
        </w:rPr>
        <w:t xml:space="preserve"> said</w:t>
      </w:r>
      <w:r>
        <w:rPr>
          <w:rFonts w:cs="Arial"/>
          <w:szCs w:val="20"/>
        </w:rPr>
        <w:t xml:space="preserve"> this that</w:t>
      </w:r>
      <w:r w:rsidR="0037476F">
        <w:rPr>
          <w:rFonts w:cs="Arial"/>
          <w:szCs w:val="20"/>
        </w:rPr>
        <w:t xml:space="preserve"> the US would likely commence the withdrawal of forces from Syria ‘within weeks’ but cautioned that no definitive timeline for the withdrawal has been agreed.  Speaking with the press during a two-week ‘farewell’ tour before stepping down as Commander of CENTCOM, </w:t>
      </w:r>
      <w:proofErr w:type="spellStart"/>
      <w:r w:rsidR="0037476F">
        <w:rPr>
          <w:rFonts w:cs="Arial"/>
          <w:szCs w:val="20"/>
        </w:rPr>
        <w:t>Votel</w:t>
      </w:r>
      <w:proofErr w:type="spellEnd"/>
      <w:r w:rsidR="0037476F">
        <w:rPr>
          <w:rFonts w:cs="Arial"/>
          <w:szCs w:val="20"/>
        </w:rPr>
        <w:t xml:space="preserve"> said the speed of the withdrawal will depend on events on the ground and that the US will seek to maintain pressure on IS in Syria and Iraq where ‘tens of thousands’ of fighters remain: “they are dispersed and disaggregated, but there is leadership”, </w:t>
      </w:r>
      <w:proofErr w:type="spellStart"/>
      <w:r w:rsidR="0037476F">
        <w:rPr>
          <w:rFonts w:cs="Arial"/>
          <w:szCs w:val="20"/>
        </w:rPr>
        <w:t>Votel</w:t>
      </w:r>
      <w:proofErr w:type="spellEnd"/>
      <w:r w:rsidR="0037476F">
        <w:rPr>
          <w:rFonts w:cs="Arial"/>
          <w:szCs w:val="20"/>
        </w:rPr>
        <w:t xml:space="preserve"> added.  Meanwhile, the US-backed Syrian Democratic Forces (SDF) commenced </w:t>
      </w:r>
      <w:r>
        <w:rPr>
          <w:rFonts w:cs="Arial"/>
          <w:szCs w:val="20"/>
        </w:rPr>
        <w:t xml:space="preserve">on February 09 </w:t>
      </w:r>
      <w:r w:rsidR="0037476F">
        <w:rPr>
          <w:rFonts w:cs="Arial"/>
          <w:szCs w:val="20"/>
        </w:rPr>
        <w:t>what they described as ‘the final push’ against IS in eastern Syria</w:t>
      </w:r>
      <w:r>
        <w:rPr>
          <w:rFonts w:cs="Arial"/>
          <w:szCs w:val="20"/>
        </w:rPr>
        <w:t xml:space="preserve">, </w:t>
      </w:r>
      <w:r w:rsidR="0037476F">
        <w:rPr>
          <w:rFonts w:cs="Arial"/>
          <w:szCs w:val="20"/>
        </w:rPr>
        <w:t xml:space="preserve">targeting the last remaining IS stronghold in Deir </w:t>
      </w:r>
      <w:proofErr w:type="spellStart"/>
      <w:r w:rsidR="0037476F">
        <w:rPr>
          <w:rFonts w:cs="Arial"/>
          <w:szCs w:val="20"/>
        </w:rPr>
        <w:t>Ez</w:t>
      </w:r>
      <w:proofErr w:type="spellEnd"/>
      <w:r w:rsidR="0037476F">
        <w:rPr>
          <w:rFonts w:cs="Arial"/>
          <w:szCs w:val="20"/>
        </w:rPr>
        <w:t xml:space="preserve"> </w:t>
      </w:r>
      <w:proofErr w:type="spellStart"/>
      <w:r w:rsidR="0037476F">
        <w:rPr>
          <w:rFonts w:cs="Arial"/>
          <w:szCs w:val="20"/>
        </w:rPr>
        <w:t>Zour</w:t>
      </w:r>
      <w:proofErr w:type="spellEnd"/>
      <w:r w:rsidR="0037476F">
        <w:rPr>
          <w:rFonts w:cs="Arial"/>
          <w:szCs w:val="20"/>
        </w:rPr>
        <w:t xml:space="preserve"> province.  </w:t>
      </w:r>
      <w:r>
        <w:rPr>
          <w:rFonts w:cs="Arial"/>
          <w:szCs w:val="20"/>
        </w:rPr>
        <w:t>Since launching the operation</w:t>
      </w:r>
      <w:r>
        <w:rPr>
          <w:rFonts w:cs="Arial"/>
          <w:szCs w:val="20"/>
        </w:rPr>
        <w:t xml:space="preserve">, </w:t>
      </w:r>
      <w:r>
        <w:rPr>
          <w:rFonts w:cs="Arial"/>
          <w:szCs w:val="20"/>
        </w:rPr>
        <w:t xml:space="preserve">SDF claims to have surrounded the town from all sides and that a final push into the town centre is imminent.  One SDF commander added that the town is empty apart from the remaining IS fighters after most civilians left ahead of the operation. Col. Sean Ryan of the International Coalition added that most of the 200 or so fighters who remain are foreign fighters with nowhere to go and that resistance remains high.  </w:t>
      </w:r>
    </w:p>
    <w:p w14:paraId="43659602" w14:textId="2B389A60" w:rsidR="000248A4" w:rsidRDefault="000248A4" w:rsidP="0037476F">
      <w:pPr>
        <w:spacing w:line="276" w:lineRule="auto"/>
        <w:jc w:val="both"/>
        <w:rPr>
          <w:rFonts w:cs="Arial"/>
          <w:szCs w:val="20"/>
        </w:rPr>
      </w:pPr>
    </w:p>
    <w:p w14:paraId="358731F0" w14:textId="77777777" w:rsidR="000248A4" w:rsidRPr="002E1172" w:rsidRDefault="000248A4" w:rsidP="0037476F">
      <w:pPr>
        <w:spacing w:line="276" w:lineRule="auto"/>
        <w:jc w:val="both"/>
        <w:rPr>
          <w:rFonts w:cs="Arial"/>
          <w:szCs w:val="20"/>
        </w:rPr>
      </w:pPr>
    </w:p>
    <w:p w14:paraId="0E6CF817" w14:textId="77777777" w:rsidR="0037476F" w:rsidRPr="00614770" w:rsidRDefault="0037476F" w:rsidP="004D7148">
      <w:pPr>
        <w:tabs>
          <w:tab w:val="left" w:pos="1129"/>
        </w:tabs>
        <w:rPr>
          <w:rFonts w:cs="Arial"/>
          <w:bCs/>
          <w:szCs w:val="20"/>
          <w:lang w:val="en-GB"/>
        </w:rPr>
      </w:pPr>
    </w:p>
    <w:p w14:paraId="57167412" w14:textId="77777777" w:rsidR="004506F4" w:rsidRDefault="004506F4" w:rsidP="004506F4">
      <w:pPr>
        <w:spacing w:line="276" w:lineRule="auto"/>
        <w:jc w:val="both"/>
        <w:rPr>
          <w:rFonts w:cs="Arial"/>
          <w:b/>
          <w:bCs/>
          <w:szCs w:val="20"/>
        </w:rPr>
      </w:pPr>
      <w:bookmarkStart w:id="32" w:name="_Hlk869237"/>
      <w:r>
        <w:rPr>
          <w:rFonts w:cs="Arial"/>
          <w:b/>
          <w:bCs/>
          <w:szCs w:val="20"/>
        </w:rPr>
        <w:lastRenderedPageBreak/>
        <w:t>US-led security summit commenced in Warsaw</w:t>
      </w:r>
    </w:p>
    <w:p w14:paraId="136FC2D0" w14:textId="0D1185E4" w:rsidR="004506F4" w:rsidRDefault="004506F4" w:rsidP="004506F4">
      <w:pPr>
        <w:spacing w:line="276" w:lineRule="auto"/>
        <w:jc w:val="both"/>
        <w:rPr>
          <w:rFonts w:cs="Arial"/>
          <w:b/>
          <w:bCs/>
          <w:szCs w:val="20"/>
          <w:u w:val="single"/>
        </w:rPr>
      </w:pPr>
      <w:r>
        <w:rPr>
          <w:rFonts w:cs="Arial"/>
          <w:szCs w:val="20"/>
        </w:rPr>
        <w:t xml:space="preserve">A two-day conference hosted in Warsaw but led by the United States to discuss peace and security related issues in the Middle East commenced on February 13 with speeches by Vice President Pence, Secretary of State Mike Pompeo and Israeli Prime Minister Benjamin Netanyahu.  In his opening speech, Pence hailed the conference as ‘the beginning of a new era’, while praising that Israeli PM Netanyahu and the leaders of Bahrain, Saudi Arabia and the UAE are ‘all breaking bread together’ and sharing ‘honest perspectives on the challenges facing the area.’ The summit is reported to be the first time an Israeli leader and senior Arab officials are attending an international conference cantered on the Middle East since the Madrid peace conference in 1991, which set the stage for the Oslo Accords between Israel and the Palestinians.  In a symbolic gesture, Netanyahu and Arab officials also shared a stage during a group photo scheduled for meeting participants. </w:t>
      </w:r>
    </w:p>
    <w:p w14:paraId="41916B19" w14:textId="77777777" w:rsidR="004506F4" w:rsidRDefault="004506F4" w:rsidP="004506F4">
      <w:pPr>
        <w:spacing w:line="276" w:lineRule="auto"/>
        <w:jc w:val="both"/>
        <w:rPr>
          <w:rFonts w:cs="Arial"/>
          <w:b/>
          <w:bCs/>
          <w:szCs w:val="20"/>
        </w:rPr>
      </w:pPr>
    </w:p>
    <w:p w14:paraId="02C66724" w14:textId="77777777" w:rsidR="004506F4" w:rsidRDefault="004506F4" w:rsidP="004506F4">
      <w:pPr>
        <w:spacing w:line="276" w:lineRule="auto"/>
        <w:jc w:val="both"/>
        <w:rPr>
          <w:rFonts w:cs="Arial"/>
          <w:b/>
          <w:bCs/>
          <w:szCs w:val="20"/>
        </w:rPr>
      </w:pPr>
      <w:r>
        <w:rPr>
          <w:rFonts w:cs="Arial"/>
          <w:b/>
          <w:bCs/>
          <w:szCs w:val="20"/>
        </w:rPr>
        <w:t>Iran pledges to ‘take revenge’ after suicide attack against IRGC convoy</w:t>
      </w:r>
    </w:p>
    <w:p w14:paraId="106F8761" w14:textId="744A3884" w:rsidR="004506F4" w:rsidRDefault="004506F4" w:rsidP="004506F4">
      <w:pPr>
        <w:spacing w:line="276" w:lineRule="auto"/>
        <w:jc w:val="both"/>
        <w:rPr>
          <w:rFonts w:cs="Arial"/>
          <w:b/>
          <w:bCs/>
          <w:szCs w:val="20"/>
          <w:u w:val="single"/>
        </w:rPr>
      </w:pPr>
      <w:r>
        <w:rPr>
          <w:rFonts w:cs="Arial"/>
          <w:szCs w:val="20"/>
        </w:rPr>
        <w:t xml:space="preserve">The spokesperson for the Iranian Foreign Ministry, Bahram </w:t>
      </w:r>
      <w:proofErr w:type="spellStart"/>
      <w:r>
        <w:rPr>
          <w:rFonts w:cs="Arial"/>
          <w:szCs w:val="20"/>
        </w:rPr>
        <w:t>Qassemi</w:t>
      </w:r>
      <w:proofErr w:type="spellEnd"/>
      <w:r>
        <w:rPr>
          <w:rFonts w:cs="Arial"/>
          <w:szCs w:val="20"/>
        </w:rPr>
        <w:t xml:space="preserve">, said Tehran would ‘take revenge for the blood of the martyrs’ after a suicide car bomb targeted and killed 27 members of the Islamic Revolutionary Guards Corps (IRGC) in south-eastern Iran on February 13.  The attack was subsequently claimed by </w:t>
      </w:r>
      <w:proofErr w:type="spellStart"/>
      <w:r>
        <w:rPr>
          <w:rFonts w:cs="Arial"/>
          <w:szCs w:val="20"/>
        </w:rPr>
        <w:t>Jaish</w:t>
      </w:r>
      <w:proofErr w:type="spellEnd"/>
      <w:r>
        <w:rPr>
          <w:rFonts w:cs="Arial"/>
          <w:szCs w:val="20"/>
        </w:rPr>
        <w:t xml:space="preserve"> al-</w:t>
      </w:r>
      <w:proofErr w:type="spellStart"/>
      <w:r>
        <w:rPr>
          <w:rFonts w:cs="Arial"/>
          <w:szCs w:val="20"/>
        </w:rPr>
        <w:t>Adl</w:t>
      </w:r>
      <w:proofErr w:type="spellEnd"/>
      <w:r>
        <w:rPr>
          <w:rFonts w:cs="Arial"/>
          <w:szCs w:val="20"/>
        </w:rPr>
        <w:t xml:space="preserve"> (Army of Justice), a Salafi Jihadist groups based in the Baluchistan province of Iran with links to Al Qaeda and IS.  Senior commanders of the IRGC were also quoted saying that Iran would launch a ‘relentless battle’ against terrorism in response and that the fight would not be confined to within the borders of Iran.  </w:t>
      </w:r>
      <w:bookmarkEnd w:id="32"/>
    </w:p>
    <w:bookmarkEnd w:id="28"/>
    <w:p w14:paraId="01A070A8" w14:textId="77777777" w:rsidR="000A40AA" w:rsidRDefault="000A40AA" w:rsidP="007802D6">
      <w:pPr>
        <w:tabs>
          <w:tab w:val="left" w:pos="1129"/>
        </w:tabs>
        <w:rPr>
          <w:rFonts w:cs="Arial"/>
          <w:color w:val="auto"/>
          <w:szCs w:val="20"/>
          <w:lang w:val="en-GB"/>
        </w:rPr>
      </w:pPr>
    </w:p>
    <w:p w14:paraId="056CA217" w14:textId="77777777" w:rsidR="0037476F" w:rsidRDefault="0037476F" w:rsidP="0037476F">
      <w:pPr>
        <w:spacing w:line="276" w:lineRule="auto"/>
        <w:jc w:val="both"/>
        <w:rPr>
          <w:rFonts w:cs="Arial"/>
          <w:b/>
          <w:bCs/>
          <w:szCs w:val="20"/>
        </w:rPr>
      </w:pPr>
      <w:r>
        <w:rPr>
          <w:rFonts w:cs="Arial"/>
          <w:b/>
          <w:bCs/>
          <w:szCs w:val="20"/>
        </w:rPr>
        <w:t xml:space="preserve">ISF establishes new military communications cell </w:t>
      </w:r>
    </w:p>
    <w:p w14:paraId="339305D4" w14:textId="5E672519" w:rsidR="0037476F" w:rsidRDefault="0037476F" w:rsidP="0037476F">
      <w:pPr>
        <w:spacing w:line="276" w:lineRule="auto"/>
        <w:jc w:val="both"/>
        <w:rPr>
          <w:rFonts w:ascii="Calibri" w:hAnsi="Calibri" w:cs="Calibri"/>
          <w:b/>
          <w:bCs/>
          <w:color w:val="auto"/>
          <w:sz w:val="22"/>
          <w:u w:val="single"/>
        </w:rPr>
      </w:pPr>
      <w:r>
        <w:rPr>
          <w:rFonts w:cs="Arial"/>
          <w:szCs w:val="20"/>
        </w:rPr>
        <w:t xml:space="preserve">ISF spokesperson Yahia </w:t>
      </w:r>
      <w:proofErr w:type="spellStart"/>
      <w:r>
        <w:rPr>
          <w:rFonts w:cs="Arial"/>
          <w:szCs w:val="20"/>
        </w:rPr>
        <w:t>Razool</w:t>
      </w:r>
      <w:proofErr w:type="spellEnd"/>
      <w:r>
        <w:rPr>
          <w:rFonts w:cs="Arial"/>
          <w:szCs w:val="20"/>
        </w:rPr>
        <w:t xml:space="preserve"> announced the establishment of the new ‘Security Media Cell’ which will be tasked with communicating security and military related information to the </w:t>
      </w:r>
      <w:proofErr w:type="gramStart"/>
      <w:r>
        <w:rPr>
          <w:rFonts w:cs="Arial"/>
          <w:szCs w:val="20"/>
        </w:rPr>
        <w:t>general public</w:t>
      </w:r>
      <w:proofErr w:type="gramEnd"/>
      <w:r>
        <w:rPr>
          <w:rFonts w:cs="Arial"/>
          <w:szCs w:val="20"/>
        </w:rPr>
        <w:t xml:space="preserve">.  In a statement, </w:t>
      </w:r>
      <w:proofErr w:type="spellStart"/>
      <w:r>
        <w:rPr>
          <w:rFonts w:cs="Arial"/>
          <w:szCs w:val="20"/>
        </w:rPr>
        <w:t>Razool</w:t>
      </w:r>
      <w:proofErr w:type="spellEnd"/>
      <w:r>
        <w:rPr>
          <w:rFonts w:cs="Arial"/>
          <w:szCs w:val="20"/>
        </w:rPr>
        <w:t xml:space="preserve"> added that the cell will be part of the existing ‘Military Media Cell’ and linked to the office of Prime Minister and Commander in Chief Abdul Mahdi.  The statement added that the new centre will seek to “establish new practices” in dealing with security statements and reports, including responding to “reckless” and ‘inaccurate’ reports. It will also work to dispel rumours and raise awareness of the work and operations of security forces across the country</w:t>
      </w:r>
      <w:r>
        <w:t xml:space="preserve">. </w:t>
      </w:r>
    </w:p>
    <w:p w14:paraId="030E868C" w14:textId="21281DEB" w:rsidR="000A40AA" w:rsidRDefault="000A40AA" w:rsidP="007802D6">
      <w:pPr>
        <w:tabs>
          <w:tab w:val="left" w:pos="1129"/>
        </w:tabs>
        <w:rPr>
          <w:rFonts w:cs="Arial"/>
          <w:color w:val="auto"/>
          <w:szCs w:val="20"/>
          <w:lang w:val="en-GB"/>
        </w:rPr>
      </w:pPr>
    </w:p>
    <w:p w14:paraId="7C1F302E" w14:textId="77777777" w:rsidR="004506F4" w:rsidRDefault="004506F4" w:rsidP="004506F4">
      <w:pPr>
        <w:spacing w:line="276" w:lineRule="auto"/>
        <w:jc w:val="both"/>
        <w:rPr>
          <w:rFonts w:cs="Arial"/>
          <w:b/>
          <w:bCs/>
          <w:szCs w:val="20"/>
        </w:rPr>
      </w:pPr>
      <w:r>
        <w:rPr>
          <w:rFonts w:cs="Arial"/>
          <w:b/>
          <w:bCs/>
          <w:szCs w:val="20"/>
        </w:rPr>
        <w:t>UNAMI Representative addressed Security Council</w:t>
      </w:r>
    </w:p>
    <w:p w14:paraId="1B107D37" w14:textId="360727BE" w:rsidR="004506F4" w:rsidRDefault="004506F4" w:rsidP="00C91F8D">
      <w:pPr>
        <w:spacing w:line="276" w:lineRule="auto"/>
        <w:jc w:val="both"/>
        <w:rPr>
          <w:rFonts w:cs="Arial"/>
          <w:color w:val="auto"/>
          <w:szCs w:val="20"/>
          <w:lang w:val="en-GB"/>
        </w:rPr>
      </w:pPr>
      <w:r>
        <w:rPr>
          <w:rFonts w:cs="Arial"/>
          <w:color w:val="414141"/>
          <w:szCs w:val="20"/>
          <w:shd w:val="clear" w:color="auto" w:fill="FFFFFF"/>
        </w:rPr>
        <w:t xml:space="preserve">In her first address to the UN Security Council in New York, the Special Representative to </w:t>
      </w:r>
      <w:proofErr w:type="gramStart"/>
      <w:r>
        <w:rPr>
          <w:rFonts w:cs="Arial"/>
          <w:color w:val="414141"/>
          <w:szCs w:val="20"/>
          <w:shd w:val="clear" w:color="auto" w:fill="FFFFFF"/>
        </w:rPr>
        <w:t>Iraq  Jeanine</w:t>
      </w:r>
      <w:proofErr w:type="gramEnd"/>
      <w:r>
        <w:rPr>
          <w:rFonts w:cs="Arial"/>
          <w:color w:val="414141"/>
          <w:szCs w:val="20"/>
          <w:shd w:val="clear" w:color="auto" w:fill="FFFFFF"/>
        </w:rPr>
        <w:t xml:space="preserve"> </w:t>
      </w:r>
      <w:proofErr w:type="spellStart"/>
      <w:r>
        <w:rPr>
          <w:rFonts w:cs="Arial"/>
          <w:color w:val="414141"/>
          <w:szCs w:val="20"/>
          <w:shd w:val="clear" w:color="auto" w:fill="FFFFFF"/>
        </w:rPr>
        <w:t>Hennis-Plasschaert</w:t>
      </w:r>
      <w:proofErr w:type="spellEnd"/>
      <w:r>
        <w:rPr>
          <w:rFonts w:cs="Arial"/>
          <w:color w:val="414141"/>
          <w:szCs w:val="20"/>
          <w:shd w:val="clear" w:color="auto" w:fill="FFFFFF"/>
        </w:rPr>
        <w:t xml:space="preserve"> stressed the importance of completing the remaining cabinet positions and said the political stalemate in the country is a ‘great concern’ that is harming the Iraqi people.  </w:t>
      </w:r>
      <w:proofErr w:type="spellStart"/>
      <w:r>
        <w:rPr>
          <w:rFonts w:cs="Arial"/>
          <w:color w:val="414141"/>
          <w:szCs w:val="20"/>
          <w:shd w:val="clear" w:color="auto" w:fill="FFFFFF"/>
        </w:rPr>
        <w:t>Hennis-Plasschaert</w:t>
      </w:r>
      <w:proofErr w:type="spellEnd"/>
      <w:r>
        <w:rPr>
          <w:rFonts w:cs="Arial"/>
          <w:color w:val="414141"/>
          <w:szCs w:val="20"/>
          <w:shd w:val="clear" w:color="auto" w:fill="FFFFFF"/>
        </w:rPr>
        <w:t xml:space="preserve"> also expressed concern about the continuing activities of IS and the humanitarian situation.  Separately, Iraq’s Ambassador to the UN Bahr al-</w:t>
      </w:r>
      <w:proofErr w:type="spellStart"/>
      <w:r>
        <w:rPr>
          <w:rFonts w:cs="Arial"/>
          <w:color w:val="414141"/>
          <w:szCs w:val="20"/>
          <w:shd w:val="clear" w:color="auto" w:fill="FFFFFF"/>
        </w:rPr>
        <w:t>Uloom</w:t>
      </w:r>
      <w:proofErr w:type="spellEnd"/>
      <w:r>
        <w:rPr>
          <w:rFonts w:cs="Arial"/>
          <w:color w:val="414141"/>
          <w:szCs w:val="20"/>
          <w:shd w:val="clear" w:color="auto" w:fill="FFFFFF"/>
        </w:rPr>
        <w:t xml:space="preserve"> reportedly submitted a formal complaint regarding the continuation of Turkish airstrikes on Iraqi soil. “No matter what the rationale is, these air strikes are condemned and a violation of Iraqi sovereignty,” al-</w:t>
      </w:r>
      <w:proofErr w:type="spellStart"/>
      <w:r>
        <w:rPr>
          <w:rFonts w:cs="Arial"/>
          <w:color w:val="414141"/>
          <w:szCs w:val="20"/>
          <w:shd w:val="clear" w:color="auto" w:fill="FFFFFF"/>
        </w:rPr>
        <w:t>Uloom</w:t>
      </w:r>
      <w:proofErr w:type="spellEnd"/>
      <w:r>
        <w:rPr>
          <w:rFonts w:cs="Arial"/>
          <w:color w:val="414141"/>
          <w:szCs w:val="20"/>
          <w:shd w:val="clear" w:color="auto" w:fill="FFFFFF"/>
        </w:rPr>
        <w:t xml:space="preserve"> added.  </w:t>
      </w:r>
      <w:bookmarkStart w:id="33" w:name="_GoBack"/>
      <w:bookmarkEnd w:id="33"/>
    </w:p>
    <w:p w14:paraId="5F4C4E19" w14:textId="77777777" w:rsidR="000A40AA" w:rsidRDefault="000A40AA" w:rsidP="007802D6">
      <w:pPr>
        <w:tabs>
          <w:tab w:val="left" w:pos="1129"/>
        </w:tabs>
        <w:rPr>
          <w:rFonts w:cs="Arial"/>
          <w:color w:val="auto"/>
          <w:szCs w:val="20"/>
          <w:lang w:val="en-GB"/>
        </w:rPr>
      </w:pPr>
    </w:p>
    <w:p w14:paraId="0D5D04FD" w14:textId="77777777" w:rsidR="007C5722" w:rsidRDefault="007C5722" w:rsidP="007802D6">
      <w:pPr>
        <w:tabs>
          <w:tab w:val="left" w:pos="1129"/>
        </w:tabs>
        <w:rPr>
          <w:rFonts w:cs="Arial"/>
          <w:color w:val="auto"/>
          <w:szCs w:val="20"/>
          <w:lang w:val="en-GB"/>
        </w:rPr>
      </w:pPr>
    </w:p>
    <w:p w14:paraId="4495185B" w14:textId="77777777" w:rsidR="007C5722" w:rsidRDefault="007C5722" w:rsidP="007802D6">
      <w:pPr>
        <w:tabs>
          <w:tab w:val="left" w:pos="1129"/>
        </w:tabs>
        <w:rPr>
          <w:rFonts w:cs="Arial"/>
          <w:color w:val="auto"/>
          <w:szCs w:val="20"/>
          <w:lang w:val="en-GB"/>
        </w:rPr>
      </w:pPr>
    </w:p>
    <w:bookmarkEnd w:id="29"/>
    <w:p w14:paraId="3472F612" w14:textId="77777777" w:rsidR="002E1172" w:rsidRDefault="002E1172">
      <w:pPr>
        <w:spacing w:after="200" w:line="276" w:lineRule="auto"/>
        <w:rPr>
          <w:rFonts w:eastAsia="SimSun" w:cs="Arial"/>
          <w:caps/>
          <w:color w:val="FFFFFF"/>
          <w:spacing w:val="15"/>
          <w:sz w:val="28"/>
          <w:szCs w:val="26"/>
          <w:lang w:eastAsia="ja-JP"/>
        </w:rPr>
      </w:pPr>
      <w:r>
        <w:rPr>
          <w:rFonts w:eastAsia="SimSun" w:cs="Arial"/>
          <w:caps/>
          <w:color w:val="FFFFFF"/>
          <w:spacing w:val="15"/>
          <w:sz w:val="28"/>
          <w:szCs w:val="26"/>
          <w:lang w:eastAsia="ja-JP"/>
        </w:rPr>
        <w:br w:type="page"/>
      </w:r>
    </w:p>
    <w:p w14:paraId="1E48D89F" w14:textId="716E6DB0" w:rsidR="00E32B39" w:rsidRPr="00DD670C" w:rsidRDefault="006F1FDF" w:rsidP="00CE458D">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rPr>
          <w:rFonts w:eastAsia="SimSun" w:cs="Arial"/>
          <w:caps/>
          <w:color w:val="FFFFFF"/>
          <w:spacing w:val="15"/>
          <w:sz w:val="28"/>
          <w:szCs w:val="26"/>
          <w:lang w:eastAsia="ja-JP"/>
        </w:rPr>
      </w:pPr>
      <w:bookmarkStart w:id="34" w:name="_Toc1224054"/>
      <w:r w:rsidRPr="00DD670C">
        <w:rPr>
          <w:rFonts w:eastAsia="SimSun" w:cs="Arial"/>
          <w:caps/>
          <w:color w:val="FFFFFF"/>
          <w:spacing w:val="15"/>
          <w:sz w:val="28"/>
          <w:szCs w:val="26"/>
          <w:lang w:eastAsia="ja-JP"/>
        </w:rPr>
        <w:lastRenderedPageBreak/>
        <w:t>WEEKLY</w:t>
      </w:r>
      <w:r w:rsidR="0006069F" w:rsidRPr="00DD670C">
        <w:rPr>
          <w:rFonts w:eastAsia="SimSun" w:cs="Arial"/>
          <w:caps/>
          <w:color w:val="FFFFFF"/>
          <w:spacing w:val="15"/>
          <w:sz w:val="28"/>
          <w:szCs w:val="26"/>
          <w:lang w:eastAsia="ja-JP"/>
        </w:rPr>
        <w:t xml:space="preserve"> </w:t>
      </w:r>
      <w:r w:rsidR="00E32B39" w:rsidRPr="00DD670C">
        <w:rPr>
          <w:rFonts w:eastAsia="SimSun" w:cs="Arial"/>
          <w:caps/>
          <w:color w:val="FFFFFF"/>
          <w:spacing w:val="15"/>
          <w:sz w:val="28"/>
          <w:szCs w:val="26"/>
          <w:lang w:eastAsia="ja-JP"/>
        </w:rPr>
        <w:t>OPERATIONAL ASSESSMENT</w:t>
      </w:r>
      <w:bookmarkEnd w:id="34"/>
      <w:r w:rsidR="00E32B39" w:rsidRPr="00DD670C">
        <w:rPr>
          <w:rFonts w:eastAsia="SimSun" w:cs="Arial"/>
          <w:caps/>
          <w:color w:val="FFFFFF"/>
          <w:spacing w:val="15"/>
          <w:sz w:val="28"/>
          <w:szCs w:val="26"/>
          <w:lang w:eastAsia="ja-JP"/>
        </w:rPr>
        <w:t xml:space="preserve"> </w:t>
      </w:r>
    </w:p>
    <w:p w14:paraId="6BAB2107" w14:textId="77777777" w:rsidR="003432D9" w:rsidRPr="00DD670C" w:rsidRDefault="003432D9" w:rsidP="00370985">
      <w:pPr>
        <w:pStyle w:val="H2RAMReport"/>
        <w:jc w:val="both"/>
        <w:rPr>
          <w:lang w:eastAsia="ja-JP"/>
        </w:rPr>
      </w:pPr>
      <w:bookmarkStart w:id="35" w:name="_Toc1224055"/>
      <w:r w:rsidRPr="00DD670C">
        <w:rPr>
          <w:lang w:eastAsia="ja-JP"/>
        </w:rPr>
        <w:t>Countrywide Military/Secur</w:t>
      </w:r>
      <w:r w:rsidRPr="00DD670C">
        <w:rPr>
          <w:rStyle w:val="H2RAMReportChar"/>
        </w:rPr>
        <w:t>i</w:t>
      </w:r>
      <w:r w:rsidRPr="00DD670C">
        <w:rPr>
          <w:lang w:eastAsia="ja-JP"/>
        </w:rPr>
        <w:t>ty Situation</w:t>
      </w:r>
      <w:bookmarkEnd w:id="35"/>
      <w:r w:rsidRPr="00DD670C">
        <w:rPr>
          <w:lang w:eastAsia="ja-JP"/>
        </w:rPr>
        <w:t xml:space="preserve"> </w:t>
      </w:r>
    </w:p>
    <w:p w14:paraId="1F1EFE82" w14:textId="77777777" w:rsidR="00102F3F" w:rsidRPr="00DD670C" w:rsidRDefault="00102F3F" w:rsidP="00370985">
      <w:pPr>
        <w:pStyle w:val="1BodyCopy"/>
        <w:jc w:val="both"/>
      </w:pPr>
    </w:p>
    <w:p w14:paraId="03168989" w14:textId="77777777" w:rsidR="00981C0F" w:rsidRPr="00DD670C" w:rsidRDefault="00981C0F" w:rsidP="00370985">
      <w:pPr>
        <w:spacing w:after="200" w:line="276" w:lineRule="auto"/>
        <w:jc w:val="both"/>
        <w:rPr>
          <w:rFonts w:cs="Arial"/>
          <w:b/>
          <w:szCs w:val="20"/>
        </w:rPr>
      </w:pPr>
      <w:r w:rsidRPr="00DD670C">
        <w:rPr>
          <w:rFonts w:cs="Arial"/>
          <w:b/>
          <w:szCs w:val="20"/>
        </w:rPr>
        <w:t xml:space="preserve">Northern Provinces </w:t>
      </w:r>
    </w:p>
    <w:p w14:paraId="12A70B1D" w14:textId="77777777" w:rsidR="003432D9" w:rsidRPr="00DD670C" w:rsidRDefault="003432D9" w:rsidP="005C4C14">
      <w:pPr>
        <w:pStyle w:val="02GWBodycopy"/>
        <w:jc w:val="center"/>
        <w:rPr>
          <w:rFonts w:cs="Arial"/>
        </w:rPr>
      </w:pPr>
      <w:r w:rsidRPr="00DD670C">
        <w:rPr>
          <w:rFonts w:cs="Arial"/>
          <w:noProof/>
          <w:lang w:val="en-GB" w:eastAsia="en-GB"/>
        </w:rPr>
        <w:drawing>
          <wp:inline distT="0" distB="0" distL="0" distR="0" wp14:anchorId="0DAC3F34" wp14:editId="7193B494">
            <wp:extent cx="5727700" cy="4295775"/>
            <wp:effectExtent l="19050" t="19050" r="2540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p>
    <w:p w14:paraId="2D620FCF" w14:textId="77777777" w:rsidR="00787C97" w:rsidRPr="00DD670C" w:rsidRDefault="00787C97" w:rsidP="005C4C14">
      <w:pPr>
        <w:pStyle w:val="02GWBodycopy"/>
        <w:jc w:val="center"/>
        <w:rPr>
          <w:rFonts w:eastAsia="MS PGothic" w:cs="Arial"/>
        </w:rPr>
      </w:pPr>
      <w:r w:rsidRPr="00DD670C">
        <w:rPr>
          <w:rFonts w:cs="Arial"/>
          <w:noProof/>
          <w:lang w:val="en-GB" w:eastAsia="en-GB"/>
        </w:rPr>
        <w:drawing>
          <wp:inline distT="0" distB="0" distL="0" distR="0" wp14:anchorId="6468A02A" wp14:editId="1CD549BF">
            <wp:extent cx="5735117" cy="365532"/>
            <wp:effectExtent l="19050" t="19050" r="18415" b="1587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p>
    <w:p w14:paraId="2605527D" w14:textId="77777777" w:rsidR="00576791" w:rsidRDefault="00576791" w:rsidP="00370985">
      <w:pPr>
        <w:spacing w:line="276" w:lineRule="auto"/>
        <w:jc w:val="both"/>
        <w:rPr>
          <w:rFonts w:cs="Arial"/>
          <w:bCs/>
          <w:color w:val="3C3B3B"/>
          <w:szCs w:val="20"/>
          <w:lang w:val="en-GB"/>
        </w:rPr>
      </w:pPr>
    </w:p>
    <w:p w14:paraId="5F0C60A2" w14:textId="208C2499" w:rsidR="000E7BA2" w:rsidRDefault="002226F7" w:rsidP="000E7BA2">
      <w:pPr>
        <w:spacing w:line="276" w:lineRule="auto"/>
        <w:jc w:val="both"/>
        <w:rPr>
          <w:rFonts w:eastAsia="Times New Roman" w:cs="Arial"/>
          <w:szCs w:val="20"/>
          <w:lang w:val="en-GB" w:eastAsia="en-GB"/>
        </w:rPr>
      </w:pPr>
      <w:r>
        <w:rPr>
          <w:rFonts w:eastAsia="Times New Roman" w:cs="Arial"/>
          <w:szCs w:val="20"/>
          <w:lang w:val="en-GB" w:eastAsia="en-GB"/>
        </w:rPr>
        <w:t xml:space="preserve">Activity patterns in the northern region remains consistent with established trends and accordingly characterised by relatively high levels of IS activity in rural areas of Nineveh, southwestern Kirkuk, northern Salah al-Din and northern Diyala.  While not assessed to pose a serious, territorial threat, insurgent cells continue to wage an asymmetric campaign of violence characterised by hit and run attacks, kidnappings and IED targeting the civilian population and ISF.  In Nineveh province, most of this activity was confined to areas west of Mosul including Sinjar district and the desert areas south of Tal Afar.  In a typical incident on February 12, two ISF members were shot and killed near a checkpoint in </w:t>
      </w:r>
      <w:proofErr w:type="spellStart"/>
      <w:r>
        <w:rPr>
          <w:rFonts w:eastAsia="Times New Roman" w:cs="Arial"/>
          <w:szCs w:val="20"/>
          <w:lang w:val="en-GB" w:eastAsia="en-GB"/>
        </w:rPr>
        <w:t>Muhallabiyah</w:t>
      </w:r>
      <w:proofErr w:type="spellEnd"/>
      <w:r>
        <w:rPr>
          <w:rFonts w:eastAsia="Times New Roman" w:cs="Arial"/>
          <w:szCs w:val="20"/>
          <w:lang w:val="en-GB" w:eastAsia="en-GB"/>
        </w:rPr>
        <w:t xml:space="preserve"> area and on the same day two suicide bombers were arrested outside Sinjar town.  The intended target was not specified but the incident underlines IS’ continued intent to carry out signature attacks in the province.  In Mosul City, reporting was dominated by arrest operations targeting criminality and suspected IS activity, with multiple individuals detained in both west and east Mosul </w:t>
      </w:r>
      <w:r w:rsidR="00765587">
        <w:rPr>
          <w:rFonts w:eastAsia="Times New Roman" w:cs="Arial"/>
          <w:szCs w:val="20"/>
          <w:lang w:val="en-GB" w:eastAsia="en-GB"/>
        </w:rPr>
        <w:t xml:space="preserve">during the week.  The overall security situation in the city was not changed. </w:t>
      </w:r>
    </w:p>
    <w:p w14:paraId="3B64B2BC" w14:textId="2129B622" w:rsidR="00765587" w:rsidRDefault="00765587" w:rsidP="000E7BA2">
      <w:pPr>
        <w:spacing w:line="276" w:lineRule="auto"/>
        <w:jc w:val="both"/>
        <w:rPr>
          <w:rFonts w:eastAsia="Times New Roman" w:cs="Arial"/>
          <w:szCs w:val="20"/>
          <w:lang w:val="en-GB" w:eastAsia="en-GB"/>
        </w:rPr>
      </w:pPr>
    </w:p>
    <w:p w14:paraId="583CF60A" w14:textId="7B8BB5C9" w:rsidR="00765587" w:rsidRDefault="00765587" w:rsidP="000E7BA2">
      <w:pPr>
        <w:spacing w:line="276" w:lineRule="auto"/>
        <w:jc w:val="both"/>
        <w:rPr>
          <w:rFonts w:eastAsia="Times New Roman" w:cs="Arial"/>
          <w:szCs w:val="20"/>
          <w:lang w:val="en-GB" w:eastAsia="en-GB"/>
        </w:rPr>
      </w:pPr>
      <w:r>
        <w:rPr>
          <w:rFonts w:eastAsia="Times New Roman" w:cs="Arial"/>
          <w:szCs w:val="20"/>
          <w:lang w:val="en-GB" w:eastAsia="en-GB"/>
        </w:rPr>
        <w:t xml:space="preserve">An increase in incidents was noted in Kirkuk province this week, with violence centred on Kirkuk City and Hawijah district where IS cells and hardline Sunni tribes remain active.  In Hawijah, three roadside IED attacks targeted and killed ISF members on February 10 and 11 respectively along Highway 19; both targeted members of the Federal Police which remain deployed in the area.  In a sign of the prevailing lack of ISF control of the terrain, </w:t>
      </w:r>
      <w:r>
        <w:rPr>
          <w:rFonts w:eastAsia="Times New Roman" w:cs="Arial"/>
          <w:szCs w:val="20"/>
          <w:lang w:val="en-GB" w:eastAsia="en-GB"/>
        </w:rPr>
        <w:lastRenderedPageBreak/>
        <w:t>coalition airstrikes were also reported in Hawijah on two occasions during the week</w:t>
      </w:r>
      <w:r w:rsidR="00B95350">
        <w:rPr>
          <w:rFonts w:eastAsia="Times New Roman" w:cs="Arial"/>
          <w:szCs w:val="20"/>
          <w:lang w:val="en-GB" w:eastAsia="en-GB"/>
        </w:rPr>
        <w:t>, targeting and killing multiple insurgents.</w:t>
      </w:r>
      <w:r w:rsidR="00DA3633">
        <w:rPr>
          <w:rFonts w:eastAsia="Times New Roman" w:cs="Arial"/>
          <w:szCs w:val="20"/>
          <w:lang w:val="en-GB" w:eastAsia="en-GB"/>
        </w:rPr>
        <w:t xml:space="preserve">  PMU forces were also reported to have foiled an IS infiltration attempt in the village of </w:t>
      </w:r>
      <w:proofErr w:type="spellStart"/>
      <w:r w:rsidR="00DA3633">
        <w:rPr>
          <w:rFonts w:eastAsia="Times New Roman" w:cs="Arial"/>
          <w:szCs w:val="20"/>
          <w:lang w:val="en-GB" w:eastAsia="en-GB"/>
        </w:rPr>
        <w:t>Qarrah</w:t>
      </w:r>
      <w:proofErr w:type="spellEnd"/>
      <w:r w:rsidR="00DA3633">
        <w:rPr>
          <w:rFonts w:eastAsia="Times New Roman" w:cs="Arial"/>
          <w:szCs w:val="20"/>
          <w:lang w:val="en-GB" w:eastAsia="en-GB"/>
        </w:rPr>
        <w:t xml:space="preserve"> </w:t>
      </w:r>
      <w:proofErr w:type="spellStart"/>
      <w:r w:rsidR="00DA3633">
        <w:rPr>
          <w:rFonts w:eastAsia="Times New Roman" w:cs="Arial"/>
          <w:szCs w:val="20"/>
          <w:lang w:val="en-GB" w:eastAsia="en-GB"/>
        </w:rPr>
        <w:t>Teppeh</w:t>
      </w:r>
      <w:proofErr w:type="spellEnd"/>
      <w:r w:rsidR="00DA3633">
        <w:rPr>
          <w:rFonts w:eastAsia="Times New Roman" w:cs="Arial"/>
          <w:szCs w:val="20"/>
          <w:lang w:val="en-GB" w:eastAsia="en-GB"/>
        </w:rPr>
        <w:t xml:space="preserve"> in Dibis district, killing one militant and injuring another.  Activity in Kirkuk City was characterised by low-level attacks, involving SAF and grenade attacks, causing minor casualties.  It is assessed that these incidents are most likely related to local and personal disputes rather than political tensions or terrorism. </w:t>
      </w:r>
    </w:p>
    <w:p w14:paraId="39C9D176" w14:textId="0E757602" w:rsidR="00DA3633" w:rsidRDefault="00DA3633" w:rsidP="000E7BA2">
      <w:pPr>
        <w:spacing w:line="276" w:lineRule="auto"/>
        <w:jc w:val="both"/>
        <w:rPr>
          <w:rFonts w:eastAsia="Times New Roman" w:cs="Arial"/>
          <w:szCs w:val="20"/>
          <w:lang w:val="en-GB" w:eastAsia="en-GB"/>
        </w:rPr>
      </w:pPr>
    </w:p>
    <w:p w14:paraId="4B3CF1E8" w14:textId="0921BF14" w:rsidR="00DA3633" w:rsidRDefault="00DA3633" w:rsidP="000E7BA2">
      <w:pPr>
        <w:spacing w:line="276" w:lineRule="auto"/>
        <w:jc w:val="both"/>
        <w:rPr>
          <w:rFonts w:eastAsia="Times New Roman" w:cs="Arial"/>
          <w:szCs w:val="20"/>
        </w:rPr>
      </w:pPr>
      <w:r>
        <w:rPr>
          <w:rFonts w:eastAsia="Times New Roman" w:cs="Arial"/>
          <w:szCs w:val="20"/>
          <w:lang w:val="en-GB" w:eastAsia="en-GB"/>
        </w:rPr>
        <w:t xml:space="preserve">In Salah al-Din, eight members of the Sadrist Peace Companies were </w:t>
      </w:r>
      <w:proofErr w:type="gramStart"/>
      <w:r>
        <w:rPr>
          <w:rFonts w:eastAsia="Times New Roman" w:cs="Arial"/>
          <w:szCs w:val="20"/>
          <w:lang w:val="en-GB" w:eastAsia="en-GB"/>
        </w:rPr>
        <w:t>killed</w:t>
      </w:r>
      <w:proofErr w:type="gramEnd"/>
      <w:r>
        <w:rPr>
          <w:rFonts w:eastAsia="Times New Roman" w:cs="Arial"/>
          <w:szCs w:val="20"/>
          <w:lang w:val="en-GB" w:eastAsia="en-GB"/>
        </w:rPr>
        <w:t xml:space="preserve"> and two others wounded when a large-scale roadside IED detonated in </w:t>
      </w:r>
      <w:proofErr w:type="spellStart"/>
      <w:r>
        <w:rPr>
          <w:rFonts w:eastAsia="Times New Roman" w:cs="Arial"/>
          <w:szCs w:val="20"/>
          <w:lang w:val="en-GB" w:eastAsia="en-GB"/>
        </w:rPr>
        <w:t>Jazira</w:t>
      </w:r>
      <w:proofErr w:type="spellEnd"/>
      <w:r>
        <w:rPr>
          <w:rFonts w:eastAsia="Times New Roman" w:cs="Arial"/>
          <w:szCs w:val="20"/>
          <w:lang w:val="en-GB" w:eastAsia="en-GB"/>
        </w:rPr>
        <w:t xml:space="preserve"> region, southwest of Samarra.  The incident, and the high casualty figure, is unusual in that the Peace Companies, which has been tasked with securing the areas around Samarra, is rarely directly targeted in the region where insurgent activity has declined in recent years.  The incident underlines however that IS cells remain active in the border areas with Anbar and where they are assessed to retain relatively high levels of freedom.  Further north, ISF carried out security operations in the Makhoul Mountains and </w:t>
      </w:r>
      <w:proofErr w:type="spellStart"/>
      <w:r>
        <w:rPr>
          <w:rFonts w:eastAsia="Times New Roman" w:cs="Arial"/>
          <w:szCs w:val="20"/>
          <w:lang w:val="en-GB" w:eastAsia="en-GB"/>
        </w:rPr>
        <w:t>Mutaibiyah</w:t>
      </w:r>
      <w:proofErr w:type="spellEnd"/>
      <w:r>
        <w:rPr>
          <w:rFonts w:eastAsia="Times New Roman" w:cs="Arial"/>
          <w:szCs w:val="20"/>
          <w:lang w:val="en-GB" w:eastAsia="en-GB"/>
        </w:rPr>
        <w:t xml:space="preserve"> area, near the Diyala provincial boundary.  </w:t>
      </w:r>
      <w:r>
        <w:rPr>
          <w:rFonts w:eastAsia="Times New Roman" w:cs="Arial"/>
          <w:szCs w:val="20"/>
        </w:rPr>
        <w:t>In an interview with local media this week, Iraqi security expert Hisham al-Hashemi warned about the resurgence of IS in rural areas of Salah al-Din and said the population in these areas are urging the security forces to step up efforts to mitigate the threat.  Hashemi singled out the ‘</w:t>
      </w:r>
      <w:proofErr w:type="spellStart"/>
      <w:r>
        <w:rPr>
          <w:rFonts w:eastAsia="Times New Roman" w:cs="Arial"/>
          <w:szCs w:val="20"/>
        </w:rPr>
        <w:t>TharThar</w:t>
      </w:r>
      <w:proofErr w:type="spellEnd"/>
      <w:r>
        <w:rPr>
          <w:rFonts w:eastAsia="Times New Roman" w:cs="Arial"/>
          <w:szCs w:val="20"/>
        </w:rPr>
        <w:t xml:space="preserve">’ area, near the border with Anbar, the </w:t>
      </w:r>
      <w:proofErr w:type="spellStart"/>
      <w:r>
        <w:rPr>
          <w:rFonts w:eastAsia="Times New Roman" w:cs="Arial"/>
          <w:szCs w:val="20"/>
        </w:rPr>
        <w:t>Jazira</w:t>
      </w:r>
      <w:proofErr w:type="spellEnd"/>
      <w:r>
        <w:rPr>
          <w:rFonts w:eastAsia="Times New Roman" w:cs="Arial"/>
          <w:szCs w:val="20"/>
        </w:rPr>
        <w:t xml:space="preserve"> areas west of Samarra and Tikrit, and the Makhoul Mountains as areas where the security situation is becoming increasingly unstable.  It is worth noting that reporting from these rural areas is often disrupted and higher activity levels are likely than what is being reported through official and media channels.</w:t>
      </w:r>
    </w:p>
    <w:p w14:paraId="6EAC0A80" w14:textId="591BBF18" w:rsidR="00DA3633" w:rsidRDefault="00DA3633" w:rsidP="000E7BA2">
      <w:pPr>
        <w:spacing w:line="276" w:lineRule="auto"/>
        <w:jc w:val="both"/>
        <w:rPr>
          <w:rFonts w:eastAsia="Times New Roman" w:cs="Arial"/>
          <w:szCs w:val="20"/>
          <w:lang w:val="en-GB" w:eastAsia="en-GB"/>
        </w:rPr>
      </w:pPr>
    </w:p>
    <w:p w14:paraId="187ED975" w14:textId="43F2C003" w:rsidR="00DA3633" w:rsidRDefault="00DA3633" w:rsidP="000E7BA2">
      <w:pPr>
        <w:spacing w:line="276" w:lineRule="auto"/>
        <w:jc w:val="both"/>
        <w:rPr>
          <w:rFonts w:eastAsia="Times New Roman" w:cs="Arial"/>
          <w:szCs w:val="20"/>
          <w:lang w:val="en-GB" w:eastAsia="en-GB"/>
        </w:rPr>
      </w:pPr>
      <w:r>
        <w:rPr>
          <w:rFonts w:eastAsia="Times New Roman" w:cs="Arial"/>
          <w:szCs w:val="20"/>
          <w:lang w:val="en-GB" w:eastAsia="en-GB"/>
        </w:rPr>
        <w:t xml:space="preserve">High levels of hostilities continue in northern Diyala province, especially the areas around Khanaqin and Muqdadiyah where insurgent cells and sympathisers continue an asymmetric campaign of violence targeting the civilian population and ISF.  Notably, IS launched two separate assaults in Khanaqin district targeting border guards and a PMU HQ on February 10 and 11 respectively. </w:t>
      </w:r>
      <w:r w:rsidRPr="00DA3633">
        <w:rPr>
          <w:rFonts w:eastAsia="Times New Roman" w:cs="Arial"/>
          <w:szCs w:val="20"/>
          <w:lang w:val="en-GB" w:eastAsia="en-GB"/>
        </w:rPr>
        <w:t>Sadiq al-</w:t>
      </w:r>
      <w:proofErr w:type="spellStart"/>
      <w:r w:rsidRPr="00DA3633">
        <w:rPr>
          <w:rFonts w:eastAsia="Times New Roman" w:cs="Arial"/>
          <w:szCs w:val="20"/>
          <w:lang w:val="en-GB" w:eastAsia="en-GB"/>
        </w:rPr>
        <w:t>Hussaini</w:t>
      </w:r>
      <w:proofErr w:type="spellEnd"/>
      <w:r w:rsidRPr="00DA3633">
        <w:rPr>
          <w:rFonts w:eastAsia="Times New Roman" w:cs="Arial"/>
          <w:szCs w:val="20"/>
          <w:lang w:val="en-GB" w:eastAsia="en-GB"/>
        </w:rPr>
        <w:t xml:space="preserve">, chairman of the security </w:t>
      </w:r>
      <w:r w:rsidR="008374C5">
        <w:rPr>
          <w:rFonts w:eastAsia="Times New Roman" w:cs="Arial"/>
          <w:szCs w:val="20"/>
          <w:lang w:val="en-GB" w:eastAsia="en-GB"/>
        </w:rPr>
        <w:t>committee</w:t>
      </w:r>
      <w:r w:rsidRPr="00DA3633">
        <w:rPr>
          <w:rFonts w:eastAsia="Times New Roman" w:cs="Arial"/>
          <w:szCs w:val="20"/>
          <w:lang w:val="en-GB" w:eastAsia="en-GB"/>
        </w:rPr>
        <w:t xml:space="preserve"> of Diyala provincial council, </w:t>
      </w:r>
      <w:r w:rsidR="008374C5">
        <w:rPr>
          <w:rFonts w:eastAsia="Times New Roman" w:cs="Arial"/>
          <w:szCs w:val="20"/>
          <w:lang w:val="en-GB" w:eastAsia="en-GB"/>
        </w:rPr>
        <w:t xml:space="preserve">also </w:t>
      </w:r>
      <w:r w:rsidRPr="00DA3633">
        <w:rPr>
          <w:rFonts w:eastAsia="Times New Roman" w:cs="Arial"/>
          <w:szCs w:val="20"/>
          <w:lang w:val="en-GB" w:eastAsia="en-GB"/>
        </w:rPr>
        <w:t xml:space="preserve">said that ISF dismantled an IS terror cell comprising several militants in an intelligence-led operation in the suburbs </w:t>
      </w:r>
      <w:r w:rsidR="008374C5">
        <w:rPr>
          <w:rFonts w:eastAsia="Times New Roman" w:cs="Arial"/>
          <w:szCs w:val="20"/>
          <w:lang w:val="en-GB" w:eastAsia="en-GB"/>
        </w:rPr>
        <w:t xml:space="preserve">in the district during the week.  Both ISF and PMU were involved in operations against IS militants in the northern outskirts of Muqdadiyah district, exchanging gunfire with insurgents on different occasions.  </w:t>
      </w:r>
    </w:p>
    <w:p w14:paraId="66B0182D" w14:textId="77777777" w:rsidR="00DA3633" w:rsidRPr="00E40591" w:rsidRDefault="00DA3633" w:rsidP="000E7BA2">
      <w:pPr>
        <w:spacing w:line="276" w:lineRule="auto"/>
        <w:jc w:val="both"/>
        <w:rPr>
          <w:rFonts w:eastAsia="Times New Roman" w:cs="Arial"/>
          <w:szCs w:val="20"/>
          <w:lang w:val="en-GB" w:eastAsia="en-GB"/>
        </w:rPr>
      </w:pPr>
    </w:p>
    <w:p w14:paraId="6F61E5F2" w14:textId="77777777" w:rsidR="00F57166" w:rsidRDefault="00F57166">
      <w:pPr>
        <w:spacing w:after="200" w:line="276" w:lineRule="auto"/>
        <w:rPr>
          <w:rFonts w:cs="Arial"/>
          <w:b/>
          <w:szCs w:val="20"/>
        </w:rPr>
      </w:pPr>
      <w:r>
        <w:rPr>
          <w:rFonts w:cs="Arial"/>
          <w:b/>
          <w:szCs w:val="20"/>
        </w:rPr>
        <w:br w:type="page"/>
      </w:r>
    </w:p>
    <w:p w14:paraId="6007046A" w14:textId="692FF1F3" w:rsidR="003432D9" w:rsidRPr="00DD670C" w:rsidRDefault="00C070BA" w:rsidP="00FA45AE">
      <w:pPr>
        <w:spacing w:after="200" w:line="276" w:lineRule="auto"/>
        <w:jc w:val="both"/>
        <w:rPr>
          <w:rFonts w:cs="Arial"/>
          <w:b/>
          <w:szCs w:val="20"/>
        </w:rPr>
      </w:pPr>
      <w:r>
        <w:rPr>
          <w:rFonts w:cs="Arial"/>
          <w:b/>
          <w:szCs w:val="20"/>
        </w:rPr>
        <w:lastRenderedPageBreak/>
        <w:t>A</w:t>
      </w:r>
      <w:r w:rsidR="003432D9" w:rsidRPr="00DD670C">
        <w:rPr>
          <w:rFonts w:cs="Arial"/>
          <w:b/>
          <w:szCs w:val="20"/>
        </w:rPr>
        <w:t>nbar Province</w:t>
      </w:r>
    </w:p>
    <w:p w14:paraId="08415178" w14:textId="77777777" w:rsidR="003432D9" w:rsidRPr="00DD670C" w:rsidRDefault="003432D9" w:rsidP="005C4C14">
      <w:pPr>
        <w:pStyle w:val="02GWBodycopy"/>
        <w:jc w:val="center"/>
        <w:rPr>
          <w:rFonts w:cs="Arial"/>
        </w:rPr>
      </w:pPr>
      <w:bookmarkStart w:id="36" w:name="_Toc461257185"/>
      <w:bookmarkStart w:id="37" w:name="_Toc461261781"/>
      <w:bookmarkStart w:id="38" w:name="_Toc461785042"/>
      <w:bookmarkStart w:id="39" w:name="_Toc461868963"/>
      <w:bookmarkStart w:id="40" w:name="_Toc463640915"/>
      <w:bookmarkStart w:id="41" w:name="_Toc464304923"/>
      <w:bookmarkStart w:id="42" w:name="_Toc465530389"/>
      <w:bookmarkStart w:id="43" w:name="_Toc466736723"/>
      <w:bookmarkStart w:id="44" w:name="_Toc467342863"/>
      <w:bookmarkStart w:id="45" w:name="_Toc469143655"/>
      <w:bookmarkStart w:id="46" w:name="_Toc469747965"/>
      <w:bookmarkStart w:id="47" w:name="_Toc469748056"/>
      <w:bookmarkStart w:id="48" w:name="_Toc469748112"/>
      <w:bookmarkStart w:id="49" w:name="_Toc470351673"/>
      <w:bookmarkStart w:id="50" w:name="_Toc470351770"/>
      <w:bookmarkStart w:id="51" w:name="_Toc470964457"/>
      <w:bookmarkStart w:id="52" w:name="_Toc470964502"/>
      <w:bookmarkStart w:id="53" w:name="_Toc470964590"/>
      <w:bookmarkStart w:id="54" w:name="_Toc472177386"/>
      <w:bookmarkStart w:id="55" w:name="_Toc472177527"/>
      <w:bookmarkStart w:id="56" w:name="_Toc472780729"/>
      <w:bookmarkStart w:id="57" w:name="_Toc472783409"/>
      <w:bookmarkStart w:id="58" w:name="_Toc472783444"/>
      <w:r w:rsidRPr="00DD670C">
        <w:rPr>
          <w:rFonts w:cs="Arial"/>
          <w:noProof/>
          <w:lang w:val="en-GB" w:eastAsia="en-GB"/>
        </w:rPr>
        <w:drawing>
          <wp:inline distT="0" distB="0" distL="0" distR="0" wp14:anchorId="3D7AD9BC" wp14:editId="34C2E5FF">
            <wp:extent cx="5727700" cy="4295775"/>
            <wp:effectExtent l="19050" t="19050" r="2540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20">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4CDF1ED7" w14:textId="77777777" w:rsidR="003432D9" w:rsidRPr="00DD670C" w:rsidRDefault="00787C97" w:rsidP="005C4C14">
      <w:pPr>
        <w:pStyle w:val="02GWBodycopy"/>
        <w:jc w:val="center"/>
        <w:rPr>
          <w:rFonts w:eastAsia="MS PGothic" w:cs="Arial"/>
          <w:color w:val="auto"/>
        </w:rPr>
      </w:pPr>
      <w:bookmarkStart w:id="59" w:name="_Toc461261782"/>
      <w:bookmarkStart w:id="60" w:name="_Toc461785043"/>
      <w:bookmarkStart w:id="61" w:name="_Toc461868964"/>
      <w:bookmarkStart w:id="62" w:name="_Toc463640916"/>
      <w:bookmarkStart w:id="63" w:name="_Toc464304924"/>
      <w:bookmarkStart w:id="64" w:name="_Toc465530390"/>
      <w:bookmarkStart w:id="65" w:name="_Toc466736724"/>
      <w:bookmarkStart w:id="66" w:name="_Toc467342864"/>
      <w:bookmarkStart w:id="67" w:name="_Toc469143656"/>
      <w:bookmarkStart w:id="68" w:name="_Toc469747966"/>
      <w:bookmarkStart w:id="69" w:name="_Toc469748057"/>
      <w:bookmarkStart w:id="70" w:name="_Toc469748113"/>
      <w:bookmarkStart w:id="71" w:name="_Toc470351674"/>
      <w:bookmarkStart w:id="72" w:name="_Toc470351771"/>
      <w:bookmarkStart w:id="73" w:name="_Toc470964458"/>
      <w:bookmarkStart w:id="74" w:name="_Toc470964503"/>
      <w:bookmarkStart w:id="75" w:name="_Toc470964591"/>
      <w:bookmarkStart w:id="76" w:name="_Toc472177387"/>
      <w:bookmarkStart w:id="77" w:name="_Toc472177528"/>
      <w:bookmarkStart w:id="78" w:name="_Toc472780730"/>
      <w:bookmarkStart w:id="79" w:name="_Toc472783445"/>
      <w:r w:rsidRPr="00DD670C">
        <w:rPr>
          <w:rFonts w:cs="Arial"/>
          <w:noProof/>
          <w:lang w:val="en-GB" w:eastAsia="en-GB"/>
        </w:rPr>
        <w:drawing>
          <wp:inline distT="0" distB="0" distL="0" distR="0" wp14:anchorId="706989A8" wp14:editId="1BD2EFFD">
            <wp:extent cx="5735117" cy="365532"/>
            <wp:effectExtent l="19050" t="19050" r="18415" b="158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26AF0B6D" w14:textId="77777777" w:rsidR="00491947" w:rsidRPr="00D23181" w:rsidRDefault="00491947" w:rsidP="00A8338B">
      <w:pPr>
        <w:pStyle w:val="02GWBodycopy"/>
        <w:rPr>
          <w:rFonts w:eastAsia="MS PGothic" w:cs="Arial"/>
          <w:szCs w:val="20"/>
        </w:rPr>
      </w:pPr>
    </w:p>
    <w:p w14:paraId="6A0C4E24" w14:textId="5417482B" w:rsidR="00D340D3" w:rsidRDefault="008374C5" w:rsidP="00D340D3">
      <w:pPr>
        <w:spacing w:line="276" w:lineRule="auto"/>
        <w:jc w:val="both"/>
        <w:rPr>
          <w:rFonts w:eastAsia="Times New Roman" w:cs="Arial"/>
          <w:bCs/>
          <w:noProof/>
          <w:szCs w:val="20"/>
          <w:lang w:val="en-GB"/>
        </w:rPr>
      </w:pPr>
      <w:r>
        <w:rPr>
          <w:rFonts w:eastAsia="Times New Roman" w:cs="Arial"/>
          <w:bCs/>
          <w:noProof/>
          <w:szCs w:val="20"/>
          <w:lang w:val="en-GB"/>
        </w:rPr>
        <w:t xml:space="preserve">The western areas of Anbar province remain relatively active with high levels of violence noted around Qaim and Hadithah.  This is attributable to the continuing presence of IS cells in the area, benefitting from being able to roam with relative impunity around the open desert areas.  Several IED attacks were recorded in the Anah region, northwest of Hadithah, targeting and killing civilians and ISF; local security officials have attributed the attacks to IS.  The group was also assigned blamed for the kidnapping of three civilians on February 15 near Haditha district; the victims were reportedly picking truffles in the district.  </w:t>
      </w:r>
    </w:p>
    <w:p w14:paraId="1FCF8030" w14:textId="77777777" w:rsidR="008374C5" w:rsidRDefault="008374C5" w:rsidP="00D340D3">
      <w:pPr>
        <w:spacing w:line="276" w:lineRule="auto"/>
        <w:jc w:val="both"/>
        <w:rPr>
          <w:rFonts w:eastAsia="Times New Roman" w:cs="Arial"/>
          <w:bCs/>
          <w:noProof/>
          <w:szCs w:val="20"/>
          <w:lang w:val="en-GB"/>
        </w:rPr>
      </w:pPr>
    </w:p>
    <w:p w14:paraId="15A31DE0" w14:textId="76BE2529" w:rsidR="008374C5" w:rsidRDefault="00AD0DCB" w:rsidP="00D340D3">
      <w:pPr>
        <w:spacing w:line="276" w:lineRule="auto"/>
        <w:jc w:val="both"/>
        <w:rPr>
          <w:rFonts w:cs="Arial"/>
          <w:szCs w:val="20"/>
        </w:rPr>
      </w:pPr>
      <w:r>
        <w:rPr>
          <w:rFonts w:cs="Arial"/>
          <w:szCs w:val="20"/>
        </w:rPr>
        <w:t>This week, t</w:t>
      </w:r>
      <w:r w:rsidR="008374C5">
        <w:rPr>
          <w:rFonts w:cs="Arial"/>
          <w:szCs w:val="20"/>
        </w:rPr>
        <w:t xml:space="preserve">he spokesperson of the Joint Operations Command, Yahia </w:t>
      </w:r>
      <w:proofErr w:type="spellStart"/>
      <w:r w:rsidR="008374C5">
        <w:rPr>
          <w:rFonts w:cs="Arial"/>
          <w:szCs w:val="20"/>
        </w:rPr>
        <w:t>Razool</w:t>
      </w:r>
      <w:proofErr w:type="spellEnd"/>
      <w:r w:rsidR="008374C5">
        <w:rPr>
          <w:rFonts w:cs="Arial"/>
          <w:szCs w:val="20"/>
        </w:rPr>
        <w:t xml:space="preserve">, </w:t>
      </w:r>
      <w:r>
        <w:rPr>
          <w:rFonts w:cs="Arial"/>
          <w:szCs w:val="20"/>
        </w:rPr>
        <w:t xml:space="preserve">also </w:t>
      </w:r>
      <w:r w:rsidR="008374C5">
        <w:rPr>
          <w:rFonts w:cs="Arial"/>
          <w:szCs w:val="20"/>
        </w:rPr>
        <w:t xml:space="preserve">said ISF have deployed additional forces to the </w:t>
      </w:r>
      <w:r>
        <w:rPr>
          <w:rFonts w:cs="Arial"/>
          <w:szCs w:val="20"/>
        </w:rPr>
        <w:t xml:space="preserve">western </w:t>
      </w:r>
      <w:r w:rsidR="008374C5">
        <w:rPr>
          <w:rFonts w:cs="Arial"/>
          <w:szCs w:val="20"/>
        </w:rPr>
        <w:t xml:space="preserve">border areas with Syria following the start of the SDF-led operation to restore control over the last pockets of IS resistance in eastern Syria.  </w:t>
      </w:r>
      <w:proofErr w:type="spellStart"/>
      <w:r w:rsidR="008374C5">
        <w:rPr>
          <w:rFonts w:cs="Arial"/>
          <w:szCs w:val="20"/>
        </w:rPr>
        <w:t>Razool</w:t>
      </w:r>
      <w:proofErr w:type="spellEnd"/>
      <w:r w:rsidR="008374C5">
        <w:rPr>
          <w:rFonts w:cs="Arial"/>
          <w:szCs w:val="20"/>
        </w:rPr>
        <w:t xml:space="preserve"> did </w:t>
      </w:r>
      <w:r>
        <w:rPr>
          <w:rFonts w:cs="Arial"/>
          <w:szCs w:val="20"/>
        </w:rPr>
        <w:t xml:space="preserve">not </w:t>
      </w:r>
      <w:r w:rsidR="008374C5">
        <w:rPr>
          <w:rFonts w:cs="Arial"/>
          <w:szCs w:val="20"/>
        </w:rPr>
        <w:t>specify the size of the deployments but said a general effort is being made to shore up security along the border areas to prevent IS infiltration while mentioning that ISF, PMU and border guards all participate in providing security. </w:t>
      </w:r>
      <w:r>
        <w:rPr>
          <w:rFonts w:cs="Arial"/>
          <w:szCs w:val="20"/>
        </w:rPr>
        <w:t xml:space="preserve"> Meanwhile, b</w:t>
      </w:r>
      <w:r w:rsidR="008374C5">
        <w:rPr>
          <w:rFonts w:cs="Arial"/>
          <w:szCs w:val="20"/>
        </w:rPr>
        <w:t>order guards near al-Qaim reportedly discovered and destroyed several tunnel systems used by IS militants to cross the border between Syria and Iraq over the past two weeks.  According to media reports, quoting ‘military sources’ in the district, border guards have also foiled multiple infiltration attempts, killing several militants and engaging in gunfights on multiple occasions over the past weeks.</w:t>
      </w:r>
      <w:r>
        <w:rPr>
          <w:rFonts w:cs="Arial"/>
          <w:szCs w:val="20"/>
        </w:rPr>
        <w:t xml:space="preserve">  </w:t>
      </w:r>
    </w:p>
    <w:p w14:paraId="77A48F6D" w14:textId="7F1F3A69" w:rsidR="00AD0DCB" w:rsidRDefault="00AD0DCB" w:rsidP="00D340D3">
      <w:pPr>
        <w:spacing w:line="276" w:lineRule="auto"/>
        <w:jc w:val="both"/>
        <w:rPr>
          <w:rFonts w:cs="Arial"/>
          <w:szCs w:val="20"/>
        </w:rPr>
      </w:pPr>
    </w:p>
    <w:p w14:paraId="6C10CB0C" w14:textId="725CE1D3" w:rsidR="00AD0DCB" w:rsidRPr="00AD0DCB" w:rsidRDefault="00AD0DCB" w:rsidP="00D340D3">
      <w:pPr>
        <w:spacing w:line="276" w:lineRule="auto"/>
        <w:jc w:val="both"/>
        <w:rPr>
          <w:rFonts w:cs="Arial"/>
          <w:szCs w:val="20"/>
        </w:rPr>
      </w:pPr>
      <w:r>
        <w:rPr>
          <w:rFonts w:cs="Arial"/>
          <w:szCs w:val="20"/>
        </w:rPr>
        <w:t xml:space="preserve">Eastern Anbar remains relatively calm in terms of hostile activity however multiple arrest operations were reported as usual in Ramadi and around Fallujah, targeting criminality and suspected terrorism.  ISF also carried out a preventive security operation in areas south of Fallujah.  </w:t>
      </w:r>
    </w:p>
    <w:p w14:paraId="4D077E5C" w14:textId="18F921B4" w:rsidR="007E073E" w:rsidRDefault="00BD3806" w:rsidP="00370985">
      <w:pPr>
        <w:spacing w:line="276" w:lineRule="auto"/>
        <w:jc w:val="both"/>
        <w:rPr>
          <w:rFonts w:cs="Arial"/>
          <w:b/>
          <w:szCs w:val="20"/>
        </w:rPr>
      </w:pPr>
      <w:r w:rsidRPr="00DD670C">
        <w:rPr>
          <w:rFonts w:cs="Arial"/>
          <w:b/>
          <w:szCs w:val="20"/>
        </w:rPr>
        <w:lastRenderedPageBreak/>
        <w:t>C</w:t>
      </w:r>
      <w:r w:rsidR="003432D9" w:rsidRPr="00DD670C">
        <w:rPr>
          <w:rFonts w:cs="Arial"/>
          <w:b/>
          <w:szCs w:val="20"/>
        </w:rPr>
        <w:t>apital Region (</w:t>
      </w:r>
      <w:r w:rsidR="00E677BD" w:rsidRPr="00DD670C">
        <w:rPr>
          <w:rFonts w:cs="Arial"/>
          <w:b/>
          <w:szCs w:val="20"/>
        </w:rPr>
        <w:t xml:space="preserve">Including </w:t>
      </w:r>
      <w:r w:rsidR="003432D9" w:rsidRPr="00DD670C">
        <w:rPr>
          <w:rFonts w:cs="Arial"/>
          <w:b/>
          <w:szCs w:val="20"/>
        </w:rPr>
        <w:t xml:space="preserve">Baghdad </w:t>
      </w:r>
      <w:r w:rsidR="003A45F4" w:rsidRPr="00DD670C">
        <w:rPr>
          <w:rFonts w:cs="Arial"/>
          <w:b/>
          <w:szCs w:val="20"/>
        </w:rPr>
        <w:t>City</w:t>
      </w:r>
      <w:r w:rsidR="00C70254" w:rsidRPr="00DD670C">
        <w:rPr>
          <w:rFonts w:cs="Arial"/>
          <w:b/>
          <w:szCs w:val="20"/>
        </w:rPr>
        <w:t>)</w:t>
      </w:r>
    </w:p>
    <w:p w14:paraId="33876BCF" w14:textId="77777777" w:rsidR="00DD6291" w:rsidRPr="00DD670C" w:rsidRDefault="00DD6291" w:rsidP="00370985">
      <w:pPr>
        <w:spacing w:line="276" w:lineRule="auto"/>
        <w:jc w:val="both"/>
        <w:rPr>
          <w:rFonts w:cs="Arial"/>
          <w:szCs w:val="20"/>
        </w:rPr>
      </w:pPr>
    </w:p>
    <w:p w14:paraId="6D3FBC9D" w14:textId="77777777" w:rsidR="003432D9" w:rsidRPr="00DD670C" w:rsidRDefault="00E677BD" w:rsidP="005C4C14">
      <w:pPr>
        <w:pStyle w:val="02GWBodycopy"/>
        <w:jc w:val="center"/>
        <w:rPr>
          <w:rFonts w:cs="Arial"/>
        </w:rPr>
      </w:pPr>
      <w:r w:rsidRPr="00DD670C">
        <w:rPr>
          <w:rFonts w:cs="Arial"/>
          <w:noProof/>
          <w:lang w:val="en-GB" w:eastAsia="en-GB"/>
        </w:rPr>
        <w:drawing>
          <wp:inline distT="0" distB="0" distL="0" distR="0" wp14:anchorId="064D7D6D" wp14:editId="3B0623CC">
            <wp:extent cx="5760716" cy="4320537"/>
            <wp:effectExtent l="19050" t="19050" r="12065" b="234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21">
                      <a:extLst>
                        <a:ext uri="{28A0092B-C50C-407E-A947-70E740481C1C}">
                          <a14:useLocalDpi xmlns:a14="http://schemas.microsoft.com/office/drawing/2010/main" val="0"/>
                        </a:ext>
                      </a:extLst>
                    </a:blip>
                    <a:stretch>
                      <a:fillRect/>
                    </a:stretch>
                  </pic:blipFill>
                  <pic:spPr>
                    <a:xfrm>
                      <a:off x="0" y="0"/>
                      <a:ext cx="5760716" cy="4320537"/>
                    </a:xfrm>
                    <a:prstGeom prst="rect">
                      <a:avLst/>
                    </a:prstGeom>
                    <a:ln w="12700">
                      <a:solidFill>
                        <a:sysClr val="windowText" lastClr="000000"/>
                      </a:solidFill>
                    </a:ln>
                  </pic:spPr>
                </pic:pic>
              </a:graphicData>
            </a:graphic>
          </wp:inline>
        </w:drawing>
      </w:r>
    </w:p>
    <w:p w14:paraId="4133B9C3" w14:textId="77777777" w:rsidR="003432D9" w:rsidRPr="00DD670C" w:rsidRDefault="00787C97" w:rsidP="005C4C14">
      <w:pPr>
        <w:pStyle w:val="02GWBodycopy"/>
        <w:jc w:val="center"/>
        <w:rPr>
          <w:rFonts w:cs="Arial"/>
        </w:rPr>
      </w:pPr>
      <w:bookmarkStart w:id="80" w:name="_Toc461261784"/>
      <w:bookmarkStart w:id="81" w:name="_Toc461785045"/>
      <w:bookmarkStart w:id="82" w:name="_Toc461868966"/>
      <w:bookmarkStart w:id="83" w:name="_Toc463640918"/>
      <w:bookmarkStart w:id="84" w:name="_Toc464304926"/>
      <w:bookmarkStart w:id="85" w:name="_Toc465530392"/>
      <w:bookmarkStart w:id="86" w:name="_Toc466736726"/>
      <w:bookmarkStart w:id="87" w:name="_Toc467342866"/>
      <w:bookmarkStart w:id="88" w:name="_Toc469143658"/>
      <w:bookmarkStart w:id="89" w:name="_Toc469747968"/>
      <w:bookmarkStart w:id="90" w:name="_Toc469748059"/>
      <w:bookmarkStart w:id="91" w:name="_Toc469748115"/>
      <w:bookmarkStart w:id="92" w:name="_Toc470351676"/>
      <w:bookmarkStart w:id="93" w:name="_Toc470351773"/>
      <w:bookmarkStart w:id="94" w:name="_Toc470964460"/>
      <w:bookmarkStart w:id="95" w:name="_Toc470964505"/>
      <w:bookmarkStart w:id="96" w:name="_Toc470964593"/>
      <w:bookmarkStart w:id="97" w:name="_Toc472177389"/>
      <w:bookmarkStart w:id="98" w:name="_Toc472177530"/>
      <w:bookmarkStart w:id="99" w:name="_Toc472780732"/>
      <w:bookmarkStart w:id="100" w:name="_Toc472783447"/>
      <w:r w:rsidRPr="00DD670C">
        <w:rPr>
          <w:rFonts w:cs="Arial"/>
          <w:noProof/>
          <w:lang w:val="en-GB" w:eastAsia="en-GB"/>
        </w:rPr>
        <w:drawing>
          <wp:inline distT="0" distB="0" distL="0" distR="0" wp14:anchorId="3153DA95" wp14:editId="78F548D0">
            <wp:extent cx="5735117" cy="365532"/>
            <wp:effectExtent l="19050" t="19050" r="18415" b="158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786A48E0" w14:textId="77777777" w:rsidR="00D54BDA" w:rsidRDefault="00D54BDA" w:rsidP="00D54BDA">
      <w:pPr>
        <w:spacing w:line="276" w:lineRule="auto"/>
        <w:rPr>
          <w:rFonts w:cs="Arial"/>
          <w:szCs w:val="20"/>
          <w:lang w:val="en-GB" w:eastAsia="en-GB"/>
        </w:rPr>
      </w:pPr>
    </w:p>
    <w:p w14:paraId="5431029D" w14:textId="6264B8C5" w:rsidR="00E40591" w:rsidRPr="00E40591" w:rsidRDefault="009A4201" w:rsidP="00E40591">
      <w:pPr>
        <w:spacing w:line="276" w:lineRule="auto"/>
        <w:jc w:val="both"/>
        <w:rPr>
          <w:rFonts w:cs="Arial"/>
          <w:b/>
          <w:bCs/>
          <w:szCs w:val="20"/>
          <w:u w:val="single"/>
          <w:lang w:val="en-GB"/>
        </w:rPr>
      </w:pPr>
      <w:r>
        <w:rPr>
          <w:rFonts w:eastAsia="Calibri" w:cs="Arial"/>
          <w:szCs w:val="20"/>
          <w:lang w:val="en-GB" w:eastAsia="en-GB"/>
        </w:rPr>
        <w:t xml:space="preserve">No significant hostile incidents were recorded in Baghdad City this week, with violence dominated by low-level activity </w:t>
      </w:r>
      <w:r w:rsidR="00637EFC">
        <w:rPr>
          <w:rFonts w:eastAsia="Calibri" w:cs="Arial"/>
          <w:szCs w:val="20"/>
          <w:lang w:val="en-GB" w:eastAsia="en-GB"/>
        </w:rPr>
        <w:t xml:space="preserve">driven by local disputes and criminality.  For example, a low-yield IED detonated in Sadr City on the north of February 12, causing material damage and believed to have been intended for intimidation.  ISF also defused an IED in Ghazaliyah area, northwest Baghdad, which was set and ready to detonate.  In Doura district, two individuals on a motorcycle where detained in possession of an IED which they reportedly intended to plant as part of a tribal dispute in the district.  Reporting in central Baghdad was otherwise dominated by an ongoing efforts by the PMU Security </w:t>
      </w:r>
      <w:proofErr w:type="spellStart"/>
      <w:r w:rsidR="00637EFC">
        <w:rPr>
          <w:rFonts w:eastAsia="Calibri" w:cs="Arial"/>
          <w:szCs w:val="20"/>
          <w:lang w:val="en-GB" w:eastAsia="en-GB"/>
        </w:rPr>
        <w:t>Directora</w:t>
      </w:r>
      <w:proofErr w:type="spellEnd"/>
      <w:r w:rsidR="00637EFC">
        <w:rPr>
          <w:rFonts w:eastAsia="Calibri" w:cs="Arial"/>
          <w:szCs w:val="20"/>
          <w:lang w:val="en-GB" w:eastAsia="en-GB"/>
        </w:rPr>
        <w:t xml:space="preserve"> to </w:t>
      </w:r>
      <w:proofErr w:type="gramStart"/>
      <w:r w:rsidR="00637EFC">
        <w:rPr>
          <w:rFonts w:eastAsia="Calibri" w:cs="Arial"/>
          <w:szCs w:val="20"/>
          <w:lang w:val="en-GB" w:eastAsia="en-GB"/>
        </w:rPr>
        <w:t>close down</w:t>
      </w:r>
      <w:proofErr w:type="gramEnd"/>
      <w:r w:rsidR="00637EFC">
        <w:rPr>
          <w:rFonts w:eastAsia="Calibri" w:cs="Arial"/>
          <w:szCs w:val="20"/>
          <w:lang w:val="en-GB" w:eastAsia="en-GB"/>
        </w:rPr>
        <w:t xml:space="preserve"> fraudulent PMU HQs in the city, with a series of operations recorded in Karada district.  One of these operations last week led to the arrest of </w:t>
      </w:r>
      <w:r w:rsidR="00637EFC">
        <w:rPr>
          <w:rFonts w:eastAsia="Times New Roman" w:cs="Arial"/>
          <w:szCs w:val="20"/>
        </w:rPr>
        <w:t>Aws al-Khafaji</w:t>
      </w:r>
      <w:r w:rsidR="00637EFC">
        <w:rPr>
          <w:rFonts w:eastAsia="Times New Roman" w:cs="Arial"/>
          <w:szCs w:val="20"/>
        </w:rPr>
        <w:t xml:space="preserve">, </w:t>
      </w:r>
      <w:r w:rsidR="00637EFC">
        <w:rPr>
          <w:rFonts w:eastAsia="Times New Roman" w:cs="Arial"/>
          <w:szCs w:val="20"/>
        </w:rPr>
        <w:t>commander of the Abu al-Fadhil al-Abbas PMU Brigade</w:t>
      </w:r>
      <w:r w:rsidR="00637EFC">
        <w:rPr>
          <w:rFonts w:eastAsia="Times New Roman" w:cs="Arial"/>
          <w:szCs w:val="20"/>
        </w:rPr>
        <w:t xml:space="preserve">, and this prompted a demonstration by members of al-Khafaji tribe on the Karada peninsula on February 12.  Another demonstration was held on Tahrir Square on February 15 to commemorate martyrs who died during the campaign against IS.  </w:t>
      </w:r>
    </w:p>
    <w:p w14:paraId="419B9E23" w14:textId="77777777" w:rsidR="00E40591" w:rsidRPr="00E40591" w:rsidRDefault="00E40591" w:rsidP="00E40591">
      <w:pPr>
        <w:spacing w:line="276" w:lineRule="auto"/>
        <w:jc w:val="both"/>
        <w:rPr>
          <w:rFonts w:eastAsia="Calibri" w:cs="Arial"/>
          <w:szCs w:val="20"/>
          <w:lang w:val="en-GB" w:eastAsia="en-GB"/>
        </w:rPr>
      </w:pPr>
    </w:p>
    <w:p w14:paraId="76C40690" w14:textId="6363BEDC" w:rsidR="00637EFC" w:rsidRDefault="00637EFC" w:rsidP="00E40591">
      <w:pPr>
        <w:spacing w:line="276" w:lineRule="auto"/>
        <w:jc w:val="both"/>
        <w:rPr>
          <w:rFonts w:eastAsia="Calibri" w:cs="Arial"/>
          <w:szCs w:val="20"/>
          <w:lang w:val="en-GB" w:eastAsia="en-GB"/>
        </w:rPr>
      </w:pPr>
      <w:r>
        <w:rPr>
          <w:rFonts w:eastAsia="Calibri" w:cs="Arial"/>
          <w:szCs w:val="20"/>
          <w:lang w:val="en-GB" w:eastAsia="en-GB"/>
        </w:rPr>
        <w:t xml:space="preserve">A relatively calm period was observed in the provincial areas, with minor incidents recorded in areas typically characterised by violence.  In </w:t>
      </w:r>
      <w:proofErr w:type="spellStart"/>
      <w:r>
        <w:rPr>
          <w:rFonts w:eastAsia="Calibri" w:cs="Arial"/>
          <w:szCs w:val="20"/>
          <w:lang w:val="en-GB" w:eastAsia="en-GB"/>
        </w:rPr>
        <w:t>Hussainiyah</w:t>
      </w:r>
      <w:proofErr w:type="spellEnd"/>
      <w:r>
        <w:rPr>
          <w:rFonts w:eastAsia="Calibri" w:cs="Arial"/>
          <w:szCs w:val="20"/>
          <w:lang w:val="en-GB" w:eastAsia="en-GB"/>
        </w:rPr>
        <w:t xml:space="preserve"> district, north of Baghdad, one civilian was shot and killed on February 08 while another civilian was wounded in a similar incident in Bob al-Sham.  Low-level SAF leading to minor injuries were also recorded in the districts of Mada’in and Nahrawan, south and east of Baghdad respectively.  As always, attribution is not clear but activity in these areas is typically driven by a mix of tribal and local tensions while low-level insurgent sympathisers also remain active.  </w:t>
      </w:r>
    </w:p>
    <w:p w14:paraId="6DEF92CA" w14:textId="77777777" w:rsidR="00637EFC" w:rsidRDefault="00637EFC">
      <w:pPr>
        <w:spacing w:after="200" w:line="276" w:lineRule="auto"/>
        <w:rPr>
          <w:rFonts w:eastAsia="Calibri" w:cs="Arial"/>
          <w:szCs w:val="20"/>
          <w:lang w:val="en-GB" w:eastAsia="en-GB"/>
        </w:rPr>
      </w:pPr>
      <w:r>
        <w:rPr>
          <w:rFonts w:eastAsia="Calibri" w:cs="Arial"/>
          <w:szCs w:val="20"/>
          <w:lang w:val="en-GB" w:eastAsia="en-GB"/>
        </w:rPr>
        <w:br w:type="page"/>
      </w:r>
    </w:p>
    <w:p w14:paraId="348FEF5D" w14:textId="4761A537" w:rsidR="003D63BE" w:rsidRDefault="003432D9" w:rsidP="00E40591">
      <w:pPr>
        <w:spacing w:line="276" w:lineRule="auto"/>
        <w:jc w:val="both"/>
        <w:rPr>
          <w:rFonts w:cs="Arial"/>
          <w:b/>
          <w:szCs w:val="20"/>
        </w:rPr>
      </w:pPr>
      <w:r w:rsidRPr="00DD670C">
        <w:rPr>
          <w:rFonts w:cs="Arial"/>
          <w:b/>
          <w:szCs w:val="20"/>
        </w:rPr>
        <w:lastRenderedPageBreak/>
        <w:t>Southern Provinces</w:t>
      </w:r>
    </w:p>
    <w:p w14:paraId="080C02C1" w14:textId="77777777" w:rsidR="00E40591" w:rsidRPr="00DD670C" w:rsidRDefault="00E40591" w:rsidP="00E40591">
      <w:pPr>
        <w:spacing w:line="276" w:lineRule="auto"/>
        <w:jc w:val="both"/>
        <w:rPr>
          <w:rFonts w:cs="Arial"/>
          <w:b/>
          <w:szCs w:val="20"/>
        </w:rPr>
      </w:pPr>
    </w:p>
    <w:p w14:paraId="10DEA2B2" w14:textId="77777777" w:rsidR="003432D9" w:rsidRPr="00DD670C" w:rsidRDefault="003432D9" w:rsidP="005C4C14">
      <w:pPr>
        <w:pStyle w:val="02GWBodycopy"/>
        <w:jc w:val="center"/>
        <w:rPr>
          <w:rFonts w:cs="Arial"/>
        </w:rPr>
      </w:pPr>
      <w:bookmarkStart w:id="101" w:name="_Toc461257191"/>
      <w:bookmarkStart w:id="102" w:name="_Toc461261787"/>
      <w:bookmarkStart w:id="103" w:name="_Toc461785048"/>
      <w:bookmarkStart w:id="104" w:name="_Toc461868969"/>
      <w:bookmarkStart w:id="105" w:name="_Toc463640921"/>
      <w:bookmarkStart w:id="106" w:name="_Toc464304929"/>
      <w:bookmarkStart w:id="107" w:name="_Toc465530395"/>
      <w:bookmarkStart w:id="108" w:name="_Toc466736729"/>
      <w:bookmarkStart w:id="109" w:name="_Toc467342869"/>
      <w:bookmarkStart w:id="110" w:name="_Toc469143661"/>
      <w:bookmarkStart w:id="111" w:name="_Toc469747971"/>
      <w:bookmarkStart w:id="112" w:name="_Toc469748062"/>
      <w:bookmarkStart w:id="113" w:name="_Toc469748118"/>
      <w:bookmarkStart w:id="114" w:name="_Toc470351679"/>
      <w:bookmarkStart w:id="115" w:name="_Toc470351776"/>
      <w:bookmarkStart w:id="116" w:name="_Toc470964463"/>
      <w:bookmarkStart w:id="117" w:name="_Toc470964508"/>
      <w:bookmarkStart w:id="118" w:name="_Toc470964596"/>
      <w:bookmarkStart w:id="119" w:name="_Toc472177392"/>
      <w:bookmarkStart w:id="120" w:name="_Toc472177533"/>
      <w:bookmarkStart w:id="121" w:name="_Toc472780735"/>
      <w:bookmarkStart w:id="122" w:name="_Toc472783450"/>
      <w:r w:rsidRPr="00DD670C">
        <w:rPr>
          <w:rFonts w:cs="Arial"/>
          <w:noProof/>
          <w:lang w:val="en-GB" w:eastAsia="en-GB"/>
        </w:rPr>
        <w:drawing>
          <wp:inline distT="0" distB="0" distL="0" distR="0" wp14:anchorId="74F746B9" wp14:editId="6656CEE8">
            <wp:extent cx="5727700" cy="4295775"/>
            <wp:effectExtent l="19050" t="19050" r="2540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22">
                      <a:extLst>
                        <a:ext uri="{28A0092B-C50C-407E-A947-70E740481C1C}">
                          <a14:useLocalDpi xmlns:a14="http://schemas.microsoft.com/office/drawing/2010/main" val="0"/>
                        </a:ext>
                      </a:extLst>
                    </a:blip>
                    <a:stretch>
                      <a:fillRect/>
                    </a:stretch>
                  </pic:blipFill>
                  <pic:spPr>
                    <a:xfrm>
                      <a:off x="0" y="0"/>
                      <a:ext cx="5727700" cy="4295775"/>
                    </a:xfrm>
                    <a:prstGeom prst="rect">
                      <a:avLst/>
                    </a:prstGeom>
                    <a:ln w="12700">
                      <a:solidFill>
                        <a:schemeClr val="tx1"/>
                      </a:solidFill>
                    </a:ln>
                  </pic:spPr>
                </pic:pic>
              </a:graphicData>
            </a:graphic>
          </wp:inline>
        </w:drawing>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14:paraId="48144D52" w14:textId="77777777" w:rsidR="007E2C54" w:rsidRPr="00DD670C" w:rsidRDefault="00787C97" w:rsidP="005C4C14">
      <w:pPr>
        <w:pStyle w:val="02GWBodycopy"/>
        <w:jc w:val="center"/>
        <w:rPr>
          <w:rFonts w:cs="Arial"/>
        </w:rPr>
      </w:pPr>
      <w:r w:rsidRPr="00DD670C">
        <w:rPr>
          <w:rFonts w:cs="Arial"/>
          <w:noProof/>
          <w:lang w:val="en-GB" w:eastAsia="en-GB"/>
        </w:rPr>
        <w:drawing>
          <wp:inline distT="0" distB="0" distL="0" distR="0" wp14:anchorId="243FECBD" wp14:editId="4369C4E9">
            <wp:extent cx="5735117" cy="365532"/>
            <wp:effectExtent l="19050" t="19050" r="18415" b="15875"/>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26568" cy="384108"/>
                    </a:xfrm>
                    <a:prstGeom prst="rect">
                      <a:avLst/>
                    </a:prstGeom>
                    <a:ln w="12700">
                      <a:solidFill>
                        <a:schemeClr val="tx1"/>
                      </a:solidFill>
                    </a:ln>
                  </pic:spPr>
                </pic:pic>
              </a:graphicData>
            </a:graphic>
          </wp:inline>
        </w:drawing>
      </w:r>
      <w:bookmarkStart w:id="123" w:name="_Toc469748063"/>
      <w:bookmarkStart w:id="124" w:name="_Toc470351680"/>
    </w:p>
    <w:p w14:paraId="4DE727A4" w14:textId="77777777" w:rsidR="00CD583E" w:rsidRPr="00E40591" w:rsidRDefault="00CD583E" w:rsidP="00FE3033">
      <w:pPr>
        <w:spacing w:line="276" w:lineRule="auto"/>
        <w:jc w:val="both"/>
        <w:rPr>
          <w:rFonts w:eastAsia="Calibri" w:cs="Arial"/>
          <w:bCs/>
          <w:szCs w:val="20"/>
          <w:lang w:eastAsia="en-GB"/>
        </w:rPr>
      </w:pPr>
    </w:p>
    <w:p w14:paraId="57C7F586" w14:textId="5A969BBA" w:rsidR="004A38D6" w:rsidRDefault="00FC02D6" w:rsidP="00E40591">
      <w:pPr>
        <w:spacing w:line="276" w:lineRule="auto"/>
        <w:jc w:val="both"/>
        <w:rPr>
          <w:rFonts w:eastAsia="Times New Roman" w:cs="Arial"/>
          <w:bCs/>
          <w:noProof/>
          <w:szCs w:val="20"/>
          <w:lang w:val="en-GB"/>
        </w:rPr>
      </w:pPr>
      <w:r>
        <w:rPr>
          <w:rFonts w:eastAsia="Times New Roman" w:cs="Arial"/>
          <w:bCs/>
          <w:noProof/>
          <w:szCs w:val="20"/>
          <w:lang w:val="en-GB"/>
        </w:rPr>
        <w:t xml:space="preserve">No notable changes were observed in the overall security situation in the southern region, with no large-scale incidents taking place this week.  In Karbala, the victim of a recent kidnapping was released during a raid by ISF on February 10, arresting one individual during the operation.  PMU forces also carried out a preventive search operation in the southwestern desert areas of Najaf, along the border with Anbar; the operation is assessed as precautionary measure to provide security and did not come in response to any particular threat or development.  </w:t>
      </w:r>
    </w:p>
    <w:p w14:paraId="5EE1191E" w14:textId="7C8D78F9" w:rsidR="00FC02D6" w:rsidRDefault="00FC02D6" w:rsidP="00E40591">
      <w:pPr>
        <w:spacing w:line="276" w:lineRule="auto"/>
        <w:jc w:val="both"/>
        <w:rPr>
          <w:rFonts w:eastAsia="Times New Roman" w:cs="Arial"/>
          <w:bCs/>
          <w:noProof/>
          <w:szCs w:val="20"/>
          <w:lang w:val="en-GB"/>
        </w:rPr>
      </w:pPr>
    </w:p>
    <w:p w14:paraId="5A66E9EF" w14:textId="684C4DB7" w:rsidR="00FC02D6" w:rsidRDefault="00FC02D6" w:rsidP="00E40591">
      <w:pPr>
        <w:spacing w:line="276" w:lineRule="auto"/>
        <w:jc w:val="both"/>
        <w:rPr>
          <w:rFonts w:eastAsia="Times New Roman" w:cs="Arial"/>
          <w:bCs/>
          <w:noProof/>
          <w:szCs w:val="20"/>
          <w:lang w:val="en-GB"/>
        </w:rPr>
      </w:pPr>
      <w:r>
        <w:rPr>
          <w:rFonts w:eastAsia="Times New Roman" w:cs="Arial"/>
          <w:bCs/>
          <w:noProof/>
          <w:szCs w:val="20"/>
          <w:lang w:val="en-GB"/>
        </w:rPr>
        <w:t>Multiple incidents were recorded this week in Dhi Qar province, driven by a mix of personal and tribal tensions.  In al-Shatrah district, north of Nasiriyah, two separate SAF attacks were recorded causing minor casualties.  In an unusual incident in Suq al-Shuyukh area, south of Nasiriyah, the private residence of a former ISF member was targeted by RPG</w:t>
      </w:r>
      <w:r w:rsidR="007E0FAF">
        <w:rPr>
          <w:rFonts w:eastAsia="Times New Roman" w:cs="Arial"/>
          <w:bCs/>
          <w:noProof/>
          <w:szCs w:val="20"/>
          <w:lang w:val="en-GB"/>
        </w:rPr>
        <w:t xml:space="preserve">; no casualties were reported but the attack caused damage to the property.  Local security officials indicated that the incident is related to a tribal dispute.  </w:t>
      </w:r>
    </w:p>
    <w:p w14:paraId="524E4B4F" w14:textId="20ABE9C5" w:rsidR="007E0FAF" w:rsidRDefault="007E0FAF" w:rsidP="00E40591">
      <w:pPr>
        <w:spacing w:line="276" w:lineRule="auto"/>
        <w:jc w:val="both"/>
        <w:rPr>
          <w:rFonts w:eastAsia="Times New Roman" w:cs="Arial"/>
          <w:bCs/>
          <w:noProof/>
          <w:szCs w:val="20"/>
          <w:lang w:val="en-GB"/>
        </w:rPr>
      </w:pPr>
    </w:p>
    <w:p w14:paraId="2D22F344" w14:textId="68155389" w:rsidR="004A38D6" w:rsidRDefault="007E0FAF" w:rsidP="00E107A5">
      <w:pPr>
        <w:spacing w:line="276" w:lineRule="auto"/>
        <w:jc w:val="both"/>
        <w:rPr>
          <w:rFonts w:eastAsia="Times New Roman" w:cs="Arial"/>
          <w:bCs/>
          <w:noProof/>
          <w:szCs w:val="20"/>
          <w:lang w:val="en-GB"/>
        </w:rPr>
      </w:pPr>
      <w:r>
        <w:rPr>
          <w:rFonts w:eastAsia="Times New Roman" w:cs="Arial"/>
          <w:bCs/>
          <w:noProof/>
          <w:szCs w:val="20"/>
          <w:lang w:val="en-GB"/>
        </w:rPr>
        <w:t xml:space="preserve">A relatively uneventful period was noted in Basra City where the overall secuirty situation remains unchanged.  On February 10, gunmen opened fire against an ISF convoy transporting a detained criminal; the suspect managed to escape during the attack.  Few instances of violence were otherwise recorded in the city where reporting was dominated by low-level protest activity related to local grievances. </w:t>
      </w:r>
    </w:p>
    <w:p w14:paraId="30DB4C86" w14:textId="77777777" w:rsidR="004A38D6" w:rsidRDefault="004A38D6" w:rsidP="00E107A5">
      <w:pPr>
        <w:spacing w:line="276" w:lineRule="auto"/>
        <w:jc w:val="both"/>
        <w:rPr>
          <w:rFonts w:eastAsia="Times New Roman" w:cs="Arial"/>
          <w:bCs/>
          <w:noProof/>
          <w:szCs w:val="20"/>
          <w:lang w:val="en-GB"/>
        </w:rPr>
      </w:pPr>
    </w:p>
    <w:p w14:paraId="68137BD5" w14:textId="77777777" w:rsidR="004A38D6" w:rsidRDefault="004A38D6" w:rsidP="00E107A5">
      <w:pPr>
        <w:spacing w:line="276" w:lineRule="auto"/>
        <w:jc w:val="both"/>
        <w:rPr>
          <w:rFonts w:eastAsia="Times New Roman" w:cs="Arial"/>
          <w:bCs/>
          <w:noProof/>
          <w:szCs w:val="20"/>
          <w:lang w:val="en-GB"/>
        </w:rPr>
      </w:pPr>
    </w:p>
    <w:p w14:paraId="4E827B56" w14:textId="77777777" w:rsidR="004A38D6" w:rsidRDefault="004A38D6" w:rsidP="00E107A5">
      <w:pPr>
        <w:spacing w:line="276" w:lineRule="auto"/>
        <w:jc w:val="both"/>
        <w:rPr>
          <w:rFonts w:eastAsia="Times New Roman" w:cs="Arial"/>
          <w:bCs/>
          <w:noProof/>
          <w:szCs w:val="20"/>
          <w:lang w:val="en-GB"/>
        </w:rPr>
      </w:pPr>
    </w:p>
    <w:p w14:paraId="3D91BB31" w14:textId="1AC717E0" w:rsidR="00E40591" w:rsidRDefault="00E40591" w:rsidP="00E107A5">
      <w:pPr>
        <w:spacing w:line="276" w:lineRule="auto"/>
        <w:jc w:val="both"/>
        <w:rPr>
          <w:rFonts w:eastAsia="Times New Roman" w:cs="Arial"/>
          <w:bCs/>
          <w:noProof/>
          <w:szCs w:val="20"/>
          <w:lang w:val="en-GB"/>
        </w:rPr>
      </w:pPr>
    </w:p>
    <w:p w14:paraId="063ABCF3" w14:textId="77777777" w:rsidR="004B1723" w:rsidRDefault="004B1723" w:rsidP="00E107A5">
      <w:pPr>
        <w:spacing w:line="276" w:lineRule="auto"/>
        <w:jc w:val="both"/>
        <w:rPr>
          <w:rFonts w:eastAsia="Times New Roman" w:cs="Arial"/>
          <w:bCs/>
          <w:noProof/>
          <w:szCs w:val="20"/>
          <w:lang w:val="en-GB"/>
        </w:rPr>
      </w:pPr>
    </w:p>
    <w:p w14:paraId="626748D0" w14:textId="77777777" w:rsidR="00E32B39" w:rsidRPr="00DD670C" w:rsidRDefault="00E32B39"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5" w:name="_Toc1224056"/>
      <w:r w:rsidRPr="00DD670C">
        <w:rPr>
          <w:rFonts w:eastAsia="SimSun" w:cs="Arial"/>
          <w:caps/>
          <w:color w:val="FFFFFF"/>
          <w:spacing w:val="15"/>
          <w:sz w:val="28"/>
          <w:szCs w:val="26"/>
          <w:lang w:eastAsia="ja-JP"/>
        </w:rPr>
        <w:t>ACRONYM LIST</w:t>
      </w:r>
      <w:bookmarkEnd w:id="123"/>
      <w:bookmarkEnd w:id="124"/>
      <w:bookmarkEnd w:id="125"/>
      <w:r w:rsidRPr="00DD670C">
        <w:rPr>
          <w:rFonts w:eastAsia="SimSun" w:cs="Arial"/>
          <w:caps/>
          <w:color w:val="FFFFFF"/>
          <w:spacing w:val="15"/>
          <w:sz w:val="28"/>
          <w:szCs w:val="26"/>
          <w:lang w:eastAsia="ja-JP"/>
        </w:rPr>
        <w:t xml:space="preserve"> </w:t>
      </w:r>
    </w:p>
    <w:p w14:paraId="2F613532" w14:textId="77777777" w:rsidR="00E87E03" w:rsidRPr="00DD670C" w:rsidRDefault="00E87E03" w:rsidP="00370985">
      <w:pPr>
        <w:spacing w:line="0" w:lineRule="atLeast"/>
        <w:jc w:val="both"/>
        <w:rPr>
          <w:rFonts w:cs="Arial"/>
          <w:b/>
          <w:bCs/>
          <w:color w:val="FF0000"/>
          <w:szCs w:val="20"/>
        </w:rPr>
        <w:sectPr w:rsidR="00E87E03" w:rsidRPr="00DD670C" w:rsidSect="002107AC">
          <w:headerReference w:type="default" r:id="rId23"/>
          <w:pgSz w:w="11900" w:h="16840"/>
          <w:pgMar w:top="1724" w:right="1017" w:bottom="1440" w:left="900" w:header="709" w:footer="90" w:gutter="0"/>
          <w:cols w:space="708"/>
          <w:docGrid w:linePitch="326"/>
        </w:sectPr>
      </w:pPr>
    </w:p>
    <w:p w14:paraId="3F428CA4" w14:textId="77777777" w:rsidR="00B04731" w:rsidRPr="00DD670C" w:rsidRDefault="00B04731" w:rsidP="00370985">
      <w:pPr>
        <w:spacing w:line="0" w:lineRule="atLeast"/>
        <w:jc w:val="both"/>
        <w:rPr>
          <w:rFonts w:cs="Arial"/>
          <w:bCs/>
          <w:sz w:val="18"/>
          <w:szCs w:val="20"/>
        </w:rPr>
      </w:pPr>
    </w:p>
    <w:p w14:paraId="771A425F"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AII - Area of Intelligence Interest </w:t>
      </w:r>
    </w:p>
    <w:p w14:paraId="45712BB3" w14:textId="77777777" w:rsidR="00DA2A87" w:rsidRPr="00DD670C" w:rsidRDefault="00DA2A87" w:rsidP="00370985">
      <w:pPr>
        <w:spacing w:line="0" w:lineRule="atLeast"/>
        <w:jc w:val="both"/>
        <w:rPr>
          <w:rFonts w:cs="Arial"/>
          <w:bCs/>
          <w:sz w:val="18"/>
          <w:szCs w:val="20"/>
        </w:rPr>
      </w:pPr>
      <w:r w:rsidRPr="00DD670C">
        <w:rPr>
          <w:rFonts w:cs="Arial"/>
          <w:bCs/>
          <w:sz w:val="18"/>
          <w:szCs w:val="20"/>
        </w:rPr>
        <w:t>AKA - Also Known As</w:t>
      </w:r>
    </w:p>
    <w:p w14:paraId="21A64F2A" w14:textId="77777777" w:rsidR="00DA2A87" w:rsidRPr="00DD670C" w:rsidRDefault="00DA2A87" w:rsidP="00370985">
      <w:pPr>
        <w:spacing w:line="0" w:lineRule="atLeast"/>
        <w:jc w:val="both"/>
        <w:rPr>
          <w:rFonts w:cs="Arial"/>
          <w:bCs/>
          <w:sz w:val="18"/>
          <w:szCs w:val="20"/>
        </w:rPr>
      </w:pPr>
      <w:r w:rsidRPr="00DD670C">
        <w:rPr>
          <w:rFonts w:cs="Arial"/>
          <w:bCs/>
          <w:sz w:val="18"/>
          <w:szCs w:val="20"/>
        </w:rPr>
        <w:t>AO - Area of Operations</w:t>
      </w:r>
    </w:p>
    <w:p w14:paraId="0437CFA2" w14:textId="77777777" w:rsidR="00DA2A87" w:rsidRPr="00DD670C" w:rsidRDefault="00DA2A87" w:rsidP="00370985">
      <w:pPr>
        <w:spacing w:line="0" w:lineRule="atLeast"/>
        <w:jc w:val="both"/>
        <w:rPr>
          <w:rFonts w:cs="Arial"/>
          <w:bCs/>
          <w:sz w:val="18"/>
          <w:szCs w:val="20"/>
        </w:rPr>
      </w:pPr>
      <w:r w:rsidRPr="00DD670C">
        <w:rPr>
          <w:rFonts w:cs="Arial"/>
          <w:bCs/>
          <w:sz w:val="18"/>
          <w:szCs w:val="20"/>
        </w:rPr>
        <w:t>APC - Armored Personnel Carrier</w:t>
      </w:r>
    </w:p>
    <w:p w14:paraId="6C25375E" w14:textId="77777777" w:rsidR="00DA2A87" w:rsidRPr="00DD670C" w:rsidRDefault="00DA2A87" w:rsidP="00370985">
      <w:pPr>
        <w:spacing w:line="0" w:lineRule="atLeast"/>
        <w:jc w:val="both"/>
        <w:rPr>
          <w:rFonts w:cs="Arial"/>
          <w:bCs/>
          <w:sz w:val="18"/>
          <w:szCs w:val="20"/>
        </w:rPr>
      </w:pPr>
      <w:r w:rsidRPr="00DD670C">
        <w:rPr>
          <w:rFonts w:cs="Arial"/>
          <w:bCs/>
          <w:sz w:val="18"/>
          <w:szCs w:val="20"/>
        </w:rPr>
        <w:t>APIED - Anti-Personnel IED</w:t>
      </w:r>
    </w:p>
    <w:p w14:paraId="6AC9EFDB" w14:textId="77777777" w:rsidR="00DA2A87" w:rsidRPr="00DD670C" w:rsidRDefault="00DA2A87" w:rsidP="00370985">
      <w:pPr>
        <w:spacing w:line="0" w:lineRule="atLeast"/>
        <w:jc w:val="both"/>
        <w:rPr>
          <w:rFonts w:cs="Arial"/>
          <w:bCs/>
          <w:sz w:val="18"/>
          <w:szCs w:val="20"/>
        </w:rPr>
      </w:pPr>
      <w:r w:rsidRPr="00DD670C">
        <w:rPr>
          <w:rFonts w:cs="Arial"/>
          <w:bCs/>
          <w:sz w:val="18"/>
          <w:szCs w:val="20"/>
        </w:rPr>
        <w:t>AQ - Al-Qaeda</w:t>
      </w:r>
    </w:p>
    <w:p w14:paraId="6003952D" w14:textId="77777777" w:rsidR="00DA2A87" w:rsidRPr="00DD670C" w:rsidRDefault="00DA2A87" w:rsidP="00370985">
      <w:pPr>
        <w:spacing w:line="0" w:lineRule="atLeast"/>
        <w:jc w:val="both"/>
        <w:rPr>
          <w:rFonts w:cs="Arial"/>
          <w:bCs/>
          <w:sz w:val="18"/>
          <w:szCs w:val="20"/>
        </w:rPr>
      </w:pPr>
      <w:r w:rsidRPr="00DD670C">
        <w:rPr>
          <w:rFonts w:cs="Arial"/>
          <w:bCs/>
          <w:sz w:val="18"/>
          <w:szCs w:val="20"/>
        </w:rPr>
        <w:t>AT - Anti-Tank</w:t>
      </w:r>
    </w:p>
    <w:p w14:paraId="047EB97E" w14:textId="77777777" w:rsidR="00DA2A87" w:rsidRPr="00DD670C" w:rsidRDefault="00DA2A87" w:rsidP="00370985">
      <w:pPr>
        <w:spacing w:line="0" w:lineRule="atLeast"/>
        <w:jc w:val="both"/>
        <w:rPr>
          <w:rFonts w:cs="Arial"/>
          <w:bCs/>
          <w:sz w:val="18"/>
          <w:szCs w:val="20"/>
        </w:rPr>
      </w:pPr>
      <w:r w:rsidRPr="00DD670C">
        <w:rPr>
          <w:rFonts w:cs="Arial"/>
          <w:bCs/>
          <w:sz w:val="18"/>
          <w:szCs w:val="20"/>
        </w:rPr>
        <w:t>ATGW - Anti Tank Guided Weapon</w:t>
      </w:r>
    </w:p>
    <w:p w14:paraId="0C9EB798" w14:textId="77777777" w:rsidR="00DA2A87" w:rsidRPr="00DD670C" w:rsidRDefault="00DA2A87" w:rsidP="00370985">
      <w:pPr>
        <w:spacing w:line="0" w:lineRule="atLeast"/>
        <w:jc w:val="both"/>
        <w:rPr>
          <w:rFonts w:cs="Arial"/>
          <w:bCs/>
          <w:sz w:val="18"/>
          <w:szCs w:val="20"/>
        </w:rPr>
      </w:pPr>
      <w:r w:rsidRPr="00DD670C">
        <w:rPr>
          <w:rFonts w:cs="Arial"/>
          <w:bCs/>
          <w:sz w:val="18"/>
          <w:szCs w:val="20"/>
        </w:rPr>
        <w:t>AVIED - Anti-Vehicle IED</w:t>
      </w:r>
    </w:p>
    <w:p w14:paraId="3FF60B20" w14:textId="77777777" w:rsidR="00DA2A87" w:rsidRPr="00DD670C" w:rsidRDefault="00DA2A87" w:rsidP="00370985">
      <w:pPr>
        <w:spacing w:line="0" w:lineRule="atLeast"/>
        <w:jc w:val="both"/>
        <w:rPr>
          <w:rFonts w:cs="Arial"/>
          <w:bCs/>
          <w:sz w:val="18"/>
          <w:szCs w:val="20"/>
        </w:rPr>
      </w:pPr>
      <w:r w:rsidRPr="00DD670C">
        <w:rPr>
          <w:rFonts w:cs="Arial"/>
          <w:bCs/>
          <w:sz w:val="18"/>
          <w:szCs w:val="20"/>
        </w:rPr>
        <w:t>BBIED - Body Borne IED</w:t>
      </w:r>
    </w:p>
    <w:p w14:paraId="5D159A59" w14:textId="77777777" w:rsidR="00DA2A87" w:rsidRPr="00DD670C" w:rsidRDefault="00DA2A87" w:rsidP="00370985">
      <w:pPr>
        <w:spacing w:line="0" w:lineRule="atLeast"/>
        <w:jc w:val="both"/>
        <w:rPr>
          <w:rFonts w:cs="Arial"/>
          <w:bCs/>
          <w:sz w:val="18"/>
          <w:szCs w:val="20"/>
        </w:rPr>
      </w:pPr>
      <w:r w:rsidRPr="00DD670C">
        <w:rPr>
          <w:rFonts w:cs="Arial"/>
          <w:bCs/>
          <w:sz w:val="18"/>
          <w:szCs w:val="20"/>
        </w:rPr>
        <w:t>Bde - Brigade</w:t>
      </w:r>
    </w:p>
    <w:p w14:paraId="20CF2C5D" w14:textId="77777777" w:rsidR="00DA2A87" w:rsidRPr="00DD670C" w:rsidRDefault="00DA2A87" w:rsidP="00370985">
      <w:pPr>
        <w:spacing w:line="0" w:lineRule="atLeast"/>
        <w:jc w:val="both"/>
        <w:rPr>
          <w:rFonts w:cs="Arial"/>
          <w:bCs/>
          <w:sz w:val="18"/>
          <w:szCs w:val="20"/>
        </w:rPr>
      </w:pPr>
      <w:r w:rsidRPr="00DD670C">
        <w:rPr>
          <w:rFonts w:cs="Arial"/>
          <w:bCs/>
          <w:sz w:val="18"/>
          <w:szCs w:val="20"/>
        </w:rPr>
        <w:t>Bn - Battalion</w:t>
      </w:r>
    </w:p>
    <w:p w14:paraId="46E5B211" w14:textId="77777777" w:rsidR="00DA2A87" w:rsidRPr="00DD670C" w:rsidRDefault="00DA2A87" w:rsidP="00370985">
      <w:pPr>
        <w:spacing w:line="0" w:lineRule="atLeast"/>
        <w:jc w:val="both"/>
        <w:rPr>
          <w:rFonts w:cs="Arial"/>
          <w:bCs/>
          <w:sz w:val="18"/>
          <w:szCs w:val="20"/>
        </w:rPr>
      </w:pPr>
      <w:r w:rsidRPr="00DD670C">
        <w:rPr>
          <w:rFonts w:cs="Arial"/>
          <w:bCs/>
          <w:sz w:val="18"/>
          <w:szCs w:val="20"/>
        </w:rPr>
        <w:t>BXP - Border Crossing Point</w:t>
      </w:r>
    </w:p>
    <w:p w14:paraId="74ED1E8C" w14:textId="77777777" w:rsidR="00DA2A87" w:rsidRPr="00DD670C" w:rsidRDefault="00DA2A87" w:rsidP="00370985">
      <w:pPr>
        <w:spacing w:line="0" w:lineRule="atLeast"/>
        <w:jc w:val="both"/>
        <w:rPr>
          <w:rFonts w:cs="Arial"/>
          <w:bCs/>
          <w:sz w:val="18"/>
          <w:szCs w:val="20"/>
        </w:rPr>
      </w:pPr>
      <w:r w:rsidRPr="00DD670C">
        <w:rPr>
          <w:rFonts w:cs="Arial"/>
          <w:bCs/>
          <w:sz w:val="18"/>
          <w:szCs w:val="20"/>
        </w:rPr>
        <w:t>CET - Convoy Escort Team</w:t>
      </w:r>
    </w:p>
    <w:p w14:paraId="47B9E209" w14:textId="77777777" w:rsidR="00DA2A87" w:rsidRPr="00DD670C" w:rsidRDefault="00DA2A87" w:rsidP="00370985">
      <w:pPr>
        <w:spacing w:line="0" w:lineRule="atLeast"/>
        <w:jc w:val="both"/>
        <w:rPr>
          <w:rFonts w:cs="Arial"/>
          <w:bCs/>
          <w:sz w:val="18"/>
          <w:szCs w:val="20"/>
        </w:rPr>
      </w:pPr>
      <w:r w:rsidRPr="00DD670C">
        <w:rPr>
          <w:rFonts w:cs="Arial"/>
          <w:bCs/>
          <w:sz w:val="18"/>
          <w:szCs w:val="20"/>
        </w:rPr>
        <w:t>CLC - Concerned Local Citizens</w:t>
      </w:r>
    </w:p>
    <w:p w14:paraId="412152CE" w14:textId="77777777" w:rsidR="00DA2A87" w:rsidRPr="00DD670C" w:rsidRDefault="00DA2A87" w:rsidP="00370985">
      <w:pPr>
        <w:spacing w:line="0" w:lineRule="atLeast"/>
        <w:jc w:val="both"/>
        <w:rPr>
          <w:rFonts w:cs="Arial"/>
          <w:bCs/>
          <w:sz w:val="18"/>
          <w:szCs w:val="20"/>
        </w:rPr>
      </w:pPr>
      <w:r w:rsidRPr="00DD670C">
        <w:rPr>
          <w:rFonts w:cs="Arial"/>
          <w:bCs/>
          <w:sz w:val="18"/>
          <w:szCs w:val="20"/>
        </w:rPr>
        <w:t>CoP</w:t>
      </w:r>
      <w:r w:rsidR="00357292">
        <w:rPr>
          <w:rFonts w:cs="Arial"/>
          <w:bCs/>
          <w:sz w:val="18"/>
          <w:szCs w:val="20"/>
        </w:rPr>
        <w:t xml:space="preserve"> </w:t>
      </w:r>
      <w:r w:rsidRPr="00DD670C">
        <w:rPr>
          <w:rFonts w:cs="Arial"/>
          <w:bCs/>
          <w:sz w:val="18"/>
          <w:szCs w:val="20"/>
        </w:rPr>
        <w:t>- Chief of Police</w:t>
      </w:r>
    </w:p>
    <w:p w14:paraId="36727304" w14:textId="77777777" w:rsidR="00DA2A87" w:rsidRPr="00DD670C" w:rsidRDefault="00DA2A87" w:rsidP="00370985">
      <w:pPr>
        <w:spacing w:line="0" w:lineRule="atLeast"/>
        <w:jc w:val="both"/>
        <w:rPr>
          <w:rFonts w:cs="Arial"/>
          <w:bCs/>
          <w:sz w:val="18"/>
          <w:szCs w:val="20"/>
        </w:rPr>
      </w:pPr>
      <w:r w:rsidRPr="00DD670C">
        <w:rPr>
          <w:rFonts w:cs="Arial"/>
          <w:bCs/>
          <w:sz w:val="18"/>
          <w:szCs w:val="20"/>
        </w:rPr>
        <w:t>CP - Check Point</w:t>
      </w:r>
    </w:p>
    <w:p w14:paraId="5FB3338C"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C-PERS - Captured Personnel </w:t>
      </w:r>
    </w:p>
    <w:p w14:paraId="78CD6C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CPX - Complex Attack (attack using multiple weapon systems)</w:t>
      </w:r>
    </w:p>
    <w:p w14:paraId="7BCA7699" w14:textId="77777777" w:rsidR="00DA2A87" w:rsidRPr="00DD670C" w:rsidRDefault="00DA2A87" w:rsidP="00370985">
      <w:pPr>
        <w:spacing w:line="0" w:lineRule="atLeast"/>
        <w:jc w:val="both"/>
        <w:rPr>
          <w:rFonts w:cs="Arial"/>
          <w:bCs/>
          <w:sz w:val="18"/>
          <w:szCs w:val="20"/>
        </w:rPr>
      </w:pPr>
      <w:r w:rsidRPr="00DD670C">
        <w:rPr>
          <w:rFonts w:cs="Arial"/>
          <w:bCs/>
          <w:sz w:val="18"/>
          <w:szCs w:val="20"/>
        </w:rPr>
        <w:t>CQA - Close Quarter Assassination/Attack</w:t>
      </w:r>
    </w:p>
    <w:p w14:paraId="2134C4E5" w14:textId="77777777" w:rsidR="00DA2A87" w:rsidRPr="00DD670C" w:rsidRDefault="00DA2A87" w:rsidP="00370985">
      <w:pPr>
        <w:spacing w:line="0" w:lineRule="atLeast"/>
        <w:jc w:val="both"/>
        <w:rPr>
          <w:rFonts w:cs="Arial"/>
          <w:bCs/>
          <w:sz w:val="18"/>
          <w:szCs w:val="20"/>
        </w:rPr>
      </w:pPr>
      <w:r w:rsidRPr="00DD670C">
        <w:rPr>
          <w:rFonts w:cs="Arial"/>
          <w:bCs/>
          <w:sz w:val="18"/>
          <w:szCs w:val="20"/>
        </w:rPr>
        <w:t>DBS - Drive by Shooting</w:t>
      </w:r>
    </w:p>
    <w:p w14:paraId="00723BA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Div</w:t>
      </w:r>
      <w:proofErr w:type="spellEnd"/>
      <w:r w:rsidRPr="00DD670C">
        <w:rPr>
          <w:rFonts w:cs="Arial"/>
          <w:bCs/>
          <w:sz w:val="18"/>
          <w:szCs w:val="20"/>
        </w:rPr>
        <w:t xml:space="preserve"> - Division </w:t>
      </w:r>
    </w:p>
    <w:p w14:paraId="3967C49F"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DoD - Department of Defense</w:t>
      </w:r>
    </w:p>
    <w:p w14:paraId="5CEED5C3"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DoS - Department of State</w:t>
      </w:r>
    </w:p>
    <w:p w14:paraId="518B8284" w14:textId="77777777" w:rsidR="00DA2A87" w:rsidRPr="00DD670C" w:rsidRDefault="00DA2A87" w:rsidP="00370985">
      <w:pPr>
        <w:spacing w:line="0" w:lineRule="atLeast"/>
        <w:jc w:val="both"/>
        <w:rPr>
          <w:rFonts w:cs="Arial"/>
          <w:bCs/>
          <w:sz w:val="18"/>
          <w:szCs w:val="20"/>
        </w:rPr>
      </w:pPr>
      <w:r w:rsidRPr="00DD670C">
        <w:rPr>
          <w:rFonts w:cs="Arial"/>
          <w:bCs/>
          <w:sz w:val="18"/>
          <w:szCs w:val="20"/>
        </w:rPr>
        <w:t>DoS - US Department of State</w:t>
      </w:r>
    </w:p>
    <w:p w14:paraId="701AD246" w14:textId="77777777" w:rsidR="00DA2A87" w:rsidRPr="00DD670C" w:rsidRDefault="00DA2A87" w:rsidP="00370985">
      <w:pPr>
        <w:spacing w:line="0" w:lineRule="atLeast"/>
        <w:jc w:val="both"/>
        <w:rPr>
          <w:rFonts w:cs="Arial"/>
          <w:bCs/>
          <w:sz w:val="18"/>
          <w:szCs w:val="20"/>
        </w:rPr>
      </w:pPr>
      <w:r w:rsidRPr="00DD670C">
        <w:rPr>
          <w:rFonts w:cs="Arial"/>
          <w:bCs/>
          <w:sz w:val="18"/>
          <w:szCs w:val="20"/>
        </w:rPr>
        <w:t>ECP - Entry Control Point</w:t>
      </w:r>
    </w:p>
    <w:p w14:paraId="5001BCD7" w14:textId="77777777" w:rsidR="00DA2A87" w:rsidRPr="00DD670C" w:rsidRDefault="00DA2A87" w:rsidP="00370985">
      <w:pPr>
        <w:spacing w:line="0" w:lineRule="atLeast"/>
        <w:jc w:val="both"/>
        <w:rPr>
          <w:rFonts w:cs="Arial"/>
          <w:bCs/>
          <w:sz w:val="18"/>
          <w:szCs w:val="20"/>
        </w:rPr>
      </w:pPr>
      <w:r w:rsidRPr="00DD670C">
        <w:rPr>
          <w:rFonts w:cs="Arial"/>
          <w:bCs/>
          <w:sz w:val="18"/>
          <w:szCs w:val="20"/>
        </w:rPr>
        <w:t>EFP - Explosively Formed Projectile</w:t>
      </w:r>
    </w:p>
    <w:p w14:paraId="6DB67638" w14:textId="77777777" w:rsidR="00DA2A87" w:rsidRPr="00DD670C" w:rsidRDefault="00DA2A87" w:rsidP="00370985">
      <w:pPr>
        <w:spacing w:line="0" w:lineRule="atLeast"/>
        <w:jc w:val="both"/>
        <w:rPr>
          <w:rFonts w:cs="Arial"/>
          <w:bCs/>
          <w:sz w:val="18"/>
          <w:szCs w:val="20"/>
        </w:rPr>
      </w:pPr>
      <w:r w:rsidRPr="00DD670C">
        <w:rPr>
          <w:rFonts w:cs="Arial"/>
          <w:bCs/>
          <w:sz w:val="18"/>
          <w:szCs w:val="20"/>
        </w:rPr>
        <w:t>EOD - Explosive Ordinance Disposal (Bomb Squad)</w:t>
      </w:r>
    </w:p>
    <w:p w14:paraId="0BE234B0" w14:textId="77777777" w:rsidR="00DA2A87" w:rsidRPr="00DD670C" w:rsidRDefault="00DA2A87" w:rsidP="00370985">
      <w:pPr>
        <w:spacing w:line="0" w:lineRule="atLeast"/>
        <w:jc w:val="both"/>
        <w:rPr>
          <w:rFonts w:cs="Arial"/>
          <w:bCs/>
          <w:sz w:val="18"/>
          <w:szCs w:val="20"/>
        </w:rPr>
      </w:pPr>
      <w:r w:rsidRPr="00DD670C">
        <w:rPr>
          <w:rFonts w:cs="Arial"/>
          <w:bCs/>
          <w:sz w:val="18"/>
          <w:szCs w:val="20"/>
        </w:rPr>
        <w:t>ERW - Explosive Remnants of War</w:t>
      </w:r>
    </w:p>
    <w:p w14:paraId="000BFE9C"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FoM</w:t>
      </w:r>
      <w:proofErr w:type="spellEnd"/>
      <w:r w:rsidRPr="00DD670C">
        <w:rPr>
          <w:rFonts w:cs="Arial"/>
          <w:bCs/>
          <w:sz w:val="18"/>
          <w:szCs w:val="20"/>
        </w:rPr>
        <w:t xml:space="preserve"> - Freedom of Movement</w:t>
      </w:r>
    </w:p>
    <w:p w14:paraId="673362C3" w14:textId="77777777" w:rsidR="00DA2A87" w:rsidRPr="00DD670C" w:rsidRDefault="00DA2A87" w:rsidP="00370985">
      <w:pPr>
        <w:spacing w:line="0" w:lineRule="atLeast"/>
        <w:jc w:val="both"/>
        <w:rPr>
          <w:rFonts w:cs="Arial"/>
          <w:bCs/>
          <w:sz w:val="18"/>
          <w:szCs w:val="20"/>
        </w:rPr>
      </w:pPr>
      <w:r w:rsidRPr="00DD670C">
        <w:rPr>
          <w:rFonts w:cs="Arial"/>
          <w:bCs/>
          <w:sz w:val="18"/>
          <w:szCs w:val="20"/>
        </w:rPr>
        <w:t>GoI - Government of Iraq</w:t>
      </w:r>
    </w:p>
    <w:p w14:paraId="3960C69B" w14:textId="77777777" w:rsidR="00DA2A87" w:rsidRPr="00DD670C" w:rsidRDefault="00DA2A87" w:rsidP="00370985">
      <w:pPr>
        <w:spacing w:line="0" w:lineRule="atLeast"/>
        <w:jc w:val="both"/>
        <w:rPr>
          <w:rFonts w:cs="Arial"/>
          <w:bCs/>
          <w:sz w:val="18"/>
          <w:szCs w:val="20"/>
        </w:rPr>
      </w:pPr>
      <w:r w:rsidRPr="00DD670C">
        <w:rPr>
          <w:rFonts w:cs="Arial"/>
          <w:bCs/>
          <w:sz w:val="18"/>
          <w:szCs w:val="20"/>
        </w:rPr>
        <w:t>HCN - Host Country National</w:t>
      </w:r>
    </w:p>
    <w:p w14:paraId="50B001C6" w14:textId="77777777" w:rsidR="00DA2A87" w:rsidRPr="00DD670C" w:rsidRDefault="00DA2A87" w:rsidP="00370985">
      <w:pPr>
        <w:spacing w:line="0" w:lineRule="atLeast"/>
        <w:jc w:val="both"/>
        <w:rPr>
          <w:rFonts w:cs="Arial"/>
          <w:bCs/>
          <w:sz w:val="18"/>
          <w:szCs w:val="20"/>
        </w:rPr>
      </w:pPr>
      <w:r w:rsidRPr="00DD670C">
        <w:rPr>
          <w:rFonts w:cs="Arial"/>
          <w:bCs/>
          <w:sz w:val="18"/>
          <w:szCs w:val="20"/>
        </w:rPr>
        <w:t>HG - Hand Grenade</w:t>
      </w:r>
    </w:p>
    <w:p w14:paraId="0B40DE20" w14:textId="77777777" w:rsidR="00DA2A87" w:rsidRPr="00DD670C" w:rsidRDefault="00DA2A87" w:rsidP="00370985">
      <w:pPr>
        <w:spacing w:line="0" w:lineRule="atLeast"/>
        <w:jc w:val="both"/>
        <w:rPr>
          <w:rFonts w:cs="Arial"/>
          <w:bCs/>
          <w:sz w:val="18"/>
          <w:szCs w:val="20"/>
        </w:rPr>
      </w:pPr>
      <w:r w:rsidRPr="00DD670C">
        <w:rPr>
          <w:rFonts w:cs="Arial"/>
          <w:bCs/>
          <w:sz w:val="18"/>
          <w:szCs w:val="20"/>
        </w:rPr>
        <w:t>HME - Home Made Explosive</w:t>
      </w:r>
    </w:p>
    <w:p w14:paraId="52963941" w14:textId="77777777" w:rsidR="00DA2A87" w:rsidRPr="00DD670C" w:rsidRDefault="00DA2A87" w:rsidP="00370985">
      <w:pPr>
        <w:spacing w:line="0" w:lineRule="atLeast"/>
        <w:jc w:val="both"/>
        <w:rPr>
          <w:rFonts w:cs="Arial"/>
          <w:bCs/>
          <w:sz w:val="18"/>
          <w:szCs w:val="20"/>
        </w:rPr>
      </w:pPr>
      <w:r w:rsidRPr="00DD670C">
        <w:rPr>
          <w:rFonts w:cs="Arial"/>
          <w:bCs/>
          <w:sz w:val="18"/>
          <w:szCs w:val="20"/>
        </w:rPr>
        <w:t>HMG - Heavy Machine Gun</w:t>
      </w:r>
    </w:p>
    <w:p w14:paraId="681F65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HVT - High Value Target</w:t>
      </w:r>
    </w:p>
    <w:p w14:paraId="177F24E1" w14:textId="77777777" w:rsidR="00DA2A87" w:rsidRPr="00DD670C" w:rsidRDefault="00DA2A87" w:rsidP="00370985">
      <w:pPr>
        <w:spacing w:line="0" w:lineRule="atLeast"/>
        <w:jc w:val="both"/>
        <w:rPr>
          <w:rFonts w:cs="Arial"/>
          <w:bCs/>
          <w:sz w:val="18"/>
          <w:szCs w:val="20"/>
        </w:rPr>
      </w:pPr>
      <w:r w:rsidRPr="00DD670C">
        <w:rPr>
          <w:rFonts w:cs="Arial"/>
          <w:bCs/>
          <w:sz w:val="18"/>
          <w:szCs w:val="20"/>
        </w:rPr>
        <w:t>IC - International Community</w:t>
      </w:r>
    </w:p>
    <w:p w14:paraId="03B68BA8" w14:textId="77777777" w:rsidR="00DA2A87" w:rsidRPr="00DD670C" w:rsidRDefault="00DA2A87" w:rsidP="00370985">
      <w:pPr>
        <w:spacing w:line="0" w:lineRule="atLeast"/>
        <w:jc w:val="both"/>
        <w:rPr>
          <w:rFonts w:cs="Arial"/>
          <w:bCs/>
          <w:sz w:val="18"/>
          <w:szCs w:val="20"/>
        </w:rPr>
      </w:pPr>
      <w:r w:rsidRPr="00DD670C">
        <w:rPr>
          <w:rFonts w:cs="Arial"/>
          <w:bCs/>
          <w:sz w:val="18"/>
          <w:szCs w:val="20"/>
        </w:rPr>
        <w:t>IDF - Indirect Fire (i.e.: rockets, mortars)</w:t>
      </w:r>
    </w:p>
    <w:p w14:paraId="0D185D30" w14:textId="77777777" w:rsidR="00DA2A87" w:rsidRPr="00DD670C" w:rsidRDefault="00DA2A87" w:rsidP="00370985">
      <w:pPr>
        <w:spacing w:line="0" w:lineRule="atLeast"/>
        <w:jc w:val="both"/>
        <w:rPr>
          <w:rFonts w:cs="Arial"/>
          <w:bCs/>
          <w:sz w:val="18"/>
          <w:szCs w:val="20"/>
        </w:rPr>
      </w:pPr>
      <w:r w:rsidRPr="00DD670C">
        <w:rPr>
          <w:rFonts w:cs="Arial"/>
          <w:bCs/>
          <w:sz w:val="18"/>
          <w:szCs w:val="20"/>
        </w:rPr>
        <w:t>IDP - Internally Displaced Persons</w:t>
      </w:r>
    </w:p>
    <w:p w14:paraId="7ABBB3E7"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IEC - Independent Electoral Commission </w:t>
      </w:r>
    </w:p>
    <w:p w14:paraId="0DF1B156" w14:textId="77777777" w:rsidR="00DA2A87" w:rsidRPr="00DD670C" w:rsidRDefault="00DA2A87" w:rsidP="00370985">
      <w:pPr>
        <w:spacing w:line="0" w:lineRule="atLeast"/>
        <w:jc w:val="both"/>
        <w:rPr>
          <w:rFonts w:cs="Arial"/>
          <w:bCs/>
          <w:sz w:val="18"/>
          <w:szCs w:val="20"/>
        </w:rPr>
      </w:pPr>
      <w:r w:rsidRPr="00DD670C">
        <w:rPr>
          <w:rFonts w:cs="Arial"/>
          <w:bCs/>
          <w:sz w:val="18"/>
          <w:szCs w:val="20"/>
        </w:rPr>
        <w:t>IED - Improvised Explosive Device</w:t>
      </w:r>
    </w:p>
    <w:p w14:paraId="0C2CF302" w14:textId="77777777" w:rsidR="00DA2A87" w:rsidRPr="00DD670C" w:rsidRDefault="00DA2A87" w:rsidP="00370985">
      <w:pPr>
        <w:spacing w:line="0" w:lineRule="atLeast"/>
        <w:jc w:val="both"/>
        <w:rPr>
          <w:rFonts w:cs="Arial"/>
          <w:bCs/>
          <w:sz w:val="18"/>
          <w:szCs w:val="20"/>
        </w:rPr>
      </w:pPr>
      <w:r w:rsidRPr="00DD670C">
        <w:rPr>
          <w:rFonts w:cs="Arial"/>
          <w:bCs/>
          <w:sz w:val="18"/>
          <w:szCs w:val="20"/>
        </w:rPr>
        <w:t>IM - International Military</w:t>
      </w:r>
    </w:p>
    <w:p w14:paraId="33734122" w14:textId="77777777" w:rsidR="00DA2A87" w:rsidRPr="00DD670C" w:rsidRDefault="00DA2A87" w:rsidP="00370985">
      <w:pPr>
        <w:spacing w:line="0" w:lineRule="atLeast"/>
        <w:jc w:val="both"/>
        <w:rPr>
          <w:rFonts w:cs="Arial"/>
          <w:bCs/>
          <w:sz w:val="18"/>
          <w:szCs w:val="20"/>
        </w:rPr>
      </w:pPr>
      <w:r w:rsidRPr="00DD670C">
        <w:rPr>
          <w:rFonts w:cs="Arial"/>
          <w:bCs/>
          <w:sz w:val="18"/>
          <w:szCs w:val="20"/>
        </w:rPr>
        <w:t>IOC - International Oil Company</w:t>
      </w:r>
    </w:p>
    <w:p w14:paraId="67969209" w14:textId="77777777" w:rsidR="00DA2A87" w:rsidRPr="00DD670C" w:rsidRDefault="00DA2A87" w:rsidP="00370985">
      <w:pPr>
        <w:spacing w:line="0" w:lineRule="atLeast"/>
        <w:jc w:val="both"/>
        <w:rPr>
          <w:rFonts w:cs="Arial"/>
          <w:bCs/>
          <w:sz w:val="18"/>
          <w:szCs w:val="20"/>
        </w:rPr>
      </w:pPr>
      <w:r w:rsidRPr="00DD670C">
        <w:rPr>
          <w:rFonts w:cs="Arial"/>
          <w:bCs/>
          <w:sz w:val="18"/>
          <w:szCs w:val="20"/>
        </w:rPr>
        <w:t>IRAM - Improvised Rocket Assisted Mortar</w:t>
      </w:r>
    </w:p>
    <w:p w14:paraId="166D5790"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IRL - Improvised Rocket Launcher </w:t>
      </w:r>
    </w:p>
    <w:p w14:paraId="7BC4DF30"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IS - Islamic State </w:t>
      </w:r>
    </w:p>
    <w:p w14:paraId="4AB33743" w14:textId="77777777" w:rsidR="00DA2A87" w:rsidRPr="00DD670C" w:rsidRDefault="00DA2A87" w:rsidP="00370985">
      <w:pPr>
        <w:spacing w:line="0" w:lineRule="atLeast"/>
        <w:jc w:val="both"/>
        <w:rPr>
          <w:rFonts w:cs="Arial"/>
          <w:bCs/>
          <w:sz w:val="18"/>
          <w:szCs w:val="20"/>
        </w:rPr>
      </w:pPr>
      <w:r w:rsidRPr="00DD670C">
        <w:rPr>
          <w:rFonts w:cs="Arial"/>
          <w:bCs/>
          <w:sz w:val="18"/>
          <w:szCs w:val="20"/>
        </w:rPr>
        <w:t>IVCP - Illegal Vehicle Check Point</w:t>
      </w:r>
      <w:r w:rsidR="00357292">
        <w:rPr>
          <w:rFonts w:cs="Arial"/>
          <w:bCs/>
          <w:sz w:val="18"/>
          <w:szCs w:val="20"/>
        </w:rPr>
        <w:t xml:space="preserve"> </w:t>
      </w:r>
    </w:p>
    <w:p w14:paraId="585BE4DF" w14:textId="77777777" w:rsidR="00DA2A87" w:rsidRPr="00DD670C" w:rsidRDefault="00DA2A87" w:rsidP="00370985">
      <w:pPr>
        <w:spacing w:line="0" w:lineRule="atLeast"/>
        <w:jc w:val="both"/>
        <w:rPr>
          <w:rFonts w:cs="Arial"/>
          <w:bCs/>
          <w:sz w:val="18"/>
          <w:szCs w:val="20"/>
        </w:rPr>
      </w:pPr>
      <w:r w:rsidRPr="00DD670C">
        <w:rPr>
          <w:rFonts w:cs="Arial"/>
          <w:bCs/>
          <w:sz w:val="18"/>
          <w:szCs w:val="20"/>
        </w:rPr>
        <w:t>IVO - In Vicinity Of</w:t>
      </w:r>
    </w:p>
    <w:p w14:paraId="58682F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IZ - International Zone</w:t>
      </w:r>
    </w:p>
    <w:p w14:paraId="2FF52DAF" w14:textId="77777777" w:rsidR="00DA2A87" w:rsidRPr="00DD670C" w:rsidRDefault="00DA2A87" w:rsidP="00370985">
      <w:pPr>
        <w:spacing w:line="0" w:lineRule="atLeast"/>
        <w:jc w:val="both"/>
        <w:rPr>
          <w:rFonts w:cs="Arial"/>
          <w:bCs/>
          <w:sz w:val="18"/>
          <w:szCs w:val="20"/>
        </w:rPr>
      </w:pPr>
      <w:r w:rsidRPr="00DD670C">
        <w:rPr>
          <w:rFonts w:cs="Arial"/>
          <w:bCs/>
          <w:sz w:val="18"/>
          <w:szCs w:val="20"/>
        </w:rPr>
        <w:t>KIA - Killed in Action</w:t>
      </w:r>
    </w:p>
    <w:p w14:paraId="6BE656E8" w14:textId="77777777" w:rsidR="00DA2A87" w:rsidRPr="00DD670C" w:rsidRDefault="00DA2A87" w:rsidP="00370985">
      <w:pPr>
        <w:spacing w:line="0" w:lineRule="atLeast"/>
        <w:jc w:val="both"/>
        <w:rPr>
          <w:rFonts w:cs="Arial"/>
          <w:bCs/>
          <w:sz w:val="18"/>
          <w:szCs w:val="20"/>
        </w:rPr>
      </w:pPr>
      <w:r w:rsidRPr="00DD670C">
        <w:rPr>
          <w:rFonts w:cs="Arial"/>
          <w:bCs/>
          <w:sz w:val="18"/>
          <w:szCs w:val="20"/>
        </w:rPr>
        <w:t>LN - Local National/Iraqi Civilian</w:t>
      </w:r>
    </w:p>
    <w:p w14:paraId="7EA0F54B" w14:textId="77777777" w:rsidR="00DA2A87" w:rsidRPr="00DD670C" w:rsidRDefault="00DA2A87" w:rsidP="00370985">
      <w:pPr>
        <w:spacing w:line="0" w:lineRule="atLeast"/>
        <w:jc w:val="both"/>
        <w:rPr>
          <w:rFonts w:cs="Arial"/>
          <w:bCs/>
          <w:sz w:val="18"/>
          <w:szCs w:val="20"/>
        </w:rPr>
      </w:pPr>
      <w:r w:rsidRPr="00DD670C">
        <w:rPr>
          <w:rFonts w:cs="Arial"/>
          <w:bCs/>
          <w:sz w:val="18"/>
          <w:szCs w:val="20"/>
        </w:rPr>
        <w:t>MAIED - Magnetically attached IED (aka UVIED)</w:t>
      </w:r>
    </w:p>
    <w:p w14:paraId="7FEF378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MIA - Missing in Action</w:t>
      </w:r>
    </w:p>
    <w:p w14:paraId="17331F6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MoD - Ministry of Defense</w:t>
      </w:r>
    </w:p>
    <w:p w14:paraId="1F494E2C"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w:t>
      </w:r>
      <w:proofErr w:type="spellEnd"/>
      <w:r w:rsidRPr="00DD670C">
        <w:rPr>
          <w:rFonts w:cs="Arial"/>
          <w:bCs/>
          <w:sz w:val="18"/>
          <w:szCs w:val="20"/>
        </w:rPr>
        <w:t xml:space="preserve"> - Ministry of Finance</w:t>
      </w:r>
    </w:p>
    <w:p w14:paraId="5A48C2F4"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MoFA</w:t>
      </w:r>
      <w:proofErr w:type="spellEnd"/>
      <w:r w:rsidRPr="00DD670C">
        <w:rPr>
          <w:rFonts w:cs="Arial"/>
          <w:bCs/>
          <w:sz w:val="18"/>
          <w:szCs w:val="20"/>
        </w:rPr>
        <w:t xml:space="preserve"> - Ministry of Foreign Affairs</w:t>
      </w:r>
    </w:p>
    <w:p w14:paraId="346BE3B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MoHE</w:t>
      </w:r>
      <w:proofErr w:type="spellEnd"/>
      <w:r w:rsidRPr="00DD670C">
        <w:rPr>
          <w:rFonts w:cs="Arial"/>
          <w:bCs/>
          <w:sz w:val="18"/>
          <w:szCs w:val="20"/>
        </w:rPr>
        <w:t xml:space="preserve"> - Ministry of Higher Education</w:t>
      </w:r>
    </w:p>
    <w:p w14:paraId="2A0C55A6"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MoI</w:t>
      </w:r>
      <w:proofErr w:type="spellEnd"/>
      <w:r w:rsidRPr="00DD670C">
        <w:rPr>
          <w:rFonts w:cs="Arial"/>
          <w:bCs/>
          <w:sz w:val="18"/>
          <w:szCs w:val="20"/>
        </w:rPr>
        <w:t xml:space="preserve"> - Ministry of Interior</w:t>
      </w:r>
    </w:p>
    <w:p w14:paraId="363E9D8B"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MoJ</w:t>
      </w:r>
      <w:proofErr w:type="spellEnd"/>
      <w:r w:rsidRPr="00DD670C">
        <w:rPr>
          <w:rFonts w:cs="Arial"/>
          <w:bCs/>
          <w:sz w:val="18"/>
          <w:szCs w:val="20"/>
        </w:rPr>
        <w:t xml:space="preserve"> - Ministry of Justice</w:t>
      </w:r>
    </w:p>
    <w:p w14:paraId="1B2EA7FA" w14:textId="77777777" w:rsidR="00DA2A87" w:rsidRPr="00DD670C" w:rsidRDefault="00DA2A87" w:rsidP="00370985">
      <w:pPr>
        <w:spacing w:line="0" w:lineRule="atLeast"/>
        <w:jc w:val="both"/>
        <w:rPr>
          <w:rFonts w:cs="Arial"/>
          <w:bCs/>
          <w:sz w:val="18"/>
          <w:szCs w:val="20"/>
        </w:rPr>
      </w:pPr>
    </w:p>
    <w:p w14:paraId="67EEEA6C" w14:textId="77777777" w:rsidR="004C64F2" w:rsidRPr="00DD670C" w:rsidRDefault="004C64F2" w:rsidP="00370985">
      <w:pPr>
        <w:spacing w:line="0" w:lineRule="atLeast"/>
        <w:jc w:val="both"/>
        <w:rPr>
          <w:rFonts w:cs="Arial"/>
          <w:bCs/>
          <w:sz w:val="18"/>
          <w:szCs w:val="20"/>
        </w:rPr>
      </w:pPr>
    </w:p>
    <w:p w14:paraId="53A431CF" w14:textId="77777777" w:rsidR="00891DB8" w:rsidRDefault="00891DB8" w:rsidP="00370985">
      <w:pPr>
        <w:spacing w:line="0" w:lineRule="atLeast"/>
        <w:jc w:val="both"/>
        <w:rPr>
          <w:rFonts w:cs="Arial"/>
          <w:bCs/>
          <w:sz w:val="18"/>
          <w:szCs w:val="20"/>
        </w:rPr>
      </w:pPr>
    </w:p>
    <w:p w14:paraId="6DC0E3D8" w14:textId="77777777" w:rsidR="00D21C52" w:rsidRDefault="00D21C52" w:rsidP="00370985">
      <w:pPr>
        <w:spacing w:line="0" w:lineRule="atLeast"/>
        <w:jc w:val="both"/>
        <w:rPr>
          <w:rFonts w:cs="Arial"/>
          <w:bCs/>
          <w:sz w:val="18"/>
          <w:szCs w:val="20"/>
        </w:rPr>
      </w:pPr>
    </w:p>
    <w:p w14:paraId="5D17C6B6" w14:textId="7681D478"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MoO</w:t>
      </w:r>
      <w:proofErr w:type="spellEnd"/>
      <w:r w:rsidRPr="00DD670C">
        <w:rPr>
          <w:rFonts w:cs="Arial"/>
          <w:bCs/>
          <w:sz w:val="18"/>
          <w:szCs w:val="20"/>
        </w:rPr>
        <w:t xml:space="preserve"> - Ministry of Oil</w:t>
      </w:r>
    </w:p>
    <w:p w14:paraId="742F1F43"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MoT</w:t>
      </w:r>
      <w:proofErr w:type="spellEnd"/>
      <w:r w:rsidRPr="00DD670C">
        <w:rPr>
          <w:rFonts w:cs="Arial"/>
          <w:bCs/>
          <w:sz w:val="18"/>
          <w:szCs w:val="20"/>
        </w:rPr>
        <w:t xml:space="preserve"> - Ministry of Transportation</w:t>
      </w:r>
    </w:p>
    <w:p w14:paraId="4ECF43CD" w14:textId="77777777" w:rsidR="00DA2A87" w:rsidRPr="00DD670C" w:rsidRDefault="00DA2A87" w:rsidP="00370985">
      <w:pPr>
        <w:spacing w:line="0" w:lineRule="atLeast"/>
        <w:jc w:val="both"/>
        <w:rPr>
          <w:rFonts w:cs="Arial"/>
          <w:bCs/>
          <w:sz w:val="18"/>
          <w:szCs w:val="20"/>
        </w:rPr>
      </w:pPr>
      <w:r w:rsidRPr="00DD670C">
        <w:rPr>
          <w:rFonts w:cs="Arial"/>
          <w:bCs/>
          <w:sz w:val="18"/>
          <w:szCs w:val="20"/>
        </w:rPr>
        <w:t>MSR - Main Supply Route</w:t>
      </w:r>
    </w:p>
    <w:p w14:paraId="0068F00F" w14:textId="77777777" w:rsidR="00DA2A87" w:rsidRPr="00DD670C" w:rsidRDefault="00DA2A87" w:rsidP="00370985">
      <w:pPr>
        <w:spacing w:line="0" w:lineRule="atLeast"/>
        <w:jc w:val="both"/>
        <w:rPr>
          <w:rFonts w:cs="Arial"/>
          <w:bCs/>
          <w:sz w:val="18"/>
          <w:szCs w:val="20"/>
        </w:rPr>
      </w:pPr>
      <w:r w:rsidRPr="00DD670C">
        <w:rPr>
          <w:rFonts w:cs="Arial"/>
          <w:bCs/>
          <w:sz w:val="18"/>
          <w:szCs w:val="20"/>
        </w:rPr>
        <w:t>NFDK - No Further Details Known</w:t>
      </w:r>
    </w:p>
    <w:p w14:paraId="54CE2818" w14:textId="77777777" w:rsidR="00DA2A87" w:rsidRPr="00DD670C" w:rsidRDefault="00DA2A87" w:rsidP="00370985">
      <w:pPr>
        <w:spacing w:line="0" w:lineRule="atLeast"/>
        <w:jc w:val="both"/>
        <w:rPr>
          <w:rFonts w:cs="Arial"/>
          <w:bCs/>
          <w:sz w:val="18"/>
          <w:szCs w:val="20"/>
        </w:rPr>
      </w:pPr>
      <w:r w:rsidRPr="00DD670C">
        <w:rPr>
          <w:rFonts w:cs="Arial"/>
          <w:bCs/>
          <w:sz w:val="18"/>
          <w:szCs w:val="20"/>
        </w:rPr>
        <w:t>NGO - Non-Governmental Organization (aid/charity)</w:t>
      </w:r>
    </w:p>
    <w:p w14:paraId="03E506DA" w14:textId="77777777" w:rsidR="00DA2A87" w:rsidRPr="00DD670C" w:rsidRDefault="00DA2A87" w:rsidP="00370985">
      <w:pPr>
        <w:spacing w:line="0" w:lineRule="atLeast"/>
        <w:jc w:val="both"/>
        <w:rPr>
          <w:rFonts w:cs="Arial"/>
          <w:bCs/>
          <w:sz w:val="18"/>
          <w:szCs w:val="20"/>
        </w:rPr>
      </w:pPr>
      <w:r w:rsidRPr="00DD670C">
        <w:rPr>
          <w:rFonts w:cs="Arial"/>
          <w:bCs/>
          <w:sz w:val="18"/>
          <w:szCs w:val="20"/>
        </w:rPr>
        <w:t xml:space="preserve">NSTR - Nothing Significant </w:t>
      </w:r>
      <w:proofErr w:type="gramStart"/>
      <w:r w:rsidRPr="00DD670C">
        <w:rPr>
          <w:rFonts w:cs="Arial"/>
          <w:bCs/>
          <w:sz w:val="18"/>
          <w:szCs w:val="20"/>
        </w:rPr>
        <w:t>To</w:t>
      </w:r>
      <w:proofErr w:type="gramEnd"/>
      <w:r w:rsidRPr="00DD670C">
        <w:rPr>
          <w:rFonts w:cs="Arial"/>
          <w:bCs/>
          <w:sz w:val="18"/>
          <w:szCs w:val="20"/>
        </w:rPr>
        <w:t xml:space="preserve"> Report</w:t>
      </w:r>
    </w:p>
    <w:p w14:paraId="04448ACD" w14:textId="77777777" w:rsidR="00DA2A87" w:rsidRPr="00DD670C" w:rsidRDefault="00DA2A87" w:rsidP="00370985">
      <w:pPr>
        <w:spacing w:line="0" w:lineRule="atLeast"/>
        <w:jc w:val="both"/>
        <w:rPr>
          <w:rFonts w:cs="Arial"/>
          <w:bCs/>
          <w:sz w:val="18"/>
          <w:szCs w:val="20"/>
        </w:rPr>
      </w:pPr>
      <w:r w:rsidRPr="00DD670C">
        <w:rPr>
          <w:rFonts w:cs="Arial"/>
          <w:bCs/>
          <w:sz w:val="18"/>
          <w:szCs w:val="20"/>
        </w:rPr>
        <w:t>OCG - Organized Crime Group</w:t>
      </w:r>
    </w:p>
    <w:p w14:paraId="548D9763" w14:textId="77777777" w:rsidR="00DA2A87" w:rsidRPr="00DD670C" w:rsidRDefault="00DA2A87" w:rsidP="00370985">
      <w:pPr>
        <w:spacing w:line="0" w:lineRule="atLeast"/>
        <w:jc w:val="both"/>
        <w:rPr>
          <w:rFonts w:cs="Arial"/>
          <w:bCs/>
          <w:sz w:val="18"/>
          <w:szCs w:val="20"/>
        </w:rPr>
      </w:pPr>
      <w:r w:rsidRPr="00DD670C">
        <w:rPr>
          <w:rFonts w:cs="Arial"/>
          <w:bCs/>
          <w:sz w:val="18"/>
          <w:szCs w:val="20"/>
        </w:rPr>
        <w:t>OPF - Oil Protection Force</w:t>
      </w:r>
    </w:p>
    <w:p w14:paraId="56F5A4A7" w14:textId="77777777" w:rsidR="00DA2A87" w:rsidRPr="00DD670C" w:rsidRDefault="00DA2A87" w:rsidP="00370985">
      <w:pPr>
        <w:spacing w:line="0" w:lineRule="atLeast"/>
        <w:jc w:val="both"/>
        <w:rPr>
          <w:rFonts w:cs="Arial"/>
          <w:bCs/>
          <w:sz w:val="18"/>
          <w:szCs w:val="20"/>
        </w:rPr>
      </w:pPr>
      <w:r w:rsidRPr="00DD670C">
        <w:rPr>
          <w:rFonts w:cs="Arial"/>
          <w:bCs/>
          <w:sz w:val="18"/>
          <w:szCs w:val="20"/>
        </w:rPr>
        <w:t>PAX - Person, Persons or Passenger</w:t>
      </w:r>
    </w:p>
    <w:p w14:paraId="28BA85E4" w14:textId="77777777" w:rsidR="00DA2A87" w:rsidRDefault="00DA2A87" w:rsidP="00370985">
      <w:pPr>
        <w:spacing w:line="0" w:lineRule="atLeast"/>
        <w:jc w:val="both"/>
        <w:rPr>
          <w:rFonts w:cs="Arial"/>
          <w:bCs/>
          <w:sz w:val="18"/>
          <w:szCs w:val="20"/>
        </w:rPr>
      </w:pPr>
      <w:r w:rsidRPr="00DD670C">
        <w:rPr>
          <w:rFonts w:cs="Arial"/>
          <w:bCs/>
          <w:sz w:val="18"/>
          <w:szCs w:val="20"/>
        </w:rPr>
        <w:t>PBIED - Person-Borne Improvised Explosive Device (UN Term)</w:t>
      </w:r>
    </w:p>
    <w:p w14:paraId="16AF52E6" w14:textId="77777777" w:rsidR="00A15242" w:rsidRPr="00DD670C" w:rsidRDefault="00A15242" w:rsidP="00370985">
      <w:pPr>
        <w:spacing w:line="0" w:lineRule="atLeast"/>
        <w:jc w:val="both"/>
        <w:rPr>
          <w:rFonts w:cs="Arial"/>
          <w:bCs/>
          <w:sz w:val="18"/>
          <w:szCs w:val="20"/>
        </w:rPr>
      </w:pPr>
      <w:r>
        <w:rPr>
          <w:rFonts w:cs="Arial"/>
          <w:bCs/>
          <w:sz w:val="18"/>
          <w:szCs w:val="20"/>
        </w:rPr>
        <w:t>PMF – Popular Mobilisation Forces</w:t>
      </w:r>
    </w:p>
    <w:p w14:paraId="5F0BF794"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PoI</w:t>
      </w:r>
      <w:proofErr w:type="spellEnd"/>
      <w:r w:rsidRPr="00DD670C">
        <w:rPr>
          <w:rFonts w:cs="Arial"/>
          <w:bCs/>
          <w:sz w:val="18"/>
          <w:szCs w:val="20"/>
        </w:rPr>
        <w:t xml:space="preserve"> - Point of Impact (for IDF)</w:t>
      </w:r>
    </w:p>
    <w:p w14:paraId="6925C12E" w14:textId="77777777" w:rsidR="00DA2A87" w:rsidRPr="00DD670C" w:rsidRDefault="00DA2A87" w:rsidP="00370985">
      <w:pPr>
        <w:spacing w:line="0" w:lineRule="atLeast"/>
        <w:jc w:val="both"/>
        <w:rPr>
          <w:rFonts w:cs="Arial"/>
          <w:bCs/>
          <w:sz w:val="18"/>
          <w:szCs w:val="20"/>
        </w:rPr>
      </w:pPr>
      <w:proofErr w:type="spellStart"/>
      <w:r w:rsidRPr="00DD670C">
        <w:rPr>
          <w:rFonts w:cs="Arial"/>
          <w:bCs/>
          <w:sz w:val="18"/>
          <w:szCs w:val="20"/>
        </w:rPr>
        <w:t>PoO</w:t>
      </w:r>
      <w:proofErr w:type="spellEnd"/>
      <w:r w:rsidRPr="00DD670C">
        <w:rPr>
          <w:rFonts w:cs="Arial"/>
          <w:bCs/>
          <w:sz w:val="18"/>
          <w:szCs w:val="20"/>
        </w:rPr>
        <w:t xml:space="preserve"> - Point of Origin (for IDF)</w:t>
      </w:r>
    </w:p>
    <w:p w14:paraId="6870E86F"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PSAF - Precision Small Arms Fire</w:t>
      </w:r>
    </w:p>
    <w:p w14:paraId="4E91EBA6"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PSC - Private Security Company</w:t>
      </w:r>
    </w:p>
    <w:p w14:paraId="4F0A2CC6" w14:textId="77777777" w:rsidR="00DA2A87" w:rsidRPr="00DD670C" w:rsidRDefault="00DA2A87" w:rsidP="00370985">
      <w:pPr>
        <w:spacing w:line="0" w:lineRule="atLeast"/>
        <w:jc w:val="both"/>
        <w:rPr>
          <w:rFonts w:cs="Arial"/>
          <w:bCs/>
          <w:sz w:val="18"/>
          <w:szCs w:val="20"/>
        </w:rPr>
      </w:pPr>
      <w:r w:rsidRPr="00DD670C">
        <w:rPr>
          <w:rFonts w:cs="Arial"/>
          <w:bCs/>
          <w:sz w:val="18"/>
          <w:szCs w:val="20"/>
        </w:rPr>
        <w:t>PSD - Private Security Detail</w:t>
      </w:r>
    </w:p>
    <w:p w14:paraId="5464903B" w14:textId="77777777" w:rsidR="00DA2A87" w:rsidRPr="00DD670C" w:rsidRDefault="00DA2A87" w:rsidP="00370985">
      <w:pPr>
        <w:spacing w:line="0" w:lineRule="atLeast"/>
        <w:jc w:val="both"/>
        <w:rPr>
          <w:rFonts w:cs="Arial"/>
          <w:bCs/>
          <w:sz w:val="18"/>
          <w:szCs w:val="20"/>
        </w:rPr>
      </w:pPr>
      <w:r w:rsidRPr="00DD670C">
        <w:rPr>
          <w:rFonts w:cs="Arial"/>
          <w:bCs/>
          <w:sz w:val="18"/>
          <w:szCs w:val="20"/>
        </w:rPr>
        <w:t>RCIED - Remote-Controlled IED</w:t>
      </w:r>
    </w:p>
    <w:p w14:paraId="30FDFB48" w14:textId="77777777" w:rsidR="00DA2A87" w:rsidRPr="00DD670C" w:rsidRDefault="00DA2A87" w:rsidP="00370985">
      <w:pPr>
        <w:spacing w:line="0" w:lineRule="atLeast"/>
        <w:jc w:val="both"/>
        <w:rPr>
          <w:rFonts w:cs="Arial"/>
          <w:bCs/>
          <w:sz w:val="18"/>
          <w:szCs w:val="20"/>
        </w:rPr>
      </w:pPr>
      <w:r w:rsidRPr="00DD670C">
        <w:rPr>
          <w:rFonts w:cs="Arial"/>
          <w:bCs/>
          <w:sz w:val="18"/>
          <w:szCs w:val="20"/>
        </w:rPr>
        <w:t>RPG - Rocket Propelled Grenade</w:t>
      </w:r>
    </w:p>
    <w:p w14:paraId="1A9DB673" w14:textId="77777777" w:rsidR="00DA2A87" w:rsidRPr="00DD670C" w:rsidRDefault="00DA2A87" w:rsidP="00370985">
      <w:pPr>
        <w:spacing w:line="0" w:lineRule="atLeast"/>
        <w:jc w:val="both"/>
        <w:rPr>
          <w:rFonts w:cs="Arial"/>
          <w:bCs/>
          <w:sz w:val="18"/>
          <w:szCs w:val="20"/>
        </w:rPr>
      </w:pPr>
      <w:r w:rsidRPr="00DD670C">
        <w:rPr>
          <w:rFonts w:cs="Arial"/>
          <w:bCs/>
          <w:sz w:val="18"/>
          <w:szCs w:val="20"/>
        </w:rPr>
        <w:t>RTA - Road Traffic Accident</w:t>
      </w:r>
    </w:p>
    <w:p w14:paraId="2F6D2395" w14:textId="77777777" w:rsidR="00DA2A87" w:rsidRPr="00DD670C" w:rsidRDefault="00DA2A87" w:rsidP="00370985">
      <w:pPr>
        <w:spacing w:line="0" w:lineRule="atLeast"/>
        <w:jc w:val="both"/>
        <w:rPr>
          <w:rFonts w:cs="Arial"/>
          <w:bCs/>
          <w:sz w:val="18"/>
          <w:szCs w:val="20"/>
        </w:rPr>
      </w:pPr>
      <w:r w:rsidRPr="00DD670C">
        <w:rPr>
          <w:rFonts w:cs="Arial"/>
          <w:bCs/>
          <w:sz w:val="18"/>
          <w:szCs w:val="20"/>
        </w:rPr>
        <w:t>SAF - Small Arms Fire</w:t>
      </w:r>
    </w:p>
    <w:p w14:paraId="08FAE1C0" w14:textId="77777777" w:rsidR="00DA2A87" w:rsidRPr="00DD670C" w:rsidRDefault="00DA2A87" w:rsidP="00370985">
      <w:pPr>
        <w:spacing w:line="0" w:lineRule="atLeast"/>
        <w:jc w:val="both"/>
        <w:rPr>
          <w:rFonts w:cs="Arial"/>
          <w:bCs/>
          <w:sz w:val="18"/>
          <w:szCs w:val="20"/>
        </w:rPr>
      </w:pPr>
      <w:r w:rsidRPr="00DD670C">
        <w:rPr>
          <w:rFonts w:cs="Arial"/>
          <w:bCs/>
          <w:sz w:val="18"/>
          <w:szCs w:val="20"/>
        </w:rPr>
        <w:t>SAFIRE - Surface to Air FIRE</w:t>
      </w:r>
    </w:p>
    <w:p w14:paraId="1BB335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SF - Special Forces</w:t>
      </w:r>
    </w:p>
    <w:p w14:paraId="4511A24B" w14:textId="77777777" w:rsidR="00DA2A87" w:rsidRPr="00DD670C" w:rsidRDefault="00DA2A87" w:rsidP="00370985">
      <w:pPr>
        <w:spacing w:line="0" w:lineRule="atLeast"/>
        <w:jc w:val="both"/>
        <w:rPr>
          <w:rFonts w:cs="Arial"/>
          <w:bCs/>
          <w:sz w:val="18"/>
          <w:szCs w:val="20"/>
        </w:rPr>
      </w:pPr>
      <w:r w:rsidRPr="00DD670C">
        <w:rPr>
          <w:rFonts w:cs="Arial"/>
          <w:bCs/>
          <w:sz w:val="18"/>
          <w:szCs w:val="20"/>
        </w:rPr>
        <w:t>SVBIED - Suicide Vehicle Borne IED</w:t>
      </w:r>
    </w:p>
    <w:p w14:paraId="508BFBB9" w14:textId="77777777" w:rsidR="00DA2A87" w:rsidRPr="00DD670C" w:rsidRDefault="00DA2A87" w:rsidP="00370985">
      <w:pPr>
        <w:spacing w:line="0" w:lineRule="atLeast"/>
        <w:jc w:val="both"/>
        <w:rPr>
          <w:rFonts w:cs="Arial"/>
          <w:bCs/>
          <w:sz w:val="18"/>
          <w:szCs w:val="20"/>
        </w:rPr>
      </w:pPr>
      <w:r w:rsidRPr="00DD670C">
        <w:rPr>
          <w:rFonts w:cs="Arial"/>
          <w:bCs/>
          <w:sz w:val="18"/>
          <w:szCs w:val="20"/>
        </w:rPr>
        <w:t>SVEST - Suicide Explosive Worn Vest</w:t>
      </w:r>
    </w:p>
    <w:p w14:paraId="2544D84D" w14:textId="77777777" w:rsidR="00DA2A87" w:rsidRPr="00DD670C" w:rsidRDefault="00DA2A87" w:rsidP="00370985">
      <w:pPr>
        <w:spacing w:line="0" w:lineRule="atLeast"/>
        <w:jc w:val="both"/>
        <w:rPr>
          <w:rFonts w:cs="Arial"/>
          <w:bCs/>
          <w:sz w:val="18"/>
          <w:szCs w:val="20"/>
        </w:rPr>
      </w:pPr>
      <w:r w:rsidRPr="00DD670C">
        <w:rPr>
          <w:rFonts w:cs="Arial"/>
          <w:bCs/>
          <w:sz w:val="18"/>
          <w:szCs w:val="20"/>
        </w:rPr>
        <w:t>TCN - Third Country National</w:t>
      </w:r>
    </w:p>
    <w:p w14:paraId="5D2AD19F" w14:textId="77777777" w:rsidR="00DA2A87" w:rsidRPr="00DD670C" w:rsidRDefault="00DA2A87" w:rsidP="00370985">
      <w:pPr>
        <w:spacing w:line="0" w:lineRule="atLeast"/>
        <w:jc w:val="both"/>
        <w:rPr>
          <w:rFonts w:cs="Arial"/>
          <w:bCs/>
          <w:sz w:val="18"/>
          <w:szCs w:val="20"/>
        </w:rPr>
      </w:pPr>
      <w:r w:rsidRPr="00DD670C">
        <w:rPr>
          <w:rFonts w:cs="Arial"/>
          <w:bCs/>
          <w:sz w:val="18"/>
          <w:szCs w:val="20"/>
        </w:rPr>
        <w:t>TCP - Traffic Control Point</w:t>
      </w:r>
    </w:p>
    <w:p w14:paraId="4EB89DD2" w14:textId="77777777" w:rsidR="00DA2A87" w:rsidRPr="00DD670C" w:rsidRDefault="00DA2A87" w:rsidP="00370985">
      <w:pPr>
        <w:spacing w:line="0" w:lineRule="atLeast"/>
        <w:jc w:val="both"/>
        <w:rPr>
          <w:rFonts w:cs="Arial"/>
          <w:bCs/>
          <w:sz w:val="18"/>
          <w:szCs w:val="20"/>
        </w:rPr>
      </w:pPr>
      <w:r w:rsidRPr="00DD670C">
        <w:rPr>
          <w:rFonts w:cs="Arial"/>
          <w:bCs/>
          <w:sz w:val="18"/>
          <w:szCs w:val="20"/>
        </w:rPr>
        <w:t>Technical - An improvised weapon-mounted pick-up truck</w:t>
      </w:r>
    </w:p>
    <w:p w14:paraId="1B8B720F" w14:textId="77777777" w:rsidR="00DA2A87" w:rsidRPr="00DD670C" w:rsidRDefault="00DA2A87" w:rsidP="00370985">
      <w:pPr>
        <w:spacing w:line="0" w:lineRule="atLeast"/>
        <w:jc w:val="both"/>
        <w:rPr>
          <w:rFonts w:cs="Arial"/>
          <w:bCs/>
          <w:sz w:val="18"/>
          <w:szCs w:val="20"/>
        </w:rPr>
      </w:pPr>
      <w:r w:rsidRPr="00DD670C">
        <w:rPr>
          <w:rFonts w:cs="Arial"/>
          <w:bCs/>
          <w:sz w:val="18"/>
          <w:szCs w:val="20"/>
        </w:rPr>
        <w:t>TTP - Tactics, Techniques and Practices</w:t>
      </w:r>
    </w:p>
    <w:p w14:paraId="4FA36B16" w14:textId="77777777" w:rsidR="00DA2A87" w:rsidRPr="00DD670C" w:rsidRDefault="00DA2A87" w:rsidP="00370985">
      <w:pPr>
        <w:spacing w:line="0" w:lineRule="atLeast"/>
        <w:jc w:val="both"/>
        <w:rPr>
          <w:rFonts w:cs="Arial"/>
          <w:bCs/>
          <w:sz w:val="18"/>
          <w:szCs w:val="20"/>
        </w:rPr>
      </w:pPr>
      <w:r w:rsidRPr="00DD670C">
        <w:rPr>
          <w:rFonts w:cs="Arial"/>
          <w:bCs/>
          <w:sz w:val="18"/>
          <w:szCs w:val="20"/>
        </w:rPr>
        <w:t>UVIED - Under Vehicle IED</w:t>
      </w:r>
    </w:p>
    <w:p w14:paraId="4B500954" w14:textId="77777777" w:rsidR="00DA2A87" w:rsidRPr="00DD670C" w:rsidRDefault="00DA2A87" w:rsidP="00370985">
      <w:pPr>
        <w:spacing w:line="0" w:lineRule="atLeast"/>
        <w:jc w:val="both"/>
        <w:rPr>
          <w:rFonts w:cs="Arial"/>
          <w:bCs/>
          <w:sz w:val="18"/>
          <w:szCs w:val="20"/>
        </w:rPr>
      </w:pPr>
      <w:r w:rsidRPr="00DD670C">
        <w:rPr>
          <w:rFonts w:cs="Arial"/>
          <w:bCs/>
          <w:sz w:val="18"/>
          <w:szCs w:val="20"/>
        </w:rPr>
        <w:t>UXO - Unexploded Ordnance</w:t>
      </w:r>
    </w:p>
    <w:p w14:paraId="5882A94A" w14:textId="77777777" w:rsidR="00DA2A87" w:rsidRPr="00DD670C" w:rsidRDefault="00DA2A87" w:rsidP="00370985">
      <w:pPr>
        <w:spacing w:line="0" w:lineRule="atLeast"/>
        <w:jc w:val="both"/>
        <w:rPr>
          <w:rFonts w:cs="Arial"/>
          <w:bCs/>
          <w:sz w:val="18"/>
          <w:szCs w:val="20"/>
        </w:rPr>
      </w:pPr>
      <w:r w:rsidRPr="00DD670C">
        <w:rPr>
          <w:rFonts w:cs="Arial"/>
          <w:bCs/>
          <w:sz w:val="18"/>
          <w:szCs w:val="20"/>
        </w:rPr>
        <w:t>VBIED - Vehicle Borne IED</w:t>
      </w:r>
    </w:p>
    <w:p w14:paraId="27A56A8E" w14:textId="77777777" w:rsidR="00DA2A87" w:rsidRPr="00DD670C" w:rsidRDefault="00DA2A87" w:rsidP="00370985">
      <w:pPr>
        <w:spacing w:line="0" w:lineRule="atLeast"/>
        <w:jc w:val="both"/>
        <w:rPr>
          <w:rFonts w:cs="Arial"/>
          <w:bCs/>
          <w:sz w:val="18"/>
          <w:szCs w:val="20"/>
        </w:rPr>
      </w:pPr>
      <w:r w:rsidRPr="00DD670C">
        <w:rPr>
          <w:rFonts w:cs="Arial"/>
          <w:bCs/>
          <w:sz w:val="18"/>
          <w:szCs w:val="20"/>
        </w:rPr>
        <w:t>VCP - Vehicle Checkpoint</w:t>
      </w:r>
    </w:p>
    <w:p w14:paraId="0FF587EE" w14:textId="77777777" w:rsidR="00E87E03" w:rsidRPr="00DD670C" w:rsidRDefault="00DA2A87" w:rsidP="00370985">
      <w:pPr>
        <w:spacing w:line="0" w:lineRule="atLeast"/>
        <w:jc w:val="both"/>
        <w:rPr>
          <w:rFonts w:cs="Arial"/>
          <w:b/>
          <w:bCs/>
          <w:color w:val="FF0000"/>
          <w:szCs w:val="20"/>
        </w:rPr>
        <w:sectPr w:rsidR="00E87E03" w:rsidRPr="00DD670C" w:rsidSect="002107AC">
          <w:type w:val="continuous"/>
          <w:pgSz w:w="11900" w:h="16840"/>
          <w:pgMar w:top="1724" w:right="1017" w:bottom="1170" w:left="900" w:header="709" w:footer="90" w:gutter="0"/>
          <w:cols w:num="2" w:space="200"/>
          <w:docGrid w:linePitch="326"/>
        </w:sectPr>
      </w:pPr>
      <w:r w:rsidRPr="00DD670C">
        <w:rPr>
          <w:rFonts w:cs="Arial"/>
          <w:bCs/>
          <w:sz w:val="18"/>
          <w:szCs w:val="20"/>
        </w:rPr>
        <w:t>WIA - Wounded in Action</w:t>
      </w:r>
      <w:r w:rsidR="00E87E03" w:rsidRPr="00DD670C">
        <w:rPr>
          <w:rFonts w:cs="Arial"/>
          <w:bCs/>
          <w:sz w:val="18"/>
          <w:szCs w:val="20"/>
        </w:rPr>
        <w:cr/>
      </w:r>
      <w:bookmarkStart w:id="126" w:name="_Toc433627923"/>
    </w:p>
    <w:p w14:paraId="596C6DBB" w14:textId="77777777" w:rsidR="00E87E03" w:rsidRPr="00DD670C" w:rsidRDefault="00E87E03"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27" w:name="_Toc469748064"/>
      <w:bookmarkStart w:id="128" w:name="_Toc470351681"/>
      <w:bookmarkStart w:id="129" w:name="_Toc1224057"/>
      <w:bookmarkEnd w:id="126"/>
      <w:r w:rsidRPr="00DD670C">
        <w:rPr>
          <w:rFonts w:eastAsia="SimSun" w:cs="Arial"/>
          <w:caps/>
          <w:color w:val="FFFFFF"/>
          <w:spacing w:val="15"/>
          <w:sz w:val="28"/>
          <w:szCs w:val="26"/>
          <w:lang w:eastAsia="ja-JP"/>
        </w:rPr>
        <w:lastRenderedPageBreak/>
        <w:t>GARDAWORLD INFORMATION SERVICES</w:t>
      </w:r>
      <w:bookmarkEnd w:id="127"/>
      <w:bookmarkEnd w:id="128"/>
      <w:bookmarkEnd w:id="129"/>
    </w:p>
    <w:p w14:paraId="2FBA8895" w14:textId="77777777" w:rsidR="00E87E03" w:rsidRPr="00DD670C" w:rsidRDefault="00E87E03" w:rsidP="00370985">
      <w:pPr>
        <w:pStyle w:val="1BodyCopy"/>
        <w:jc w:val="both"/>
        <w:rPr>
          <w:b/>
          <w:sz w:val="22"/>
        </w:rPr>
      </w:pPr>
    </w:p>
    <w:p w14:paraId="22169A51" w14:textId="77777777" w:rsidR="00E87E03" w:rsidRPr="00DD670C" w:rsidRDefault="00E87E03" w:rsidP="00370985">
      <w:pPr>
        <w:pStyle w:val="1BodyCopy"/>
        <w:jc w:val="both"/>
        <w:rPr>
          <w:szCs w:val="20"/>
        </w:rPr>
      </w:pPr>
      <w:r w:rsidRPr="00DD670C">
        <w:rPr>
          <w:szCs w:val="20"/>
        </w:rPr>
        <w:t xml:space="preserve">From our management offices and field offices in strategic locations our constant monitoring of the high-risk environments in which we work is conveyed through our range of .Xplored™ risk analysis reports. The reports contain detailed updates, delivering current and relevant ground-truth information to assist both our personnel and our clients in their decision-making. </w:t>
      </w:r>
    </w:p>
    <w:p w14:paraId="582AD543" w14:textId="77777777" w:rsidR="00E87E03" w:rsidRPr="00DD670C" w:rsidRDefault="00E87E03" w:rsidP="00370985">
      <w:pPr>
        <w:pStyle w:val="1BodyCopy"/>
        <w:jc w:val="both"/>
        <w:rPr>
          <w:szCs w:val="20"/>
        </w:rPr>
      </w:pPr>
    </w:p>
    <w:p w14:paraId="7E44623F" w14:textId="77777777" w:rsidR="00E87E03" w:rsidRPr="00DD670C" w:rsidRDefault="00E87E03" w:rsidP="00370985">
      <w:pPr>
        <w:pStyle w:val="1BodyCopy"/>
        <w:jc w:val="both"/>
        <w:rPr>
          <w:szCs w:val="20"/>
        </w:rPr>
      </w:pPr>
      <w:r w:rsidRPr="00DD670C">
        <w:rPr>
          <w:szCs w:val="20"/>
        </w:rPr>
        <w:t xml:space="preserve">Our wider risk management solutions provide members of the defense, diplomatic, development, oil &amp; gas and infrastructure sectors operating in potentially high-risk and complex environments with a comprehensive range of risk analysis, intelligence, crisis response, and training services. These services are designed to provide clients with the proactive capability to remain aware in potentially hostile environments and identify risks while strengthening their reactive capacity in emergency situations. </w:t>
      </w:r>
    </w:p>
    <w:p w14:paraId="207A1535" w14:textId="77777777" w:rsidR="00E87E03" w:rsidRPr="00DD670C" w:rsidRDefault="00E87E03" w:rsidP="00370985">
      <w:pPr>
        <w:pStyle w:val="1BodyCopy"/>
        <w:jc w:val="both"/>
        <w:rPr>
          <w:szCs w:val="20"/>
        </w:rPr>
      </w:pPr>
    </w:p>
    <w:p w14:paraId="068C51B9" w14:textId="77777777" w:rsidR="00E133B7" w:rsidRPr="00DD670C" w:rsidRDefault="00E87E03" w:rsidP="00370985">
      <w:pPr>
        <w:pStyle w:val="1BodyCopy"/>
        <w:jc w:val="both"/>
        <w:rPr>
          <w:szCs w:val="20"/>
        </w:rPr>
      </w:pPr>
      <w:r w:rsidRPr="00DD670C">
        <w:rPr>
          <w:szCs w:val="20"/>
        </w:rPr>
        <w:t>Our current regular reporting geographies include</w:t>
      </w:r>
      <w:r w:rsidR="00E133B7" w:rsidRPr="00DD670C">
        <w:rPr>
          <w:szCs w:val="20"/>
        </w:rPr>
        <w:t xml:space="preserve">: </w:t>
      </w:r>
      <w:r w:rsidRPr="00DD670C">
        <w:rPr>
          <w:szCs w:val="20"/>
        </w:rPr>
        <w:t xml:space="preserve">Nigeria, Mali, Libya, Iraq, Afghanistan and Yemen on a daily, weekly, fortnightly, and monthly basis. </w:t>
      </w:r>
    </w:p>
    <w:p w14:paraId="5027D3EA" w14:textId="77777777" w:rsidR="00E133B7" w:rsidRPr="00DD670C" w:rsidRDefault="00E133B7" w:rsidP="00370985">
      <w:pPr>
        <w:pStyle w:val="1BodyCopy"/>
        <w:jc w:val="both"/>
        <w:rPr>
          <w:szCs w:val="20"/>
        </w:rPr>
      </w:pPr>
    </w:p>
    <w:p w14:paraId="22F98A35" w14:textId="77777777" w:rsidR="00E133B7" w:rsidRPr="00DD670C" w:rsidRDefault="00E87E03" w:rsidP="00370985">
      <w:pPr>
        <w:pStyle w:val="1BodyCopy"/>
        <w:jc w:val="both"/>
        <w:rPr>
          <w:szCs w:val="20"/>
        </w:rPr>
      </w:pPr>
      <w:r w:rsidRPr="00DD670C">
        <w:rPr>
          <w:szCs w:val="20"/>
        </w:rPr>
        <w:t xml:space="preserve">Through our constant monitoring and predictive threat analysis our Information Services team help you plan for, manage, and respond to risks. </w:t>
      </w:r>
    </w:p>
    <w:p w14:paraId="5A37D0B2" w14:textId="77777777" w:rsidR="00E133B7" w:rsidRPr="00DD670C" w:rsidRDefault="00E133B7" w:rsidP="00370985">
      <w:pPr>
        <w:pStyle w:val="1BodyCopy"/>
        <w:jc w:val="both"/>
        <w:rPr>
          <w:szCs w:val="20"/>
        </w:rPr>
      </w:pPr>
    </w:p>
    <w:p w14:paraId="2A4E1468" w14:textId="77777777" w:rsidR="00A53305" w:rsidRPr="00DD670C" w:rsidRDefault="00A53305" w:rsidP="00370985">
      <w:pPr>
        <w:jc w:val="both"/>
        <w:rPr>
          <w:rFonts w:eastAsia="Times New Roman" w:cs="Arial"/>
          <w:color w:val="000000"/>
          <w:szCs w:val="20"/>
        </w:rPr>
      </w:pPr>
      <w:r w:rsidRPr="00DD670C">
        <w:rPr>
          <w:rFonts w:cs="Arial"/>
          <w:szCs w:val="20"/>
        </w:rPr>
        <w:t xml:space="preserve">For more information on our .Xplored reports or for information about our special-to-task reports tailored to individual client requirements, please contact us: </w:t>
      </w:r>
      <w:hyperlink r:id="rId24" w:history="1">
        <w:r w:rsidRPr="00DD670C">
          <w:rPr>
            <w:rStyle w:val="Hyperlink"/>
            <w:rFonts w:cs="Arial"/>
            <w:szCs w:val="20"/>
          </w:rPr>
          <w:t>informationops@garda.com</w:t>
        </w:r>
      </w:hyperlink>
      <w:r w:rsidRPr="00DD670C">
        <w:rPr>
          <w:rFonts w:cs="Arial"/>
          <w:szCs w:val="20"/>
        </w:rPr>
        <w:t xml:space="preserve"> or contact our regional representative </w:t>
      </w:r>
      <w:hyperlink r:id="rId25" w:history="1">
        <w:r w:rsidRPr="00DD670C">
          <w:rPr>
            <w:rStyle w:val="Hyperlink"/>
            <w:rFonts w:eastAsia="Times New Roman" w:cs="Arial"/>
            <w:szCs w:val="20"/>
          </w:rPr>
          <w:t>iraq.ram@garda.com</w:t>
        </w:r>
      </w:hyperlink>
      <w:r w:rsidR="00D86763" w:rsidRPr="00DD670C">
        <w:rPr>
          <w:rStyle w:val="Hyperlink"/>
          <w:rFonts w:eastAsia="Times New Roman" w:cs="Arial"/>
          <w:szCs w:val="20"/>
          <w:u w:val="none"/>
        </w:rPr>
        <w:t xml:space="preserve"> </w:t>
      </w:r>
      <w:r w:rsidR="00D86763" w:rsidRPr="00DD670C">
        <w:rPr>
          <w:rFonts w:cs="Arial"/>
        </w:rPr>
        <w:t>(Mobile: +964 7823 783 972)</w:t>
      </w:r>
    </w:p>
    <w:p w14:paraId="1071A829" w14:textId="77777777" w:rsidR="00A53305" w:rsidRPr="00DD670C" w:rsidRDefault="00A53305" w:rsidP="00370985">
      <w:pPr>
        <w:pStyle w:val="1BodyCopy"/>
        <w:jc w:val="both"/>
        <w:rPr>
          <w:b/>
          <w:szCs w:val="20"/>
        </w:rPr>
      </w:pPr>
    </w:p>
    <w:p w14:paraId="734CE038" w14:textId="77777777" w:rsidR="00A53305" w:rsidRPr="00DD670C" w:rsidRDefault="00A53305" w:rsidP="00370985">
      <w:pPr>
        <w:pStyle w:val="1BodyCopy"/>
        <w:jc w:val="both"/>
        <w:rPr>
          <w:szCs w:val="20"/>
        </w:rPr>
      </w:pPr>
      <w:r w:rsidRPr="00DD670C">
        <w:rPr>
          <w:szCs w:val="20"/>
        </w:rPr>
        <w:t xml:space="preserve">For more information on how our services can support your business in Iraq contact: </w:t>
      </w:r>
    </w:p>
    <w:p w14:paraId="6742AE71" w14:textId="77777777" w:rsidR="00A53305" w:rsidRPr="00DD670C" w:rsidRDefault="0022646D" w:rsidP="00370985">
      <w:pPr>
        <w:pStyle w:val="1BodyCopy"/>
        <w:jc w:val="both"/>
        <w:rPr>
          <w:szCs w:val="20"/>
        </w:rPr>
      </w:pPr>
      <w:r w:rsidRPr="00DD670C">
        <w:t xml:space="preserve">Daniel Matthews, Senior Director Iraq </w:t>
      </w:r>
      <w:hyperlink r:id="rId26" w:history="1">
        <w:r w:rsidR="00951EBD" w:rsidRPr="00DD670C">
          <w:rPr>
            <w:rStyle w:val="Hyperlink"/>
            <w:szCs w:val="20"/>
          </w:rPr>
          <w:t>daniel.matthews@garda.com</w:t>
        </w:r>
      </w:hyperlink>
    </w:p>
    <w:p w14:paraId="042B06B0" w14:textId="77777777" w:rsidR="00EA1DC4" w:rsidRPr="00DD670C" w:rsidRDefault="00EA1DC4" w:rsidP="00370985">
      <w:pPr>
        <w:pStyle w:val="1BodyCopy"/>
        <w:jc w:val="both"/>
        <w:rPr>
          <w:szCs w:val="20"/>
        </w:rPr>
      </w:pPr>
    </w:p>
    <w:p w14:paraId="01AC350E" w14:textId="77777777" w:rsidR="00EA1DC4" w:rsidRPr="00DD670C" w:rsidRDefault="00EA1DC4" w:rsidP="00370985">
      <w:pPr>
        <w:pStyle w:val="1BodyCopy"/>
        <w:jc w:val="both"/>
        <w:rPr>
          <w:b/>
          <w:szCs w:val="20"/>
        </w:rPr>
      </w:pPr>
    </w:p>
    <w:p w14:paraId="467C0685" w14:textId="77777777" w:rsidR="00E133B7" w:rsidRPr="00DD670C" w:rsidRDefault="00E133B7" w:rsidP="00370985">
      <w:pPr>
        <w:pBdr>
          <w:top w:val="single" w:sz="24" w:space="0" w:color="E1A952"/>
          <w:left w:val="single" w:sz="24" w:space="0" w:color="E1A952"/>
          <w:bottom w:val="single" w:sz="24" w:space="0" w:color="E1A952"/>
          <w:right w:val="single" w:sz="24" w:space="0" w:color="E1A952"/>
        </w:pBdr>
        <w:shd w:val="clear" w:color="auto" w:fill="E1A952"/>
        <w:spacing w:line="0" w:lineRule="atLeast"/>
        <w:jc w:val="both"/>
        <w:outlineLvl w:val="0"/>
        <w:rPr>
          <w:rFonts w:eastAsia="SimSun" w:cs="Arial"/>
          <w:caps/>
          <w:color w:val="FFFFFF"/>
          <w:spacing w:val="15"/>
          <w:sz w:val="28"/>
          <w:szCs w:val="26"/>
          <w:lang w:eastAsia="ja-JP"/>
        </w:rPr>
      </w:pPr>
      <w:bookmarkStart w:id="130" w:name="_Toc469748065"/>
      <w:bookmarkStart w:id="131" w:name="_Toc470351682"/>
      <w:bookmarkStart w:id="132" w:name="_Toc1224058"/>
      <w:r w:rsidRPr="00DD670C">
        <w:rPr>
          <w:rFonts w:eastAsia="SimSun" w:cs="Arial"/>
          <w:caps/>
          <w:color w:val="FFFFFF"/>
          <w:spacing w:val="15"/>
          <w:sz w:val="28"/>
          <w:szCs w:val="26"/>
          <w:lang w:eastAsia="ja-JP"/>
        </w:rPr>
        <w:t>GARDAWORLD</w:t>
      </w:r>
      <w:bookmarkEnd w:id="130"/>
      <w:bookmarkEnd w:id="131"/>
      <w:bookmarkEnd w:id="132"/>
      <w:r w:rsidRPr="00DD670C">
        <w:rPr>
          <w:rFonts w:eastAsia="SimSun" w:cs="Arial"/>
          <w:caps/>
          <w:color w:val="FFFFFF"/>
          <w:spacing w:val="15"/>
          <w:sz w:val="28"/>
          <w:szCs w:val="26"/>
          <w:lang w:eastAsia="ja-JP"/>
        </w:rPr>
        <w:t xml:space="preserve"> </w:t>
      </w:r>
    </w:p>
    <w:p w14:paraId="1F12EB25" w14:textId="77777777" w:rsidR="00A50C73" w:rsidRPr="00DD670C" w:rsidRDefault="00A50C73" w:rsidP="00370985">
      <w:pPr>
        <w:pStyle w:val="1BodyCopy"/>
        <w:jc w:val="both"/>
        <w:rPr>
          <w:b/>
          <w:szCs w:val="20"/>
        </w:rPr>
      </w:pPr>
    </w:p>
    <w:p w14:paraId="33D3B838" w14:textId="77777777" w:rsidR="00E133B7" w:rsidRPr="00DD670C" w:rsidRDefault="00E133B7" w:rsidP="00370985">
      <w:pPr>
        <w:pStyle w:val="H2unlinkedTOC"/>
        <w:jc w:val="both"/>
        <w:rPr>
          <w:b w:val="0"/>
          <w:lang w:eastAsia="ja-JP"/>
        </w:rPr>
      </w:pPr>
      <w:r w:rsidRPr="00DD670C">
        <w:rPr>
          <w:lang w:eastAsia="ja-JP"/>
        </w:rPr>
        <w:t>A global leader in comprehensive security and risk management</w:t>
      </w:r>
    </w:p>
    <w:p w14:paraId="5C4F04A6" w14:textId="77777777" w:rsidR="00E133B7" w:rsidRPr="00DD670C" w:rsidRDefault="00E133B7" w:rsidP="00370985">
      <w:pPr>
        <w:pStyle w:val="1BodyCopy"/>
        <w:jc w:val="both"/>
        <w:rPr>
          <w:szCs w:val="20"/>
        </w:rPr>
      </w:pPr>
    </w:p>
    <w:p w14:paraId="5E723902" w14:textId="77777777" w:rsidR="00E133B7" w:rsidRPr="00DD670C" w:rsidRDefault="00E133B7" w:rsidP="00370985">
      <w:pPr>
        <w:pStyle w:val="1BodyCopy"/>
        <w:jc w:val="both"/>
        <w:rPr>
          <w:szCs w:val="20"/>
        </w:rPr>
      </w:pPr>
      <w:r w:rsidRPr="00DD670C">
        <w:rPr>
          <w:szCs w:val="20"/>
        </w:rPr>
        <w:t xml:space="preserve">GardaWorld International Protective Services is the international security division of GardaWorld Security Corporation, the world's largest </w:t>
      </w:r>
      <w:proofErr w:type="gramStart"/>
      <w:r w:rsidRPr="00DD670C">
        <w:rPr>
          <w:szCs w:val="20"/>
        </w:rPr>
        <w:t>privately owned</w:t>
      </w:r>
      <w:proofErr w:type="gramEnd"/>
      <w:r w:rsidRPr="00DD670C">
        <w:rPr>
          <w:szCs w:val="20"/>
        </w:rPr>
        <w:t xml:space="preserve"> security company with </w:t>
      </w:r>
      <w:r w:rsidR="00096636" w:rsidRPr="00DD670C">
        <w:rPr>
          <w:szCs w:val="20"/>
        </w:rPr>
        <w:t>over 62,000</w:t>
      </w:r>
      <w:r w:rsidRPr="00DD670C">
        <w:rPr>
          <w:szCs w:val="20"/>
        </w:rPr>
        <w:t xml:space="preserve"> </w:t>
      </w:r>
      <w:r w:rsidR="003C17EF" w:rsidRPr="00DD670C">
        <w:rPr>
          <w:szCs w:val="20"/>
        </w:rPr>
        <w:t xml:space="preserve">global </w:t>
      </w:r>
      <w:r w:rsidRPr="00DD670C">
        <w:rPr>
          <w:szCs w:val="20"/>
        </w:rPr>
        <w:t xml:space="preserve">staff. </w:t>
      </w:r>
    </w:p>
    <w:p w14:paraId="5F01E05C" w14:textId="77777777" w:rsidR="00E133B7" w:rsidRPr="00DD670C" w:rsidRDefault="00E133B7" w:rsidP="00370985">
      <w:pPr>
        <w:pStyle w:val="1BodyCopy"/>
        <w:jc w:val="both"/>
        <w:rPr>
          <w:szCs w:val="20"/>
        </w:rPr>
      </w:pPr>
    </w:p>
    <w:p w14:paraId="66091312" w14:textId="77777777" w:rsidR="00A50C73" w:rsidRPr="00DD670C" w:rsidRDefault="00E133B7" w:rsidP="00370985">
      <w:pPr>
        <w:pStyle w:val="1BodyCopy"/>
        <w:jc w:val="both"/>
        <w:rPr>
          <w:szCs w:val="20"/>
        </w:rPr>
      </w:pPr>
      <w:r w:rsidRPr="00DD670C">
        <w:rPr>
          <w:szCs w:val="20"/>
        </w:rPr>
        <w:t>We support clients in emerging, complex and high-risk markets around the world with static security, security consulting, risk analysis and reporting, crisis management and business continuity, mobile security, close protection, training and kidnap for ransom and extortion response solutions.</w:t>
      </w:r>
    </w:p>
    <w:p w14:paraId="052D77BA" w14:textId="77777777" w:rsidR="00A50C73" w:rsidRPr="00DD670C" w:rsidRDefault="00A50C73" w:rsidP="00370985">
      <w:pPr>
        <w:pStyle w:val="1BodyCopy"/>
        <w:jc w:val="both"/>
        <w:rPr>
          <w:szCs w:val="20"/>
        </w:rPr>
      </w:pPr>
    </w:p>
    <w:p w14:paraId="3C56DA69" w14:textId="77777777" w:rsidR="00E133B7" w:rsidRPr="00DD670C" w:rsidRDefault="006F731A" w:rsidP="00370985">
      <w:pPr>
        <w:pStyle w:val="1BodyCopy"/>
        <w:jc w:val="both"/>
        <w:rPr>
          <w:szCs w:val="20"/>
        </w:rPr>
      </w:pPr>
      <w:r w:rsidRPr="00DD670C">
        <w:rPr>
          <w:szCs w:val="20"/>
        </w:rPr>
        <w:t>We work across multiple business sectors to provide protection and security for clients in the extractives, aerospace and defense, critical infrastructure, government and diplomatic and development sectors to secure</w:t>
      </w:r>
      <w:r w:rsidR="00E133B7" w:rsidRPr="00DD670C">
        <w:rPr>
          <w:szCs w:val="20"/>
        </w:rPr>
        <w:t xml:space="preserve"> employees, assets, and reputation so</w:t>
      </w:r>
      <w:r w:rsidRPr="00DD670C">
        <w:rPr>
          <w:szCs w:val="20"/>
        </w:rPr>
        <w:t xml:space="preserve"> clients can </w:t>
      </w:r>
      <w:r w:rsidR="00E133B7" w:rsidRPr="00DD670C">
        <w:rPr>
          <w:szCs w:val="20"/>
        </w:rPr>
        <w:t xml:space="preserve">focus solely on running daily operations and growing </w:t>
      </w:r>
      <w:r w:rsidRPr="00DD670C">
        <w:rPr>
          <w:szCs w:val="20"/>
        </w:rPr>
        <w:t>their</w:t>
      </w:r>
      <w:r w:rsidR="00E133B7" w:rsidRPr="00DD670C">
        <w:rPr>
          <w:szCs w:val="20"/>
        </w:rPr>
        <w:t xml:space="preserve"> business. </w:t>
      </w:r>
    </w:p>
    <w:p w14:paraId="6B05BEB1" w14:textId="77777777" w:rsidR="00E133B7" w:rsidRPr="00DD670C" w:rsidRDefault="00E133B7" w:rsidP="00370985">
      <w:pPr>
        <w:pStyle w:val="1BodyCopy"/>
        <w:jc w:val="both"/>
        <w:rPr>
          <w:szCs w:val="20"/>
        </w:rPr>
      </w:pPr>
    </w:p>
    <w:p w14:paraId="56717041" w14:textId="77777777" w:rsidR="00A50C73" w:rsidRPr="00DD670C" w:rsidRDefault="00E133B7" w:rsidP="00370985">
      <w:pPr>
        <w:pStyle w:val="1BodyCopy"/>
        <w:jc w:val="both"/>
        <w:rPr>
          <w:szCs w:val="20"/>
        </w:rPr>
      </w:pPr>
      <w:r w:rsidRPr="00DD670C">
        <w:rPr>
          <w:szCs w:val="20"/>
        </w:rPr>
        <w:t>Discover more about the markets we serve and to learn how our international security s</w:t>
      </w:r>
      <w:r w:rsidR="006F731A" w:rsidRPr="00DD670C">
        <w:rPr>
          <w:szCs w:val="20"/>
        </w:rPr>
        <w:t>olutions</w:t>
      </w:r>
      <w:r w:rsidRPr="00DD670C">
        <w:rPr>
          <w:szCs w:val="20"/>
        </w:rPr>
        <w:t xml:space="preserve"> can </w:t>
      </w:r>
      <w:r w:rsidR="003C17EF" w:rsidRPr="00DD670C">
        <w:rPr>
          <w:szCs w:val="20"/>
        </w:rPr>
        <w:t xml:space="preserve">help you contact us today: </w:t>
      </w:r>
      <w:hyperlink r:id="rId27" w:history="1">
        <w:r w:rsidR="003C17EF" w:rsidRPr="00DD670C">
          <w:rPr>
            <w:rStyle w:val="Hyperlink"/>
            <w:szCs w:val="20"/>
          </w:rPr>
          <w:t>gwinfo@garda.com</w:t>
        </w:r>
      </w:hyperlink>
      <w:r w:rsidR="003C17EF" w:rsidRPr="00DD670C">
        <w:rPr>
          <w:szCs w:val="20"/>
        </w:rPr>
        <w:t xml:space="preserve"> </w:t>
      </w:r>
    </w:p>
    <w:p w14:paraId="58EC5371" w14:textId="77777777" w:rsidR="00A50C73" w:rsidRPr="00DD670C" w:rsidRDefault="00A50C73" w:rsidP="00370985">
      <w:pPr>
        <w:pStyle w:val="1BodyCopy"/>
        <w:jc w:val="both"/>
        <w:rPr>
          <w:szCs w:val="20"/>
        </w:rPr>
      </w:pPr>
    </w:p>
    <w:p w14:paraId="7D49EA1E" w14:textId="77777777" w:rsidR="00A50C73" w:rsidRPr="00DD670C" w:rsidRDefault="00A50C73" w:rsidP="00370985">
      <w:pPr>
        <w:pStyle w:val="1BodyCopy"/>
        <w:jc w:val="both"/>
        <w:rPr>
          <w:b/>
          <w:szCs w:val="20"/>
        </w:rPr>
      </w:pPr>
    </w:p>
    <w:p w14:paraId="17A77976" w14:textId="77777777" w:rsidR="00B04731" w:rsidRPr="00DD670C" w:rsidRDefault="00B04731" w:rsidP="00370985">
      <w:pPr>
        <w:pStyle w:val="1BodyCopy"/>
        <w:jc w:val="both"/>
        <w:rPr>
          <w:b/>
          <w:szCs w:val="20"/>
        </w:rPr>
        <w:sectPr w:rsidR="00B04731" w:rsidRPr="00DD670C" w:rsidSect="00656269">
          <w:pgSz w:w="11907" w:h="16839" w:code="9"/>
          <w:pgMar w:top="1726" w:right="1017" w:bottom="1138" w:left="900" w:header="562" w:footer="119" w:gutter="0"/>
          <w:cols w:space="720"/>
          <w:docGrid w:linePitch="360"/>
        </w:sectPr>
      </w:pPr>
    </w:p>
    <w:p w14:paraId="0EEB6163" w14:textId="77777777" w:rsidR="006D5A16" w:rsidRPr="00DD670C" w:rsidRDefault="006D5A16" w:rsidP="00370985">
      <w:pPr>
        <w:pStyle w:val="1BodyCopy"/>
        <w:jc w:val="both"/>
        <w:rPr>
          <w:b/>
          <w:szCs w:val="20"/>
        </w:rPr>
      </w:pPr>
      <w:r w:rsidRPr="00DD670C">
        <w:rPr>
          <w:b/>
          <w:szCs w:val="20"/>
        </w:rPr>
        <w:lastRenderedPageBreak/>
        <w:t>Middle East</w:t>
      </w:r>
    </w:p>
    <w:p w14:paraId="7703CB4F" w14:textId="77777777" w:rsidR="006D5A16" w:rsidRPr="00DD670C" w:rsidRDefault="006D5A16" w:rsidP="00370985">
      <w:pPr>
        <w:pStyle w:val="1BodyCopy"/>
        <w:jc w:val="both"/>
        <w:rPr>
          <w:szCs w:val="20"/>
        </w:rPr>
      </w:pPr>
      <w:r w:rsidRPr="00DD670C">
        <w:rPr>
          <w:szCs w:val="20"/>
        </w:rPr>
        <w:t>International Protective Services Headquarters</w:t>
      </w:r>
    </w:p>
    <w:p w14:paraId="679B8650" w14:textId="77777777" w:rsidR="006D5A16" w:rsidRPr="00DD670C" w:rsidRDefault="006D5A16" w:rsidP="00370985">
      <w:pPr>
        <w:pStyle w:val="1BodyCopy"/>
        <w:jc w:val="both"/>
        <w:rPr>
          <w:szCs w:val="20"/>
        </w:rPr>
      </w:pPr>
      <w:r w:rsidRPr="00DD670C">
        <w:rPr>
          <w:szCs w:val="20"/>
        </w:rPr>
        <w:t xml:space="preserve">Office </w:t>
      </w:r>
      <w:r w:rsidR="007000CD" w:rsidRPr="00DD670C">
        <w:rPr>
          <w:szCs w:val="20"/>
        </w:rPr>
        <w:t>2502, Tower 2</w:t>
      </w:r>
      <w:r w:rsidRPr="00DD670C">
        <w:rPr>
          <w:szCs w:val="20"/>
        </w:rPr>
        <w:t xml:space="preserve">, Currency House </w:t>
      </w:r>
    </w:p>
    <w:p w14:paraId="547CAB90" w14:textId="77777777" w:rsidR="006D5A16" w:rsidRPr="00DD670C" w:rsidRDefault="006D5A16" w:rsidP="00370985">
      <w:pPr>
        <w:pStyle w:val="1BodyCopy"/>
        <w:jc w:val="both"/>
        <w:rPr>
          <w:szCs w:val="20"/>
        </w:rPr>
      </w:pPr>
      <w:r w:rsidRPr="00DD670C">
        <w:rPr>
          <w:szCs w:val="20"/>
        </w:rPr>
        <w:t xml:space="preserve">DIFC, PO Box 482069 </w:t>
      </w:r>
    </w:p>
    <w:p w14:paraId="4DCEA0DB" w14:textId="77777777" w:rsidR="006D5A16" w:rsidRPr="00DD670C" w:rsidRDefault="006D5A16" w:rsidP="00370985">
      <w:pPr>
        <w:pStyle w:val="1BodyCopy"/>
        <w:jc w:val="both"/>
        <w:rPr>
          <w:szCs w:val="20"/>
        </w:rPr>
      </w:pPr>
      <w:r w:rsidRPr="00DD670C">
        <w:rPr>
          <w:szCs w:val="20"/>
        </w:rPr>
        <w:t>Dubai, United Arab Emirates</w:t>
      </w:r>
    </w:p>
    <w:p w14:paraId="0AFDE0D5" w14:textId="77777777" w:rsidR="006D5A16" w:rsidRPr="00DD670C" w:rsidRDefault="006D5A16" w:rsidP="00370985">
      <w:pPr>
        <w:pStyle w:val="1BodyCopy"/>
        <w:jc w:val="both"/>
        <w:rPr>
          <w:szCs w:val="20"/>
        </w:rPr>
      </w:pPr>
    </w:p>
    <w:p w14:paraId="48A6F4BD" w14:textId="77777777" w:rsidR="006D5A16" w:rsidRPr="00DD670C" w:rsidRDefault="006D5A16" w:rsidP="00370985">
      <w:pPr>
        <w:pStyle w:val="1BodyCopy"/>
        <w:jc w:val="both"/>
        <w:rPr>
          <w:b/>
          <w:szCs w:val="20"/>
        </w:rPr>
      </w:pPr>
      <w:r w:rsidRPr="00DD670C">
        <w:rPr>
          <w:b/>
          <w:szCs w:val="20"/>
        </w:rPr>
        <w:t>United States</w:t>
      </w:r>
    </w:p>
    <w:p w14:paraId="4807DAB0" w14:textId="77777777" w:rsidR="006D5A16" w:rsidRPr="00DD670C" w:rsidRDefault="006D5A16" w:rsidP="00370985">
      <w:pPr>
        <w:pStyle w:val="1BodyCopy"/>
        <w:jc w:val="both"/>
        <w:rPr>
          <w:szCs w:val="20"/>
          <w:lang w:val="fr-FR"/>
        </w:rPr>
      </w:pPr>
      <w:r w:rsidRPr="00DD670C">
        <w:rPr>
          <w:szCs w:val="20"/>
          <w:lang w:val="fr-FR"/>
        </w:rPr>
        <w:t>1101 Wilson Boulevard</w:t>
      </w:r>
    </w:p>
    <w:p w14:paraId="705D7E95" w14:textId="77777777" w:rsidR="006D5A16" w:rsidRPr="00DD670C" w:rsidRDefault="006D5A16" w:rsidP="00370985">
      <w:pPr>
        <w:pStyle w:val="1BodyCopy"/>
        <w:jc w:val="both"/>
        <w:rPr>
          <w:szCs w:val="20"/>
          <w:lang w:val="fr-FR"/>
        </w:rPr>
      </w:pPr>
      <w:r w:rsidRPr="00DD670C">
        <w:rPr>
          <w:szCs w:val="20"/>
          <w:lang w:val="fr-FR"/>
        </w:rPr>
        <w:t>Suite 1725</w:t>
      </w:r>
    </w:p>
    <w:p w14:paraId="4DCE0281" w14:textId="77777777" w:rsidR="006D5A16" w:rsidRPr="00DD670C" w:rsidRDefault="006D5A16" w:rsidP="00370985">
      <w:pPr>
        <w:pStyle w:val="1BodyCopy"/>
        <w:jc w:val="both"/>
        <w:rPr>
          <w:szCs w:val="20"/>
          <w:lang w:val="fr-FR"/>
        </w:rPr>
      </w:pPr>
      <w:r w:rsidRPr="00DD670C">
        <w:rPr>
          <w:szCs w:val="20"/>
          <w:lang w:val="fr-FR"/>
        </w:rPr>
        <w:t>Arlington, VA, 22209</w:t>
      </w:r>
    </w:p>
    <w:p w14:paraId="7342E9C0" w14:textId="77777777" w:rsidR="006D5A16" w:rsidRPr="00DD670C" w:rsidRDefault="006D5A16" w:rsidP="00370985">
      <w:pPr>
        <w:pStyle w:val="1BodyCopy"/>
        <w:jc w:val="both"/>
        <w:rPr>
          <w:szCs w:val="20"/>
        </w:rPr>
      </w:pPr>
      <w:r w:rsidRPr="00DD670C">
        <w:rPr>
          <w:szCs w:val="20"/>
        </w:rPr>
        <w:t>United States</w:t>
      </w:r>
    </w:p>
    <w:p w14:paraId="690E5140" w14:textId="77777777" w:rsidR="006D5A16" w:rsidRPr="00DD670C" w:rsidRDefault="006D5A16" w:rsidP="00370985">
      <w:pPr>
        <w:pStyle w:val="1BodyCopy"/>
        <w:jc w:val="both"/>
        <w:rPr>
          <w:szCs w:val="20"/>
        </w:rPr>
      </w:pPr>
    </w:p>
    <w:p w14:paraId="654FF0AB" w14:textId="77777777" w:rsidR="006D5A16" w:rsidRPr="00DD670C" w:rsidRDefault="007000CD" w:rsidP="00370985">
      <w:pPr>
        <w:pStyle w:val="1BodyCopy"/>
        <w:jc w:val="both"/>
        <w:rPr>
          <w:b/>
          <w:szCs w:val="20"/>
        </w:rPr>
      </w:pPr>
      <w:r w:rsidRPr="00DD670C">
        <w:rPr>
          <w:b/>
          <w:szCs w:val="20"/>
        </w:rPr>
        <w:t>UK</w:t>
      </w:r>
    </w:p>
    <w:p w14:paraId="46D0C9F4" w14:textId="77777777" w:rsidR="006D5A16" w:rsidRPr="00DD670C" w:rsidRDefault="006D5A16" w:rsidP="00370985">
      <w:pPr>
        <w:pStyle w:val="1BodyCopy"/>
        <w:jc w:val="both"/>
        <w:rPr>
          <w:szCs w:val="20"/>
        </w:rPr>
      </w:pPr>
      <w:r w:rsidRPr="00DD670C">
        <w:rPr>
          <w:szCs w:val="20"/>
        </w:rPr>
        <w:t>5</w:t>
      </w:r>
      <w:r w:rsidRPr="00DD670C">
        <w:rPr>
          <w:szCs w:val="20"/>
          <w:vertAlign w:val="superscript"/>
        </w:rPr>
        <w:t>th</w:t>
      </w:r>
      <w:r w:rsidRPr="00DD670C">
        <w:rPr>
          <w:szCs w:val="20"/>
        </w:rPr>
        <w:t xml:space="preserve"> Floor</w:t>
      </w:r>
    </w:p>
    <w:p w14:paraId="52E07CD1" w14:textId="77777777" w:rsidR="006D5A16" w:rsidRPr="00DD670C" w:rsidRDefault="006D5A16" w:rsidP="00370985">
      <w:pPr>
        <w:pStyle w:val="1BodyCopy"/>
        <w:jc w:val="both"/>
        <w:rPr>
          <w:szCs w:val="20"/>
        </w:rPr>
      </w:pPr>
      <w:r w:rsidRPr="00DD670C">
        <w:rPr>
          <w:szCs w:val="20"/>
        </w:rPr>
        <w:t>1, London Bridge</w:t>
      </w:r>
    </w:p>
    <w:p w14:paraId="09213C57" w14:textId="77777777" w:rsidR="006D5A16" w:rsidRPr="00DD670C" w:rsidRDefault="006D5A16" w:rsidP="00370985">
      <w:pPr>
        <w:pStyle w:val="1BodyCopy"/>
        <w:jc w:val="both"/>
        <w:rPr>
          <w:szCs w:val="20"/>
          <w:lang w:val="fr-FR"/>
        </w:rPr>
      </w:pPr>
      <w:r w:rsidRPr="00DD670C">
        <w:rPr>
          <w:szCs w:val="20"/>
          <w:lang w:val="fr-FR"/>
        </w:rPr>
        <w:t>London</w:t>
      </w:r>
    </w:p>
    <w:p w14:paraId="5B1483FC" w14:textId="77777777" w:rsidR="006D5A16" w:rsidRPr="00DD670C" w:rsidRDefault="006D5A16" w:rsidP="00370985">
      <w:pPr>
        <w:pStyle w:val="1BodyCopy"/>
        <w:jc w:val="both"/>
        <w:rPr>
          <w:color w:val="404040" w:themeColor="text1" w:themeTint="BF"/>
          <w:szCs w:val="20"/>
          <w:lang w:val="fr-FR"/>
        </w:rPr>
      </w:pPr>
      <w:r w:rsidRPr="00DD670C">
        <w:rPr>
          <w:color w:val="404040" w:themeColor="text1" w:themeTint="BF"/>
          <w:szCs w:val="20"/>
          <w:shd w:val="clear" w:color="auto" w:fill="FFFFFF"/>
          <w:lang w:val="fr-FR"/>
        </w:rPr>
        <w:t>SE1 9BG</w:t>
      </w:r>
    </w:p>
    <w:p w14:paraId="3D184518" w14:textId="77777777" w:rsidR="006D5A16" w:rsidRPr="00DD670C" w:rsidRDefault="006D5A16" w:rsidP="00370985">
      <w:pPr>
        <w:pStyle w:val="1BodyCopy"/>
        <w:jc w:val="both"/>
        <w:rPr>
          <w:szCs w:val="20"/>
          <w:lang w:val="fr-FR"/>
        </w:rPr>
      </w:pPr>
    </w:p>
    <w:p w14:paraId="671F8ECC" w14:textId="77777777" w:rsidR="007000CD" w:rsidRPr="00DD670C" w:rsidRDefault="007000CD" w:rsidP="00370985">
      <w:pPr>
        <w:pStyle w:val="1BodyCopy"/>
        <w:jc w:val="both"/>
        <w:rPr>
          <w:b/>
          <w:szCs w:val="20"/>
          <w:lang w:val="fr-FR"/>
        </w:rPr>
      </w:pPr>
      <w:r w:rsidRPr="00DD670C">
        <w:rPr>
          <w:b/>
          <w:szCs w:val="20"/>
          <w:lang w:val="fr-FR"/>
        </w:rPr>
        <w:t>Europe</w:t>
      </w:r>
    </w:p>
    <w:p w14:paraId="40B60339" w14:textId="77777777" w:rsidR="006D5A16" w:rsidRPr="00DD670C" w:rsidRDefault="006D5A16" w:rsidP="00370985">
      <w:pPr>
        <w:pStyle w:val="1BodyCopy"/>
        <w:jc w:val="both"/>
        <w:rPr>
          <w:szCs w:val="20"/>
          <w:lang w:val="fr-FR"/>
        </w:rPr>
      </w:pPr>
      <w:r w:rsidRPr="00DD670C">
        <w:rPr>
          <w:szCs w:val="20"/>
          <w:lang w:val="fr-FR"/>
        </w:rPr>
        <w:t>37-39 rue des Deux Eglises</w:t>
      </w:r>
    </w:p>
    <w:p w14:paraId="21A676C1" w14:textId="77777777" w:rsidR="006D5A16" w:rsidRPr="00DD670C" w:rsidRDefault="006D5A16" w:rsidP="00370985">
      <w:pPr>
        <w:pStyle w:val="1BodyCopy"/>
        <w:jc w:val="both"/>
        <w:rPr>
          <w:szCs w:val="20"/>
        </w:rPr>
      </w:pPr>
      <w:r w:rsidRPr="00DD670C">
        <w:rPr>
          <w:szCs w:val="20"/>
        </w:rPr>
        <w:t>1000 Brussels</w:t>
      </w:r>
    </w:p>
    <w:p w14:paraId="0A2683D0" w14:textId="77777777" w:rsidR="006D5A16" w:rsidRPr="00DD670C" w:rsidRDefault="006D5A16" w:rsidP="00370985">
      <w:pPr>
        <w:pStyle w:val="1BodyCopy"/>
        <w:jc w:val="both"/>
        <w:rPr>
          <w:szCs w:val="20"/>
        </w:rPr>
      </w:pPr>
      <w:r w:rsidRPr="00DD670C">
        <w:rPr>
          <w:szCs w:val="20"/>
        </w:rPr>
        <w:t>Belgium</w:t>
      </w:r>
    </w:p>
    <w:p w14:paraId="029B70CC" w14:textId="77777777" w:rsidR="006D5A16" w:rsidRPr="00DD670C" w:rsidRDefault="006D5A16" w:rsidP="00370985">
      <w:pPr>
        <w:pStyle w:val="1BodyCopy"/>
        <w:jc w:val="both"/>
        <w:rPr>
          <w:color w:val="E42313"/>
          <w:szCs w:val="20"/>
        </w:rPr>
      </w:pPr>
    </w:p>
    <w:p w14:paraId="2042F85C" w14:textId="77777777" w:rsidR="006D5A16" w:rsidRPr="00DD670C" w:rsidRDefault="006D5A16" w:rsidP="00370985">
      <w:pPr>
        <w:pStyle w:val="1BodyCopy"/>
        <w:jc w:val="both"/>
        <w:rPr>
          <w:color w:val="E42313"/>
          <w:szCs w:val="20"/>
        </w:rPr>
      </w:pPr>
    </w:p>
    <w:p w14:paraId="443EA862" w14:textId="77777777" w:rsidR="006D5A16" w:rsidRPr="00DD670C" w:rsidRDefault="00831E0C" w:rsidP="00370985">
      <w:pPr>
        <w:pStyle w:val="1BodyCopy"/>
        <w:jc w:val="both"/>
        <w:rPr>
          <w:color w:val="E42313"/>
          <w:szCs w:val="20"/>
        </w:rPr>
      </w:pPr>
      <w:r>
        <w:rPr>
          <w:color w:val="E42313"/>
          <w:szCs w:val="20"/>
        </w:rPr>
        <w:t>garda.com</w:t>
      </w:r>
    </w:p>
    <w:p w14:paraId="32CE829B" w14:textId="77777777" w:rsidR="00131538" w:rsidRPr="00DD670C" w:rsidRDefault="00131538" w:rsidP="00370985">
      <w:pPr>
        <w:pStyle w:val="1BodyCopy"/>
        <w:ind w:left="-540"/>
        <w:jc w:val="both"/>
        <w:rPr>
          <w:b/>
          <w:color w:val="E42313"/>
          <w:szCs w:val="20"/>
        </w:rPr>
      </w:pPr>
    </w:p>
    <w:sectPr w:rsidR="00131538" w:rsidRPr="00DD670C" w:rsidSect="00554DF9">
      <w:headerReference w:type="default" r:id="rId28"/>
      <w:footerReference w:type="default" r:id="rId29"/>
      <w:pgSz w:w="11907" w:h="16839" w:code="9"/>
      <w:pgMar w:top="1661" w:right="1017" w:bottom="1138" w:left="900" w:header="562" w:footer="12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CF2BC" w14:textId="77777777" w:rsidR="008C3C71" w:rsidRDefault="008C3C71" w:rsidP="000325CD">
      <w:r>
        <w:separator/>
      </w:r>
    </w:p>
  </w:endnote>
  <w:endnote w:type="continuationSeparator" w:id="0">
    <w:p w14:paraId="2F9819FF" w14:textId="77777777" w:rsidR="008C3C71" w:rsidRDefault="008C3C71" w:rsidP="000325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64C26" w14:textId="77777777" w:rsidR="008374C5" w:rsidRDefault="008374C5" w:rsidP="001168B4">
    <w:pPr>
      <w:pStyle w:val="Header"/>
      <w:rPr>
        <w:sz w:val="18"/>
      </w:rPr>
    </w:pPr>
    <w:r w:rsidRPr="00092DFE">
      <w:rPr>
        <w:sz w:val="18"/>
      </w:rPr>
      <w:t xml:space="preserve"> </w:t>
    </w:r>
    <w:r w:rsidRPr="00972571">
      <w:rPr>
        <w:sz w:val="18"/>
      </w:rPr>
      <w:t>Confidential and proprietary</w:t>
    </w:r>
    <w:r>
      <w:rPr>
        <w:sz w:val="18"/>
      </w:rPr>
      <w:t xml:space="preserve"> </w:t>
    </w:r>
    <w:r w:rsidRPr="00092DFE">
      <w:rPr>
        <w:sz w:val="18"/>
      </w:rPr>
      <w:t>© GardaWorld</w:t>
    </w:r>
  </w:p>
  <w:p w14:paraId="50842552" w14:textId="77777777" w:rsidR="008374C5" w:rsidRDefault="008374C5" w:rsidP="00CB36BE">
    <w:pPr>
      <w:pStyle w:val="Header"/>
      <w:jc w:val="center"/>
      <w:rPr>
        <w:color w:val="E42313"/>
        <w:sz w:val="18"/>
      </w:rPr>
    </w:pPr>
    <w:r>
      <w:rPr>
        <w:noProof/>
        <w:lang w:val="en-GB" w:eastAsia="en-GB"/>
      </w:rPr>
      <w:drawing>
        <wp:inline distT="0" distB="0" distL="0" distR="0" wp14:anchorId="30B1EBBE" wp14:editId="34AD94DE">
          <wp:extent cx="5331650" cy="4233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p w14:paraId="78989A9F" w14:textId="77777777" w:rsidR="008374C5" w:rsidRPr="00937EF2" w:rsidRDefault="008374C5" w:rsidP="00B8605E">
    <w:pPr>
      <w:pStyle w:val="Header"/>
      <w:ind w:left="-1440"/>
      <w:jc w:val="center"/>
      <w:rPr>
        <w:sz w:val="18"/>
      </w:rPr>
    </w:pPr>
  </w:p>
  <w:p w14:paraId="1170ABD1" w14:textId="77777777" w:rsidR="008374C5" w:rsidRPr="001168B4" w:rsidRDefault="008374C5" w:rsidP="001168B4">
    <w:pPr>
      <w:pStyle w:val="Header"/>
      <w:ind w:left="-1440"/>
      <w:jc w:val="center"/>
      <w:rPr>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E1F6EE" w14:textId="77777777" w:rsidR="008374C5" w:rsidRDefault="008374C5" w:rsidP="004B753B">
    <w:pPr>
      <w:pStyle w:val="Header"/>
      <w:tabs>
        <w:tab w:val="clear" w:pos="9360"/>
        <w:tab w:val="right" w:pos="9990"/>
      </w:tabs>
      <w:rPr>
        <w:sz w:val="18"/>
      </w:rPr>
    </w:pPr>
  </w:p>
  <w:p w14:paraId="61CB072A" w14:textId="143A6A95" w:rsidR="008374C5" w:rsidRDefault="008374C5" w:rsidP="004B753B">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 xml:space="preserve">         </w:t>
    </w:r>
    <w:r>
      <w:rPr>
        <w:sz w:val="18"/>
      </w:rPr>
      <w:tab/>
      <w:t xml:space="preserve">       </w:t>
    </w:r>
    <w:proofErr w:type="gramStart"/>
    <w:r>
      <w:rPr>
        <w:sz w:val="18"/>
      </w:rPr>
      <w:t xml:space="preserve">   </w:t>
    </w:r>
    <w:r w:rsidRPr="00B8605E">
      <w:rPr>
        <w:sz w:val="18"/>
      </w:rPr>
      <w:t>[</w:t>
    </w:r>
    <w:proofErr w:type="gramEnd"/>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w:t>
    </w:r>
    <w:r w:rsidRPr="00B8605E">
      <w:rPr>
        <w:noProof/>
        <w:sz w:val="18"/>
      </w:rPr>
      <w:fldChar w:fldCharType="end"/>
    </w:r>
    <w:r w:rsidRPr="00B8605E">
      <w:rPr>
        <w:sz w:val="18"/>
      </w:rPr>
      <w:t>]</w:t>
    </w:r>
    <w:r>
      <w:rPr>
        <w:sz w:val="18"/>
      </w:rPr>
      <w:t xml:space="preserve">             </w:t>
    </w:r>
    <w:r>
      <w:rPr>
        <w:sz w:val="18"/>
      </w:rPr>
      <w:tab/>
      <w:t xml:space="preserve">        </w:t>
    </w:r>
    <w:r w:rsidRPr="00E359A5">
      <w:rPr>
        <w:color w:val="E42313"/>
        <w:sz w:val="18"/>
      </w:rPr>
      <w:t>garda.com</w:t>
    </w:r>
  </w:p>
  <w:p w14:paraId="44DEB617" w14:textId="77777777" w:rsidR="008374C5" w:rsidRPr="004B753B" w:rsidRDefault="008374C5" w:rsidP="004B753B">
    <w:pPr>
      <w:pStyle w:val="Footer"/>
    </w:pPr>
    <w:r>
      <w:rPr>
        <w:noProof/>
        <w:lang w:val="en-GB" w:eastAsia="en-GB"/>
      </w:rPr>
      <w:drawing>
        <wp:inline distT="0" distB="0" distL="0" distR="0" wp14:anchorId="2277024E" wp14:editId="4AA0277A">
          <wp:extent cx="5331650" cy="4233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A40AA" w14:textId="7E0969C8" w:rsidR="008374C5" w:rsidRDefault="008374C5" w:rsidP="007D0634">
    <w:pPr>
      <w:pStyle w:val="Header"/>
      <w:tabs>
        <w:tab w:val="clear" w:pos="9360"/>
        <w:tab w:val="right" w:pos="9990"/>
      </w:tabs>
      <w:rPr>
        <w:color w:val="E42313"/>
        <w:sz w:val="18"/>
      </w:rPr>
    </w:pPr>
    <w:r w:rsidRPr="00972571">
      <w:rPr>
        <w:sz w:val="18"/>
      </w:rPr>
      <w:t>Confidential and proprietary</w:t>
    </w:r>
    <w:r>
      <w:rPr>
        <w:sz w:val="18"/>
      </w:rPr>
      <w:t xml:space="preserve"> </w:t>
    </w:r>
    <w:r w:rsidRPr="00092DFE">
      <w:rPr>
        <w:sz w:val="18"/>
      </w:rPr>
      <w:t>© GardaWorld</w:t>
    </w:r>
    <w:r>
      <w:rPr>
        <w:sz w:val="18"/>
      </w:rPr>
      <w:tab/>
      <w:t xml:space="preserve"> </w:t>
    </w:r>
    <w:r w:rsidRPr="00B8605E">
      <w:rPr>
        <w:sz w:val="18"/>
      </w:rPr>
      <w:t>[</w:t>
    </w:r>
    <w:r w:rsidRPr="00B8605E">
      <w:rPr>
        <w:sz w:val="18"/>
      </w:rPr>
      <w:fldChar w:fldCharType="begin"/>
    </w:r>
    <w:r w:rsidRPr="00B8605E">
      <w:rPr>
        <w:sz w:val="18"/>
      </w:rPr>
      <w:instrText xml:space="preserve"> PAGE   \* MERGEFORMAT </w:instrText>
    </w:r>
    <w:r w:rsidRPr="00B8605E">
      <w:rPr>
        <w:sz w:val="18"/>
      </w:rPr>
      <w:fldChar w:fldCharType="separate"/>
    </w:r>
    <w:r>
      <w:rPr>
        <w:noProof/>
        <w:sz w:val="18"/>
      </w:rPr>
      <w:t>23</w:t>
    </w:r>
    <w:r w:rsidRPr="00B8605E">
      <w:rPr>
        <w:noProof/>
        <w:sz w:val="18"/>
      </w:rPr>
      <w:fldChar w:fldCharType="end"/>
    </w:r>
    <w:r w:rsidRPr="00B8605E">
      <w:rPr>
        <w:sz w:val="18"/>
      </w:rPr>
      <w:t>]</w:t>
    </w:r>
    <w:r>
      <w:rPr>
        <w:sz w:val="18"/>
      </w:rPr>
      <w:t xml:space="preserve"> </w:t>
    </w:r>
    <w:r>
      <w:rPr>
        <w:sz w:val="18"/>
      </w:rPr>
      <w:tab/>
      <w:t xml:space="preserve">             </w:t>
    </w:r>
    <w:r>
      <w:rPr>
        <w:sz w:val="18"/>
      </w:rPr>
      <w:tab/>
      <w:t xml:space="preserve">        </w:t>
    </w:r>
    <w:r w:rsidRPr="00E359A5">
      <w:rPr>
        <w:color w:val="E42313"/>
        <w:sz w:val="18"/>
      </w:rPr>
      <w:t>garda.com</w:t>
    </w:r>
  </w:p>
  <w:p w14:paraId="341FA295" w14:textId="77777777" w:rsidR="008374C5" w:rsidRPr="00937EF2" w:rsidRDefault="008374C5" w:rsidP="007D0634">
    <w:pPr>
      <w:pStyle w:val="Header"/>
      <w:jc w:val="center"/>
      <w:rPr>
        <w:sz w:val="18"/>
      </w:rPr>
    </w:pPr>
    <w:r>
      <w:rPr>
        <w:noProof/>
        <w:lang w:val="en-GB" w:eastAsia="en-GB"/>
      </w:rPr>
      <w:drawing>
        <wp:inline distT="0" distB="0" distL="0" distR="0" wp14:anchorId="5E7CBAF8" wp14:editId="721D9BDA">
          <wp:extent cx="5331650" cy="42330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248CB.2E781BB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31650" cy="4233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DBBA" w14:textId="77777777" w:rsidR="008374C5" w:rsidRDefault="008374C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2A928" w14:textId="77777777" w:rsidR="008C3C71" w:rsidRDefault="008C3C71" w:rsidP="000325CD">
      <w:r>
        <w:separator/>
      </w:r>
    </w:p>
  </w:footnote>
  <w:footnote w:type="continuationSeparator" w:id="0">
    <w:p w14:paraId="674E321F" w14:textId="77777777" w:rsidR="008C3C71" w:rsidRDefault="008C3C71" w:rsidP="000325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C755B" w14:textId="77777777" w:rsidR="008374C5" w:rsidRDefault="008374C5" w:rsidP="007D0634">
    <w:pPr>
      <w:pStyle w:val="Header"/>
      <w:tabs>
        <w:tab w:val="clear" w:pos="9360"/>
        <w:tab w:val="left" w:pos="676"/>
        <w:tab w:val="right" w:pos="9990"/>
      </w:tabs>
    </w:pPr>
    <w:r>
      <w:tab/>
    </w:r>
    <w:r>
      <w:tab/>
      <w:t xml:space="preserve">    </w:t>
    </w:r>
    <w:r>
      <w:tab/>
      <w:t xml:space="preserve">   </w:t>
    </w:r>
    <w:r>
      <w:rPr>
        <w:noProof/>
        <w:lang w:val="en-GB" w:eastAsia="en-GB"/>
      </w:rPr>
      <w:drawing>
        <wp:inline distT="0" distB="0" distL="0" distR="0" wp14:anchorId="206A4BC8" wp14:editId="28E9E98F">
          <wp:extent cx="1981200" cy="2209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7BAB4" w14:textId="77777777" w:rsidR="008374C5" w:rsidRDefault="008374C5" w:rsidP="00554DF9">
    <w:pPr>
      <w:pStyle w:val="Header"/>
      <w:tabs>
        <w:tab w:val="left" w:pos="676"/>
        <w:tab w:val="right" w:pos="9450"/>
      </w:tabs>
    </w:pPr>
    <w:r>
      <w:rPr>
        <w:b/>
      </w:rPr>
      <w:t>Weekly Iraq .Xplored Report</w:t>
    </w:r>
    <w:r>
      <w:t xml:space="preserve"> </w:t>
    </w:r>
  </w:p>
  <w:p w14:paraId="64228E70" w14:textId="694596C3" w:rsidR="008374C5" w:rsidRDefault="008374C5" w:rsidP="00C97CB3">
    <w:pPr>
      <w:pStyle w:val="Header"/>
      <w:tabs>
        <w:tab w:val="clear" w:pos="9360"/>
        <w:tab w:val="left" w:pos="676"/>
        <w:tab w:val="right" w:pos="9990"/>
      </w:tabs>
    </w:pPr>
    <w:r>
      <w:t>16 February 2019</w:t>
    </w:r>
    <w:r>
      <w:tab/>
      <w:t xml:space="preserve">    </w:t>
    </w:r>
    <w:r>
      <w:tab/>
    </w:r>
    <w:r>
      <w:rPr>
        <w:noProof/>
        <w:lang w:val="en-GB" w:eastAsia="en-GB"/>
      </w:rPr>
      <w:drawing>
        <wp:inline distT="0" distB="0" distL="0" distR="0" wp14:anchorId="338CEBB0" wp14:editId="403A951B">
          <wp:extent cx="1981200" cy="2209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75CC2" w14:textId="77777777" w:rsidR="008374C5" w:rsidRDefault="008374C5" w:rsidP="00554DF9">
    <w:pPr>
      <w:pStyle w:val="Header"/>
      <w:tabs>
        <w:tab w:val="left" w:pos="676"/>
        <w:tab w:val="right" w:pos="9450"/>
      </w:tabs>
    </w:pPr>
    <w:r>
      <w:rPr>
        <w:b/>
      </w:rPr>
      <w:t>Weekly Iraq .Xplored Report</w:t>
    </w:r>
    <w:r>
      <w:t xml:space="preserve"> </w:t>
    </w:r>
  </w:p>
  <w:p w14:paraId="008E4450" w14:textId="2F67E604" w:rsidR="008374C5" w:rsidRDefault="008374C5" w:rsidP="00C97CB3">
    <w:pPr>
      <w:pStyle w:val="Header"/>
      <w:tabs>
        <w:tab w:val="clear" w:pos="9360"/>
        <w:tab w:val="left" w:pos="676"/>
        <w:tab w:val="right" w:pos="9990"/>
      </w:tabs>
    </w:pPr>
    <w:r>
      <w:t>16 February 2019</w:t>
    </w:r>
    <w:r>
      <w:tab/>
      <w:t xml:space="preserve">    </w:t>
    </w:r>
    <w:r>
      <w:tab/>
    </w:r>
    <w:r>
      <w:tab/>
      <w:t xml:space="preserve">    </w:t>
    </w:r>
    <w:r>
      <w:rPr>
        <w:noProof/>
        <w:lang w:val="en-GB" w:eastAsia="en-GB"/>
      </w:rPr>
      <w:drawing>
        <wp:inline distT="0" distB="0" distL="0" distR="0" wp14:anchorId="7D17558C" wp14:editId="0339E116">
          <wp:extent cx="1981200" cy="220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C11F22" w14:textId="77777777" w:rsidR="008374C5" w:rsidRDefault="008374C5" w:rsidP="00D0541D">
    <w:pPr>
      <w:pStyle w:val="Header"/>
      <w:tabs>
        <w:tab w:val="left" w:pos="676"/>
        <w:tab w:val="right" w:pos="9450"/>
      </w:tabs>
    </w:pPr>
    <w:r>
      <w:rPr>
        <w:b/>
      </w:rPr>
      <w:t>Weekly Iraq .Xplored Report</w:t>
    </w:r>
    <w:r>
      <w:t xml:space="preserve"> </w:t>
    </w:r>
    <w:r>
      <w:tab/>
    </w:r>
    <w:r>
      <w:tab/>
    </w:r>
  </w:p>
  <w:p w14:paraId="6CD44E24" w14:textId="41E74566" w:rsidR="008374C5" w:rsidRDefault="008374C5" w:rsidP="00C97CB3">
    <w:pPr>
      <w:pStyle w:val="Header"/>
      <w:tabs>
        <w:tab w:val="clear" w:pos="4680"/>
        <w:tab w:val="clear" w:pos="9360"/>
        <w:tab w:val="left" w:pos="676"/>
        <w:tab w:val="center" w:pos="4860"/>
        <w:tab w:val="right" w:pos="9990"/>
      </w:tabs>
    </w:pPr>
    <w:r>
      <w:t>16 February 2019</w:t>
    </w:r>
    <w:r>
      <w:tab/>
    </w:r>
    <w:r>
      <w:tab/>
    </w:r>
    <w:r>
      <w:rPr>
        <w:noProof/>
        <w:lang w:val="en-GB" w:eastAsia="en-GB"/>
      </w:rPr>
      <w:drawing>
        <wp:inline distT="0" distB="0" distL="0" distR="0" wp14:anchorId="74F0F048" wp14:editId="5A3EDE2F">
          <wp:extent cx="1981200" cy="220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14:paraId="27C69F69" w14:textId="77777777" w:rsidR="008374C5" w:rsidRDefault="008374C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AC0F3" w14:textId="77777777" w:rsidR="008374C5" w:rsidRDefault="008374C5" w:rsidP="00D0541D">
    <w:pPr>
      <w:pStyle w:val="Header"/>
      <w:tabs>
        <w:tab w:val="left" w:pos="676"/>
        <w:tab w:val="right" w:pos="9450"/>
      </w:tabs>
    </w:pPr>
    <w:r>
      <w:tab/>
    </w:r>
    <w:r>
      <w:tab/>
    </w:r>
  </w:p>
  <w:p w14:paraId="3F190278" w14:textId="77777777" w:rsidR="008374C5" w:rsidRDefault="008374C5" w:rsidP="007D0634">
    <w:pPr>
      <w:pStyle w:val="Header"/>
      <w:tabs>
        <w:tab w:val="clear" w:pos="4680"/>
        <w:tab w:val="clear" w:pos="9360"/>
        <w:tab w:val="left" w:pos="676"/>
        <w:tab w:val="center" w:pos="4860"/>
        <w:tab w:val="right" w:pos="9990"/>
      </w:tabs>
    </w:pPr>
    <w:r>
      <w:tab/>
    </w:r>
    <w:r>
      <w:tab/>
    </w:r>
    <w:r>
      <w:tab/>
    </w:r>
    <w:r>
      <w:rPr>
        <w:noProof/>
        <w:lang w:val="en-GB" w:eastAsia="en-GB"/>
      </w:rPr>
      <w:drawing>
        <wp:inline distT="0" distB="0" distL="0" distR="0" wp14:anchorId="002ED0E8" wp14:editId="1F1103DD">
          <wp:extent cx="1981200" cy="2209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1523" cy="241093"/>
                  </a:xfrm>
                  <a:prstGeom prst="rect">
                    <a:avLst/>
                  </a:prstGeom>
                </pic:spPr>
              </pic:pic>
            </a:graphicData>
          </a:graphic>
        </wp:inline>
      </w:drawing>
    </w:r>
  </w:p>
  <w:p w14:paraId="3D80876A" w14:textId="77777777" w:rsidR="008374C5" w:rsidRDefault="008374C5">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6E92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F062C"/>
    <w:multiLevelType w:val="hybridMultilevel"/>
    <w:tmpl w:val="054C8F80"/>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11C62"/>
    <w:multiLevelType w:val="hybridMultilevel"/>
    <w:tmpl w:val="049E7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12ED2"/>
    <w:multiLevelType w:val="hybridMultilevel"/>
    <w:tmpl w:val="E438E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7F2005"/>
    <w:multiLevelType w:val="hybridMultilevel"/>
    <w:tmpl w:val="4CAE4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157389"/>
    <w:multiLevelType w:val="hybridMultilevel"/>
    <w:tmpl w:val="1A2C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37C05"/>
    <w:multiLevelType w:val="hybridMultilevel"/>
    <w:tmpl w:val="349A6224"/>
    <w:lvl w:ilvl="0" w:tplc="612419D4">
      <w:start w:val="1"/>
      <w:numFmt w:val="bullet"/>
      <w:pStyle w:val="8GWBullet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11E2F19"/>
    <w:multiLevelType w:val="hybridMultilevel"/>
    <w:tmpl w:val="A1CA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404E0"/>
    <w:multiLevelType w:val="hybridMultilevel"/>
    <w:tmpl w:val="82B85B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4046D"/>
    <w:multiLevelType w:val="hybridMultilevel"/>
    <w:tmpl w:val="0E8082EE"/>
    <w:lvl w:ilvl="0" w:tplc="A016E476">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9C1B4C"/>
    <w:multiLevelType w:val="hybridMultilevel"/>
    <w:tmpl w:val="AD46DC6A"/>
    <w:lvl w:ilvl="0" w:tplc="71903FBA">
      <w:start w:val="1"/>
      <w:numFmt w:val="bullet"/>
      <w:pStyle w:val="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03482"/>
    <w:multiLevelType w:val="hybridMultilevel"/>
    <w:tmpl w:val="292CF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2394024"/>
    <w:multiLevelType w:val="hybridMultilevel"/>
    <w:tmpl w:val="C92EA3DA"/>
    <w:lvl w:ilvl="0" w:tplc="08090001">
      <w:start w:val="1"/>
      <w:numFmt w:val="bullet"/>
      <w:lvlText w:val=""/>
      <w:lvlJc w:val="left"/>
      <w:pPr>
        <w:ind w:left="922" w:hanging="360"/>
      </w:pPr>
      <w:rPr>
        <w:rFonts w:ascii="Symbol" w:hAnsi="Symbol" w:hint="default"/>
      </w:rPr>
    </w:lvl>
    <w:lvl w:ilvl="1" w:tplc="08090003" w:tentative="1">
      <w:start w:val="1"/>
      <w:numFmt w:val="bullet"/>
      <w:lvlText w:val="o"/>
      <w:lvlJc w:val="left"/>
      <w:pPr>
        <w:ind w:left="1642" w:hanging="360"/>
      </w:pPr>
      <w:rPr>
        <w:rFonts w:ascii="Courier New" w:hAnsi="Courier New" w:cs="Courier New" w:hint="default"/>
      </w:rPr>
    </w:lvl>
    <w:lvl w:ilvl="2" w:tplc="08090005" w:tentative="1">
      <w:start w:val="1"/>
      <w:numFmt w:val="bullet"/>
      <w:lvlText w:val=""/>
      <w:lvlJc w:val="left"/>
      <w:pPr>
        <w:ind w:left="2362" w:hanging="360"/>
      </w:pPr>
      <w:rPr>
        <w:rFonts w:ascii="Wingdings" w:hAnsi="Wingdings" w:hint="default"/>
      </w:rPr>
    </w:lvl>
    <w:lvl w:ilvl="3" w:tplc="08090001" w:tentative="1">
      <w:start w:val="1"/>
      <w:numFmt w:val="bullet"/>
      <w:lvlText w:val=""/>
      <w:lvlJc w:val="left"/>
      <w:pPr>
        <w:ind w:left="3082" w:hanging="360"/>
      </w:pPr>
      <w:rPr>
        <w:rFonts w:ascii="Symbol" w:hAnsi="Symbol" w:hint="default"/>
      </w:rPr>
    </w:lvl>
    <w:lvl w:ilvl="4" w:tplc="08090003" w:tentative="1">
      <w:start w:val="1"/>
      <w:numFmt w:val="bullet"/>
      <w:lvlText w:val="o"/>
      <w:lvlJc w:val="left"/>
      <w:pPr>
        <w:ind w:left="3802" w:hanging="360"/>
      </w:pPr>
      <w:rPr>
        <w:rFonts w:ascii="Courier New" w:hAnsi="Courier New" w:cs="Courier New" w:hint="default"/>
      </w:rPr>
    </w:lvl>
    <w:lvl w:ilvl="5" w:tplc="08090005" w:tentative="1">
      <w:start w:val="1"/>
      <w:numFmt w:val="bullet"/>
      <w:lvlText w:val=""/>
      <w:lvlJc w:val="left"/>
      <w:pPr>
        <w:ind w:left="4522" w:hanging="360"/>
      </w:pPr>
      <w:rPr>
        <w:rFonts w:ascii="Wingdings" w:hAnsi="Wingdings" w:hint="default"/>
      </w:rPr>
    </w:lvl>
    <w:lvl w:ilvl="6" w:tplc="08090001" w:tentative="1">
      <w:start w:val="1"/>
      <w:numFmt w:val="bullet"/>
      <w:lvlText w:val=""/>
      <w:lvlJc w:val="left"/>
      <w:pPr>
        <w:ind w:left="5242" w:hanging="360"/>
      </w:pPr>
      <w:rPr>
        <w:rFonts w:ascii="Symbol" w:hAnsi="Symbol" w:hint="default"/>
      </w:rPr>
    </w:lvl>
    <w:lvl w:ilvl="7" w:tplc="08090003" w:tentative="1">
      <w:start w:val="1"/>
      <w:numFmt w:val="bullet"/>
      <w:lvlText w:val="o"/>
      <w:lvlJc w:val="left"/>
      <w:pPr>
        <w:ind w:left="5962" w:hanging="360"/>
      </w:pPr>
      <w:rPr>
        <w:rFonts w:ascii="Courier New" w:hAnsi="Courier New" w:cs="Courier New" w:hint="default"/>
      </w:rPr>
    </w:lvl>
    <w:lvl w:ilvl="8" w:tplc="08090005" w:tentative="1">
      <w:start w:val="1"/>
      <w:numFmt w:val="bullet"/>
      <w:lvlText w:val=""/>
      <w:lvlJc w:val="left"/>
      <w:pPr>
        <w:ind w:left="6682" w:hanging="360"/>
      </w:pPr>
      <w:rPr>
        <w:rFonts w:ascii="Wingdings" w:hAnsi="Wingdings" w:hint="default"/>
      </w:rPr>
    </w:lvl>
  </w:abstractNum>
  <w:abstractNum w:abstractNumId="13" w15:restartNumberingAfterBreak="0">
    <w:nsid w:val="45F91B41"/>
    <w:multiLevelType w:val="hybridMultilevel"/>
    <w:tmpl w:val="7CC64AC0"/>
    <w:lvl w:ilvl="0" w:tplc="6276BF74">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5F5B64"/>
    <w:multiLevelType w:val="hybridMultilevel"/>
    <w:tmpl w:val="3AD4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F2C17"/>
    <w:multiLevelType w:val="hybridMultilevel"/>
    <w:tmpl w:val="2EAE5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C37647"/>
    <w:multiLevelType w:val="hybridMultilevel"/>
    <w:tmpl w:val="85F8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19191E"/>
    <w:multiLevelType w:val="hybridMultilevel"/>
    <w:tmpl w:val="12A48B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C6D3C1A"/>
    <w:multiLevelType w:val="multilevel"/>
    <w:tmpl w:val="04CC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FA00BE"/>
    <w:multiLevelType w:val="hybridMultilevel"/>
    <w:tmpl w:val="4B00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ED0E0A"/>
    <w:multiLevelType w:val="hybridMultilevel"/>
    <w:tmpl w:val="0B18EDDA"/>
    <w:lvl w:ilvl="0" w:tplc="A2588B56">
      <w:start w:val="17"/>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267193"/>
    <w:multiLevelType w:val="hybridMultilevel"/>
    <w:tmpl w:val="B65A2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7A6302"/>
    <w:multiLevelType w:val="hybridMultilevel"/>
    <w:tmpl w:val="224C3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A8448A"/>
    <w:multiLevelType w:val="hybridMultilevel"/>
    <w:tmpl w:val="3FFE6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9A4418"/>
    <w:multiLevelType w:val="hybridMultilevel"/>
    <w:tmpl w:val="2F50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F725B1"/>
    <w:multiLevelType w:val="hybridMultilevel"/>
    <w:tmpl w:val="7CC05FAA"/>
    <w:lvl w:ilvl="0" w:tplc="B2F4CF0C">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C1474"/>
    <w:multiLevelType w:val="hybridMultilevel"/>
    <w:tmpl w:val="AC3C1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CC2DE2"/>
    <w:multiLevelType w:val="hybridMultilevel"/>
    <w:tmpl w:val="0B3C7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4E78AC"/>
    <w:multiLevelType w:val="hybridMultilevel"/>
    <w:tmpl w:val="6E203F3E"/>
    <w:lvl w:ilvl="0" w:tplc="09F8B23E">
      <w:start w:val="1"/>
      <w:numFmt w:val="decimal"/>
      <w:lvlText w:val="%1."/>
      <w:lvlJc w:val="left"/>
      <w:pPr>
        <w:ind w:left="1245" w:hanging="88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3B1675"/>
    <w:multiLevelType w:val="hybridMultilevel"/>
    <w:tmpl w:val="3DD22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D1163B9"/>
    <w:multiLevelType w:val="hybridMultilevel"/>
    <w:tmpl w:val="18062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F0485D"/>
    <w:multiLevelType w:val="hybridMultilevel"/>
    <w:tmpl w:val="D8668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A4185F"/>
    <w:multiLevelType w:val="hybridMultilevel"/>
    <w:tmpl w:val="9C3E96A6"/>
    <w:lvl w:ilvl="0" w:tplc="DC7C33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7E7315"/>
    <w:multiLevelType w:val="hybridMultilevel"/>
    <w:tmpl w:val="A1FCE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96A3261"/>
    <w:multiLevelType w:val="hybridMultilevel"/>
    <w:tmpl w:val="F176C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FAD599F"/>
    <w:multiLevelType w:val="hybridMultilevel"/>
    <w:tmpl w:val="D5723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0"/>
  </w:num>
  <w:num w:numId="5">
    <w:abstractNumId w:val="32"/>
  </w:num>
  <w:num w:numId="6">
    <w:abstractNumId w:val="17"/>
  </w:num>
  <w:num w:numId="7">
    <w:abstractNumId w:val="16"/>
  </w:num>
  <w:num w:numId="8">
    <w:abstractNumId w:val="34"/>
  </w:num>
  <w:num w:numId="9">
    <w:abstractNumId w:val="9"/>
  </w:num>
  <w:num w:numId="10">
    <w:abstractNumId w:val="16"/>
  </w:num>
  <w:num w:numId="11">
    <w:abstractNumId w:val="25"/>
  </w:num>
  <w:num w:numId="12">
    <w:abstractNumId w:val="13"/>
  </w:num>
  <w:num w:numId="13">
    <w:abstractNumId w:val="22"/>
  </w:num>
  <w:num w:numId="14">
    <w:abstractNumId w:val="18"/>
  </w:num>
  <w:num w:numId="15">
    <w:abstractNumId w:val="10"/>
  </w:num>
  <w:num w:numId="16">
    <w:abstractNumId w:val="10"/>
  </w:num>
  <w:num w:numId="17">
    <w:abstractNumId w:val="10"/>
  </w:num>
  <w:num w:numId="18">
    <w:abstractNumId w:val="10"/>
  </w:num>
  <w:num w:numId="19">
    <w:abstractNumId w:val="10"/>
  </w:num>
  <w:num w:numId="20">
    <w:abstractNumId w:val="11"/>
  </w:num>
  <w:num w:numId="21">
    <w:abstractNumId w:val="8"/>
  </w:num>
  <w:num w:numId="22">
    <w:abstractNumId w:val="10"/>
  </w:num>
  <w:num w:numId="23">
    <w:abstractNumId w:val="3"/>
  </w:num>
  <w:num w:numId="24">
    <w:abstractNumId w:val="28"/>
  </w:num>
  <w:num w:numId="25">
    <w:abstractNumId w:val="29"/>
  </w:num>
  <w:num w:numId="26">
    <w:abstractNumId w:val="12"/>
  </w:num>
  <w:num w:numId="27">
    <w:abstractNumId w:val="33"/>
  </w:num>
  <w:num w:numId="28">
    <w:abstractNumId w:val="19"/>
  </w:num>
  <w:num w:numId="29">
    <w:abstractNumId w:val="23"/>
  </w:num>
  <w:num w:numId="30">
    <w:abstractNumId w:val="14"/>
  </w:num>
  <w:num w:numId="31">
    <w:abstractNumId w:val="30"/>
  </w:num>
  <w:num w:numId="32">
    <w:abstractNumId w:val="24"/>
  </w:num>
  <w:num w:numId="33">
    <w:abstractNumId w:val="35"/>
  </w:num>
  <w:num w:numId="34">
    <w:abstractNumId w:val="15"/>
  </w:num>
  <w:num w:numId="35">
    <w:abstractNumId w:val="31"/>
  </w:num>
  <w:num w:numId="36">
    <w:abstractNumId w:val="26"/>
  </w:num>
  <w:num w:numId="37">
    <w:abstractNumId w:val="4"/>
  </w:num>
  <w:num w:numId="38">
    <w:abstractNumId w:val="27"/>
  </w:num>
  <w:num w:numId="39">
    <w:abstractNumId w:val="21"/>
  </w:num>
  <w:num w:numId="40">
    <w:abstractNumId w:val="2"/>
  </w:num>
  <w:num w:numId="41">
    <w:abstractNumId w:val="7"/>
  </w:num>
  <w:num w:numId="42">
    <w:abstractNumId w:val="5"/>
  </w:num>
  <w:num w:numId="43">
    <w:abstractNumId w:val="33"/>
  </w:num>
  <w:num w:numId="4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81D"/>
    <w:rsid w:val="000002F2"/>
    <w:rsid w:val="00000D47"/>
    <w:rsid w:val="000016C0"/>
    <w:rsid w:val="00001C56"/>
    <w:rsid w:val="00002FC2"/>
    <w:rsid w:val="00003903"/>
    <w:rsid w:val="000042CC"/>
    <w:rsid w:val="000045F6"/>
    <w:rsid w:val="000056FF"/>
    <w:rsid w:val="00005941"/>
    <w:rsid w:val="00005D98"/>
    <w:rsid w:val="00007925"/>
    <w:rsid w:val="00007EB1"/>
    <w:rsid w:val="0001073D"/>
    <w:rsid w:val="00011B26"/>
    <w:rsid w:val="00011B9A"/>
    <w:rsid w:val="00011C3E"/>
    <w:rsid w:val="00012E25"/>
    <w:rsid w:val="000136EE"/>
    <w:rsid w:val="00013A4E"/>
    <w:rsid w:val="00013E90"/>
    <w:rsid w:val="000145C3"/>
    <w:rsid w:val="00015461"/>
    <w:rsid w:val="00016133"/>
    <w:rsid w:val="000168E2"/>
    <w:rsid w:val="000178DE"/>
    <w:rsid w:val="00020077"/>
    <w:rsid w:val="000202C4"/>
    <w:rsid w:val="00020761"/>
    <w:rsid w:val="00021C86"/>
    <w:rsid w:val="00022048"/>
    <w:rsid w:val="00022281"/>
    <w:rsid w:val="00022DEE"/>
    <w:rsid w:val="0002357E"/>
    <w:rsid w:val="00024135"/>
    <w:rsid w:val="00024271"/>
    <w:rsid w:val="000247AA"/>
    <w:rsid w:val="000248A4"/>
    <w:rsid w:val="0002495B"/>
    <w:rsid w:val="00025B6D"/>
    <w:rsid w:val="00025F7C"/>
    <w:rsid w:val="000268A3"/>
    <w:rsid w:val="0002788D"/>
    <w:rsid w:val="0003165F"/>
    <w:rsid w:val="000325CD"/>
    <w:rsid w:val="000330CB"/>
    <w:rsid w:val="00033A09"/>
    <w:rsid w:val="00033C79"/>
    <w:rsid w:val="00034150"/>
    <w:rsid w:val="00034A99"/>
    <w:rsid w:val="000352D9"/>
    <w:rsid w:val="0003560C"/>
    <w:rsid w:val="000363DA"/>
    <w:rsid w:val="00036C8A"/>
    <w:rsid w:val="00036E2F"/>
    <w:rsid w:val="0003728B"/>
    <w:rsid w:val="00040D14"/>
    <w:rsid w:val="00041711"/>
    <w:rsid w:val="000430E8"/>
    <w:rsid w:val="000441F4"/>
    <w:rsid w:val="000467B3"/>
    <w:rsid w:val="00047BDE"/>
    <w:rsid w:val="00050A4D"/>
    <w:rsid w:val="00050E6B"/>
    <w:rsid w:val="00051941"/>
    <w:rsid w:val="00052C52"/>
    <w:rsid w:val="00054AC9"/>
    <w:rsid w:val="00054BEF"/>
    <w:rsid w:val="00054DE8"/>
    <w:rsid w:val="00055870"/>
    <w:rsid w:val="00055D61"/>
    <w:rsid w:val="0005650A"/>
    <w:rsid w:val="00056A39"/>
    <w:rsid w:val="000572D2"/>
    <w:rsid w:val="00057A8A"/>
    <w:rsid w:val="00057DFC"/>
    <w:rsid w:val="000600DC"/>
    <w:rsid w:val="0006069F"/>
    <w:rsid w:val="000609BA"/>
    <w:rsid w:val="000616CE"/>
    <w:rsid w:val="00061DBB"/>
    <w:rsid w:val="00061F65"/>
    <w:rsid w:val="00062B50"/>
    <w:rsid w:val="00062B68"/>
    <w:rsid w:val="000630AF"/>
    <w:rsid w:val="00063E58"/>
    <w:rsid w:val="00063EDE"/>
    <w:rsid w:val="00064072"/>
    <w:rsid w:val="0006456F"/>
    <w:rsid w:val="0006532D"/>
    <w:rsid w:val="000654B9"/>
    <w:rsid w:val="0006681D"/>
    <w:rsid w:val="00066875"/>
    <w:rsid w:val="00070752"/>
    <w:rsid w:val="00070D7B"/>
    <w:rsid w:val="00071318"/>
    <w:rsid w:val="00071666"/>
    <w:rsid w:val="0007176E"/>
    <w:rsid w:val="00071ACE"/>
    <w:rsid w:val="00071BD1"/>
    <w:rsid w:val="0007237E"/>
    <w:rsid w:val="00072A3D"/>
    <w:rsid w:val="000734E1"/>
    <w:rsid w:val="0007388D"/>
    <w:rsid w:val="00074CDD"/>
    <w:rsid w:val="00075347"/>
    <w:rsid w:val="000756C3"/>
    <w:rsid w:val="00075D70"/>
    <w:rsid w:val="00076491"/>
    <w:rsid w:val="00076881"/>
    <w:rsid w:val="00076EFC"/>
    <w:rsid w:val="0007794E"/>
    <w:rsid w:val="00081AE1"/>
    <w:rsid w:val="00082D5D"/>
    <w:rsid w:val="00083495"/>
    <w:rsid w:val="00083EAD"/>
    <w:rsid w:val="00084713"/>
    <w:rsid w:val="0008526C"/>
    <w:rsid w:val="0008537D"/>
    <w:rsid w:val="0008587C"/>
    <w:rsid w:val="000871A7"/>
    <w:rsid w:val="0008762F"/>
    <w:rsid w:val="00087991"/>
    <w:rsid w:val="0009062B"/>
    <w:rsid w:val="00090DB4"/>
    <w:rsid w:val="00090FF2"/>
    <w:rsid w:val="000910E9"/>
    <w:rsid w:val="00091FF7"/>
    <w:rsid w:val="000934BA"/>
    <w:rsid w:val="00094780"/>
    <w:rsid w:val="00094A1B"/>
    <w:rsid w:val="00094B6E"/>
    <w:rsid w:val="00094ED5"/>
    <w:rsid w:val="00095AAA"/>
    <w:rsid w:val="0009629F"/>
    <w:rsid w:val="00096636"/>
    <w:rsid w:val="00096F10"/>
    <w:rsid w:val="00097052"/>
    <w:rsid w:val="000971C5"/>
    <w:rsid w:val="00097A5D"/>
    <w:rsid w:val="000A07AE"/>
    <w:rsid w:val="000A0C45"/>
    <w:rsid w:val="000A0F0F"/>
    <w:rsid w:val="000A253B"/>
    <w:rsid w:val="000A40AA"/>
    <w:rsid w:val="000A4E74"/>
    <w:rsid w:val="000A56A6"/>
    <w:rsid w:val="000A5CE2"/>
    <w:rsid w:val="000A7C64"/>
    <w:rsid w:val="000B06B5"/>
    <w:rsid w:val="000B1360"/>
    <w:rsid w:val="000B256E"/>
    <w:rsid w:val="000B32F0"/>
    <w:rsid w:val="000B3DF1"/>
    <w:rsid w:val="000B3EA8"/>
    <w:rsid w:val="000B3F04"/>
    <w:rsid w:val="000B51F9"/>
    <w:rsid w:val="000B55C3"/>
    <w:rsid w:val="000B596E"/>
    <w:rsid w:val="000B59F2"/>
    <w:rsid w:val="000B5D3A"/>
    <w:rsid w:val="000B6748"/>
    <w:rsid w:val="000B6C52"/>
    <w:rsid w:val="000B7317"/>
    <w:rsid w:val="000B7502"/>
    <w:rsid w:val="000B7E4C"/>
    <w:rsid w:val="000C0D80"/>
    <w:rsid w:val="000C0FD0"/>
    <w:rsid w:val="000C18BA"/>
    <w:rsid w:val="000C2154"/>
    <w:rsid w:val="000C2294"/>
    <w:rsid w:val="000C3BA4"/>
    <w:rsid w:val="000C4207"/>
    <w:rsid w:val="000C4FDD"/>
    <w:rsid w:val="000C5352"/>
    <w:rsid w:val="000C58A7"/>
    <w:rsid w:val="000C5D28"/>
    <w:rsid w:val="000C6A83"/>
    <w:rsid w:val="000C6FFB"/>
    <w:rsid w:val="000C737E"/>
    <w:rsid w:val="000C77DA"/>
    <w:rsid w:val="000C7E94"/>
    <w:rsid w:val="000C7F09"/>
    <w:rsid w:val="000D0124"/>
    <w:rsid w:val="000D0839"/>
    <w:rsid w:val="000D08E9"/>
    <w:rsid w:val="000D106A"/>
    <w:rsid w:val="000D223D"/>
    <w:rsid w:val="000D26B5"/>
    <w:rsid w:val="000D2B1C"/>
    <w:rsid w:val="000D2F3C"/>
    <w:rsid w:val="000D2FAB"/>
    <w:rsid w:val="000D360A"/>
    <w:rsid w:val="000D418E"/>
    <w:rsid w:val="000D4360"/>
    <w:rsid w:val="000D4C5C"/>
    <w:rsid w:val="000D4C60"/>
    <w:rsid w:val="000D558E"/>
    <w:rsid w:val="000D5816"/>
    <w:rsid w:val="000D5E46"/>
    <w:rsid w:val="000D631B"/>
    <w:rsid w:val="000D69A9"/>
    <w:rsid w:val="000D70B0"/>
    <w:rsid w:val="000D779D"/>
    <w:rsid w:val="000E034A"/>
    <w:rsid w:val="000E12A5"/>
    <w:rsid w:val="000E12A8"/>
    <w:rsid w:val="000E13BB"/>
    <w:rsid w:val="000E1572"/>
    <w:rsid w:val="000E1B19"/>
    <w:rsid w:val="000E29AD"/>
    <w:rsid w:val="000E2A74"/>
    <w:rsid w:val="000E3BA0"/>
    <w:rsid w:val="000E4317"/>
    <w:rsid w:val="000E4621"/>
    <w:rsid w:val="000E5047"/>
    <w:rsid w:val="000E53BD"/>
    <w:rsid w:val="000E5809"/>
    <w:rsid w:val="000E63C6"/>
    <w:rsid w:val="000E775E"/>
    <w:rsid w:val="000E7A02"/>
    <w:rsid w:val="000E7BA2"/>
    <w:rsid w:val="000F1813"/>
    <w:rsid w:val="000F1A75"/>
    <w:rsid w:val="000F37E5"/>
    <w:rsid w:val="000F6988"/>
    <w:rsid w:val="000F6A77"/>
    <w:rsid w:val="000F6C5F"/>
    <w:rsid w:val="001004AE"/>
    <w:rsid w:val="00100E60"/>
    <w:rsid w:val="00100E66"/>
    <w:rsid w:val="00102078"/>
    <w:rsid w:val="00102565"/>
    <w:rsid w:val="00102F3F"/>
    <w:rsid w:val="00103EB0"/>
    <w:rsid w:val="00103FC3"/>
    <w:rsid w:val="00106204"/>
    <w:rsid w:val="00106280"/>
    <w:rsid w:val="001071BC"/>
    <w:rsid w:val="00107958"/>
    <w:rsid w:val="00107D65"/>
    <w:rsid w:val="0011013D"/>
    <w:rsid w:val="00111407"/>
    <w:rsid w:val="0011145E"/>
    <w:rsid w:val="001117EA"/>
    <w:rsid w:val="0011229B"/>
    <w:rsid w:val="0011256E"/>
    <w:rsid w:val="00112C2D"/>
    <w:rsid w:val="00112D5E"/>
    <w:rsid w:val="00113681"/>
    <w:rsid w:val="001141FF"/>
    <w:rsid w:val="0011425A"/>
    <w:rsid w:val="0011452F"/>
    <w:rsid w:val="00114C20"/>
    <w:rsid w:val="00115435"/>
    <w:rsid w:val="001155C3"/>
    <w:rsid w:val="00115D0C"/>
    <w:rsid w:val="0011603C"/>
    <w:rsid w:val="001161E7"/>
    <w:rsid w:val="00116360"/>
    <w:rsid w:val="00116888"/>
    <w:rsid w:val="001168B4"/>
    <w:rsid w:val="00117E62"/>
    <w:rsid w:val="00120023"/>
    <w:rsid w:val="001214D8"/>
    <w:rsid w:val="00121512"/>
    <w:rsid w:val="00122119"/>
    <w:rsid w:val="00122BF8"/>
    <w:rsid w:val="001233C9"/>
    <w:rsid w:val="001234D2"/>
    <w:rsid w:val="00124040"/>
    <w:rsid w:val="00124293"/>
    <w:rsid w:val="00124EF9"/>
    <w:rsid w:val="001250DE"/>
    <w:rsid w:val="00125F14"/>
    <w:rsid w:val="00126C93"/>
    <w:rsid w:val="00131538"/>
    <w:rsid w:val="00133EE4"/>
    <w:rsid w:val="0013403A"/>
    <w:rsid w:val="00135506"/>
    <w:rsid w:val="001377A0"/>
    <w:rsid w:val="00137F6D"/>
    <w:rsid w:val="001407A1"/>
    <w:rsid w:val="00140C82"/>
    <w:rsid w:val="001410C0"/>
    <w:rsid w:val="00141BD9"/>
    <w:rsid w:val="00142682"/>
    <w:rsid w:val="00143CC7"/>
    <w:rsid w:val="00144D46"/>
    <w:rsid w:val="0014510C"/>
    <w:rsid w:val="001469EE"/>
    <w:rsid w:val="00147E21"/>
    <w:rsid w:val="00150B90"/>
    <w:rsid w:val="00150CDA"/>
    <w:rsid w:val="00150E6D"/>
    <w:rsid w:val="00151C12"/>
    <w:rsid w:val="00151FDB"/>
    <w:rsid w:val="0015234B"/>
    <w:rsid w:val="001536FF"/>
    <w:rsid w:val="001538DA"/>
    <w:rsid w:val="001540AE"/>
    <w:rsid w:val="001544A9"/>
    <w:rsid w:val="001544C0"/>
    <w:rsid w:val="0015579E"/>
    <w:rsid w:val="001563A6"/>
    <w:rsid w:val="00156AAE"/>
    <w:rsid w:val="00156C28"/>
    <w:rsid w:val="00156C64"/>
    <w:rsid w:val="001573A4"/>
    <w:rsid w:val="00160AD3"/>
    <w:rsid w:val="00160DBF"/>
    <w:rsid w:val="0016152C"/>
    <w:rsid w:val="00161E2D"/>
    <w:rsid w:val="00161E93"/>
    <w:rsid w:val="00161EFA"/>
    <w:rsid w:val="001623F9"/>
    <w:rsid w:val="001624F5"/>
    <w:rsid w:val="00162D25"/>
    <w:rsid w:val="001631F3"/>
    <w:rsid w:val="001636AE"/>
    <w:rsid w:val="001638A7"/>
    <w:rsid w:val="0016390E"/>
    <w:rsid w:val="00163F00"/>
    <w:rsid w:val="001642AA"/>
    <w:rsid w:val="0016457C"/>
    <w:rsid w:val="001658C9"/>
    <w:rsid w:val="00165AD3"/>
    <w:rsid w:val="00165C90"/>
    <w:rsid w:val="00166B0A"/>
    <w:rsid w:val="00166C80"/>
    <w:rsid w:val="00167392"/>
    <w:rsid w:val="0016769F"/>
    <w:rsid w:val="00167C57"/>
    <w:rsid w:val="00170569"/>
    <w:rsid w:val="00170CBA"/>
    <w:rsid w:val="001720F2"/>
    <w:rsid w:val="001721E0"/>
    <w:rsid w:val="00172724"/>
    <w:rsid w:val="00173050"/>
    <w:rsid w:val="001735A7"/>
    <w:rsid w:val="00173CB8"/>
    <w:rsid w:val="00173DD5"/>
    <w:rsid w:val="00173F39"/>
    <w:rsid w:val="0017568C"/>
    <w:rsid w:val="00175934"/>
    <w:rsid w:val="00175A60"/>
    <w:rsid w:val="00175F2D"/>
    <w:rsid w:val="00176343"/>
    <w:rsid w:val="0017674D"/>
    <w:rsid w:val="0017751C"/>
    <w:rsid w:val="00177A53"/>
    <w:rsid w:val="00177A65"/>
    <w:rsid w:val="00181C3A"/>
    <w:rsid w:val="0018273B"/>
    <w:rsid w:val="0018389A"/>
    <w:rsid w:val="001847DB"/>
    <w:rsid w:val="001848D1"/>
    <w:rsid w:val="00186BF9"/>
    <w:rsid w:val="0019065D"/>
    <w:rsid w:val="00190D83"/>
    <w:rsid w:val="00191055"/>
    <w:rsid w:val="00191333"/>
    <w:rsid w:val="00191BA7"/>
    <w:rsid w:val="00192103"/>
    <w:rsid w:val="00192249"/>
    <w:rsid w:val="00192DCD"/>
    <w:rsid w:val="00193328"/>
    <w:rsid w:val="001939FF"/>
    <w:rsid w:val="00194F39"/>
    <w:rsid w:val="001954A9"/>
    <w:rsid w:val="00195699"/>
    <w:rsid w:val="00195B5C"/>
    <w:rsid w:val="001966D5"/>
    <w:rsid w:val="001972B4"/>
    <w:rsid w:val="001A0404"/>
    <w:rsid w:val="001A0642"/>
    <w:rsid w:val="001A12FB"/>
    <w:rsid w:val="001A1630"/>
    <w:rsid w:val="001A1FF8"/>
    <w:rsid w:val="001A2BFD"/>
    <w:rsid w:val="001A31B4"/>
    <w:rsid w:val="001A38D7"/>
    <w:rsid w:val="001A38DD"/>
    <w:rsid w:val="001A4055"/>
    <w:rsid w:val="001A4BCD"/>
    <w:rsid w:val="001A5158"/>
    <w:rsid w:val="001A6034"/>
    <w:rsid w:val="001A6814"/>
    <w:rsid w:val="001A6A6E"/>
    <w:rsid w:val="001A6E46"/>
    <w:rsid w:val="001A70D0"/>
    <w:rsid w:val="001A76B7"/>
    <w:rsid w:val="001A78CA"/>
    <w:rsid w:val="001B03FB"/>
    <w:rsid w:val="001B09A3"/>
    <w:rsid w:val="001B1201"/>
    <w:rsid w:val="001B1ACE"/>
    <w:rsid w:val="001B3866"/>
    <w:rsid w:val="001B4A30"/>
    <w:rsid w:val="001B5734"/>
    <w:rsid w:val="001B638C"/>
    <w:rsid w:val="001B650F"/>
    <w:rsid w:val="001B7681"/>
    <w:rsid w:val="001B792F"/>
    <w:rsid w:val="001B7A8C"/>
    <w:rsid w:val="001B7FDA"/>
    <w:rsid w:val="001C0184"/>
    <w:rsid w:val="001C10BF"/>
    <w:rsid w:val="001C183C"/>
    <w:rsid w:val="001C19F0"/>
    <w:rsid w:val="001C1D49"/>
    <w:rsid w:val="001C3330"/>
    <w:rsid w:val="001C3B0A"/>
    <w:rsid w:val="001C404A"/>
    <w:rsid w:val="001C436A"/>
    <w:rsid w:val="001C495F"/>
    <w:rsid w:val="001C499B"/>
    <w:rsid w:val="001C5331"/>
    <w:rsid w:val="001C7A49"/>
    <w:rsid w:val="001D00C8"/>
    <w:rsid w:val="001D037C"/>
    <w:rsid w:val="001D0A25"/>
    <w:rsid w:val="001D1E05"/>
    <w:rsid w:val="001D235B"/>
    <w:rsid w:val="001D2EF6"/>
    <w:rsid w:val="001D3259"/>
    <w:rsid w:val="001D332B"/>
    <w:rsid w:val="001D337C"/>
    <w:rsid w:val="001D3D6D"/>
    <w:rsid w:val="001D5451"/>
    <w:rsid w:val="001D61D4"/>
    <w:rsid w:val="001D629C"/>
    <w:rsid w:val="001E072B"/>
    <w:rsid w:val="001E0B3A"/>
    <w:rsid w:val="001E5341"/>
    <w:rsid w:val="001E5410"/>
    <w:rsid w:val="001E5526"/>
    <w:rsid w:val="001E57CE"/>
    <w:rsid w:val="001E5F1C"/>
    <w:rsid w:val="001E6780"/>
    <w:rsid w:val="001E7A84"/>
    <w:rsid w:val="001E7B6E"/>
    <w:rsid w:val="001E7C3C"/>
    <w:rsid w:val="001E7E3C"/>
    <w:rsid w:val="001E7FE2"/>
    <w:rsid w:val="001F04F0"/>
    <w:rsid w:val="001F05F5"/>
    <w:rsid w:val="001F0833"/>
    <w:rsid w:val="001F11B4"/>
    <w:rsid w:val="001F1513"/>
    <w:rsid w:val="001F18F5"/>
    <w:rsid w:val="001F1AF9"/>
    <w:rsid w:val="001F1E67"/>
    <w:rsid w:val="001F1E91"/>
    <w:rsid w:val="001F2B4A"/>
    <w:rsid w:val="001F44DA"/>
    <w:rsid w:val="001F4532"/>
    <w:rsid w:val="001F4FAB"/>
    <w:rsid w:val="001F4FFF"/>
    <w:rsid w:val="001F774D"/>
    <w:rsid w:val="001F7D06"/>
    <w:rsid w:val="001F7F00"/>
    <w:rsid w:val="001F7F8F"/>
    <w:rsid w:val="001F7FDD"/>
    <w:rsid w:val="002009A0"/>
    <w:rsid w:val="00200D03"/>
    <w:rsid w:val="002017BE"/>
    <w:rsid w:val="00201A3A"/>
    <w:rsid w:val="00201D0A"/>
    <w:rsid w:val="00202FF8"/>
    <w:rsid w:val="00203621"/>
    <w:rsid w:val="00203B35"/>
    <w:rsid w:val="00204481"/>
    <w:rsid w:val="0020451B"/>
    <w:rsid w:val="00206028"/>
    <w:rsid w:val="002061DA"/>
    <w:rsid w:val="0020673B"/>
    <w:rsid w:val="00206E6B"/>
    <w:rsid w:val="002071C4"/>
    <w:rsid w:val="002075F7"/>
    <w:rsid w:val="00207FE2"/>
    <w:rsid w:val="002104ED"/>
    <w:rsid w:val="002107AC"/>
    <w:rsid w:val="00211016"/>
    <w:rsid w:val="00211F5C"/>
    <w:rsid w:val="00212169"/>
    <w:rsid w:val="00212EA2"/>
    <w:rsid w:val="0021372B"/>
    <w:rsid w:val="00214E23"/>
    <w:rsid w:val="00215857"/>
    <w:rsid w:val="00215A91"/>
    <w:rsid w:val="00215CC2"/>
    <w:rsid w:val="00215F5A"/>
    <w:rsid w:val="00216759"/>
    <w:rsid w:val="00217BE2"/>
    <w:rsid w:val="00217CF4"/>
    <w:rsid w:val="00220637"/>
    <w:rsid w:val="00220E41"/>
    <w:rsid w:val="00221446"/>
    <w:rsid w:val="002226F7"/>
    <w:rsid w:val="00222F98"/>
    <w:rsid w:val="00224233"/>
    <w:rsid w:val="00224D04"/>
    <w:rsid w:val="00224EDC"/>
    <w:rsid w:val="00224F35"/>
    <w:rsid w:val="00225842"/>
    <w:rsid w:val="00225B52"/>
    <w:rsid w:val="00225E0E"/>
    <w:rsid w:val="0022646D"/>
    <w:rsid w:val="00226E25"/>
    <w:rsid w:val="0022726A"/>
    <w:rsid w:val="002275BD"/>
    <w:rsid w:val="00230A72"/>
    <w:rsid w:val="002313E7"/>
    <w:rsid w:val="0023174A"/>
    <w:rsid w:val="002319B5"/>
    <w:rsid w:val="00232123"/>
    <w:rsid w:val="002325E3"/>
    <w:rsid w:val="00233782"/>
    <w:rsid w:val="00233E9B"/>
    <w:rsid w:val="00234C29"/>
    <w:rsid w:val="00234FEE"/>
    <w:rsid w:val="0023502F"/>
    <w:rsid w:val="00235070"/>
    <w:rsid w:val="0023568E"/>
    <w:rsid w:val="00235B1F"/>
    <w:rsid w:val="00241375"/>
    <w:rsid w:val="00241C88"/>
    <w:rsid w:val="00242594"/>
    <w:rsid w:val="0024264C"/>
    <w:rsid w:val="002446E3"/>
    <w:rsid w:val="00244EFC"/>
    <w:rsid w:val="00245526"/>
    <w:rsid w:val="002458AC"/>
    <w:rsid w:val="00245929"/>
    <w:rsid w:val="002460A7"/>
    <w:rsid w:val="00246605"/>
    <w:rsid w:val="00246BD6"/>
    <w:rsid w:val="002475E3"/>
    <w:rsid w:val="00247E76"/>
    <w:rsid w:val="00250AE6"/>
    <w:rsid w:val="00251B30"/>
    <w:rsid w:val="00251B59"/>
    <w:rsid w:val="00253553"/>
    <w:rsid w:val="00253F55"/>
    <w:rsid w:val="00254040"/>
    <w:rsid w:val="00254194"/>
    <w:rsid w:val="00255A45"/>
    <w:rsid w:val="002561DF"/>
    <w:rsid w:val="00256934"/>
    <w:rsid w:val="00257630"/>
    <w:rsid w:val="002601C8"/>
    <w:rsid w:val="00260455"/>
    <w:rsid w:val="00261843"/>
    <w:rsid w:val="00261B62"/>
    <w:rsid w:val="002622AE"/>
    <w:rsid w:val="00262682"/>
    <w:rsid w:val="00263994"/>
    <w:rsid w:val="002640FF"/>
    <w:rsid w:val="002649C4"/>
    <w:rsid w:val="00264BE3"/>
    <w:rsid w:val="00264CB2"/>
    <w:rsid w:val="00265035"/>
    <w:rsid w:val="002655B8"/>
    <w:rsid w:val="0026616C"/>
    <w:rsid w:val="00267F89"/>
    <w:rsid w:val="002703CD"/>
    <w:rsid w:val="00270DF8"/>
    <w:rsid w:val="00270E04"/>
    <w:rsid w:val="00271B5D"/>
    <w:rsid w:val="00273156"/>
    <w:rsid w:val="00273930"/>
    <w:rsid w:val="00273FAF"/>
    <w:rsid w:val="00274F2F"/>
    <w:rsid w:val="00275110"/>
    <w:rsid w:val="002757CE"/>
    <w:rsid w:val="0027640D"/>
    <w:rsid w:val="00277096"/>
    <w:rsid w:val="002817F7"/>
    <w:rsid w:val="00281985"/>
    <w:rsid w:val="002820C8"/>
    <w:rsid w:val="00282704"/>
    <w:rsid w:val="0028330F"/>
    <w:rsid w:val="00283559"/>
    <w:rsid w:val="00283837"/>
    <w:rsid w:val="00283F80"/>
    <w:rsid w:val="002865D4"/>
    <w:rsid w:val="00287ED3"/>
    <w:rsid w:val="00291204"/>
    <w:rsid w:val="0029182B"/>
    <w:rsid w:val="002919CF"/>
    <w:rsid w:val="00291DEE"/>
    <w:rsid w:val="002921C7"/>
    <w:rsid w:val="00293D40"/>
    <w:rsid w:val="0029411A"/>
    <w:rsid w:val="00294E76"/>
    <w:rsid w:val="00294EF9"/>
    <w:rsid w:val="00296191"/>
    <w:rsid w:val="002965FF"/>
    <w:rsid w:val="0029744B"/>
    <w:rsid w:val="00297463"/>
    <w:rsid w:val="002A01A2"/>
    <w:rsid w:val="002A04FB"/>
    <w:rsid w:val="002A0943"/>
    <w:rsid w:val="002A1815"/>
    <w:rsid w:val="002A1FDB"/>
    <w:rsid w:val="002A24B4"/>
    <w:rsid w:val="002A3C33"/>
    <w:rsid w:val="002A4A17"/>
    <w:rsid w:val="002A4C76"/>
    <w:rsid w:val="002A4EA1"/>
    <w:rsid w:val="002A59C6"/>
    <w:rsid w:val="002A5B6A"/>
    <w:rsid w:val="002A5DE2"/>
    <w:rsid w:val="002A66C0"/>
    <w:rsid w:val="002A6B2B"/>
    <w:rsid w:val="002A6FB4"/>
    <w:rsid w:val="002A7C87"/>
    <w:rsid w:val="002B0576"/>
    <w:rsid w:val="002B0820"/>
    <w:rsid w:val="002B206B"/>
    <w:rsid w:val="002B46E7"/>
    <w:rsid w:val="002B4C17"/>
    <w:rsid w:val="002B5ABB"/>
    <w:rsid w:val="002B607A"/>
    <w:rsid w:val="002B6FFE"/>
    <w:rsid w:val="002C0554"/>
    <w:rsid w:val="002C0730"/>
    <w:rsid w:val="002C1FBE"/>
    <w:rsid w:val="002C208B"/>
    <w:rsid w:val="002C2CB6"/>
    <w:rsid w:val="002C37B0"/>
    <w:rsid w:val="002C3DF3"/>
    <w:rsid w:val="002C42CA"/>
    <w:rsid w:val="002C512A"/>
    <w:rsid w:val="002C5144"/>
    <w:rsid w:val="002C556E"/>
    <w:rsid w:val="002C5574"/>
    <w:rsid w:val="002C591D"/>
    <w:rsid w:val="002C5FE2"/>
    <w:rsid w:val="002C71E5"/>
    <w:rsid w:val="002C759E"/>
    <w:rsid w:val="002D2DEE"/>
    <w:rsid w:val="002D3115"/>
    <w:rsid w:val="002D32DD"/>
    <w:rsid w:val="002D330A"/>
    <w:rsid w:val="002D5054"/>
    <w:rsid w:val="002D5174"/>
    <w:rsid w:val="002D6607"/>
    <w:rsid w:val="002D6AB0"/>
    <w:rsid w:val="002D7AB3"/>
    <w:rsid w:val="002D7C1C"/>
    <w:rsid w:val="002E02B0"/>
    <w:rsid w:val="002E049C"/>
    <w:rsid w:val="002E0E08"/>
    <w:rsid w:val="002E103A"/>
    <w:rsid w:val="002E1172"/>
    <w:rsid w:val="002E4690"/>
    <w:rsid w:val="002E484A"/>
    <w:rsid w:val="002E50AD"/>
    <w:rsid w:val="002E59D0"/>
    <w:rsid w:val="002E6453"/>
    <w:rsid w:val="002E6545"/>
    <w:rsid w:val="002E7252"/>
    <w:rsid w:val="002E77BA"/>
    <w:rsid w:val="002F041F"/>
    <w:rsid w:val="002F0EFF"/>
    <w:rsid w:val="002F3E1B"/>
    <w:rsid w:val="002F4190"/>
    <w:rsid w:val="002F436F"/>
    <w:rsid w:val="002F43E2"/>
    <w:rsid w:val="002F4450"/>
    <w:rsid w:val="002F487C"/>
    <w:rsid w:val="002F4BD4"/>
    <w:rsid w:val="002F555B"/>
    <w:rsid w:val="002F5840"/>
    <w:rsid w:val="002F6396"/>
    <w:rsid w:val="002F6551"/>
    <w:rsid w:val="002F711A"/>
    <w:rsid w:val="002F72DE"/>
    <w:rsid w:val="003000AF"/>
    <w:rsid w:val="00300841"/>
    <w:rsid w:val="00301B9A"/>
    <w:rsid w:val="003023D5"/>
    <w:rsid w:val="00303399"/>
    <w:rsid w:val="00303437"/>
    <w:rsid w:val="00303B80"/>
    <w:rsid w:val="00303E8E"/>
    <w:rsid w:val="003048E5"/>
    <w:rsid w:val="00306284"/>
    <w:rsid w:val="003066BC"/>
    <w:rsid w:val="00306FE4"/>
    <w:rsid w:val="00310D5F"/>
    <w:rsid w:val="00310FEE"/>
    <w:rsid w:val="003113DD"/>
    <w:rsid w:val="00312026"/>
    <w:rsid w:val="0031329A"/>
    <w:rsid w:val="00313FC3"/>
    <w:rsid w:val="0031509F"/>
    <w:rsid w:val="00315DDF"/>
    <w:rsid w:val="00316555"/>
    <w:rsid w:val="0031694C"/>
    <w:rsid w:val="0031702E"/>
    <w:rsid w:val="003202AE"/>
    <w:rsid w:val="00320D9A"/>
    <w:rsid w:val="0032115C"/>
    <w:rsid w:val="0032137F"/>
    <w:rsid w:val="003227FB"/>
    <w:rsid w:val="00322F8C"/>
    <w:rsid w:val="0032375B"/>
    <w:rsid w:val="00323798"/>
    <w:rsid w:val="003240DE"/>
    <w:rsid w:val="003241D2"/>
    <w:rsid w:val="00327413"/>
    <w:rsid w:val="00327C10"/>
    <w:rsid w:val="003321BA"/>
    <w:rsid w:val="0033225C"/>
    <w:rsid w:val="00333A77"/>
    <w:rsid w:val="00334031"/>
    <w:rsid w:val="00334432"/>
    <w:rsid w:val="00334A5E"/>
    <w:rsid w:val="003352A8"/>
    <w:rsid w:val="003359E4"/>
    <w:rsid w:val="00335A36"/>
    <w:rsid w:val="00335A42"/>
    <w:rsid w:val="00335F88"/>
    <w:rsid w:val="003362B8"/>
    <w:rsid w:val="003367EE"/>
    <w:rsid w:val="00337214"/>
    <w:rsid w:val="00340915"/>
    <w:rsid w:val="00340D86"/>
    <w:rsid w:val="00341346"/>
    <w:rsid w:val="0034147D"/>
    <w:rsid w:val="0034187E"/>
    <w:rsid w:val="00341ED8"/>
    <w:rsid w:val="00341EE9"/>
    <w:rsid w:val="003427EC"/>
    <w:rsid w:val="003432D9"/>
    <w:rsid w:val="0034332F"/>
    <w:rsid w:val="00343706"/>
    <w:rsid w:val="0034549B"/>
    <w:rsid w:val="00345999"/>
    <w:rsid w:val="0034616C"/>
    <w:rsid w:val="003461AC"/>
    <w:rsid w:val="003465B6"/>
    <w:rsid w:val="00347235"/>
    <w:rsid w:val="003473E5"/>
    <w:rsid w:val="00347A50"/>
    <w:rsid w:val="003503A5"/>
    <w:rsid w:val="00350D1E"/>
    <w:rsid w:val="00352132"/>
    <w:rsid w:val="003533B1"/>
    <w:rsid w:val="00353937"/>
    <w:rsid w:val="00354708"/>
    <w:rsid w:val="00354A50"/>
    <w:rsid w:val="00354E74"/>
    <w:rsid w:val="0035505F"/>
    <w:rsid w:val="00355591"/>
    <w:rsid w:val="00356A26"/>
    <w:rsid w:val="00357292"/>
    <w:rsid w:val="00357C94"/>
    <w:rsid w:val="00357F03"/>
    <w:rsid w:val="00361411"/>
    <w:rsid w:val="00361524"/>
    <w:rsid w:val="003625C1"/>
    <w:rsid w:val="00362C03"/>
    <w:rsid w:val="0036389C"/>
    <w:rsid w:val="00363D33"/>
    <w:rsid w:val="00364104"/>
    <w:rsid w:val="003645A0"/>
    <w:rsid w:val="00365098"/>
    <w:rsid w:val="003651CD"/>
    <w:rsid w:val="00365480"/>
    <w:rsid w:val="00366127"/>
    <w:rsid w:val="0036615E"/>
    <w:rsid w:val="0036636C"/>
    <w:rsid w:val="00366F0C"/>
    <w:rsid w:val="00367D01"/>
    <w:rsid w:val="00370985"/>
    <w:rsid w:val="003719CC"/>
    <w:rsid w:val="00371D23"/>
    <w:rsid w:val="00371DA3"/>
    <w:rsid w:val="003720A3"/>
    <w:rsid w:val="00372CD9"/>
    <w:rsid w:val="003731A4"/>
    <w:rsid w:val="00373B38"/>
    <w:rsid w:val="003740F2"/>
    <w:rsid w:val="00374367"/>
    <w:rsid w:val="0037476F"/>
    <w:rsid w:val="00374D22"/>
    <w:rsid w:val="00374EFA"/>
    <w:rsid w:val="00375F45"/>
    <w:rsid w:val="003763BD"/>
    <w:rsid w:val="00376782"/>
    <w:rsid w:val="0037707B"/>
    <w:rsid w:val="00377CD7"/>
    <w:rsid w:val="00377CFA"/>
    <w:rsid w:val="00380199"/>
    <w:rsid w:val="0038029B"/>
    <w:rsid w:val="0038089B"/>
    <w:rsid w:val="00381884"/>
    <w:rsid w:val="00381D33"/>
    <w:rsid w:val="00382081"/>
    <w:rsid w:val="00382486"/>
    <w:rsid w:val="003824F4"/>
    <w:rsid w:val="003836F2"/>
    <w:rsid w:val="00384718"/>
    <w:rsid w:val="003849C9"/>
    <w:rsid w:val="00385EE2"/>
    <w:rsid w:val="00385F70"/>
    <w:rsid w:val="00386859"/>
    <w:rsid w:val="00386AAC"/>
    <w:rsid w:val="00390ADD"/>
    <w:rsid w:val="00390D26"/>
    <w:rsid w:val="00391A4B"/>
    <w:rsid w:val="0039421B"/>
    <w:rsid w:val="0039490E"/>
    <w:rsid w:val="0039517D"/>
    <w:rsid w:val="00395E71"/>
    <w:rsid w:val="003965F4"/>
    <w:rsid w:val="00397B36"/>
    <w:rsid w:val="003A00A1"/>
    <w:rsid w:val="003A059D"/>
    <w:rsid w:val="003A092E"/>
    <w:rsid w:val="003A127D"/>
    <w:rsid w:val="003A1360"/>
    <w:rsid w:val="003A28BD"/>
    <w:rsid w:val="003A337D"/>
    <w:rsid w:val="003A45F4"/>
    <w:rsid w:val="003A4AEB"/>
    <w:rsid w:val="003A73A3"/>
    <w:rsid w:val="003A7FEB"/>
    <w:rsid w:val="003B0575"/>
    <w:rsid w:val="003B10E5"/>
    <w:rsid w:val="003B14DE"/>
    <w:rsid w:val="003B1A4E"/>
    <w:rsid w:val="003B1BFA"/>
    <w:rsid w:val="003B2156"/>
    <w:rsid w:val="003B399A"/>
    <w:rsid w:val="003B3E63"/>
    <w:rsid w:val="003B4864"/>
    <w:rsid w:val="003B4CE4"/>
    <w:rsid w:val="003B4D60"/>
    <w:rsid w:val="003B4EDB"/>
    <w:rsid w:val="003B564E"/>
    <w:rsid w:val="003B5862"/>
    <w:rsid w:val="003B631D"/>
    <w:rsid w:val="003B64EB"/>
    <w:rsid w:val="003B6916"/>
    <w:rsid w:val="003B6A0A"/>
    <w:rsid w:val="003B6EBA"/>
    <w:rsid w:val="003B7ED4"/>
    <w:rsid w:val="003C007A"/>
    <w:rsid w:val="003C0AA5"/>
    <w:rsid w:val="003C0E6A"/>
    <w:rsid w:val="003C1191"/>
    <w:rsid w:val="003C14F1"/>
    <w:rsid w:val="003C17EF"/>
    <w:rsid w:val="003C1A0F"/>
    <w:rsid w:val="003C1BD7"/>
    <w:rsid w:val="003C1CB0"/>
    <w:rsid w:val="003C2604"/>
    <w:rsid w:val="003C3148"/>
    <w:rsid w:val="003C4182"/>
    <w:rsid w:val="003C4A20"/>
    <w:rsid w:val="003C5838"/>
    <w:rsid w:val="003C6668"/>
    <w:rsid w:val="003C668B"/>
    <w:rsid w:val="003C6AAB"/>
    <w:rsid w:val="003D0539"/>
    <w:rsid w:val="003D0C33"/>
    <w:rsid w:val="003D10B3"/>
    <w:rsid w:val="003D14A6"/>
    <w:rsid w:val="003D1686"/>
    <w:rsid w:val="003D25CD"/>
    <w:rsid w:val="003D2D97"/>
    <w:rsid w:val="003D4132"/>
    <w:rsid w:val="003D44B2"/>
    <w:rsid w:val="003D46BC"/>
    <w:rsid w:val="003D5572"/>
    <w:rsid w:val="003D57D4"/>
    <w:rsid w:val="003D630D"/>
    <w:rsid w:val="003D63BE"/>
    <w:rsid w:val="003D667C"/>
    <w:rsid w:val="003D66E5"/>
    <w:rsid w:val="003D7222"/>
    <w:rsid w:val="003E1372"/>
    <w:rsid w:val="003E28D5"/>
    <w:rsid w:val="003E2B12"/>
    <w:rsid w:val="003E36D0"/>
    <w:rsid w:val="003E36E8"/>
    <w:rsid w:val="003E5DA1"/>
    <w:rsid w:val="003E68CA"/>
    <w:rsid w:val="003E7A77"/>
    <w:rsid w:val="003F0012"/>
    <w:rsid w:val="003F0949"/>
    <w:rsid w:val="003F1029"/>
    <w:rsid w:val="003F105B"/>
    <w:rsid w:val="003F13DE"/>
    <w:rsid w:val="003F2AA4"/>
    <w:rsid w:val="003F2BD4"/>
    <w:rsid w:val="003F39B7"/>
    <w:rsid w:val="003F5149"/>
    <w:rsid w:val="003F6417"/>
    <w:rsid w:val="003F6890"/>
    <w:rsid w:val="003F7659"/>
    <w:rsid w:val="00400CEF"/>
    <w:rsid w:val="00401260"/>
    <w:rsid w:val="00401CE0"/>
    <w:rsid w:val="00403F9F"/>
    <w:rsid w:val="004044EE"/>
    <w:rsid w:val="00404F58"/>
    <w:rsid w:val="0040546F"/>
    <w:rsid w:val="004054B7"/>
    <w:rsid w:val="00405E35"/>
    <w:rsid w:val="00405E5D"/>
    <w:rsid w:val="00405F54"/>
    <w:rsid w:val="00406455"/>
    <w:rsid w:val="00406934"/>
    <w:rsid w:val="004104C3"/>
    <w:rsid w:val="00410613"/>
    <w:rsid w:val="00411F00"/>
    <w:rsid w:val="00412257"/>
    <w:rsid w:val="0041290E"/>
    <w:rsid w:val="004133F5"/>
    <w:rsid w:val="00413661"/>
    <w:rsid w:val="00413C03"/>
    <w:rsid w:val="00414471"/>
    <w:rsid w:val="00414E57"/>
    <w:rsid w:val="00415213"/>
    <w:rsid w:val="0041526A"/>
    <w:rsid w:val="00416DE2"/>
    <w:rsid w:val="0041769C"/>
    <w:rsid w:val="00417C44"/>
    <w:rsid w:val="0042028F"/>
    <w:rsid w:val="004209FA"/>
    <w:rsid w:val="00420E7B"/>
    <w:rsid w:val="004219E5"/>
    <w:rsid w:val="00422A50"/>
    <w:rsid w:val="00422FFF"/>
    <w:rsid w:val="0042521B"/>
    <w:rsid w:val="00425323"/>
    <w:rsid w:val="0042552B"/>
    <w:rsid w:val="0042665D"/>
    <w:rsid w:val="00426BA6"/>
    <w:rsid w:val="00426CD8"/>
    <w:rsid w:val="00427521"/>
    <w:rsid w:val="00427E61"/>
    <w:rsid w:val="00427EC6"/>
    <w:rsid w:val="004311CB"/>
    <w:rsid w:val="004312EC"/>
    <w:rsid w:val="00431B2F"/>
    <w:rsid w:val="00432625"/>
    <w:rsid w:val="0043395F"/>
    <w:rsid w:val="00433C64"/>
    <w:rsid w:val="00433E22"/>
    <w:rsid w:val="00434107"/>
    <w:rsid w:val="00434929"/>
    <w:rsid w:val="004358DC"/>
    <w:rsid w:val="004363DA"/>
    <w:rsid w:val="00437055"/>
    <w:rsid w:val="004374B8"/>
    <w:rsid w:val="00440884"/>
    <w:rsid w:val="004413C0"/>
    <w:rsid w:val="0044153B"/>
    <w:rsid w:val="00441ACC"/>
    <w:rsid w:val="0044211B"/>
    <w:rsid w:val="00443BC5"/>
    <w:rsid w:val="004440C7"/>
    <w:rsid w:val="00444AAB"/>
    <w:rsid w:val="00445ACE"/>
    <w:rsid w:val="004464B0"/>
    <w:rsid w:val="0044655F"/>
    <w:rsid w:val="00446C60"/>
    <w:rsid w:val="004506F4"/>
    <w:rsid w:val="004514AE"/>
    <w:rsid w:val="00451D18"/>
    <w:rsid w:val="00452879"/>
    <w:rsid w:val="00452A04"/>
    <w:rsid w:val="00452AA1"/>
    <w:rsid w:val="00453C0A"/>
    <w:rsid w:val="00454344"/>
    <w:rsid w:val="004548D7"/>
    <w:rsid w:val="00455934"/>
    <w:rsid w:val="00456738"/>
    <w:rsid w:val="0045693F"/>
    <w:rsid w:val="00456E21"/>
    <w:rsid w:val="00457A11"/>
    <w:rsid w:val="00460611"/>
    <w:rsid w:val="00461978"/>
    <w:rsid w:val="00462F1E"/>
    <w:rsid w:val="0046323B"/>
    <w:rsid w:val="0046405A"/>
    <w:rsid w:val="00464363"/>
    <w:rsid w:val="00464D26"/>
    <w:rsid w:val="00465C45"/>
    <w:rsid w:val="00466F96"/>
    <w:rsid w:val="004703F0"/>
    <w:rsid w:val="004709CB"/>
    <w:rsid w:val="00471B62"/>
    <w:rsid w:val="00473A1D"/>
    <w:rsid w:val="0047410D"/>
    <w:rsid w:val="004746A3"/>
    <w:rsid w:val="004749A9"/>
    <w:rsid w:val="00474C61"/>
    <w:rsid w:val="00474F1C"/>
    <w:rsid w:val="0047542E"/>
    <w:rsid w:val="0047568E"/>
    <w:rsid w:val="00475F40"/>
    <w:rsid w:val="0047609F"/>
    <w:rsid w:val="00476294"/>
    <w:rsid w:val="00476309"/>
    <w:rsid w:val="0047655E"/>
    <w:rsid w:val="0047707A"/>
    <w:rsid w:val="004772B3"/>
    <w:rsid w:val="004772FE"/>
    <w:rsid w:val="0047770D"/>
    <w:rsid w:val="0047780F"/>
    <w:rsid w:val="00480AC9"/>
    <w:rsid w:val="0048147A"/>
    <w:rsid w:val="00481B2E"/>
    <w:rsid w:val="00481DD9"/>
    <w:rsid w:val="00482C19"/>
    <w:rsid w:val="00483561"/>
    <w:rsid w:val="00483686"/>
    <w:rsid w:val="00483704"/>
    <w:rsid w:val="00483F58"/>
    <w:rsid w:val="00483F88"/>
    <w:rsid w:val="00484033"/>
    <w:rsid w:val="0048480F"/>
    <w:rsid w:val="00484B03"/>
    <w:rsid w:val="00484F44"/>
    <w:rsid w:val="004865F4"/>
    <w:rsid w:val="00486B26"/>
    <w:rsid w:val="004872AB"/>
    <w:rsid w:val="00487406"/>
    <w:rsid w:val="00487619"/>
    <w:rsid w:val="004879D0"/>
    <w:rsid w:val="00487D9E"/>
    <w:rsid w:val="00490124"/>
    <w:rsid w:val="00491947"/>
    <w:rsid w:val="00491A85"/>
    <w:rsid w:val="00492BB7"/>
    <w:rsid w:val="00492F49"/>
    <w:rsid w:val="004931D7"/>
    <w:rsid w:val="004936F7"/>
    <w:rsid w:val="00494FF6"/>
    <w:rsid w:val="004964F4"/>
    <w:rsid w:val="00496BA8"/>
    <w:rsid w:val="004A0BEB"/>
    <w:rsid w:val="004A16D9"/>
    <w:rsid w:val="004A181A"/>
    <w:rsid w:val="004A1F58"/>
    <w:rsid w:val="004A224D"/>
    <w:rsid w:val="004A22D8"/>
    <w:rsid w:val="004A38D6"/>
    <w:rsid w:val="004A5C2F"/>
    <w:rsid w:val="004A5E77"/>
    <w:rsid w:val="004A72AB"/>
    <w:rsid w:val="004B058F"/>
    <w:rsid w:val="004B0A57"/>
    <w:rsid w:val="004B0B6F"/>
    <w:rsid w:val="004B1723"/>
    <w:rsid w:val="004B2AD1"/>
    <w:rsid w:val="004B2F40"/>
    <w:rsid w:val="004B3253"/>
    <w:rsid w:val="004B47B1"/>
    <w:rsid w:val="004B5AF0"/>
    <w:rsid w:val="004B5B41"/>
    <w:rsid w:val="004B5BFE"/>
    <w:rsid w:val="004B6387"/>
    <w:rsid w:val="004B753B"/>
    <w:rsid w:val="004B758A"/>
    <w:rsid w:val="004B7A29"/>
    <w:rsid w:val="004C0A76"/>
    <w:rsid w:val="004C187A"/>
    <w:rsid w:val="004C30EC"/>
    <w:rsid w:val="004C3257"/>
    <w:rsid w:val="004C3751"/>
    <w:rsid w:val="004C3F34"/>
    <w:rsid w:val="004C4106"/>
    <w:rsid w:val="004C43F2"/>
    <w:rsid w:val="004C47EA"/>
    <w:rsid w:val="004C4981"/>
    <w:rsid w:val="004C54C2"/>
    <w:rsid w:val="004C5694"/>
    <w:rsid w:val="004C64F2"/>
    <w:rsid w:val="004C7050"/>
    <w:rsid w:val="004C7D7C"/>
    <w:rsid w:val="004D09CC"/>
    <w:rsid w:val="004D16B3"/>
    <w:rsid w:val="004D1CE6"/>
    <w:rsid w:val="004D20ED"/>
    <w:rsid w:val="004D28C2"/>
    <w:rsid w:val="004D2C03"/>
    <w:rsid w:val="004D5B00"/>
    <w:rsid w:val="004D5D05"/>
    <w:rsid w:val="004D7148"/>
    <w:rsid w:val="004D7BF1"/>
    <w:rsid w:val="004E0C42"/>
    <w:rsid w:val="004E209C"/>
    <w:rsid w:val="004E2C36"/>
    <w:rsid w:val="004E3117"/>
    <w:rsid w:val="004E4637"/>
    <w:rsid w:val="004E57F6"/>
    <w:rsid w:val="004E5EEC"/>
    <w:rsid w:val="004E6DF4"/>
    <w:rsid w:val="004E717C"/>
    <w:rsid w:val="004E7197"/>
    <w:rsid w:val="004E77A1"/>
    <w:rsid w:val="004F01B7"/>
    <w:rsid w:val="004F12B0"/>
    <w:rsid w:val="004F1538"/>
    <w:rsid w:val="004F232D"/>
    <w:rsid w:val="004F27D4"/>
    <w:rsid w:val="004F2C15"/>
    <w:rsid w:val="004F3B21"/>
    <w:rsid w:val="004F3EBF"/>
    <w:rsid w:val="004F3F18"/>
    <w:rsid w:val="004F44F2"/>
    <w:rsid w:val="004F5245"/>
    <w:rsid w:val="004F547D"/>
    <w:rsid w:val="004F6029"/>
    <w:rsid w:val="004F6852"/>
    <w:rsid w:val="004F73BD"/>
    <w:rsid w:val="004F76A3"/>
    <w:rsid w:val="004F797A"/>
    <w:rsid w:val="004F7AB8"/>
    <w:rsid w:val="004F7CDB"/>
    <w:rsid w:val="004F7D37"/>
    <w:rsid w:val="004F7E90"/>
    <w:rsid w:val="0050031F"/>
    <w:rsid w:val="005006E7"/>
    <w:rsid w:val="00501B6E"/>
    <w:rsid w:val="0050233A"/>
    <w:rsid w:val="00502674"/>
    <w:rsid w:val="005031C6"/>
    <w:rsid w:val="0050362E"/>
    <w:rsid w:val="0050381A"/>
    <w:rsid w:val="00503F16"/>
    <w:rsid w:val="00504CA8"/>
    <w:rsid w:val="005057ED"/>
    <w:rsid w:val="005063E2"/>
    <w:rsid w:val="0050658A"/>
    <w:rsid w:val="00506B25"/>
    <w:rsid w:val="0050783F"/>
    <w:rsid w:val="00507881"/>
    <w:rsid w:val="0051032B"/>
    <w:rsid w:val="00510821"/>
    <w:rsid w:val="00510A38"/>
    <w:rsid w:val="005116B0"/>
    <w:rsid w:val="00513184"/>
    <w:rsid w:val="00513815"/>
    <w:rsid w:val="0051409F"/>
    <w:rsid w:val="0051455F"/>
    <w:rsid w:val="0051789A"/>
    <w:rsid w:val="005200D9"/>
    <w:rsid w:val="005205AD"/>
    <w:rsid w:val="0052078E"/>
    <w:rsid w:val="00520F78"/>
    <w:rsid w:val="00522112"/>
    <w:rsid w:val="00523129"/>
    <w:rsid w:val="00524073"/>
    <w:rsid w:val="00524891"/>
    <w:rsid w:val="00524C73"/>
    <w:rsid w:val="0052589B"/>
    <w:rsid w:val="00526B01"/>
    <w:rsid w:val="00527154"/>
    <w:rsid w:val="00527F05"/>
    <w:rsid w:val="00527FD4"/>
    <w:rsid w:val="0053070D"/>
    <w:rsid w:val="0053159D"/>
    <w:rsid w:val="0053188D"/>
    <w:rsid w:val="00532512"/>
    <w:rsid w:val="00532776"/>
    <w:rsid w:val="005328F4"/>
    <w:rsid w:val="0053292F"/>
    <w:rsid w:val="00533623"/>
    <w:rsid w:val="00533B4C"/>
    <w:rsid w:val="00537834"/>
    <w:rsid w:val="00537C45"/>
    <w:rsid w:val="00537F37"/>
    <w:rsid w:val="00540B2F"/>
    <w:rsid w:val="00541227"/>
    <w:rsid w:val="00541413"/>
    <w:rsid w:val="0054141F"/>
    <w:rsid w:val="005424DF"/>
    <w:rsid w:val="00543803"/>
    <w:rsid w:val="00544813"/>
    <w:rsid w:val="00545571"/>
    <w:rsid w:val="005461CB"/>
    <w:rsid w:val="0054661A"/>
    <w:rsid w:val="00546AAD"/>
    <w:rsid w:val="00546BBF"/>
    <w:rsid w:val="0054743D"/>
    <w:rsid w:val="00547794"/>
    <w:rsid w:val="00547B7C"/>
    <w:rsid w:val="005500AC"/>
    <w:rsid w:val="005517C9"/>
    <w:rsid w:val="0055214F"/>
    <w:rsid w:val="00552953"/>
    <w:rsid w:val="00554ABB"/>
    <w:rsid w:val="00554DF9"/>
    <w:rsid w:val="00556F89"/>
    <w:rsid w:val="0055752D"/>
    <w:rsid w:val="00560DDE"/>
    <w:rsid w:val="005610D1"/>
    <w:rsid w:val="00561AF9"/>
    <w:rsid w:val="00561CE0"/>
    <w:rsid w:val="00562057"/>
    <w:rsid w:val="005625CD"/>
    <w:rsid w:val="005635A0"/>
    <w:rsid w:val="00563A4F"/>
    <w:rsid w:val="00563CEA"/>
    <w:rsid w:val="00564AC5"/>
    <w:rsid w:val="00564CC3"/>
    <w:rsid w:val="00565659"/>
    <w:rsid w:val="00565953"/>
    <w:rsid w:val="00565A00"/>
    <w:rsid w:val="00566998"/>
    <w:rsid w:val="00567636"/>
    <w:rsid w:val="00567831"/>
    <w:rsid w:val="00570D04"/>
    <w:rsid w:val="00570D0B"/>
    <w:rsid w:val="0057155F"/>
    <w:rsid w:val="0057299A"/>
    <w:rsid w:val="00572F53"/>
    <w:rsid w:val="00573718"/>
    <w:rsid w:val="00573F52"/>
    <w:rsid w:val="005740C7"/>
    <w:rsid w:val="00574A92"/>
    <w:rsid w:val="005765A7"/>
    <w:rsid w:val="00576791"/>
    <w:rsid w:val="00576CF7"/>
    <w:rsid w:val="005770FE"/>
    <w:rsid w:val="00577626"/>
    <w:rsid w:val="00577822"/>
    <w:rsid w:val="00577859"/>
    <w:rsid w:val="00580497"/>
    <w:rsid w:val="00580827"/>
    <w:rsid w:val="00581494"/>
    <w:rsid w:val="00581B65"/>
    <w:rsid w:val="00582868"/>
    <w:rsid w:val="005830DE"/>
    <w:rsid w:val="0058316D"/>
    <w:rsid w:val="00583403"/>
    <w:rsid w:val="00583551"/>
    <w:rsid w:val="0058367C"/>
    <w:rsid w:val="00583A4E"/>
    <w:rsid w:val="00583D77"/>
    <w:rsid w:val="0058457B"/>
    <w:rsid w:val="0058572E"/>
    <w:rsid w:val="00585CA1"/>
    <w:rsid w:val="00586021"/>
    <w:rsid w:val="005874EE"/>
    <w:rsid w:val="00587783"/>
    <w:rsid w:val="005905B5"/>
    <w:rsid w:val="00592B45"/>
    <w:rsid w:val="00595039"/>
    <w:rsid w:val="005952EA"/>
    <w:rsid w:val="00595972"/>
    <w:rsid w:val="00595D0E"/>
    <w:rsid w:val="005972AB"/>
    <w:rsid w:val="005979E7"/>
    <w:rsid w:val="005A0379"/>
    <w:rsid w:val="005A0A2D"/>
    <w:rsid w:val="005A11B0"/>
    <w:rsid w:val="005A1C6A"/>
    <w:rsid w:val="005A1EDD"/>
    <w:rsid w:val="005A2A46"/>
    <w:rsid w:val="005A2C02"/>
    <w:rsid w:val="005A2C78"/>
    <w:rsid w:val="005A3103"/>
    <w:rsid w:val="005A3FAC"/>
    <w:rsid w:val="005A431D"/>
    <w:rsid w:val="005A44CE"/>
    <w:rsid w:val="005A4BD9"/>
    <w:rsid w:val="005A51C5"/>
    <w:rsid w:val="005A5C58"/>
    <w:rsid w:val="005A5DC3"/>
    <w:rsid w:val="005A6153"/>
    <w:rsid w:val="005A61F1"/>
    <w:rsid w:val="005A6A57"/>
    <w:rsid w:val="005B06D6"/>
    <w:rsid w:val="005B0A69"/>
    <w:rsid w:val="005B1E95"/>
    <w:rsid w:val="005B22B3"/>
    <w:rsid w:val="005B345D"/>
    <w:rsid w:val="005B3C01"/>
    <w:rsid w:val="005B3D8E"/>
    <w:rsid w:val="005B436B"/>
    <w:rsid w:val="005B480F"/>
    <w:rsid w:val="005B4C08"/>
    <w:rsid w:val="005B4F79"/>
    <w:rsid w:val="005B5515"/>
    <w:rsid w:val="005B56C8"/>
    <w:rsid w:val="005B5E79"/>
    <w:rsid w:val="005B6D81"/>
    <w:rsid w:val="005B6DEC"/>
    <w:rsid w:val="005B6FC7"/>
    <w:rsid w:val="005B75F7"/>
    <w:rsid w:val="005C024D"/>
    <w:rsid w:val="005C0396"/>
    <w:rsid w:val="005C0C39"/>
    <w:rsid w:val="005C10C1"/>
    <w:rsid w:val="005C13BE"/>
    <w:rsid w:val="005C1476"/>
    <w:rsid w:val="005C1866"/>
    <w:rsid w:val="005C278E"/>
    <w:rsid w:val="005C3390"/>
    <w:rsid w:val="005C44D8"/>
    <w:rsid w:val="005C48AA"/>
    <w:rsid w:val="005C4C14"/>
    <w:rsid w:val="005C5331"/>
    <w:rsid w:val="005C550D"/>
    <w:rsid w:val="005C62A5"/>
    <w:rsid w:val="005C73A3"/>
    <w:rsid w:val="005C795C"/>
    <w:rsid w:val="005C7B64"/>
    <w:rsid w:val="005D1286"/>
    <w:rsid w:val="005D1C16"/>
    <w:rsid w:val="005D1DF7"/>
    <w:rsid w:val="005D2453"/>
    <w:rsid w:val="005D316A"/>
    <w:rsid w:val="005D4D4F"/>
    <w:rsid w:val="005D55EC"/>
    <w:rsid w:val="005D5B93"/>
    <w:rsid w:val="005D68FA"/>
    <w:rsid w:val="005D6BCC"/>
    <w:rsid w:val="005D7012"/>
    <w:rsid w:val="005D7360"/>
    <w:rsid w:val="005D738D"/>
    <w:rsid w:val="005D7FFE"/>
    <w:rsid w:val="005E000B"/>
    <w:rsid w:val="005E1917"/>
    <w:rsid w:val="005E1BDA"/>
    <w:rsid w:val="005E1F37"/>
    <w:rsid w:val="005E3A33"/>
    <w:rsid w:val="005E44A9"/>
    <w:rsid w:val="005E4E31"/>
    <w:rsid w:val="005E775F"/>
    <w:rsid w:val="005F054F"/>
    <w:rsid w:val="005F06E2"/>
    <w:rsid w:val="005F08EB"/>
    <w:rsid w:val="005F1026"/>
    <w:rsid w:val="005F1597"/>
    <w:rsid w:val="005F2150"/>
    <w:rsid w:val="005F28B5"/>
    <w:rsid w:val="005F2D51"/>
    <w:rsid w:val="005F3A24"/>
    <w:rsid w:val="005F3C9F"/>
    <w:rsid w:val="005F3FE2"/>
    <w:rsid w:val="005F40C3"/>
    <w:rsid w:val="005F507B"/>
    <w:rsid w:val="005F53E5"/>
    <w:rsid w:val="005F63BE"/>
    <w:rsid w:val="005F685E"/>
    <w:rsid w:val="005F6914"/>
    <w:rsid w:val="005F6AAB"/>
    <w:rsid w:val="005F6B3F"/>
    <w:rsid w:val="005F7273"/>
    <w:rsid w:val="005F79FD"/>
    <w:rsid w:val="0060035B"/>
    <w:rsid w:val="00600E96"/>
    <w:rsid w:val="00602254"/>
    <w:rsid w:val="0060286C"/>
    <w:rsid w:val="0060290E"/>
    <w:rsid w:val="00602B05"/>
    <w:rsid w:val="00603260"/>
    <w:rsid w:val="0060365C"/>
    <w:rsid w:val="006041BD"/>
    <w:rsid w:val="0060512B"/>
    <w:rsid w:val="00605A88"/>
    <w:rsid w:val="00606040"/>
    <w:rsid w:val="00606B9B"/>
    <w:rsid w:val="00607BDC"/>
    <w:rsid w:val="006100F7"/>
    <w:rsid w:val="0061084E"/>
    <w:rsid w:val="00611478"/>
    <w:rsid w:val="00612690"/>
    <w:rsid w:val="00612808"/>
    <w:rsid w:val="006129D9"/>
    <w:rsid w:val="00612AE3"/>
    <w:rsid w:val="0061310E"/>
    <w:rsid w:val="00613434"/>
    <w:rsid w:val="00613484"/>
    <w:rsid w:val="006135B2"/>
    <w:rsid w:val="0061382D"/>
    <w:rsid w:val="00613A99"/>
    <w:rsid w:val="00614770"/>
    <w:rsid w:val="00614ECC"/>
    <w:rsid w:val="00616344"/>
    <w:rsid w:val="00616690"/>
    <w:rsid w:val="0061676D"/>
    <w:rsid w:val="00617D42"/>
    <w:rsid w:val="00620276"/>
    <w:rsid w:val="00620B11"/>
    <w:rsid w:val="00621691"/>
    <w:rsid w:val="00621781"/>
    <w:rsid w:val="00621A59"/>
    <w:rsid w:val="006229DC"/>
    <w:rsid w:val="0062478E"/>
    <w:rsid w:val="006250AD"/>
    <w:rsid w:val="00625757"/>
    <w:rsid w:val="00625787"/>
    <w:rsid w:val="006267A6"/>
    <w:rsid w:val="00626C8C"/>
    <w:rsid w:val="00626CF7"/>
    <w:rsid w:val="0063004D"/>
    <w:rsid w:val="006306F5"/>
    <w:rsid w:val="00630939"/>
    <w:rsid w:val="0063103C"/>
    <w:rsid w:val="00632AE9"/>
    <w:rsid w:val="006337FC"/>
    <w:rsid w:val="00634A61"/>
    <w:rsid w:val="00634F8B"/>
    <w:rsid w:val="0063548D"/>
    <w:rsid w:val="006361F6"/>
    <w:rsid w:val="0063671A"/>
    <w:rsid w:val="00636DD1"/>
    <w:rsid w:val="00636E36"/>
    <w:rsid w:val="00637122"/>
    <w:rsid w:val="00637EFC"/>
    <w:rsid w:val="006405F0"/>
    <w:rsid w:val="00640DD6"/>
    <w:rsid w:val="00641726"/>
    <w:rsid w:val="00641DC1"/>
    <w:rsid w:val="00643482"/>
    <w:rsid w:val="00643775"/>
    <w:rsid w:val="00643EC2"/>
    <w:rsid w:val="006442B5"/>
    <w:rsid w:val="006442C1"/>
    <w:rsid w:val="006446DB"/>
    <w:rsid w:val="00645157"/>
    <w:rsid w:val="00645735"/>
    <w:rsid w:val="00645945"/>
    <w:rsid w:val="00645A89"/>
    <w:rsid w:val="00645AE3"/>
    <w:rsid w:val="00645B43"/>
    <w:rsid w:val="00645B93"/>
    <w:rsid w:val="00645D04"/>
    <w:rsid w:val="006468D7"/>
    <w:rsid w:val="00646B88"/>
    <w:rsid w:val="00646CB7"/>
    <w:rsid w:val="00647480"/>
    <w:rsid w:val="00647A2A"/>
    <w:rsid w:val="00647C33"/>
    <w:rsid w:val="00647EC9"/>
    <w:rsid w:val="00650718"/>
    <w:rsid w:val="00650C29"/>
    <w:rsid w:val="00651082"/>
    <w:rsid w:val="00651997"/>
    <w:rsid w:val="00652343"/>
    <w:rsid w:val="006543BF"/>
    <w:rsid w:val="00654E26"/>
    <w:rsid w:val="00654E87"/>
    <w:rsid w:val="00655308"/>
    <w:rsid w:val="00655465"/>
    <w:rsid w:val="00655D21"/>
    <w:rsid w:val="00656269"/>
    <w:rsid w:val="00657A97"/>
    <w:rsid w:val="00657B1E"/>
    <w:rsid w:val="00660376"/>
    <w:rsid w:val="00660B32"/>
    <w:rsid w:val="00660CA2"/>
    <w:rsid w:val="00661511"/>
    <w:rsid w:val="0066179F"/>
    <w:rsid w:val="0066299D"/>
    <w:rsid w:val="006638DD"/>
    <w:rsid w:val="0066497C"/>
    <w:rsid w:val="00665573"/>
    <w:rsid w:val="006657C7"/>
    <w:rsid w:val="006665C4"/>
    <w:rsid w:val="00666B28"/>
    <w:rsid w:val="00666F52"/>
    <w:rsid w:val="006678D7"/>
    <w:rsid w:val="00667E21"/>
    <w:rsid w:val="00670D9E"/>
    <w:rsid w:val="00670F11"/>
    <w:rsid w:val="0067116D"/>
    <w:rsid w:val="00671497"/>
    <w:rsid w:val="006714C9"/>
    <w:rsid w:val="00671AF5"/>
    <w:rsid w:val="00671F83"/>
    <w:rsid w:val="00672475"/>
    <w:rsid w:val="00672F67"/>
    <w:rsid w:val="00673057"/>
    <w:rsid w:val="0067545A"/>
    <w:rsid w:val="00675DEC"/>
    <w:rsid w:val="00676121"/>
    <w:rsid w:val="006772CE"/>
    <w:rsid w:val="00680A9C"/>
    <w:rsid w:val="00680C1B"/>
    <w:rsid w:val="0068194F"/>
    <w:rsid w:val="00683722"/>
    <w:rsid w:val="00683FF6"/>
    <w:rsid w:val="00684000"/>
    <w:rsid w:val="00684317"/>
    <w:rsid w:val="00684555"/>
    <w:rsid w:val="00684759"/>
    <w:rsid w:val="00685520"/>
    <w:rsid w:val="00685BBF"/>
    <w:rsid w:val="0068622C"/>
    <w:rsid w:val="006862C8"/>
    <w:rsid w:val="00687F2A"/>
    <w:rsid w:val="006901AB"/>
    <w:rsid w:val="0069029B"/>
    <w:rsid w:val="006905D2"/>
    <w:rsid w:val="00692535"/>
    <w:rsid w:val="0069276D"/>
    <w:rsid w:val="006929DC"/>
    <w:rsid w:val="00692CE8"/>
    <w:rsid w:val="00692D1B"/>
    <w:rsid w:val="0069580E"/>
    <w:rsid w:val="00696DEA"/>
    <w:rsid w:val="0069754C"/>
    <w:rsid w:val="006975C0"/>
    <w:rsid w:val="006979F6"/>
    <w:rsid w:val="006A032A"/>
    <w:rsid w:val="006A2E23"/>
    <w:rsid w:val="006A2FF3"/>
    <w:rsid w:val="006A3F69"/>
    <w:rsid w:val="006A560C"/>
    <w:rsid w:val="006A5619"/>
    <w:rsid w:val="006A610F"/>
    <w:rsid w:val="006A6822"/>
    <w:rsid w:val="006A696F"/>
    <w:rsid w:val="006A6D12"/>
    <w:rsid w:val="006B035A"/>
    <w:rsid w:val="006B042F"/>
    <w:rsid w:val="006B0725"/>
    <w:rsid w:val="006B1AFC"/>
    <w:rsid w:val="006B1DD2"/>
    <w:rsid w:val="006B2E8A"/>
    <w:rsid w:val="006B330A"/>
    <w:rsid w:val="006B3721"/>
    <w:rsid w:val="006B3868"/>
    <w:rsid w:val="006B3EC5"/>
    <w:rsid w:val="006B3F15"/>
    <w:rsid w:val="006B4050"/>
    <w:rsid w:val="006B4489"/>
    <w:rsid w:val="006B4711"/>
    <w:rsid w:val="006B5F49"/>
    <w:rsid w:val="006B60E1"/>
    <w:rsid w:val="006B64B6"/>
    <w:rsid w:val="006B6A98"/>
    <w:rsid w:val="006B7BE3"/>
    <w:rsid w:val="006C0C19"/>
    <w:rsid w:val="006C12E8"/>
    <w:rsid w:val="006C1691"/>
    <w:rsid w:val="006C1B28"/>
    <w:rsid w:val="006C1BB0"/>
    <w:rsid w:val="006C1BE0"/>
    <w:rsid w:val="006C1C4A"/>
    <w:rsid w:val="006C2627"/>
    <w:rsid w:val="006C2E45"/>
    <w:rsid w:val="006C31B3"/>
    <w:rsid w:val="006C4034"/>
    <w:rsid w:val="006C4D44"/>
    <w:rsid w:val="006C5498"/>
    <w:rsid w:val="006C616D"/>
    <w:rsid w:val="006C7F06"/>
    <w:rsid w:val="006D0338"/>
    <w:rsid w:val="006D10CE"/>
    <w:rsid w:val="006D1BB9"/>
    <w:rsid w:val="006D59FF"/>
    <w:rsid w:val="006D5A16"/>
    <w:rsid w:val="006D67A1"/>
    <w:rsid w:val="006D7004"/>
    <w:rsid w:val="006D76A3"/>
    <w:rsid w:val="006D7734"/>
    <w:rsid w:val="006D7F05"/>
    <w:rsid w:val="006E15C5"/>
    <w:rsid w:val="006E1D96"/>
    <w:rsid w:val="006E2B60"/>
    <w:rsid w:val="006E2BE5"/>
    <w:rsid w:val="006E2E53"/>
    <w:rsid w:val="006E3238"/>
    <w:rsid w:val="006E3620"/>
    <w:rsid w:val="006E39D2"/>
    <w:rsid w:val="006E3BCE"/>
    <w:rsid w:val="006E3C93"/>
    <w:rsid w:val="006E403D"/>
    <w:rsid w:val="006E4722"/>
    <w:rsid w:val="006E4A73"/>
    <w:rsid w:val="006E4F9B"/>
    <w:rsid w:val="006E540F"/>
    <w:rsid w:val="006E5758"/>
    <w:rsid w:val="006E654D"/>
    <w:rsid w:val="006E6761"/>
    <w:rsid w:val="006E67E1"/>
    <w:rsid w:val="006F01DE"/>
    <w:rsid w:val="006F1FDF"/>
    <w:rsid w:val="006F20A5"/>
    <w:rsid w:val="006F20BA"/>
    <w:rsid w:val="006F22B7"/>
    <w:rsid w:val="006F2B0C"/>
    <w:rsid w:val="006F2C39"/>
    <w:rsid w:val="006F32BE"/>
    <w:rsid w:val="006F34AD"/>
    <w:rsid w:val="006F3BD3"/>
    <w:rsid w:val="006F4955"/>
    <w:rsid w:val="006F5505"/>
    <w:rsid w:val="006F563E"/>
    <w:rsid w:val="006F5886"/>
    <w:rsid w:val="006F6269"/>
    <w:rsid w:val="006F62B1"/>
    <w:rsid w:val="006F67B2"/>
    <w:rsid w:val="006F6CC6"/>
    <w:rsid w:val="006F6F42"/>
    <w:rsid w:val="006F731A"/>
    <w:rsid w:val="007000CD"/>
    <w:rsid w:val="00700360"/>
    <w:rsid w:val="00700999"/>
    <w:rsid w:val="0070157C"/>
    <w:rsid w:val="00701AFE"/>
    <w:rsid w:val="00702540"/>
    <w:rsid w:val="007027CB"/>
    <w:rsid w:val="00702899"/>
    <w:rsid w:val="00702A7C"/>
    <w:rsid w:val="007042C9"/>
    <w:rsid w:val="007050AD"/>
    <w:rsid w:val="00705894"/>
    <w:rsid w:val="007058CA"/>
    <w:rsid w:val="00705D71"/>
    <w:rsid w:val="00706213"/>
    <w:rsid w:val="00710083"/>
    <w:rsid w:val="007109A9"/>
    <w:rsid w:val="00710CD8"/>
    <w:rsid w:val="00711134"/>
    <w:rsid w:val="0071167B"/>
    <w:rsid w:val="00712140"/>
    <w:rsid w:val="00713AA0"/>
    <w:rsid w:val="00713BDF"/>
    <w:rsid w:val="00713CCD"/>
    <w:rsid w:val="0071459E"/>
    <w:rsid w:val="00715047"/>
    <w:rsid w:val="00715983"/>
    <w:rsid w:val="00715BFA"/>
    <w:rsid w:val="007163CC"/>
    <w:rsid w:val="007167D4"/>
    <w:rsid w:val="007168D8"/>
    <w:rsid w:val="0071715A"/>
    <w:rsid w:val="00717A05"/>
    <w:rsid w:val="00720766"/>
    <w:rsid w:val="00720A31"/>
    <w:rsid w:val="00720DCA"/>
    <w:rsid w:val="00720F2D"/>
    <w:rsid w:val="007219D7"/>
    <w:rsid w:val="0072298B"/>
    <w:rsid w:val="00722EB6"/>
    <w:rsid w:val="00723106"/>
    <w:rsid w:val="00723F10"/>
    <w:rsid w:val="007249D4"/>
    <w:rsid w:val="00724B6D"/>
    <w:rsid w:val="007253BB"/>
    <w:rsid w:val="007269E2"/>
    <w:rsid w:val="00727281"/>
    <w:rsid w:val="00727450"/>
    <w:rsid w:val="0072762E"/>
    <w:rsid w:val="00727A31"/>
    <w:rsid w:val="00730E02"/>
    <w:rsid w:val="00731279"/>
    <w:rsid w:val="00731B44"/>
    <w:rsid w:val="00731FB1"/>
    <w:rsid w:val="00732857"/>
    <w:rsid w:val="00733B6B"/>
    <w:rsid w:val="00733C96"/>
    <w:rsid w:val="0073480E"/>
    <w:rsid w:val="00734CC0"/>
    <w:rsid w:val="00736004"/>
    <w:rsid w:val="00736793"/>
    <w:rsid w:val="00737528"/>
    <w:rsid w:val="00737765"/>
    <w:rsid w:val="007377C9"/>
    <w:rsid w:val="00740DCF"/>
    <w:rsid w:val="00741548"/>
    <w:rsid w:val="00741568"/>
    <w:rsid w:val="00741911"/>
    <w:rsid w:val="007419FE"/>
    <w:rsid w:val="00742311"/>
    <w:rsid w:val="0074399B"/>
    <w:rsid w:val="00743A8F"/>
    <w:rsid w:val="00744169"/>
    <w:rsid w:val="00744943"/>
    <w:rsid w:val="0074572C"/>
    <w:rsid w:val="007457B9"/>
    <w:rsid w:val="00746100"/>
    <w:rsid w:val="007465E9"/>
    <w:rsid w:val="0074721B"/>
    <w:rsid w:val="00747454"/>
    <w:rsid w:val="00747923"/>
    <w:rsid w:val="00750487"/>
    <w:rsid w:val="007504D1"/>
    <w:rsid w:val="007515A9"/>
    <w:rsid w:val="007519BF"/>
    <w:rsid w:val="00751C45"/>
    <w:rsid w:val="00751F2F"/>
    <w:rsid w:val="007521DB"/>
    <w:rsid w:val="007525D1"/>
    <w:rsid w:val="007526C3"/>
    <w:rsid w:val="0075336A"/>
    <w:rsid w:val="007537F6"/>
    <w:rsid w:val="0075472B"/>
    <w:rsid w:val="00754A19"/>
    <w:rsid w:val="00754ADB"/>
    <w:rsid w:val="00755413"/>
    <w:rsid w:val="00756E0D"/>
    <w:rsid w:val="007570D2"/>
    <w:rsid w:val="00757203"/>
    <w:rsid w:val="007578B5"/>
    <w:rsid w:val="00761E31"/>
    <w:rsid w:val="0076366A"/>
    <w:rsid w:val="00764191"/>
    <w:rsid w:val="00764403"/>
    <w:rsid w:val="007644AA"/>
    <w:rsid w:val="0076494C"/>
    <w:rsid w:val="00764F01"/>
    <w:rsid w:val="00765587"/>
    <w:rsid w:val="00765F94"/>
    <w:rsid w:val="00766B70"/>
    <w:rsid w:val="007670C0"/>
    <w:rsid w:val="00767167"/>
    <w:rsid w:val="00767634"/>
    <w:rsid w:val="0076768C"/>
    <w:rsid w:val="00767929"/>
    <w:rsid w:val="00770231"/>
    <w:rsid w:val="00770C04"/>
    <w:rsid w:val="007712E1"/>
    <w:rsid w:val="007714D8"/>
    <w:rsid w:val="00771AAD"/>
    <w:rsid w:val="007723EA"/>
    <w:rsid w:val="00773901"/>
    <w:rsid w:val="00774341"/>
    <w:rsid w:val="0077513A"/>
    <w:rsid w:val="0077609D"/>
    <w:rsid w:val="0077635B"/>
    <w:rsid w:val="00777549"/>
    <w:rsid w:val="00777C1A"/>
    <w:rsid w:val="007802D6"/>
    <w:rsid w:val="00780A06"/>
    <w:rsid w:val="00780F0D"/>
    <w:rsid w:val="007811D7"/>
    <w:rsid w:val="00781708"/>
    <w:rsid w:val="007818ED"/>
    <w:rsid w:val="007824B0"/>
    <w:rsid w:val="0078267B"/>
    <w:rsid w:val="00784513"/>
    <w:rsid w:val="00784653"/>
    <w:rsid w:val="00784B58"/>
    <w:rsid w:val="007857AF"/>
    <w:rsid w:val="00785DAC"/>
    <w:rsid w:val="00786070"/>
    <w:rsid w:val="0078623C"/>
    <w:rsid w:val="0078657B"/>
    <w:rsid w:val="007870B5"/>
    <w:rsid w:val="00787C97"/>
    <w:rsid w:val="0079044C"/>
    <w:rsid w:val="00790980"/>
    <w:rsid w:val="00793B01"/>
    <w:rsid w:val="00793CC2"/>
    <w:rsid w:val="00795D5A"/>
    <w:rsid w:val="00795DEF"/>
    <w:rsid w:val="0079674F"/>
    <w:rsid w:val="00796AC9"/>
    <w:rsid w:val="007A0B5C"/>
    <w:rsid w:val="007A0C96"/>
    <w:rsid w:val="007A200E"/>
    <w:rsid w:val="007A2084"/>
    <w:rsid w:val="007A215F"/>
    <w:rsid w:val="007A2C90"/>
    <w:rsid w:val="007A2D9F"/>
    <w:rsid w:val="007A2FC2"/>
    <w:rsid w:val="007A4457"/>
    <w:rsid w:val="007A45EE"/>
    <w:rsid w:val="007A4700"/>
    <w:rsid w:val="007A49F2"/>
    <w:rsid w:val="007A4D9E"/>
    <w:rsid w:val="007A538E"/>
    <w:rsid w:val="007A5DA6"/>
    <w:rsid w:val="007A683B"/>
    <w:rsid w:val="007A758E"/>
    <w:rsid w:val="007B0982"/>
    <w:rsid w:val="007B14ED"/>
    <w:rsid w:val="007B19DA"/>
    <w:rsid w:val="007B262F"/>
    <w:rsid w:val="007B3B57"/>
    <w:rsid w:val="007B5120"/>
    <w:rsid w:val="007B5295"/>
    <w:rsid w:val="007B54E3"/>
    <w:rsid w:val="007B5B5E"/>
    <w:rsid w:val="007B730E"/>
    <w:rsid w:val="007B77CA"/>
    <w:rsid w:val="007B7A20"/>
    <w:rsid w:val="007B7D49"/>
    <w:rsid w:val="007C07D9"/>
    <w:rsid w:val="007C0ABF"/>
    <w:rsid w:val="007C0D2E"/>
    <w:rsid w:val="007C13DF"/>
    <w:rsid w:val="007C3E8A"/>
    <w:rsid w:val="007C4BD4"/>
    <w:rsid w:val="007C5555"/>
    <w:rsid w:val="007C561A"/>
    <w:rsid w:val="007C5722"/>
    <w:rsid w:val="007C6876"/>
    <w:rsid w:val="007C7164"/>
    <w:rsid w:val="007C7527"/>
    <w:rsid w:val="007D0634"/>
    <w:rsid w:val="007D1D20"/>
    <w:rsid w:val="007D283D"/>
    <w:rsid w:val="007D3531"/>
    <w:rsid w:val="007D3662"/>
    <w:rsid w:val="007D3741"/>
    <w:rsid w:val="007D64F9"/>
    <w:rsid w:val="007D697E"/>
    <w:rsid w:val="007D6A83"/>
    <w:rsid w:val="007D7524"/>
    <w:rsid w:val="007E0168"/>
    <w:rsid w:val="007E073E"/>
    <w:rsid w:val="007E0AAF"/>
    <w:rsid w:val="007E0FAF"/>
    <w:rsid w:val="007E10DF"/>
    <w:rsid w:val="007E2BAD"/>
    <w:rsid w:val="007E2C54"/>
    <w:rsid w:val="007E44DA"/>
    <w:rsid w:val="007E5879"/>
    <w:rsid w:val="007E5EE4"/>
    <w:rsid w:val="007E5FDC"/>
    <w:rsid w:val="007E6D08"/>
    <w:rsid w:val="007E700A"/>
    <w:rsid w:val="007E7123"/>
    <w:rsid w:val="007E7B88"/>
    <w:rsid w:val="007F0A09"/>
    <w:rsid w:val="007F10BC"/>
    <w:rsid w:val="007F12E4"/>
    <w:rsid w:val="007F245F"/>
    <w:rsid w:val="007F2798"/>
    <w:rsid w:val="007F3266"/>
    <w:rsid w:val="007F36D5"/>
    <w:rsid w:val="007F3B31"/>
    <w:rsid w:val="007F3D0C"/>
    <w:rsid w:val="007F4ED3"/>
    <w:rsid w:val="007F53BF"/>
    <w:rsid w:val="007F571D"/>
    <w:rsid w:val="007F662B"/>
    <w:rsid w:val="007F6F0F"/>
    <w:rsid w:val="007F71A7"/>
    <w:rsid w:val="007F72C9"/>
    <w:rsid w:val="007F7447"/>
    <w:rsid w:val="007F7C76"/>
    <w:rsid w:val="007F7EC1"/>
    <w:rsid w:val="00801951"/>
    <w:rsid w:val="00802082"/>
    <w:rsid w:val="00802731"/>
    <w:rsid w:val="0080289E"/>
    <w:rsid w:val="00802EDE"/>
    <w:rsid w:val="008037F6"/>
    <w:rsid w:val="00804AC8"/>
    <w:rsid w:val="00804B51"/>
    <w:rsid w:val="0080527A"/>
    <w:rsid w:val="00805A69"/>
    <w:rsid w:val="008060DC"/>
    <w:rsid w:val="0080641E"/>
    <w:rsid w:val="008072F5"/>
    <w:rsid w:val="008107A3"/>
    <w:rsid w:val="008107BD"/>
    <w:rsid w:val="00810A2A"/>
    <w:rsid w:val="00811A9D"/>
    <w:rsid w:val="008135CE"/>
    <w:rsid w:val="00813EEB"/>
    <w:rsid w:val="00814012"/>
    <w:rsid w:val="00814769"/>
    <w:rsid w:val="008151D6"/>
    <w:rsid w:val="00816B44"/>
    <w:rsid w:val="008171D3"/>
    <w:rsid w:val="008171EA"/>
    <w:rsid w:val="0081780B"/>
    <w:rsid w:val="00817D94"/>
    <w:rsid w:val="00820A00"/>
    <w:rsid w:val="00820DBA"/>
    <w:rsid w:val="00821A14"/>
    <w:rsid w:val="00822043"/>
    <w:rsid w:val="00822B25"/>
    <w:rsid w:val="00823386"/>
    <w:rsid w:val="0082348A"/>
    <w:rsid w:val="0082551C"/>
    <w:rsid w:val="00825B22"/>
    <w:rsid w:val="008266C4"/>
    <w:rsid w:val="00826916"/>
    <w:rsid w:val="00826BF4"/>
    <w:rsid w:val="00831263"/>
    <w:rsid w:val="00831984"/>
    <w:rsid w:val="00831E0C"/>
    <w:rsid w:val="0083220D"/>
    <w:rsid w:val="008323E5"/>
    <w:rsid w:val="00832B4F"/>
    <w:rsid w:val="0083362B"/>
    <w:rsid w:val="00833F52"/>
    <w:rsid w:val="00834520"/>
    <w:rsid w:val="00834FD7"/>
    <w:rsid w:val="008350F1"/>
    <w:rsid w:val="008358DB"/>
    <w:rsid w:val="008374C5"/>
    <w:rsid w:val="008401BF"/>
    <w:rsid w:val="00840682"/>
    <w:rsid w:val="00842CDA"/>
    <w:rsid w:val="00842D1E"/>
    <w:rsid w:val="00843D79"/>
    <w:rsid w:val="00844439"/>
    <w:rsid w:val="00844D1A"/>
    <w:rsid w:val="008457A4"/>
    <w:rsid w:val="00846CE9"/>
    <w:rsid w:val="00846CF4"/>
    <w:rsid w:val="008473AB"/>
    <w:rsid w:val="008474C9"/>
    <w:rsid w:val="008503FB"/>
    <w:rsid w:val="008506FF"/>
    <w:rsid w:val="00850BCA"/>
    <w:rsid w:val="008517D8"/>
    <w:rsid w:val="0085244D"/>
    <w:rsid w:val="00852465"/>
    <w:rsid w:val="0085269A"/>
    <w:rsid w:val="00852DF8"/>
    <w:rsid w:val="0085356A"/>
    <w:rsid w:val="00854543"/>
    <w:rsid w:val="008547D4"/>
    <w:rsid w:val="00855788"/>
    <w:rsid w:val="00855DA2"/>
    <w:rsid w:val="00855EE7"/>
    <w:rsid w:val="00855EFF"/>
    <w:rsid w:val="00856157"/>
    <w:rsid w:val="00856CD3"/>
    <w:rsid w:val="00856D55"/>
    <w:rsid w:val="00857329"/>
    <w:rsid w:val="008603F8"/>
    <w:rsid w:val="008604AC"/>
    <w:rsid w:val="0086089A"/>
    <w:rsid w:val="00860945"/>
    <w:rsid w:val="00860ABC"/>
    <w:rsid w:val="00861382"/>
    <w:rsid w:val="008618C4"/>
    <w:rsid w:val="008618CB"/>
    <w:rsid w:val="00861A05"/>
    <w:rsid w:val="0086255A"/>
    <w:rsid w:val="008630AB"/>
    <w:rsid w:val="008638A7"/>
    <w:rsid w:val="00863DD4"/>
    <w:rsid w:val="00864320"/>
    <w:rsid w:val="00864D50"/>
    <w:rsid w:val="00864F68"/>
    <w:rsid w:val="00865426"/>
    <w:rsid w:val="00865C1D"/>
    <w:rsid w:val="00865D73"/>
    <w:rsid w:val="00866A5A"/>
    <w:rsid w:val="00867F60"/>
    <w:rsid w:val="00870F61"/>
    <w:rsid w:val="00871838"/>
    <w:rsid w:val="008724AC"/>
    <w:rsid w:val="00872A83"/>
    <w:rsid w:val="0087302C"/>
    <w:rsid w:val="008733ED"/>
    <w:rsid w:val="008736EA"/>
    <w:rsid w:val="00873B0B"/>
    <w:rsid w:val="00875260"/>
    <w:rsid w:val="008758F2"/>
    <w:rsid w:val="00875D0A"/>
    <w:rsid w:val="00876F60"/>
    <w:rsid w:val="00877540"/>
    <w:rsid w:val="008777BF"/>
    <w:rsid w:val="00877B01"/>
    <w:rsid w:val="00877C2C"/>
    <w:rsid w:val="00880684"/>
    <w:rsid w:val="00880F7F"/>
    <w:rsid w:val="0088182C"/>
    <w:rsid w:val="00882EBD"/>
    <w:rsid w:val="00882F97"/>
    <w:rsid w:val="008830E5"/>
    <w:rsid w:val="00883D64"/>
    <w:rsid w:val="0088436C"/>
    <w:rsid w:val="00884542"/>
    <w:rsid w:val="00885233"/>
    <w:rsid w:val="0088526D"/>
    <w:rsid w:val="008860BB"/>
    <w:rsid w:val="00887046"/>
    <w:rsid w:val="008873BB"/>
    <w:rsid w:val="008874CE"/>
    <w:rsid w:val="0088785B"/>
    <w:rsid w:val="00887C76"/>
    <w:rsid w:val="00890DA9"/>
    <w:rsid w:val="0089159D"/>
    <w:rsid w:val="00891DB8"/>
    <w:rsid w:val="008923B6"/>
    <w:rsid w:val="008926E7"/>
    <w:rsid w:val="00893AAF"/>
    <w:rsid w:val="00893EEA"/>
    <w:rsid w:val="008946F7"/>
    <w:rsid w:val="0089475C"/>
    <w:rsid w:val="00894BDE"/>
    <w:rsid w:val="00894DD4"/>
    <w:rsid w:val="00895EA5"/>
    <w:rsid w:val="008963C3"/>
    <w:rsid w:val="00896D90"/>
    <w:rsid w:val="00897552"/>
    <w:rsid w:val="008979ED"/>
    <w:rsid w:val="00897FB1"/>
    <w:rsid w:val="008A016B"/>
    <w:rsid w:val="008A0471"/>
    <w:rsid w:val="008A0AA3"/>
    <w:rsid w:val="008A1B8D"/>
    <w:rsid w:val="008A27BD"/>
    <w:rsid w:val="008A2AAD"/>
    <w:rsid w:val="008A3B59"/>
    <w:rsid w:val="008A4C8B"/>
    <w:rsid w:val="008A524B"/>
    <w:rsid w:val="008A56A9"/>
    <w:rsid w:val="008A5CF0"/>
    <w:rsid w:val="008A5D7C"/>
    <w:rsid w:val="008A66BB"/>
    <w:rsid w:val="008A7480"/>
    <w:rsid w:val="008B0F92"/>
    <w:rsid w:val="008B1034"/>
    <w:rsid w:val="008B191F"/>
    <w:rsid w:val="008B1E29"/>
    <w:rsid w:val="008B2570"/>
    <w:rsid w:val="008B34DB"/>
    <w:rsid w:val="008B35C2"/>
    <w:rsid w:val="008B37BA"/>
    <w:rsid w:val="008B3EB8"/>
    <w:rsid w:val="008B3FFF"/>
    <w:rsid w:val="008B4577"/>
    <w:rsid w:val="008B4E01"/>
    <w:rsid w:val="008B574E"/>
    <w:rsid w:val="008B5BB4"/>
    <w:rsid w:val="008B6253"/>
    <w:rsid w:val="008B63DF"/>
    <w:rsid w:val="008B6CFC"/>
    <w:rsid w:val="008B70CF"/>
    <w:rsid w:val="008B7181"/>
    <w:rsid w:val="008B7BB6"/>
    <w:rsid w:val="008C154B"/>
    <w:rsid w:val="008C16EA"/>
    <w:rsid w:val="008C1B85"/>
    <w:rsid w:val="008C3461"/>
    <w:rsid w:val="008C353A"/>
    <w:rsid w:val="008C3C71"/>
    <w:rsid w:val="008C429A"/>
    <w:rsid w:val="008C4373"/>
    <w:rsid w:val="008C4DF8"/>
    <w:rsid w:val="008C5204"/>
    <w:rsid w:val="008C5259"/>
    <w:rsid w:val="008C544F"/>
    <w:rsid w:val="008C54C5"/>
    <w:rsid w:val="008C6B80"/>
    <w:rsid w:val="008C77B7"/>
    <w:rsid w:val="008C7CED"/>
    <w:rsid w:val="008D02C2"/>
    <w:rsid w:val="008D0A4B"/>
    <w:rsid w:val="008D11A6"/>
    <w:rsid w:val="008D1C6A"/>
    <w:rsid w:val="008D1FDA"/>
    <w:rsid w:val="008D2458"/>
    <w:rsid w:val="008D2734"/>
    <w:rsid w:val="008D285F"/>
    <w:rsid w:val="008D3082"/>
    <w:rsid w:val="008D37F6"/>
    <w:rsid w:val="008D3C62"/>
    <w:rsid w:val="008D5900"/>
    <w:rsid w:val="008D74CE"/>
    <w:rsid w:val="008D7B63"/>
    <w:rsid w:val="008E161A"/>
    <w:rsid w:val="008E27C4"/>
    <w:rsid w:val="008E2D15"/>
    <w:rsid w:val="008E36B9"/>
    <w:rsid w:val="008E3759"/>
    <w:rsid w:val="008E3A7F"/>
    <w:rsid w:val="008E41AA"/>
    <w:rsid w:val="008E4CA7"/>
    <w:rsid w:val="008E4E13"/>
    <w:rsid w:val="008E6829"/>
    <w:rsid w:val="008E752E"/>
    <w:rsid w:val="008F0118"/>
    <w:rsid w:val="008F076D"/>
    <w:rsid w:val="008F151A"/>
    <w:rsid w:val="008F1640"/>
    <w:rsid w:val="008F220A"/>
    <w:rsid w:val="008F22C3"/>
    <w:rsid w:val="008F297E"/>
    <w:rsid w:val="008F29DD"/>
    <w:rsid w:val="008F2EC0"/>
    <w:rsid w:val="008F3A44"/>
    <w:rsid w:val="008F3A4C"/>
    <w:rsid w:val="008F3F16"/>
    <w:rsid w:val="008F4891"/>
    <w:rsid w:val="008F494B"/>
    <w:rsid w:val="008F4960"/>
    <w:rsid w:val="008F602F"/>
    <w:rsid w:val="008F7411"/>
    <w:rsid w:val="008F76BA"/>
    <w:rsid w:val="008F7854"/>
    <w:rsid w:val="008F7C9C"/>
    <w:rsid w:val="0090014D"/>
    <w:rsid w:val="009001DB"/>
    <w:rsid w:val="00901CF6"/>
    <w:rsid w:val="00902150"/>
    <w:rsid w:val="00905029"/>
    <w:rsid w:val="009050C9"/>
    <w:rsid w:val="009056B7"/>
    <w:rsid w:val="00906448"/>
    <w:rsid w:val="009072AE"/>
    <w:rsid w:val="00907B26"/>
    <w:rsid w:val="009105B7"/>
    <w:rsid w:val="009108E2"/>
    <w:rsid w:val="00910C97"/>
    <w:rsid w:val="00911275"/>
    <w:rsid w:val="009113E7"/>
    <w:rsid w:val="00911421"/>
    <w:rsid w:val="009114AB"/>
    <w:rsid w:val="00912828"/>
    <w:rsid w:val="00912F81"/>
    <w:rsid w:val="009130DA"/>
    <w:rsid w:val="0091381A"/>
    <w:rsid w:val="009144C5"/>
    <w:rsid w:val="009148F6"/>
    <w:rsid w:val="009150B3"/>
    <w:rsid w:val="00915832"/>
    <w:rsid w:val="009162B6"/>
    <w:rsid w:val="009163A2"/>
    <w:rsid w:val="009165F1"/>
    <w:rsid w:val="009169F6"/>
    <w:rsid w:val="0091726E"/>
    <w:rsid w:val="00917277"/>
    <w:rsid w:val="009177EB"/>
    <w:rsid w:val="00920389"/>
    <w:rsid w:val="0092142C"/>
    <w:rsid w:val="00922871"/>
    <w:rsid w:val="00922EE2"/>
    <w:rsid w:val="0092367C"/>
    <w:rsid w:val="00925AFE"/>
    <w:rsid w:val="0092695B"/>
    <w:rsid w:val="00926B09"/>
    <w:rsid w:val="00927335"/>
    <w:rsid w:val="0092794B"/>
    <w:rsid w:val="00930024"/>
    <w:rsid w:val="0093027B"/>
    <w:rsid w:val="00930887"/>
    <w:rsid w:val="009310FA"/>
    <w:rsid w:val="0093112F"/>
    <w:rsid w:val="00931279"/>
    <w:rsid w:val="00931280"/>
    <w:rsid w:val="00931D0F"/>
    <w:rsid w:val="0093333B"/>
    <w:rsid w:val="0093341B"/>
    <w:rsid w:val="0093378B"/>
    <w:rsid w:val="00933B53"/>
    <w:rsid w:val="00934255"/>
    <w:rsid w:val="009345D5"/>
    <w:rsid w:val="00934C2C"/>
    <w:rsid w:val="00934D5B"/>
    <w:rsid w:val="009364C5"/>
    <w:rsid w:val="00936684"/>
    <w:rsid w:val="009367D4"/>
    <w:rsid w:val="00937FBE"/>
    <w:rsid w:val="00940028"/>
    <w:rsid w:val="00941209"/>
    <w:rsid w:val="00942B93"/>
    <w:rsid w:val="00942CB3"/>
    <w:rsid w:val="00942CBA"/>
    <w:rsid w:val="00943682"/>
    <w:rsid w:val="00943FCA"/>
    <w:rsid w:val="009446B8"/>
    <w:rsid w:val="00944708"/>
    <w:rsid w:val="009449A9"/>
    <w:rsid w:val="009449E9"/>
    <w:rsid w:val="00944DAA"/>
    <w:rsid w:val="00944FC5"/>
    <w:rsid w:val="00945402"/>
    <w:rsid w:val="00945806"/>
    <w:rsid w:val="009466CB"/>
    <w:rsid w:val="00946DFC"/>
    <w:rsid w:val="00946EE3"/>
    <w:rsid w:val="00947E1D"/>
    <w:rsid w:val="0095014D"/>
    <w:rsid w:val="00950436"/>
    <w:rsid w:val="009507C7"/>
    <w:rsid w:val="00951B63"/>
    <w:rsid w:val="00951EBD"/>
    <w:rsid w:val="00952369"/>
    <w:rsid w:val="009538B0"/>
    <w:rsid w:val="009548BB"/>
    <w:rsid w:val="00955B09"/>
    <w:rsid w:val="00955F97"/>
    <w:rsid w:val="009560FB"/>
    <w:rsid w:val="00956506"/>
    <w:rsid w:val="009573D1"/>
    <w:rsid w:val="00957EB4"/>
    <w:rsid w:val="009606D1"/>
    <w:rsid w:val="00960821"/>
    <w:rsid w:val="00961860"/>
    <w:rsid w:val="00961FAB"/>
    <w:rsid w:val="009629B3"/>
    <w:rsid w:val="00962E60"/>
    <w:rsid w:val="00963703"/>
    <w:rsid w:val="00963EF5"/>
    <w:rsid w:val="00964067"/>
    <w:rsid w:val="0096465A"/>
    <w:rsid w:val="0096532B"/>
    <w:rsid w:val="00965411"/>
    <w:rsid w:val="009654C7"/>
    <w:rsid w:val="009667BC"/>
    <w:rsid w:val="00966A66"/>
    <w:rsid w:val="0096727B"/>
    <w:rsid w:val="00967DE2"/>
    <w:rsid w:val="00970010"/>
    <w:rsid w:val="00970417"/>
    <w:rsid w:val="009709C4"/>
    <w:rsid w:val="0097236A"/>
    <w:rsid w:val="00972487"/>
    <w:rsid w:val="00972C76"/>
    <w:rsid w:val="0097374F"/>
    <w:rsid w:val="0097388C"/>
    <w:rsid w:val="00974375"/>
    <w:rsid w:val="00974B87"/>
    <w:rsid w:val="00974C00"/>
    <w:rsid w:val="0097569C"/>
    <w:rsid w:val="00975AF2"/>
    <w:rsid w:val="00975D38"/>
    <w:rsid w:val="0097724C"/>
    <w:rsid w:val="00980F0E"/>
    <w:rsid w:val="0098160B"/>
    <w:rsid w:val="00981C0F"/>
    <w:rsid w:val="009820C7"/>
    <w:rsid w:val="0098211F"/>
    <w:rsid w:val="00982776"/>
    <w:rsid w:val="009847EB"/>
    <w:rsid w:val="00984F12"/>
    <w:rsid w:val="00985022"/>
    <w:rsid w:val="00985341"/>
    <w:rsid w:val="00986232"/>
    <w:rsid w:val="0099003C"/>
    <w:rsid w:val="00990358"/>
    <w:rsid w:val="00990C6D"/>
    <w:rsid w:val="009916CF"/>
    <w:rsid w:val="009926FC"/>
    <w:rsid w:val="00992B5A"/>
    <w:rsid w:val="00992B5B"/>
    <w:rsid w:val="00992FCB"/>
    <w:rsid w:val="009941C3"/>
    <w:rsid w:val="00994270"/>
    <w:rsid w:val="009951DD"/>
    <w:rsid w:val="00995855"/>
    <w:rsid w:val="00995A45"/>
    <w:rsid w:val="00995CDB"/>
    <w:rsid w:val="009967BC"/>
    <w:rsid w:val="009969C0"/>
    <w:rsid w:val="009971E2"/>
    <w:rsid w:val="00997917"/>
    <w:rsid w:val="00997F52"/>
    <w:rsid w:val="009A017F"/>
    <w:rsid w:val="009A088B"/>
    <w:rsid w:val="009A1C4C"/>
    <w:rsid w:val="009A1E92"/>
    <w:rsid w:val="009A21CE"/>
    <w:rsid w:val="009A296C"/>
    <w:rsid w:val="009A3089"/>
    <w:rsid w:val="009A33B8"/>
    <w:rsid w:val="009A34F2"/>
    <w:rsid w:val="009A3B0A"/>
    <w:rsid w:val="009A3C11"/>
    <w:rsid w:val="009A4201"/>
    <w:rsid w:val="009A4461"/>
    <w:rsid w:val="009A447A"/>
    <w:rsid w:val="009A49EB"/>
    <w:rsid w:val="009A4DA5"/>
    <w:rsid w:val="009A4F11"/>
    <w:rsid w:val="009A5614"/>
    <w:rsid w:val="009A60B9"/>
    <w:rsid w:val="009A6D87"/>
    <w:rsid w:val="009A713A"/>
    <w:rsid w:val="009A7980"/>
    <w:rsid w:val="009A7E56"/>
    <w:rsid w:val="009B0A5C"/>
    <w:rsid w:val="009B0CE8"/>
    <w:rsid w:val="009B183A"/>
    <w:rsid w:val="009B1E3A"/>
    <w:rsid w:val="009B3D7E"/>
    <w:rsid w:val="009B3FD7"/>
    <w:rsid w:val="009B4299"/>
    <w:rsid w:val="009B44D0"/>
    <w:rsid w:val="009B4C07"/>
    <w:rsid w:val="009B4CE6"/>
    <w:rsid w:val="009B531E"/>
    <w:rsid w:val="009B5B15"/>
    <w:rsid w:val="009B5FB0"/>
    <w:rsid w:val="009B7506"/>
    <w:rsid w:val="009B7E75"/>
    <w:rsid w:val="009C0116"/>
    <w:rsid w:val="009C0176"/>
    <w:rsid w:val="009C068C"/>
    <w:rsid w:val="009C071E"/>
    <w:rsid w:val="009C0E64"/>
    <w:rsid w:val="009C3ABE"/>
    <w:rsid w:val="009C3B07"/>
    <w:rsid w:val="009C50B8"/>
    <w:rsid w:val="009D0FE2"/>
    <w:rsid w:val="009D1243"/>
    <w:rsid w:val="009D1B17"/>
    <w:rsid w:val="009D32EE"/>
    <w:rsid w:val="009D3AA0"/>
    <w:rsid w:val="009D3CBD"/>
    <w:rsid w:val="009D52A6"/>
    <w:rsid w:val="009D5900"/>
    <w:rsid w:val="009D6011"/>
    <w:rsid w:val="009D6C6F"/>
    <w:rsid w:val="009D7F12"/>
    <w:rsid w:val="009E05F7"/>
    <w:rsid w:val="009E0E0F"/>
    <w:rsid w:val="009E12E7"/>
    <w:rsid w:val="009E1630"/>
    <w:rsid w:val="009E1FDB"/>
    <w:rsid w:val="009E2499"/>
    <w:rsid w:val="009E2828"/>
    <w:rsid w:val="009E2A3D"/>
    <w:rsid w:val="009E3790"/>
    <w:rsid w:val="009E5B2D"/>
    <w:rsid w:val="009E5BD3"/>
    <w:rsid w:val="009E6540"/>
    <w:rsid w:val="009E703C"/>
    <w:rsid w:val="009E778D"/>
    <w:rsid w:val="009E7D1D"/>
    <w:rsid w:val="009F0DC7"/>
    <w:rsid w:val="009F13E1"/>
    <w:rsid w:val="009F1BCF"/>
    <w:rsid w:val="009F1DAC"/>
    <w:rsid w:val="009F26E0"/>
    <w:rsid w:val="009F275D"/>
    <w:rsid w:val="009F39EC"/>
    <w:rsid w:val="009F4211"/>
    <w:rsid w:val="009F5509"/>
    <w:rsid w:val="009F6548"/>
    <w:rsid w:val="009F6DAE"/>
    <w:rsid w:val="009F715E"/>
    <w:rsid w:val="009F7898"/>
    <w:rsid w:val="009F7E8C"/>
    <w:rsid w:val="00A00726"/>
    <w:rsid w:val="00A011FB"/>
    <w:rsid w:val="00A0125E"/>
    <w:rsid w:val="00A012DE"/>
    <w:rsid w:val="00A014EA"/>
    <w:rsid w:val="00A0246D"/>
    <w:rsid w:val="00A03A56"/>
    <w:rsid w:val="00A046B2"/>
    <w:rsid w:val="00A047B4"/>
    <w:rsid w:val="00A07263"/>
    <w:rsid w:val="00A07344"/>
    <w:rsid w:val="00A073C9"/>
    <w:rsid w:val="00A079D8"/>
    <w:rsid w:val="00A07ABB"/>
    <w:rsid w:val="00A109A6"/>
    <w:rsid w:val="00A10DB7"/>
    <w:rsid w:val="00A11BDB"/>
    <w:rsid w:val="00A1246A"/>
    <w:rsid w:val="00A12FAF"/>
    <w:rsid w:val="00A13409"/>
    <w:rsid w:val="00A13F5C"/>
    <w:rsid w:val="00A150E2"/>
    <w:rsid w:val="00A15242"/>
    <w:rsid w:val="00A15988"/>
    <w:rsid w:val="00A163F9"/>
    <w:rsid w:val="00A1691F"/>
    <w:rsid w:val="00A16972"/>
    <w:rsid w:val="00A17E7B"/>
    <w:rsid w:val="00A2001C"/>
    <w:rsid w:val="00A20512"/>
    <w:rsid w:val="00A21C6B"/>
    <w:rsid w:val="00A23D8B"/>
    <w:rsid w:val="00A2682B"/>
    <w:rsid w:val="00A26B9F"/>
    <w:rsid w:val="00A26C37"/>
    <w:rsid w:val="00A27118"/>
    <w:rsid w:val="00A277AB"/>
    <w:rsid w:val="00A2784C"/>
    <w:rsid w:val="00A305A1"/>
    <w:rsid w:val="00A32DB6"/>
    <w:rsid w:val="00A334CD"/>
    <w:rsid w:val="00A34511"/>
    <w:rsid w:val="00A34CBA"/>
    <w:rsid w:val="00A353DA"/>
    <w:rsid w:val="00A36A06"/>
    <w:rsid w:val="00A36E05"/>
    <w:rsid w:val="00A37F6B"/>
    <w:rsid w:val="00A400A4"/>
    <w:rsid w:val="00A40D70"/>
    <w:rsid w:val="00A413A0"/>
    <w:rsid w:val="00A413F4"/>
    <w:rsid w:val="00A41CB0"/>
    <w:rsid w:val="00A41DA4"/>
    <w:rsid w:val="00A42B2B"/>
    <w:rsid w:val="00A42D8A"/>
    <w:rsid w:val="00A42EDE"/>
    <w:rsid w:val="00A44D08"/>
    <w:rsid w:val="00A44DBC"/>
    <w:rsid w:val="00A44F70"/>
    <w:rsid w:val="00A45B92"/>
    <w:rsid w:val="00A4684D"/>
    <w:rsid w:val="00A46856"/>
    <w:rsid w:val="00A47C39"/>
    <w:rsid w:val="00A5093D"/>
    <w:rsid w:val="00A50B46"/>
    <w:rsid w:val="00A50C62"/>
    <w:rsid w:val="00A50C73"/>
    <w:rsid w:val="00A52282"/>
    <w:rsid w:val="00A52A5E"/>
    <w:rsid w:val="00A52BED"/>
    <w:rsid w:val="00A52BF9"/>
    <w:rsid w:val="00A53305"/>
    <w:rsid w:val="00A5396C"/>
    <w:rsid w:val="00A54567"/>
    <w:rsid w:val="00A54B7E"/>
    <w:rsid w:val="00A555A9"/>
    <w:rsid w:val="00A5582D"/>
    <w:rsid w:val="00A55EAA"/>
    <w:rsid w:val="00A56179"/>
    <w:rsid w:val="00A56294"/>
    <w:rsid w:val="00A56467"/>
    <w:rsid w:val="00A56480"/>
    <w:rsid w:val="00A56F5A"/>
    <w:rsid w:val="00A57589"/>
    <w:rsid w:val="00A57DC7"/>
    <w:rsid w:val="00A608D1"/>
    <w:rsid w:val="00A61B26"/>
    <w:rsid w:val="00A62CB9"/>
    <w:rsid w:val="00A6350F"/>
    <w:rsid w:val="00A64035"/>
    <w:rsid w:val="00A640C3"/>
    <w:rsid w:val="00A648A9"/>
    <w:rsid w:val="00A64EDA"/>
    <w:rsid w:val="00A6726F"/>
    <w:rsid w:val="00A67545"/>
    <w:rsid w:val="00A67D16"/>
    <w:rsid w:val="00A67F5A"/>
    <w:rsid w:val="00A67F86"/>
    <w:rsid w:val="00A702F8"/>
    <w:rsid w:val="00A70684"/>
    <w:rsid w:val="00A70D28"/>
    <w:rsid w:val="00A710AB"/>
    <w:rsid w:val="00A7118B"/>
    <w:rsid w:val="00A7164E"/>
    <w:rsid w:val="00A729C6"/>
    <w:rsid w:val="00A730B7"/>
    <w:rsid w:val="00A7382F"/>
    <w:rsid w:val="00A73889"/>
    <w:rsid w:val="00A743D3"/>
    <w:rsid w:val="00A744E5"/>
    <w:rsid w:val="00A74C1C"/>
    <w:rsid w:val="00A75010"/>
    <w:rsid w:val="00A7587F"/>
    <w:rsid w:val="00A75C39"/>
    <w:rsid w:val="00A77151"/>
    <w:rsid w:val="00A77CA1"/>
    <w:rsid w:val="00A77D8F"/>
    <w:rsid w:val="00A8338B"/>
    <w:rsid w:val="00A84307"/>
    <w:rsid w:val="00A84E68"/>
    <w:rsid w:val="00A85E08"/>
    <w:rsid w:val="00A86A46"/>
    <w:rsid w:val="00A87520"/>
    <w:rsid w:val="00A8771C"/>
    <w:rsid w:val="00A90204"/>
    <w:rsid w:val="00A9082E"/>
    <w:rsid w:val="00A908B0"/>
    <w:rsid w:val="00A90F12"/>
    <w:rsid w:val="00A91A7B"/>
    <w:rsid w:val="00A91DDB"/>
    <w:rsid w:val="00A91E83"/>
    <w:rsid w:val="00A92B0E"/>
    <w:rsid w:val="00A92BF2"/>
    <w:rsid w:val="00A9322E"/>
    <w:rsid w:val="00A9481E"/>
    <w:rsid w:val="00A94F72"/>
    <w:rsid w:val="00A9548F"/>
    <w:rsid w:val="00A95A4D"/>
    <w:rsid w:val="00A95E6E"/>
    <w:rsid w:val="00A96606"/>
    <w:rsid w:val="00A96B43"/>
    <w:rsid w:val="00A97C0A"/>
    <w:rsid w:val="00AA0A81"/>
    <w:rsid w:val="00AA1572"/>
    <w:rsid w:val="00AA15BC"/>
    <w:rsid w:val="00AA1E80"/>
    <w:rsid w:val="00AA27B9"/>
    <w:rsid w:val="00AA3D5D"/>
    <w:rsid w:val="00AA3EDC"/>
    <w:rsid w:val="00AA4E38"/>
    <w:rsid w:val="00AA5CF7"/>
    <w:rsid w:val="00AA6D28"/>
    <w:rsid w:val="00AB00F0"/>
    <w:rsid w:val="00AB0C04"/>
    <w:rsid w:val="00AB158B"/>
    <w:rsid w:val="00AB1A4C"/>
    <w:rsid w:val="00AB2098"/>
    <w:rsid w:val="00AB32B5"/>
    <w:rsid w:val="00AB37A0"/>
    <w:rsid w:val="00AB4D52"/>
    <w:rsid w:val="00AB4F9B"/>
    <w:rsid w:val="00AB51B7"/>
    <w:rsid w:val="00AB5610"/>
    <w:rsid w:val="00AB61D2"/>
    <w:rsid w:val="00AB63BD"/>
    <w:rsid w:val="00AB70C2"/>
    <w:rsid w:val="00AB78FF"/>
    <w:rsid w:val="00AB7953"/>
    <w:rsid w:val="00AB7B02"/>
    <w:rsid w:val="00AC02F7"/>
    <w:rsid w:val="00AC17A0"/>
    <w:rsid w:val="00AC2CA4"/>
    <w:rsid w:val="00AC3478"/>
    <w:rsid w:val="00AC35C6"/>
    <w:rsid w:val="00AC3B26"/>
    <w:rsid w:val="00AC4284"/>
    <w:rsid w:val="00AC44DF"/>
    <w:rsid w:val="00AC51CB"/>
    <w:rsid w:val="00AC6233"/>
    <w:rsid w:val="00AC68C7"/>
    <w:rsid w:val="00AC69C8"/>
    <w:rsid w:val="00AC6DA5"/>
    <w:rsid w:val="00AC7B12"/>
    <w:rsid w:val="00AD02B8"/>
    <w:rsid w:val="00AD04F6"/>
    <w:rsid w:val="00AD0DCB"/>
    <w:rsid w:val="00AD2430"/>
    <w:rsid w:val="00AD25A4"/>
    <w:rsid w:val="00AD299B"/>
    <w:rsid w:val="00AD3825"/>
    <w:rsid w:val="00AD3B18"/>
    <w:rsid w:val="00AD3B36"/>
    <w:rsid w:val="00AD412F"/>
    <w:rsid w:val="00AD4398"/>
    <w:rsid w:val="00AD548D"/>
    <w:rsid w:val="00AD5885"/>
    <w:rsid w:val="00AD6268"/>
    <w:rsid w:val="00AD6C5B"/>
    <w:rsid w:val="00AD70F6"/>
    <w:rsid w:val="00AE01B0"/>
    <w:rsid w:val="00AE14F3"/>
    <w:rsid w:val="00AE1650"/>
    <w:rsid w:val="00AE2997"/>
    <w:rsid w:val="00AE2CF8"/>
    <w:rsid w:val="00AE2FF9"/>
    <w:rsid w:val="00AE33DD"/>
    <w:rsid w:val="00AE5C2F"/>
    <w:rsid w:val="00AE61D7"/>
    <w:rsid w:val="00AE6CC9"/>
    <w:rsid w:val="00AE7DAD"/>
    <w:rsid w:val="00AF1456"/>
    <w:rsid w:val="00AF2313"/>
    <w:rsid w:val="00AF24DE"/>
    <w:rsid w:val="00AF2585"/>
    <w:rsid w:val="00AF25D9"/>
    <w:rsid w:val="00AF2800"/>
    <w:rsid w:val="00AF28E4"/>
    <w:rsid w:val="00AF29CB"/>
    <w:rsid w:val="00AF3332"/>
    <w:rsid w:val="00AF577A"/>
    <w:rsid w:val="00AF5981"/>
    <w:rsid w:val="00AF5A75"/>
    <w:rsid w:val="00AF5FF9"/>
    <w:rsid w:val="00AF6046"/>
    <w:rsid w:val="00AF66E7"/>
    <w:rsid w:val="00AF6E54"/>
    <w:rsid w:val="00AF6FF5"/>
    <w:rsid w:val="00AF72C1"/>
    <w:rsid w:val="00AF7391"/>
    <w:rsid w:val="00AF7558"/>
    <w:rsid w:val="00B0000A"/>
    <w:rsid w:val="00B0025D"/>
    <w:rsid w:val="00B002E8"/>
    <w:rsid w:val="00B00349"/>
    <w:rsid w:val="00B00556"/>
    <w:rsid w:val="00B008CF"/>
    <w:rsid w:val="00B01273"/>
    <w:rsid w:val="00B02016"/>
    <w:rsid w:val="00B02423"/>
    <w:rsid w:val="00B02B59"/>
    <w:rsid w:val="00B03A3A"/>
    <w:rsid w:val="00B03FB7"/>
    <w:rsid w:val="00B040ED"/>
    <w:rsid w:val="00B04731"/>
    <w:rsid w:val="00B04BF7"/>
    <w:rsid w:val="00B05694"/>
    <w:rsid w:val="00B056F7"/>
    <w:rsid w:val="00B05BBE"/>
    <w:rsid w:val="00B05DFC"/>
    <w:rsid w:val="00B05E1A"/>
    <w:rsid w:val="00B05F5E"/>
    <w:rsid w:val="00B07063"/>
    <w:rsid w:val="00B078AA"/>
    <w:rsid w:val="00B07A76"/>
    <w:rsid w:val="00B07DDB"/>
    <w:rsid w:val="00B07FEA"/>
    <w:rsid w:val="00B10BE6"/>
    <w:rsid w:val="00B10C81"/>
    <w:rsid w:val="00B10F20"/>
    <w:rsid w:val="00B1154E"/>
    <w:rsid w:val="00B11B7B"/>
    <w:rsid w:val="00B11FF6"/>
    <w:rsid w:val="00B12A74"/>
    <w:rsid w:val="00B12AA0"/>
    <w:rsid w:val="00B12EB5"/>
    <w:rsid w:val="00B149B6"/>
    <w:rsid w:val="00B15835"/>
    <w:rsid w:val="00B16672"/>
    <w:rsid w:val="00B16D3F"/>
    <w:rsid w:val="00B16E4F"/>
    <w:rsid w:val="00B17085"/>
    <w:rsid w:val="00B17287"/>
    <w:rsid w:val="00B17A5B"/>
    <w:rsid w:val="00B17DA0"/>
    <w:rsid w:val="00B200BB"/>
    <w:rsid w:val="00B20618"/>
    <w:rsid w:val="00B21289"/>
    <w:rsid w:val="00B21983"/>
    <w:rsid w:val="00B21EB3"/>
    <w:rsid w:val="00B22180"/>
    <w:rsid w:val="00B22928"/>
    <w:rsid w:val="00B22941"/>
    <w:rsid w:val="00B24783"/>
    <w:rsid w:val="00B257D9"/>
    <w:rsid w:val="00B272D9"/>
    <w:rsid w:val="00B27300"/>
    <w:rsid w:val="00B304C8"/>
    <w:rsid w:val="00B30542"/>
    <w:rsid w:val="00B3170A"/>
    <w:rsid w:val="00B340C7"/>
    <w:rsid w:val="00B3462B"/>
    <w:rsid w:val="00B346C4"/>
    <w:rsid w:val="00B34742"/>
    <w:rsid w:val="00B34997"/>
    <w:rsid w:val="00B35B4C"/>
    <w:rsid w:val="00B36893"/>
    <w:rsid w:val="00B36FE1"/>
    <w:rsid w:val="00B37598"/>
    <w:rsid w:val="00B37B78"/>
    <w:rsid w:val="00B37C56"/>
    <w:rsid w:val="00B37CCA"/>
    <w:rsid w:val="00B37E61"/>
    <w:rsid w:val="00B4022E"/>
    <w:rsid w:val="00B4048D"/>
    <w:rsid w:val="00B415F0"/>
    <w:rsid w:val="00B4172B"/>
    <w:rsid w:val="00B42857"/>
    <w:rsid w:val="00B42BDE"/>
    <w:rsid w:val="00B42DF4"/>
    <w:rsid w:val="00B434DF"/>
    <w:rsid w:val="00B439C5"/>
    <w:rsid w:val="00B43BCD"/>
    <w:rsid w:val="00B441C5"/>
    <w:rsid w:val="00B4444F"/>
    <w:rsid w:val="00B44722"/>
    <w:rsid w:val="00B44C38"/>
    <w:rsid w:val="00B44E81"/>
    <w:rsid w:val="00B46280"/>
    <w:rsid w:val="00B4719C"/>
    <w:rsid w:val="00B501FB"/>
    <w:rsid w:val="00B510D7"/>
    <w:rsid w:val="00B511B6"/>
    <w:rsid w:val="00B513F6"/>
    <w:rsid w:val="00B51D9E"/>
    <w:rsid w:val="00B53657"/>
    <w:rsid w:val="00B53B9A"/>
    <w:rsid w:val="00B53D9D"/>
    <w:rsid w:val="00B541A1"/>
    <w:rsid w:val="00B54521"/>
    <w:rsid w:val="00B55873"/>
    <w:rsid w:val="00B567BA"/>
    <w:rsid w:val="00B572DE"/>
    <w:rsid w:val="00B5744B"/>
    <w:rsid w:val="00B57A3D"/>
    <w:rsid w:val="00B611E5"/>
    <w:rsid w:val="00B61339"/>
    <w:rsid w:val="00B6186F"/>
    <w:rsid w:val="00B61AA1"/>
    <w:rsid w:val="00B61B9B"/>
    <w:rsid w:val="00B6289E"/>
    <w:rsid w:val="00B64703"/>
    <w:rsid w:val="00B657DF"/>
    <w:rsid w:val="00B6611D"/>
    <w:rsid w:val="00B6652B"/>
    <w:rsid w:val="00B668A6"/>
    <w:rsid w:val="00B66E7C"/>
    <w:rsid w:val="00B67715"/>
    <w:rsid w:val="00B705C7"/>
    <w:rsid w:val="00B70E65"/>
    <w:rsid w:val="00B71253"/>
    <w:rsid w:val="00B732B5"/>
    <w:rsid w:val="00B73931"/>
    <w:rsid w:val="00B7398B"/>
    <w:rsid w:val="00B744BF"/>
    <w:rsid w:val="00B754FF"/>
    <w:rsid w:val="00B75BA8"/>
    <w:rsid w:val="00B7662F"/>
    <w:rsid w:val="00B771F3"/>
    <w:rsid w:val="00B80818"/>
    <w:rsid w:val="00B8090F"/>
    <w:rsid w:val="00B81F72"/>
    <w:rsid w:val="00B83EC1"/>
    <w:rsid w:val="00B845B8"/>
    <w:rsid w:val="00B84F7E"/>
    <w:rsid w:val="00B85908"/>
    <w:rsid w:val="00B85A26"/>
    <w:rsid w:val="00B8605E"/>
    <w:rsid w:val="00B862C2"/>
    <w:rsid w:val="00B86364"/>
    <w:rsid w:val="00B877D2"/>
    <w:rsid w:val="00B9059C"/>
    <w:rsid w:val="00B90866"/>
    <w:rsid w:val="00B91D30"/>
    <w:rsid w:val="00B92097"/>
    <w:rsid w:val="00B92CF3"/>
    <w:rsid w:val="00B92F87"/>
    <w:rsid w:val="00B932A5"/>
    <w:rsid w:val="00B93D52"/>
    <w:rsid w:val="00B94086"/>
    <w:rsid w:val="00B9443A"/>
    <w:rsid w:val="00B9461A"/>
    <w:rsid w:val="00B947F5"/>
    <w:rsid w:val="00B95350"/>
    <w:rsid w:val="00B95E97"/>
    <w:rsid w:val="00B97CFC"/>
    <w:rsid w:val="00BA0497"/>
    <w:rsid w:val="00BA1404"/>
    <w:rsid w:val="00BA1488"/>
    <w:rsid w:val="00BA171F"/>
    <w:rsid w:val="00BA1BFF"/>
    <w:rsid w:val="00BA1C90"/>
    <w:rsid w:val="00BA1E91"/>
    <w:rsid w:val="00BA224B"/>
    <w:rsid w:val="00BA23A2"/>
    <w:rsid w:val="00BA33AC"/>
    <w:rsid w:val="00BA3947"/>
    <w:rsid w:val="00BA3DC3"/>
    <w:rsid w:val="00BA3FA6"/>
    <w:rsid w:val="00BA3FFB"/>
    <w:rsid w:val="00BA4988"/>
    <w:rsid w:val="00BA4D07"/>
    <w:rsid w:val="00BA5118"/>
    <w:rsid w:val="00BA603A"/>
    <w:rsid w:val="00BA6544"/>
    <w:rsid w:val="00BA757B"/>
    <w:rsid w:val="00BB0E70"/>
    <w:rsid w:val="00BB1F52"/>
    <w:rsid w:val="00BB331C"/>
    <w:rsid w:val="00BB37A3"/>
    <w:rsid w:val="00BB4521"/>
    <w:rsid w:val="00BB4D91"/>
    <w:rsid w:val="00BB612E"/>
    <w:rsid w:val="00BB6B2E"/>
    <w:rsid w:val="00BB6DDC"/>
    <w:rsid w:val="00BB788E"/>
    <w:rsid w:val="00BB79FD"/>
    <w:rsid w:val="00BC00D0"/>
    <w:rsid w:val="00BC062D"/>
    <w:rsid w:val="00BC0DC0"/>
    <w:rsid w:val="00BC1DE8"/>
    <w:rsid w:val="00BC1EFF"/>
    <w:rsid w:val="00BC4383"/>
    <w:rsid w:val="00BC4619"/>
    <w:rsid w:val="00BC51BF"/>
    <w:rsid w:val="00BC6525"/>
    <w:rsid w:val="00BC6881"/>
    <w:rsid w:val="00BC6A42"/>
    <w:rsid w:val="00BD0018"/>
    <w:rsid w:val="00BD05CB"/>
    <w:rsid w:val="00BD0D8B"/>
    <w:rsid w:val="00BD0F08"/>
    <w:rsid w:val="00BD157A"/>
    <w:rsid w:val="00BD15E3"/>
    <w:rsid w:val="00BD3806"/>
    <w:rsid w:val="00BD3DBF"/>
    <w:rsid w:val="00BD4862"/>
    <w:rsid w:val="00BD5D5E"/>
    <w:rsid w:val="00BD5D73"/>
    <w:rsid w:val="00BD60C7"/>
    <w:rsid w:val="00BD6D51"/>
    <w:rsid w:val="00BD70AC"/>
    <w:rsid w:val="00BE1D5C"/>
    <w:rsid w:val="00BE391E"/>
    <w:rsid w:val="00BE442F"/>
    <w:rsid w:val="00BE44A8"/>
    <w:rsid w:val="00BE4C21"/>
    <w:rsid w:val="00BE565C"/>
    <w:rsid w:val="00BE5A8C"/>
    <w:rsid w:val="00BE6A01"/>
    <w:rsid w:val="00BE6C65"/>
    <w:rsid w:val="00BE6CCD"/>
    <w:rsid w:val="00BE6D2B"/>
    <w:rsid w:val="00BE6D5A"/>
    <w:rsid w:val="00BE6EA2"/>
    <w:rsid w:val="00BE7946"/>
    <w:rsid w:val="00BE7BA8"/>
    <w:rsid w:val="00BE7E16"/>
    <w:rsid w:val="00BF0009"/>
    <w:rsid w:val="00BF0867"/>
    <w:rsid w:val="00BF0B32"/>
    <w:rsid w:val="00BF1069"/>
    <w:rsid w:val="00BF198B"/>
    <w:rsid w:val="00BF27B3"/>
    <w:rsid w:val="00BF2E5A"/>
    <w:rsid w:val="00BF2EE5"/>
    <w:rsid w:val="00BF39B3"/>
    <w:rsid w:val="00BF40D4"/>
    <w:rsid w:val="00BF54AD"/>
    <w:rsid w:val="00BF59C4"/>
    <w:rsid w:val="00BF5ECA"/>
    <w:rsid w:val="00BF5FB9"/>
    <w:rsid w:val="00BF6243"/>
    <w:rsid w:val="00BF65E1"/>
    <w:rsid w:val="00BF6C2A"/>
    <w:rsid w:val="00BF77A0"/>
    <w:rsid w:val="00BF7D2C"/>
    <w:rsid w:val="00BF7DC6"/>
    <w:rsid w:val="00BF7F4A"/>
    <w:rsid w:val="00C00ED6"/>
    <w:rsid w:val="00C01094"/>
    <w:rsid w:val="00C01C59"/>
    <w:rsid w:val="00C0226D"/>
    <w:rsid w:val="00C02B23"/>
    <w:rsid w:val="00C0311F"/>
    <w:rsid w:val="00C04930"/>
    <w:rsid w:val="00C04E07"/>
    <w:rsid w:val="00C054A6"/>
    <w:rsid w:val="00C06758"/>
    <w:rsid w:val="00C070BA"/>
    <w:rsid w:val="00C072AB"/>
    <w:rsid w:val="00C10E4F"/>
    <w:rsid w:val="00C115A8"/>
    <w:rsid w:val="00C120EE"/>
    <w:rsid w:val="00C12258"/>
    <w:rsid w:val="00C13672"/>
    <w:rsid w:val="00C139C6"/>
    <w:rsid w:val="00C14557"/>
    <w:rsid w:val="00C14881"/>
    <w:rsid w:val="00C14A7A"/>
    <w:rsid w:val="00C15C62"/>
    <w:rsid w:val="00C16D36"/>
    <w:rsid w:val="00C170CC"/>
    <w:rsid w:val="00C1740D"/>
    <w:rsid w:val="00C2008F"/>
    <w:rsid w:val="00C21D76"/>
    <w:rsid w:val="00C220D3"/>
    <w:rsid w:val="00C2321F"/>
    <w:rsid w:val="00C2441C"/>
    <w:rsid w:val="00C24672"/>
    <w:rsid w:val="00C24EEA"/>
    <w:rsid w:val="00C25684"/>
    <w:rsid w:val="00C2570A"/>
    <w:rsid w:val="00C25D10"/>
    <w:rsid w:val="00C261BD"/>
    <w:rsid w:val="00C26338"/>
    <w:rsid w:val="00C26C05"/>
    <w:rsid w:val="00C26F7B"/>
    <w:rsid w:val="00C27521"/>
    <w:rsid w:val="00C30EE0"/>
    <w:rsid w:val="00C313BF"/>
    <w:rsid w:val="00C31838"/>
    <w:rsid w:val="00C32C37"/>
    <w:rsid w:val="00C33103"/>
    <w:rsid w:val="00C33D00"/>
    <w:rsid w:val="00C343CA"/>
    <w:rsid w:val="00C347BE"/>
    <w:rsid w:val="00C3608D"/>
    <w:rsid w:val="00C37042"/>
    <w:rsid w:val="00C37B0D"/>
    <w:rsid w:val="00C40C5B"/>
    <w:rsid w:val="00C40DAA"/>
    <w:rsid w:val="00C410CC"/>
    <w:rsid w:val="00C4113B"/>
    <w:rsid w:val="00C4194B"/>
    <w:rsid w:val="00C427CB"/>
    <w:rsid w:val="00C42824"/>
    <w:rsid w:val="00C43764"/>
    <w:rsid w:val="00C43DED"/>
    <w:rsid w:val="00C44427"/>
    <w:rsid w:val="00C44672"/>
    <w:rsid w:val="00C449ED"/>
    <w:rsid w:val="00C44AEF"/>
    <w:rsid w:val="00C45409"/>
    <w:rsid w:val="00C4717E"/>
    <w:rsid w:val="00C4799C"/>
    <w:rsid w:val="00C5003F"/>
    <w:rsid w:val="00C50065"/>
    <w:rsid w:val="00C503D7"/>
    <w:rsid w:val="00C50548"/>
    <w:rsid w:val="00C50A33"/>
    <w:rsid w:val="00C51067"/>
    <w:rsid w:val="00C52718"/>
    <w:rsid w:val="00C529D3"/>
    <w:rsid w:val="00C536C1"/>
    <w:rsid w:val="00C539CF"/>
    <w:rsid w:val="00C539E5"/>
    <w:rsid w:val="00C55586"/>
    <w:rsid w:val="00C55634"/>
    <w:rsid w:val="00C55BA6"/>
    <w:rsid w:val="00C55DCE"/>
    <w:rsid w:val="00C56441"/>
    <w:rsid w:val="00C56F75"/>
    <w:rsid w:val="00C56FF7"/>
    <w:rsid w:val="00C57665"/>
    <w:rsid w:val="00C57F21"/>
    <w:rsid w:val="00C60E2E"/>
    <w:rsid w:val="00C6155E"/>
    <w:rsid w:val="00C62153"/>
    <w:rsid w:val="00C631BE"/>
    <w:rsid w:val="00C63961"/>
    <w:rsid w:val="00C65743"/>
    <w:rsid w:val="00C662B4"/>
    <w:rsid w:val="00C6639F"/>
    <w:rsid w:val="00C664B9"/>
    <w:rsid w:val="00C66804"/>
    <w:rsid w:val="00C66C68"/>
    <w:rsid w:val="00C6737F"/>
    <w:rsid w:val="00C67432"/>
    <w:rsid w:val="00C67B6C"/>
    <w:rsid w:val="00C67C3B"/>
    <w:rsid w:val="00C70114"/>
    <w:rsid w:val="00C701C7"/>
    <w:rsid w:val="00C70254"/>
    <w:rsid w:val="00C708FE"/>
    <w:rsid w:val="00C71169"/>
    <w:rsid w:val="00C71207"/>
    <w:rsid w:val="00C71A16"/>
    <w:rsid w:val="00C71D43"/>
    <w:rsid w:val="00C71E44"/>
    <w:rsid w:val="00C72EEA"/>
    <w:rsid w:val="00C731EC"/>
    <w:rsid w:val="00C73CF7"/>
    <w:rsid w:val="00C74AFA"/>
    <w:rsid w:val="00C7501A"/>
    <w:rsid w:val="00C76409"/>
    <w:rsid w:val="00C764F6"/>
    <w:rsid w:val="00C76585"/>
    <w:rsid w:val="00C76A5B"/>
    <w:rsid w:val="00C8061A"/>
    <w:rsid w:val="00C8080D"/>
    <w:rsid w:val="00C80AB3"/>
    <w:rsid w:val="00C80BFB"/>
    <w:rsid w:val="00C80DBD"/>
    <w:rsid w:val="00C80ED7"/>
    <w:rsid w:val="00C81A7E"/>
    <w:rsid w:val="00C84586"/>
    <w:rsid w:val="00C8507B"/>
    <w:rsid w:val="00C86158"/>
    <w:rsid w:val="00C866E6"/>
    <w:rsid w:val="00C87340"/>
    <w:rsid w:val="00C876B6"/>
    <w:rsid w:val="00C877DC"/>
    <w:rsid w:val="00C90EE4"/>
    <w:rsid w:val="00C912D5"/>
    <w:rsid w:val="00C91672"/>
    <w:rsid w:val="00C91885"/>
    <w:rsid w:val="00C919CB"/>
    <w:rsid w:val="00C91F8D"/>
    <w:rsid w:val="00C926A9"/>
    <w:rsid w:val="00C92E78"/>
    <w:rsid w:val="00C92EC8"/>
    <w:rsid w:val="00C93B23"/>
    <w:rsid w:val="00C941E7"/>
    <w:rsid w:val="00C94B23"/>
    <w:rsid w:val="00C94BAA"/>
    <w:rsid w:val="00C95B6F"/>
    <w:rsid w:val="00C95CE1"/>
    <w:rsid w:val="00C96314"/>
    <w:rsid w:val="00C976B4"/>
    <w:rsid w:val="00C97CB3"/>
    <w:rsid w:val="00C97DE5"/>
    <w:rsid w:val="00CA1469"/>
    <w:rsid w:val="00CA1B63"/>
    <w:rsid w:val="00CA1FF6"/>
    <w:rsid w:val="00CA264D"/>
    <w:rsid w:val="00CA3397"/>
    <w:rsid w:val="00CA3EE7"/>
    <w:rsid w:val="00CA4211"/>
    <w:rsid w:val="00CA5187"/>
    <w:rsid w:val="00CA5234"/>
    <w:rsid w:val="00CA5AE9"/>
    <w:rsid w:val="00CA6242"/>
    <w:rsid w:val="00CA641A"/>
    <w:rsid w:val="00CA6468"/>
    <w:rsid w:val="00CA6C9B"/>
    <w:rsid w:val="00CA7C20"/>
    <w:rsid w:val="00CB0356"/>
    <w:rsid w:val="00CB1630"/>
    <w:rsid w:val="00CB16AD"/>
    <w:rsid w:val="00CB1AB7"/>
    <w:rsid w:val="00CB1ADD"/>
    <w:rsid w:val="00CB282E"/>
    <w:rsid w:val="00CB29F6"/>
    <w:rsid w:val="00CB36BE"/>
    <w:rsid w:val="00CB3982"/>
    <w:rsid w:val="00CB450E"/>
    <w:rsid w:val="00CB5D3F"/>
    <w:rsid w:val="00CB5E8D"/>
    <w:rsid w:val="00CB69F6"/>
    <w:rsid w:val="00CB73BA"/>
    <w:rsid w:val="00CC077E"/>
    <w:rsid w:val="00CC24BE"/>
    <w:rsid w:val="00CC3A9F"/>
    <w:rsid w:val="00CC4E17"/>
    <w:rsid w:val="00CC5B20"/>
    <w:rsid w:val="00CC5CF3"/>
    <w:rsid w:val="00CC725F"/>
    <w:rsid w:val="00CC7E2F"/>
    <w:rsid w:val="00CD01B9"/>
    <w:rsid w:val="00CD0224"/>
    <w:rsid w:val="00CD11CF"/>
    <w:rsid w:val="00CD15DC"/>
    <w:rsid w:val="00CD1A9D"/>
    <w:rsid w:val="00CD25D8"/>
    <w:rsid w:val="00CD2B6D"/>
    <w:rsid w:val="00CD39DB"/>
    <w:rsid w:val="00CD4776"/>
    <w:rsid w:val="00CD4C82"/>
    <w:rsid w:val="00CD583E"/>
    <w:rsid w:val="00CD6D73"/>
    <w:rsid w:val="00CD77CC"/>
    <w:rsid w:val="00CE08EA"/>
    <w:rsid w:val="00CE08F5"/>
    <w:rsid w:val="00CE0EFC"/>
    <w:rsid w:val="00CE13E8"/>
    <w:rsid w:val="00CE2990"/>
    <w:rsid w:val="00CE2D20"/>
    <w:rsid w:val="00CE30C7"/>
    <w:rsid w:val="00CE33BA"/>
    <w:rsid w:val="00CE3CC9"/>
    <w:rsid w:val="00CE4186"/>
    <w:rsid w:val="00CE4293"/>
    <w:rsid w:val="00CE458D"/>
    <w:rsid w:val="00CE47CB"/>
    <w:rsid w:val="00CE488E"/>
    <w:rsid w:val="00CE50E1"/>
    <w:rsid w:val="00CE54B3"/>
    <w:rsid w:val="00CE611D"/>
    <w:rsid w:val="00CE63F2"/>
    <w:rsid w:val="00CE6531"/>
    <w:rsid w:val="00CE65FF"/>
    <w:rsid w:val="00CE776B"/>
    <w:rsid w:val="00CF0A7F"/>
    <w:rsid w:val="00CF0C06"/>
    <w:rsid w:val="00CF1158"/>
    <w:rsid w:val="00CF1AD2"/>
    <w:rsid w:val="00CF2374"/>
    <w:rsid w:val="00CF2C97"/>
    <w:rsid w:val="00CF3B32"/>
    <w:rsid w:val="00CF4435"/>
    <w:rsid w:val="00CF4458"/>
    <w:rsid w:val="00CF5291"/>
    <w:rsid w:val="00CF5861"/>
    <w:rsid w:val="00CF5A31"/>
    <w:rsid w:val="00CF5A3C"/>
    <w:rsid w:val="00CF6A0F"/>
    <w:rsid w:val="00CF6C32"/>
    <w:rsid w:val="00CF6E4C"/>
    <w:rsid w:val="00CF71BB"/>
    <w:rsid w:val="00CF7757"/>
    <w:rsid w:val="00D005CC"/>
    <w:rsid w:val="00D0097E"/>
    <w:rsid w:val="00D00A9D"/>
    <w:rsid w:val="00D011A4"/>
    <w:rsid w:val="00D013AC"/>
    <w:rsid w:val="00D021E2"/>
    <w:rsid w:val="00D039D1"/>
    <w:rsid w:val="00D03CEA"/>
    <w:rsid w:val="00D03FCD"/>
    <w:rsid w:val="00D04797"/>
    <w:rsid w:val="00D0541D"/>
    <w:rsid w:val="00D05A35"/>
    <w:rsid w:val="00D060F9"/>
    <w:rsid w:val="00D074BF"/>
    <w:rsid w:val="00D078B1"/>
    <w:rsid w:val="00D07B6E"/>
    <w:rsid w:val="00D07CA2"/>
    <w:rsid w:val="00D1012A"/>
    <w:rsid w:val="00D101DF"/>
    <w:rsid w:val="00D1079A"/>
    <w:rsid w:val="00D108A7"/>
    <w:rsid w:val="00D110BE"/>
    <w:rsid w:val="00D1155C"/>
    <w:rsid w:val="00D11DE4"/>
    <w:rsid w:val="00D12E74"/>
    <w:rsid w:val="00D1340A"/>
    <w:rsid w:val="00D13CDD"/>
    <w:rsid w:val="00D14128"/>
    <w:rsid w:val="00D14634"/>
    <w:rsid w:val="00D14A5B"/>
    <w:rsid w:val="00D152F8"/>
    <w:rsid w:val="00D173C2"/>
    <w:rsid w:val="00D21519"/>
    <w:rsid w:val="00D21BF1"/>
    <w:rsid w:val="00D21C52"/>
    <w:rsid w:val="00D21D9A"/>
    <w:rsid w:val="00D2253C"/>
    <w:rsid w:val="00D22CB6"/>
    <w:rsid w:val="00D23181"/>
    <w:rsid w:val="00D231EA"/>
    <w:rsid w:val="00D2382B"/>
    <w:rsid w:val="00D238CF"/>
    <w:rsid w:val="00D23C43"/>
    <w:rsid w:val="00D24165"/>
    <w:rsid w:val="00D24C0B"/>
    <w:rsid w:val="00D2510F"/>
    <w:rsid w:val="00D2604F"/>
    <w:rsid w:val="00D26052"/>
    <w:rsid w:val="00D26496"/>
    <w:rsid w:val="00D2699F"/>
    <w:rsid w:val="00D2700C"/>
    <w:rsid w:val="00D27533"/>
    <w:rsid w:val="00D2771E"/>
    <w:rsid w:val="00D2777D"/>
    <w:rsid w:val="00D31F5A"/>
    <w:rsid w:val="00D32CFC"/>
    <w:rsid w:val="00D331C2"/>
    <w:rsid w:val="00D3358A"/>
    <w:rsid w:val="00D33650"/>
    <w:rsid w:val="00D340D3"/>
    <w:rsid w:val="00D3534C"/>
    <w:rsid w:val="00D353B7"/>
    <w:rsid w:val="00D35B5D"/>
    <w:rsid w:val="00D35F1C"/>
    <w:rsid w:val="00D3608F"/>
    <w:rsid w:val="00D362E4"/>
    <w:rsid w:val="00D36C9C"/>
    <w:rsid w:val="00D37243"/>
    <w:rsid w:val="00D37D7F"/>
    <w:rsid w:val="00D37EA3"/>
    <w:rsid w:val="00D414C9"/>
    <w:rsid w:val="00D414DB"/>
    <w:rsid w:val="00D41505"/>
    <w:rsid w:val="00D41FAF"/>
    <w:rsid w:val="00D4218F"/>
    <w:rsid w:val="00D424DA"/>
    <w:rsid w:val="00D4357D"/>
    <w:rsid w:val="00D435AE"/>
    <w:rsid w:val="00D437A0"/>
    <w:rsid w:val="00D4397F"/>
    <w:rsid w:val="00D44264"/>
    <w:rsid w:val="00D44838"/>
    <w:rsid w:val="00D4545C"/>
    <w:rsid w:val="00D46222"/>
    <w:rsid w:val="00D46430"/>
    <w:rsid w:val="00D46810"/>
    <w:rsid w:val="00D500C5"/>
    <w:rsid w:val="00D50701"/>
    <w:rsid w:val="00D5114B"/>
    <w:rsid w:val="00D51778"/>
    <w:rsid w:val="00D51CE7"/>
    <w:rsid w:val="00D5225A"/>
    <w:rsid w:val="00D52F07"/>
    <w:rsid w:val="00D5371D"/>
    <w:rsid w:val="00D53C13"/>
    <w:rsid w:val="00D53C85"/>
    <w:rsid w:val="00D54BDA"/>
    <w:rsid w:val="00D54F6F"/>
    <w:rsid w:val="00D5506D"/>
    <w:rsid w:val="00D55B81"/>
    <w:rsid w:val="00D57067"/>
    <w:rsid w:val="00D57533"/>
    <w:rsid w:val="00D57984"/>
    <w:rsid w:val="00D57D72"/>
    <w:rsid w:val="00D61753"/>
    <w:rsid w:val="00D61FE5"/>
    <w:rsid w:val="00D6216C"/>
    <w:rsid w:val="00D625A0"/>
    <w:rsid w:val="00D62FC5"/>
    <w:rsid w:val="00D63246"/>
    <w:rsid w:val="00D63CC3"/>
    <w:rsid w:val="00D64D0D"/>
    <w:rsid w:val="00D64E29"/>
    <w:rsid w:val="00D65375"/>
    <w:rsid w:val="00D6545E"/>
    <w:rsid w:val="00D65D17"/>
    <w:rsid w:val="00D665CF"/>
    <w:rsid w:val="00D66853"/>
    <w:rsid w:val="00D6713A"/>
    <w:rsid w:val="00D67AD2"/>
    <w:rsid w:val="00D67C57"/>
    <w:rsid w:val="00D7011D"/>
    <w:rsid w:val="00D712A8"/>
    <w:rsid w:val="00D718F4"/>
    <w:rsid w:val="00D7206E"/>
    <w:rsid w:val="00D7220A"/>
    <w:rsid w:val="00D726D8"/>
    <w:rsid w:val="00D72980"/>
    <w:rsid w:val="00D735EC"/>
    <w:rsid w:val="00D74864"/>
    <w:rsid w:val="00D75063"/>
    <w:rsid w:val="00D751AA"/>
    <w:rsid w:val="00D751D7"/>
    <w:rsid w:val="00D75286"/>
    <w:rsid w:val="00D753FB"/>
    <w:rsid w:val="00D76F27"/>
    <w:rsid w:val="00D80248"/>
    <w:rsid w:val="00D81CDC"/>
    <w:rsid w:val="00D82D20"/>
    <w:rsid w:val="00D82DE9"/>
    <w:rsid w:val="00D83182"/>
    <w:rsid w:val="00D8329A"/>
    <w:rsid w:val="00D8367B"/>
    <w:rsid w:val="00D84BA4"/>
    <w:rsid w:val="00D852D6"/>
    <w:rsid w:val="00D854CB"/>
    <w:rsid w:val="00D86763"/>
    <w:rsid w:val="00D86BE0"/>
    <w:rsid w:val="00D87053"/>
    <w:rsid w:val="00D8709E"/>
    <w:rsid w:val="00D873ED"/>
    <w:rsid w:val="00D87667"/>
    <w:rsid w:val="00D87771"/>
    <w:rsid w:val="00D8782A"/>
    <w:rsid w:val="00D87834"/>
    <w:rsid w:val="00D87B68"/>
    <w:rsid w:val="00D905B0"/>
    <w:rsid w:val="00D907CF"/>
    <w:rsid w:val="00D91DC9"/>
    <w:rsid w:val="00D92539"/>
    <w:rsid w:val="00D92B11"/>
    <w:rsid w:val="00D9307E"/>
    <w:rsid w:val="00D93C90"/>
    <w:rsid w:val="00D93F37"/>
    <w:rsid w:val="00D947EE"/>
    <w:rsid w:val="00D950CF"/>
    <w:rsid w:val="00D959BD"/>
    <w:rsid w:val="00D963C9"/>
    <w:rsid w:val="00D969D1"/>
    <w:rsid w:val="00D96EC6"/>
    <w:rsid w:val="00DA08AE"/>
    <w:rsid w:val="00DA12D5"/>
    <w:rsid w:val="00DA2A87"/>
    <w:rsid w:val="00DA30C5"/>
    <w:rsid w:val="00DA3633"/>
    <w:rsid w:val="00DA39D7"/>
    <w:rsid w:val="00DA3C1F"/>
    <w:rsid w:val="00DA3FEB"/>
    <w:rsid w:val="00DA47A8"/>
    <w:rsid w:val="00DA4B56"/>
    <w:rsid w:val="00DA4E85"/>
    <w:rsid w:val="00DA50DD"/>
    <w:rsid w:val="00DA556A"/>
    <w:rsid w:val="00DA57CC"/>
    <w:rsid w:val="00DA6087"/>
    <w:rsid w:val="00DA716D"/>
    <w:rsid w:val="00DA7171"/>
    <w:rsid w:val="00DA7A25"/>
    <w:rsid w:val="00DB0266"/>
    <w:rsid w:val="00DB0AE3"/>
    <w:rsid w:val="00DB0C49"/>
    <w:rsid w:val="00DB1719"/>
    <w:rsid w:val="00DB2870"/>
    <w:rsid w:val="00DB2C9B"/>
    <w:rsid w:val="00DB37A0"/>
    <w:rsid w:val="00DB3B32"/>
    <w:rsid w:val="00DB3ED7"/>
    <w:rsid w:val="00DB4B15"/>
    <w:rsid w:val="00DB4EA5"/>
    <w:rsid w:val="00DB5916"/>
    <w:rsid w:val="00DB652C"/>
    <w:rsid w:val="00DB74E7"/>
    <w:rsid w:val="00DB799B"/>
    <w:rsid w:val="00DB7CC1"/>
    <w:rsid w:val="00DC0AEF"/>
    <w:rsid w:val="00DC1E64"/>
    <w:rsid w:val="00DC23D3"/>
    <w:rsid w:val="00DC3B53"/>
    <w:rsid w:val="00DC3BA7"/>
    <w:rsid w:val="00DC4309"/>
    <w:rsid w:val="00DC4509"/>
    <w:rsid w:val="00DC4AE8"/>
    <w:rsid w:val="00DC4C2B"/>
    <w:rsid w:val="00DC501C"/>
    <w:rsid w:val="00DC58AC"/>
    <w:rsid w:val="00DC6B44"/>
    <w:rsid w:val="00DC75B6"/>
    <w:rsid w:val="00DD01B9"/>
    <w:rsid w:val="00DD08D2"/>
    <w:rsid w:val="00DD0E89"/>
    <w:rsid w:val="00DD1222"/>
    <w:rsid w:val="00DD2802"/>
    <w:rsid w:val="00DD298C"/>
    <w:rsid w:val="00DD2EF6"/>
    <w:rsid w:val="00DD33B8"/>
    <w:rsid w:val="00DD3C92"/>
    <w:rsid w:val="00DD47E9"/>
    <w:rsid w:val="00DD506F"/>
    <w:rsid w:val="00DD5D03"/>
    <w:rsid w:val="00DD6291"/>
    <w:rsid w:val="00DD6462"/>
    <w:rsid w:val="00DD646D"/>
    <w:rsid w:val="00DD670C"/>
    <w:rsid w:val="00DD6E46"/>
    <w:rsid w:val="00DD754C"/>
    <w:rsid w:val="00DD7E01"/>
    <w:rsid w:val="00DE0287"/>
    <w:rsid w:val="00DE053A"/>
    <w:rsid w:val="00DE2E4D"/>
    <w:rsid w:val="00DE38A1"/>
    <w:rsid w:val="00DE3C03"/>
    <w:rsid w:val="00DE493C"/>
    <w:rsid w:val="00DE4982"/>
    <w:rsid w:val="00DE498D"/>
    <w:rsid w:val="00DE4A3A"/>
    <w:rsid w:val="00DE4B2D"/>
    <w:rsid w:val="00DE4C20"/>
    <w:rsid w:val="00DE4C6F"/>
    <w:rsid w:val="00DE4D8F"/>
    <w:rsid w:val="00DE4E0C"/>
    <w:rsid w:val="00DE4FB6"/>
    <w:rsid w:val="00DE560B"/>
    <w:rsid w:val="00DE572D"/>
    <w:rsid w:val="00DE5B1C"/>
    <w:rsid w:val="00DE5D67"/>
    <w:rsid w:val="00DE6163"/>
    <w:rsid w:val="00DE6D77"/>
    <w:rsid w:val="00DE7219"/>
    <w:rsid w:val="00DE75C6"/>
    <w:rsid w:val="00DF00E7"/>
    <w:rsid w:val="00DF02D5"/>
    <w:rsid w:val="00DF129C"/>
    <w:rsid w:val="00DF1C31"/>
    <w:rsid w:val="00DF1F2E"/>
    <w:rsid w:val="00DF275A"/>
    <w:rsid w:val="00DF2CF7"/>
    <w:rsid w:val="00DF3F52"/>
    <w:rsid w:val="00DF40C4"/>
    <w:rsid w:val="00DF5136"/>
    <w:rsid w:val="00DF5182"/>
    <w:rsid w:val="00DF51A8"/>
    <w:rsid w:val="00DF5493"/>
    <w:rsid w:val="00DF66E8"/>
    <w:rsid w:val="00DF6BC3"/>
    <w:rsid w:val="00DF7E06"/>
    <w:rsid w:val="00E00240"/>
    <w:rsid w:val="00E006B6"/>
    <w:rsid w:val="00E00C71"/>
    <w:rsid w:val="00E018F9"/>
    <w:rsid w:val="00E01C49"/>
    <w:rsid w:val="00E0201F"/>
    <w:rsid w:val="00E037A0"/>
    <w:rsid w:val="00E03833"/>
    <w:rsid w:val="00E03A38"/>
    <w:rsid w:val="00E0460A"/>
    <w:rsid w:val="00E04ED5"/>
    <w:rsid w:val="00E06C09"/>
    <w:rsid w:val="00E074A6"/>
    <w:rsid w:val="00E0766C"/>
    <w:rsid w:val="00E10579"/>
    <w:rsid w:val="00E107A5"/>
    <w:rsid w:val="00E10BF0"/>
    <w:rsid w:val="00E1170C"/>
    <w:rsid w:val="00E11723"/>
    <w:rsid w:val="00E12553"/>
    <w:rsid w:val="00E12688"/>
    <w:rsid w:val="00E12EAA"/>
    <w:rsid w:val="00E132A1"/>
    <w:rsid w:val="00E133B7"/>
    <w:rsid w:val="00E1377C"/>
    <w:rsid w:val="00E13E6F"/>
    <w:rsid w:val="00E14AFE"/>
    <w:rsid w:val="00E15263"/>
    <w:rsid w:val="00E1596F"/>
    <w:rsid w:val="00E16ECF"/>
    <w:rsid w:val="00E171A2"/>
    <w:rsid w:val="00E1789E"/>
    <w:rsid w:val="00E2038B"/>
    <w:rsid w:val="00E2039B"/>
    <w:rsid w:val="00E21092"/>
    <w:rsid w:val="00E21199"/>
    <w:rsid w:val="00E21D98"/>
    <w:rsid w:val="00E2410B"/>
    <w:rsid w:val="00E2478D"/>
    <w:rsid w:val="00E24C2C"/>
    <w:rsid w:val="00E25908"/>
    <w:rsid w:val="00E263F5"/>
    <w:rsid w:val="00E264E4"/>
    <w:rsid w:val="00E26A7B"/>
    <w:rsid w:val="00E27576"/>
    <w:rsid w:val="00E27731"/>
    <w:rsid w:val="00E30F91"/>
    <w:rsid w:val="00E31BC3"/>
    <w:rsid w:val="00E32132"/>
    <w:rsid w:val="00E32B39"/>
    <w:rsid w:val="00E34745"/>
    <w:rsid w:val="00E34875"/>
    <w:rsid w:val="00E34946"/>
    <w:rsid w:val="00E34A08"/>
    <w:rsid w:val="00E3530E"/>
    <w:rsid w:val="00E35505"/>
    <w:rsid w:val="00E356B2"/>
    <w:rsid w:val="00E3585C"/>
    <w:rsid w:val="00E3606A"/>
    <w:rsid w:val="00E368E1"/>
    <w:rsid w:val="00E36D2B"/>
    <w:rsid w:val="00E372AE"/>
    <w:rsid w:val="00E376E0"/>
    <w:rsid w:val="00E37D16"/>
    <w:rsid w:val="00E40591"/>
    <w:rsid w:val="00E406CF"/>
    <w:rsid w:val="00E416F8"/>
    <w:rsid w:val="00E42A81"/>
    <w:rsid w:val="00E42EA6"/>
    <w:rsid w:val="00E43BD0"/>
    <w:rsid w:val="00E43C14"/>
    <w:rsid w:val="00E44EC0"/>
    <w:rsid w:val="00E45C76"/>
    <w:rsid w:val="00E45EF9"/>
    <w:rsid w:val="00E464D4"/>
    <w:rsid w:val="00E4665A"/>
    <w:rsid w:val="00E473BC"/>
    <w:rsid w:val="00E475A6"/>
    <w:rsid w:val="00E50088"/>
    <w:rsid w:val="00E5042B"/>
    <w:rsid w:val="00E508BC"/>
    <w:rsid w:val="00E51753"/>
    <w:rsid w:val="00E52738"/>
    <w:rsid w:val="00E52B3C"/>
    <w:rsid w:val="00E534E2"/>
    <w:rsid w:val="00E53647"/>
    <w:rsid w:val="00E5392E"/>
    <w:rsid w:val="00E55163"/>
    <w:rsid w:val="00E5533C"/>
    <w:rsid w:val="00E5592E"/>
    <w:rsid w:val="00E55ACA"/>
    <w:rsid w:val="00E55B12"/>
    <w:rsid w:val="00E56231"/>
    <w:rsid w:val="00E5697F"/>
    <w:rsid w:val="00E56E86"/>
    <w:rsid w:val="00E56FEA"/>
    <w:rsid w:val="00E57947"/>
    <w:rsid w:val="00E607C9"/>
    <w:rsid w:val="00E60D24"/>
    <w:rsid w:val="00E61B75"/>
    <w:rsid w:val="00E62843"/>
    <w:rsid w:val="00E62B0D"/>
    <w:rsid w:val="00E63234"/>
    <w:rsid w:val="00E634EB"/>
    <w:rsid w:val="00E64C28"/>
    <w:rsid w:val="00E650FF"/>
    <w:rsid w:val="00E664BD"/>
    <w:rsid w:val="00E66A33"/>
    <w:rsid w:val="00E66F2B"/>
    <w:rsid w:val="00E677BD"/>
    <w:rsid w:val="00E67A5C"/>
    <w:rsid w:val="00E67B6B"/>
    <w:rsid w:val="00E67C1C"/>
    <w:rsid w:val="00E67CB6"/>
    <w:rsid w:val="00E67DAE"/>
    <w:rsid w:val="00E70573"/>
    <w:rsid w:val="00E706DE"/>
    <w:rsid w:val="00E708AD"/>
    <w:rsid w:val="00E71279"/>
    <w:rsid w:val="00E71861"/>
    <w:rsid w:val="00E723B7"/>
    <w:rsid w:val="00E72562"/>
    <w:rsid w:val="00E72BB5"/>
    <w:rsid w:val="00E743C0"/>
    <w:rsid w:val="00E74D0F"/>
    <w:rsid w:val="00E7600B"/>
    <w:rsid w:val="00E764A0"/>
    <w:rsid w:val="00E765A9"/>
    <w:rsid w:val="00E76E0B"/>
    <w:rsid w:val="00E76E52"/>
    <w:rsid w:val="00E76EA4"/>
    <w:rsid w:val="00E76F64"/>
    <w:rsid w:val="00E779AA"/>
    <w:rsid w:val="00E77C80"/>
    <w:rsid w:val="00E80665"/>
    <w:rsid w:val="00E80CAD"/>
    <w:rsid w:val="00E82389"/>
    <w:rsid w:val="00E824C0"/>
    <w:rsid w:val="00E826E9"/>
    <w:rsid w:val="00E82EDE"/>
    <w:rsid w:val="00E82EDF"/>
    <w:rsid w:val="00E84F19"/>
    <w:rsid w:val="00E85EE1"/>
    <w:rsid w:val="00E86BD0"/>
    <w:rsid w:val="00E871AF"/>
    <w:rsid w:val="00E87E03"/>
    <w:rsid w:val="00E90C7E"/>
    <w:rsid w:val="00E90E80"/>
    <w:rsid w:val="00E9166E"/>
    <w:rsid w:val="00E91F56"/>
    <w:rsid w:val="00E938CF"/>
    <w:rsid w:val="00E94DC9"/>
    <w:rsid w:val="00E9679E"/>
    <w:rsid w:val="00E967FF"/>
    <w:rsid w:val="00E97E54"/>
    <w:rsid w:val="00E97FFA"/>
    <w:rsid w:val="00EA0323"/>
    <w:rsid w:val="00EA0430"/>
    <w:rsid w:val="00EA07A0"/>
    <w:rsid w:val="00EA0A2D"/>
    <w:rsid w:val="00EA11CC"/>
    <w:rsid w:val="00EA18B1"/>
    <w:rsid w:val="00EA195E"/>
    <w:rsid w:val="00EA1C42"/>
    <w:rsid w:val="00EA1DC4"/>
    <w:rsid w:val="00EA20AF"/>
    <w:rsid w:val="00EA249C"/>
    <w:rsid w:val="00EA2F78"/>
    <w:rsid w:val="00EA3462"/>
    <w:rsid w:val="00EA4363"/>
    <w:rsid w:val="00EA43EF"/>
    <w:rsid w:val="00EA5D78"/>
    <w:rsid w:val="00EA5FA4"/>
    <w:rsid w:val="00EA6F62"/>
    <w:rsid w:val="00EA760A"/>
    <w:rsid w:val="00EA7658"/>
    <w:rsid w:val="00EB1055"/>
    <w:rsid w:val="00EB1E8E"/>
    <w:rsid w:val="00EB2113"/>
    <w:rsid w:val="00EB22B5"/>
    <w:rsid w:val="00EB2A92"/>
    <w:rsid w:val="00EB33EC"/>
    <w:rsid w:val="00EB4F6D"/>
    <w:rsid w:val="00EB603D"/>
    <w:rsid w:val="00EB76A0"/>
    <w:rsid w:val="00EB7BD8"/>
    <w:rsid w:val="00EC07B2"/>
    <w:rsid w:val="00EC0E51"/>
    <w:rsid w:val="00EC0F59"/>
    <w:rsid w:val="00EC130D"/>
    <w:rsid w:val="00EC2582"/>
    <w:rsid w:val="00EC329B"/>
    <w:rsid w:val="00EC4765"/>
    <w:rsid w:val="00EC50F6"/>
    <w:rsid w:val="00EC58E5"/>
    <w:rsid w:val="00EC65F9"/>
    <w:rsid w:val="00EC6D14"/>
    <w:rsid w:val="00EC6EB7"/>
    <w:rsid w:val="00EC752A"/>
    <w:rsid w:val="00ED0020"/>
    <w:rsid w:val="00ED013A"/>
    <w:rsid w:val="00ED01E8"/>
    <w:rsid w:val="00ED088E"/>
    <w:rsid w:val="00ED0B87"/>
    <w:rsid w:val="00ED1F5F"/>
    <w:rsid w:val="00ED1F82"/>
    <w:rsid w:val="00ED2299"/>
    <w:rsid w:val="00ED3A84"/>
    <w:rsid w:val="00ED477A"/>
    <w:rsid w:val="00ED4E0F"/>
    <w:rsid w:val="00ED565B"/>
    <w:rsid w:val="00ED56E2"/>
    <w:rsid w:val="00ED5BD7"/>
    <w:rsid w:val="00ED5CC7"/>
    <w:rsid w:val="00ED63A6"/>
    <w:rsid w:val="00ED6704"/>
    <w:rsid w:val="00ED71A0"/>
    <w:rsid w:val="00ED7A71"/>
    <w:rsid w:val="00ED7B4D"/>
    <w:rsid w:val="00EE0B1F"/>
    <w:rsid w:val="00EE19B8"/>
    <w:rsid w:val="00EE1BB1"/>
    <w:rsid w:val="00EE27AF"/>
    <w:rsid w:val="00EE2A92"/>
    <w:rsid w:val="00EE3789"/>
    <w:rsid w:val="00EE37BA"/>
    <w:rsid w:val="00EE396E"/>
    <w:rsid w:val="00EE4B69"/>
    <w:rsid w:val="00EE582E"/>
    <w:rsid w:val="00EE598D"/>
    <w:rsid w:val="00EE624B"/>
    <w:rsid w:val="00EE6CC6"/>
    <w:rsid w:val="00EF022B"/>
    <w:rsid w:val="00EF08AD"/>
    <w:rsid w:val="00EF0B40"/>
    <w:rsid w:val="00EF1063"/>
    <w:rsid w:val="00EF13C2"/>
    <w:rsid w:val="00EF13EF"/>
    <w:rsid w:val="00EF1464"/>
    <w:rsid w:val="00EF18E1"/>
    <w:rsid w:val="00EF2211"/>
    <w:rsid w:val="00EF319B"/>
    <w:rsid w:val="00EF404C"/>
    <w:rsid w:val="00EF4253"/>
    <w:rsid w:val="00EF53A0"/>
    <w:rsid w:val="00EF56B4"/>
    <w:rsid w:val="00EF6C35"/>
    <w:rsid w:val="00EF71E1"/>
    <w:rsid w:val="00EF7767"/>
    <w:rsid w:val="00F00507"/>
    <w:rsid w:val="00F00EE3"/>
    <w:rsid w:val="00F01539"/>
    <w:rsid w:val="00F02930"/>
    <w:rsid w:val="00F02B49"/>
    <w:rsid w:val="00F034F1"/>
    <w:rsid w:val="00F04CFB"/>
    <w:rsid w:val="00F052D5"/>
    <w:rsid w:val="00F056EE"/>
    <w:rsid w:val="00F064B7"/>
    <w:rsid w:val="00F06567"/>
    <w:rsid w:val="00F065FB"/>
    <w:rsid w:val="00F06718"/>
    <w:rsid w:val="00F06B7D"/>
    <w:rsid w:val="00F075A3"/>
    <w:rsid w:val="00F07BED"/>
    <w:rsid w:val="00F1104B"/>
    <w:rsid w:val="00F13516"/>
    <w:rsid w:val="00F145AD"/>
    <w:rsid w:val="00F165E5"/>
    <w:rsid w:val="00F20E4B"/>
    <w:rsid w:val="00F210C7"/>
    <w:rsid w:val="00F21929"/>
    <w:rsid w:val="00F21F0E"/>
    <w:rsid w:val="00F231D1"/>
    <w:rsid w:val="00F237C4"/>
    <w:rsid w:val="00F23BD7"/>
    <w:rsid w:val="00F246D9"/>
    <w:rsid w:val="00F30409"/>
    <w:rsid w:val="00F305C9"/>
    <w:rsid w:val="00F30FD4"/>
    <w:rsid w:val="00F311C8"/>
    <w:rsid w:val="00F35F01"/>
    <w:rsid w:val="00F36871"/>
    <w:rsid w:val="00F4030D"/>
    <w:rsid w:val="00F40A2F"/>
    <w:rsid w:val="00F41B7E"/>
    <w:rsid w:val="00F41DB7"/>
    <w:rsid w:val="00F42187"/>
    <w:rsid w:val="00F427A4"/>
    <w:rsid w:val="00F42816"/>
    <w:rsid w:val="00F435BB"/>
    <w:rsid w:val="00F43AE2"/>
    <w:rsid w:val="00F44882"/>
    <w:rsid w:val="00F448A3"/>
    <w:rsid w:val="00F44B28"/>
    <w:rsid w:val="00F46448"/>
    <w:rsid w:val="00F50490"/>
    <w:rsid w:val="00F509A9"/>
    <w:rsid w:val="00F50B15"/>
    <w:rsid w:val="00F50C17"/>
    <w:rsid w:val="00F51352"/>
    <w:rsid w:val="00F51A39"/>
    <w:rsid w:val="00F53A8C"/>
    <w:rsid w:val="00F54635"/>
    <w:rsid w:val="00F55878"/>
    <w:rsid w:val="00F55B43"/>
    <w:rsid w:val="00F570F4"/>
    <w:rsid w:val="00F57166"/>
    <w:rsid w:val="00F57446"/>
    <w:rsid w:val="00F61770"/>
    <w:rsid w:val="00F62219"/>
    <w:rsid w:val="00F62261"/>
    <w:rsid w:val="00F62DB8"/>
    <w:rsid w:val="00F62ED8"/>
    <w:rsid w:val="00F6336E"/>
    <w:rsid w:val="00F647EB"/>
    <w:rsid w:val="00F64D75"/>
    <w:rsid w:val="00F64D8B"/>
    <w:rsid w:val="00F6543C"/>
    <w:rsid w:val="00F661BF"/>
    <w:rsid w:val="00F67B88"/>
    <w:rsid w:val="00F70529"/>
    <w:rsid w:val="00F7137C"/>
    <w:rsid w:val="00F7145C"/>
    <w:rsid w:val="00F71FAE"/>
    <w:rsid w:val="00F723A6"/>
    <w:rsid w:val="00F72889"/>
    <w:rsid w:val="00F728ED"/>
    <w:rsid w:val="00F72C37"/>
    <w:rsid w:val="00F737FD"/>
    <w:rsid w:val="00F73D65"/>
    <w:rsid w:val="00F74A38"/>
    <w:rsid w:val="00F74B75"/>
    <w:rsid w:val="00F758B9"/>
    <w:rsid w:val="00F75A9E"/>
    <w:rsid w:val="00F75EE0"/>
    <w:rsid w:val="00F76601"/>
    <w:rsid w:val="00F76FC8"/>
    <w:rsid w:val="00F778F2"/>
    <w:rsid w:val="00F8072E"/>
    <w:rsid w:val="00F80CFD"/>
    <w:rsid w:val="00F81046"/>
    <w:rsid w:val="00F81158"/>
    <w:rsid w:val="00F8198C"/>
    <w:rsid w:val="00F81B0E"/>
    <w:rsid w:val="00F81BE6"/>
    <w:rsid w:val="00F81E42"/>
    <w:rsid w:val="00F82006"/>
    <w:rsid w:val="00F82499"/>
    <w:rsid w:val="00F82894"/>
    <w:rsid w:val="00F8326A"/>
    <w:rsid w:val="00F83554"/>
    <w:rsid w:val="00F84EAF"/>
    <w:rsid w:val="00F85471"/>
    <w:rsid w:val="00F85DFE"/>
    <w:rsid w:val="00F8628D"/>
    <w:rsid w:val="00F872FD"/>
    <w:rsid w:val="00F87682"/>
    <w:rsid w:val="00F900A9"/>
    <w:rsid w:val="00F90925"/>
    <w:rsid w:val="00F90DD1"/>
    <w:rsid w:val="00F9198C"/>
    <w:rsid w:val="00F91A62"/>
    <w:rsid w:val="00F91DEF"/>
    <w:rsid w:val="00F91F08"/>
    <w:rsid w:val="00F91F80"/>
    <w:rsid w:val="00F932A4"/>
    <w:rsid w:val="00F93D53"/>
    <w:rsid w:val="00F9476B"/>
    <w:rsid w:val="00F9485E"/>
    <w:rsid w:val="00F94C9E"/>
    <w:rsid w:val="00F95A2D"/>
    <w:rsid w:val="00F96DAF"/>
    <w:rsid w:val="00F978C9"/>
    <w:rsid w:val="00F97ED9"/>
    <w:rsid w:val="00FA0CDF"/>
    <w:rsid w:val="00FA0D7F"/>
    <w:rsid w:val="00FA140E"/>
    <w:rsid w:val="00FA15F4"/>
    <w:rsid w:val="00FA180C"/>
    <w:rsid w:val="00FA18A4"/>
    <w:rsid w:val="00FA25E8"/>
    <w:rsid w:val="00FA31EC"/>
    <w:rsid w:val="00FA3BBA"/>
    <w:rsid w:val="00FA4299"/>
    <w:rsid w:val="00FA45AE"/>
    <w:rsid w:val="00FA4E7A"/>
    <w:rsid w:val="00FA5FB5"/>
    <w:rsid w:val="00FA6EE3"/>
    <w:rsid w:val="00FA7331"/>
    <w:rsid w:val="00FB0888"/>
    <w:rsid w:val="00FB1634"/>
    <w:rsid w:val="00FB23B3"/>
    <w:rsid w:val="00FB252C"/>
    <w:rsid w:val="00FB3273"/>
    <w:rsid w:val="00FB3A63"/>
    <w:rsid w:val="00FB4D27"/>
    <w:rsid w:val="00FB4E33"/>
    <w:rsid w:val="00FB58CF"/>
    <w:rsid w:val="00FB5B69"/>
    <w:rsid w:val="00FB5FAC"/>
    <w:rsid w:val="00FB64EA"/>
    <w:rsid w:val="00FB66D0"/>
    <w:rsid w:val="00FB6BD3"/>
    <w:rsid w:val="00FC02D6"/>
    <w:rsid w:val="00FC0B90"/>
    <w:rsid w:val="00FC0BC7"/>
    <w:rsid w:val="00FC1246"/>
    <w:rsid w:val="00FC24A8"/>
    <w:rsid w:val="00FC336A"/>
    <w:rsid w:val="00FC36F3"/>
    <w:rsid w:val="00FC3A6E"/>
    <w:rsid w:val="00FC3A95"/>
    <w:rsid w:val="00FC4145"/>
    <w:rsid w:val="00FC4552"/>
    <w:rsid w:val="00FC4DA2"/>
    <w:rsid w:val="00FC50DE"/>
    <w:rsid w:val="00FC5632"/>
    <w:rsid w:val="00FC5A62"/>
    <w:rsid w:val="00FC5A8B"/>
    <w:rsid w:val="00FC5F3C"/>
    <w:rsid w:val="00FC693F"/>
    <w:rsid w:val="00FC7AA2"/>
    <w:rsid w:val="00FD1080"/>
    <w:rsid w:val="00FD1A35"/>
    <w:rsid w:val="00FD2C56"/>
    <w:rsid w:val="00FD2F22"/>
    <w:rsid w:val="00FD303D"/>
    <w:rsid w:val="00FD303F"/>
    <w:rsid w:val="00FD33CF"/>
    <w:rsid w:val="00FD5A12"/>
    <w:rsid w:val="00FD6AB1"/>
    <w:rsid w:val="00FD746B"/>
    <w:rsid w:val="00FE00A0"/>
    <w:rsid w:val="00FE0630"/>
    <w:rsid w:val="00FE083C"/>
    <w:rsid w:val="00FE0D72"/>
    <w:rsid w:val="00FE117F"/>
    <w:rsid w:val="00FE2439"/>
    <w:rsid w:val="00FE2E7A"/>
    <w:rsid w:val="00FE3033"/>
    <w:rsid w:val="00FE32C7"/>
    <w:rsid w:val="00FE3AF9"/>
    <w:rsid w:val="00FE3B2E"/>
    <w:rsid w:val="00FE3EB5"/>
    <w:rsid w:val="00FE446E"/>
    <w:rsid w:val="00FE50F2"/>
    <w:rsid w:val="00FE5F4B"/>
    <w:rsid w:val="00FE6AD0"/>
    <w:rsid w:val="00FE7641"/>
    <w:rsid w:val="00FE7FB1"/>
    <w:rsid w:val="00FF079D"/>
    <w:rsid w:val="00FF0935"/>
    <w:rsid w:val="00FF0FFD"/>
    <w:rsid w:val="00FF13DD"/>
    <w:rsid w:val="00FF34B9"/>
    <w:rsid w:val="00FF38A6"/>
    <w:rsid w:val="00FF3AE8"/>
    <w:rsid w:val="00FF3C24"/>
    <w:rsid w:val="00FF4FFA"/>
    <w:rsid w:val="00FF5B9C"/>
    <w:rsid w:val="00FF5D9C"/>
    <w:rsid w:val="00FF5E9F"/>
    <w:rsid w:val="00FF68AC"/>
    <w:rsid w:val="00FF6A6E"/>
    <w:rsid w:val="00FF71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DE9DCC"/>
  <w15:docId w15:val="{52B4C1E0-8908-4FC5-BB9E-7AAD4711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47E1D"/>
    <w:pPr>
      <w:spacing w:after="0" w:line="240" w:lineRule="auto"/>
    </w:pPr>
    <w:rPr>
      <w:rFonts w:ascii="Arial" w:hAnsi="Arial"/>
      <w:color w:val="3C3C3B"/>
      <w:sz w:val="20"/>
    </w:rPr>
  </w:style>
  <w:style w:type="paragraph" w:styleId="Heading1">
    <w:name w:val="heading 1"/>
    <w:basedOn w:val="Normal"/>
    <w:next w:val="Normal"/>
    <w:link w:val="Heading1Char"/>
    <w:uiPriority w:val="9"/>
    <w:rsid w:val="003D55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32B3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2B3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25CD"/>
    <w:pPr>
      <w:tabs>
        <w:tab w:val="center" w:pos="4680"/>
        <w:tab w:val="right" w:pos="9360"/>
      </w:tabs>
    </w:pPr>
  </w:style>
  <w:style w:type="character" w:customStyle="1" w:styleId="HeaderChar">
    <w:name w:val="Header Char"/>
    <w:basedOn w:val="DefaultParagraphFont"/>
    <w:link w:val="Header"/>
    <w:uiPriority w:val="99"/>
    <w:rsid w:val="000325CD"/>
  </w:style>
  <w:style w:type="paragraph" w:styleId="Footer">
    <w:name w:val="footer"/>
    <w:basedOn w:val="Normal"/>
    <w:link w:val="FooterChar"/>
    <w:uiPriority w:val="99"/>
    <w:unhideWhenUsed/>
    <w:rsid w:val="00F9476B"/>
    <w:pPr>
      <w:tabs>
        <w:tab w:val="center" w:pos="4680"/>
        <w:tab w:val="right" w:pos="9360"/>
      </w:tabs>
    </w:pPr>
  </w:style>
  <w:style w:type="character" w:customStyle="1" w:styleId="FooterChar">
    <w:name w:val="Footer Char"/>
    <w:basedOn w:val="DefaultParagraphFont"/>
    <w:link w:val="Footer"/>
    <w:uiPriority w:val="99"/>
    <w:rsid w:val="00F9476B"/>
    <w:rPr>
      <w:rFonts w:ascii="Arial" w:hAnsi="Arial"/>
      <w:color w:val="3C3C3B"/>
      <w:sz w:val="20"/>
    </w:rPr>
  </w:style>
  <w:style w:type="paragraph" w:styleId="BalloonText">
    <w:name w:val="Balloon Text"/>
    <w:basedOn w:val="Normal"/>
    <w:link w:val="BalloonTextChar"/>
    <w:uiPriority w:val="99"/>
    <w:semiHidden/>
    <w:unhideWhenUsed/>
    <w:rsid w:val="000325CD"/>
    <w:rPr>
      <w:rFonts w:ascii="Tahoma" w:hAnsi="Tahoma" w:cs="Tahoma"/>
      <w:sz w:val="16"/>
      <w:szCs w:val="16"/>
    </w:rPr>
  </w:style>
  <w:style w:type="character" w:customStyle="1" w:styleId="BalloonTextChar">
    <w:name w:val="Balloon Text Char"/>
    <w:basedOn w:val="DefaultParagraphFont"/>
    <w:link w:val="BalloonText"/>
    <w:uiPriority w:val="99"/>
    <w:semiHidden/>
    <w:rsid w:val="000325CD"/>
    <w:rPr>
      <w:rFonts w:ascii="Tahoma" w:hAnsi="Tahoma" w:cs="Tahoma"/>
      <w:sz w:val="16"/>
      <w:szCs w:val="16"/>
    </w:rPr>
  </w:style>
  <w:style w:type="paragraph" w:customStyle="1" w:styleId="1BodyCopy">
    <w:name w:val="1 Body Copy"/>
    <w:basedOn w:val="Normal"/>
    <w:rsid w:val="008F3A44"/>
    <w:rPr>
      <w:rFonts w:cs="Arial"/>
    </w:rPr>
  </w:style>
  <w:style w:type="paragraph" w:customStyle="1" w:styleId="H3">
    <w:name w:val="H3"/>
    <w:next w:val="1BodyCopy"/>
    <w:qFormat/>
    <w:rsid w:val="00F6543C"/>
    <w:pPr>
      <w:spacing w:after="0" w:line="240" w:lineRule="auto"/>
    </w:pPr>
    <w:rPr>
      <w:rFonts w:ascii="Arial" w:hAnsi="Arial" w:cs="Arial"/>
      <w:b/>
      <w:color w:val="3C3C3B"/>
      <w:sz w:val="20"/>
    </w:rPr>
  </w:style>
  <w:style w:type="table" w:styleId="TableGrid">
    <w:name w:val="Table Grid"/>
    <w:basedOn w:val="TableNormal"/>
    <w:uiPriority w:val="59"/>
    <w:rsid w:val="00740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6">
    <w:name w:val="Light Shading Accent 6"/>
    <w:basedOn w:val="TableNormal"/>
    <w:uiPriority w:val="60"/>
    <w:rsid w:val="00740DC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6">
    <w:name w:val="Light List Accent 6"/>
    <w:basedOn w:val="TableNormal"/>
    <w:uiPriority w:val="61"/>
    <w:rsid w:val="00740DC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13153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13153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0D4C5C"/>
    <w:pPr>
      <w:ind w:left="720"/>
      <w:contextualSpacing/>
    </w:pPr>
  </w:style>
  <w:style w:type="paragraph" w:customStyle="1" w:styleId="H2RAMReport">
    <w:name w:val="H2 RAM Report"/>
    <w:basedOn w:val="Heading2"/>
    <w:link w:val="H2RAMReportChar"/>
    <w:qFormat/>
    <w:rsid w:val="00F6543C"/>
    <w:rPr>
      <w:rFonts w:ascii="Arial" w:hAnsi="Arial" w:cs="Arial"/>
      <w:color w:val="E42313"/>
      <w:sz w:val="24"/>
    </w:rPr>
  </w:style>
  <w:style w:type="paragraph" w:customStyle="1" w:styleId="4GWSubheading2">
    <w:name w:val="4 GW Subheading 2"/>
    <w:next w:val="1BodyCopy"/>
    <w:qFormat/>
    <w:rsid w:val="00B732B5"/>
    <w:pPr>
      <w:spacing w:after="0" w:line="240" w:lineRule="auto"/>
    </w:pPr>
    <w:rPr>
      <w:rFonts w:ascii="Arial" w:hAnsi="Arial" w:cs="Arial"/>
      <w:b/>
      <w:sz w:val="20"/>
    </w:rPr>
  </w:style>
  <w:style w:type="paragraph" w:customStyle="1" w:styleId="H2unlinkedTOC">
    <w:name w:val="H2 unlinked TOC"/>
    <w:next w:val="1BodyCopy"/>
    <w:rsid w:val="00B732B5"/>
    <w:pPr>
      <w:spacing w:after="0" w:line="240" w:lineRule="auto"/>
    </w:pPr>
    <w:rPr>
      <w:rFonts w:ascii="Arial" w:hAnsi="Arial" w:cs="Arial"/>
      <w:b/>
      <w:color w:val="E42313"/>
      <w:sz w:val="24"/>
    </w:rPr>
  </w:style>
  <w:style w:type="paragraph" w:customStyle="1" w:styleId="Bulletlist">
    <w:name w:val="Bullet list"/>
    <w:qFormat/>
    <w:rsid w:val="00CB450E"/>
    <w:pPr>
      <w:numPr>
        <w:numId w:val="1"/>
      </w:numPr>
      <w:spacing w:after="60"/>
      <w:ind w:left="202" w:hanging="202"/>
      <w:jc w:val="both"/>
    </w:pPr>
    <w:rPr>
      <w:rFonts w:ascii="Arial" w:hAnsi="Arial" w:cs="Arial"/>
      <w:color w:val="3C3C3B"/>
      <w:sz w:val="20"/>
    </w:rPr>
  </w:style>
  <w:style w:type="paragraph" w:customStyle="1" w:styleId="8GWBullet2">
    <w:name w:val="8  GW Bullet 2"/>
    <w:next w:val="1BodyCopy"/>
    <w:rsid w:val="00B732B5"/>
    <w:pPr>
      <w:numPr>
        <w:numId w:val="2"/>
      </w:numPr>
      <w:spacing w:after="60" w:line="240" w:lineRule="auto"/>
    </w:pPr>
    <w:rPr>
      <w:rFonts w:ascii="Arial" w:hAnsi="Arial" w:cs="Arial"/>
      <w:color w:val="3C3C3B"/>
      <w:sz w:val="20"/>
    </w:rPr>
  </w:style>
  <w:style w:type="paragraph" w:customStyle="1" w:styleId="FooterRAM">
    <w:name w:val="Footer RAM"/>
    <w:next w:val="1BodyCopy"/>
    <w:qFormat/>
    <w:rsid w:val="00F9476B"/>
    <w:pPr>
      <w:spacing w:before="120" w:after="0" w:line="240" w:lineRule="auto"/>
    </w:pPr>
    <w:rPr>
      <w:rFonts w:ascii="Arial" w:hAnsi="Arial" w:cs="Arial"/>
      <w:color w:val="3C3C3B"/>
      <w:sz w:val="16"/>
    </w:rPr>
  </w:style>
  <w:style w:type="paragraph" w:customStyle="1" w:styleId="9-GWFooterWebsite">
    <w:name w:val="9 - GW Footer Website"/>
    <w:next w:val="1BodyCopy"/>
    <w:rsid w:val="00B732B5"/>
    <w:pPr>
      <w:spacing w:after="0" w:line="240" w:lineRule="auto"/>
    </w:pPr>
    <w:rPr>
      <w:rFonts w:ascii="Arial" w:hAnsi="Arial" w:cs="Arial"/>
      <w:color w:val="E42313"/>
      <w:sz w:val="16"/>
    </w:rPr>
  </w:style>
  <w:style w:type="paragraph" w:customStyle="1" w:styleId="GWTitleFrontPage">
    <w:name w:val="GW Title Front Page"/>
    <w:next w:val="1BodyCopy"/>
    <w:rsid w:val="00BC6A42"/>
    <w:pPr>
      <w:spacing w:after="0" w:line="240" w:lineRule="auto"/>
    </w:pPr>
    <w:rPr>
      <w:rFonts w:ascii="Arial" w:hAnsi="Arial"/>
      <w:b/>
      <w:color w:val="E42313"/>
      <w:sz w:val="24"/>
    </w:rPr>
  </w:style>
  <w:style w:type="paragraph" w:customStyle="1" w:styleId="GWSubtitleFrontPage">
    <w:name w:val="GW Subtitle Front Page"/>
    <w:rsid w:val="00BC6A42"/>
    <w:pPr>
      <w:spacing w:after="0" w:line="240" w:lineRule="auto"/>
    </w:pPr>
    <w:rPr>
      <w:rFonts w:ascii="Arial" w:hAnsi="Arial" w:cs="Arial"/>
      <w:color w:val="E42313"/>
      <w:sz w:val="24"/>
      <w:szCs w:val="24"/>
    </w:rPr>
  </w:style>
  <w:style w:type="paragraph" w:customStyle="1" w:styleId="GWDateFrontPage">
    <w:name w:val="GW Date Front Page"/>
    <w:next w:val="1BodyCopy"/>
    <w:rsid w:val="00BC6A42"/>
    <w:pPr>
      <w:spacing w:after="0" w:line="240" w:lineRule="auto"/>
    </w:pPr>
    <w:rPr>
      <w:rFonts w:ascii="Arial" w:hAnsi="Arial" w:cs="Arial"/>
      <w:color w:val="3C3C3B"/>
      <w:sz w:val="24"/>
      <w:szCs w:val="24"/>
    </w:rPr>
  </w:style>
  <w:style w:type="paragraph" w:customStyle="1" w:styleId="GWWebsiteFrontPage">
    <w:name w:val="GW Website Front Page"/>
    <w:next w:val="1BodyCopy"/>
    <w:rsid w:val="00161EFA"/>
    <w:pPr>
      <w:pBdr>
        <w:top w:val="single" w:sz="4" w:space="12" w:color="auto"/>
      </w:pBdr>
      <w:spacing w:before="600" w:after="0" w:line="240" w:lineRule="auto"/>
    </w:pPr>
    <w:rPr>
      <w:rFonts w:ascii="Arial" w:hAnsi="Arial" w:cs="Arial"/>
      <w:b/>
      <w:color w:val="3C3C3B"/>
      <w:sz w:val="20"/>
      <w:szCs w:val="20"/>
    </w:rPr>
  </w:style>
  <w:style w:type="paragraph" w:customStyle="1" w:styleId="5GWBullet3">
    <w:name w:val="5 GW Bullet 3"/>
    <w:next w:val="1BodyCopy"/>
    <w:rsid w:val="003D5572"/>
    <w:pPr>
      <w:spacing w:after="0" w:line="240" w:lineRule="auto"/>
    </w:pPr>
    <w:rPr>
      <w:rFonts w:ascii="Arial" w:hAnsi="Arial" w:cs="Arial"/>
      <w:color w:val="3C3C3B"/>
      <w:sz w:val="20"/>
      <w:u w:val="single"/>
    </w:rPr>
  </w:style>
  <w:style w:type="character" w:customStyle="1" w:styleId="Heading1Char">
    <w:name w:val="Heading 1 Char"/>
    <w:basedOn w:val="DefaultParagraphFont"/>
    <w:link w:val="Heading1"/>
    <w:uiPriority w:val="9"/>
    <w:rsid w:val="003D5572"/>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D5572"/>
    <w:pPr>
      <w:spacing w:line="276" w:lineRule="auto"/>
      <w:outlineLvl w:val="9"/>
    </w:pPr>
    <w:rPr>
      <w:lang w:eastAsia="ja-JP"/>
    </w:rPr>
  </w:style>
  <w:style w:type="character" w:styleId="Hyperlink">
    <w:name w:val="Hyperlink"/>
    <w:basedOn w:val="DefaultParagraphFont"/>
    <w:uiPriority w:val="99"/>
    <w:unhideWhenUsed/>
    <w:rsid w:val="003D5572"/>
    <w:rPr>
      <w:color w:val="0000FF" w:themeColor="hyperlink"/>
      <w:u w:val="single"/>
    </w:rPr>
  </w:style>
  <w:style w:type="paragraph" w:styleId="TOC1">
    <w:name w:val="toc 1"/>
    <w:basedOn w:val="H3"/>
    <w:next w:val="Normal"/>
    <w:autoRedefine/>
    <w:uiPriority w:val="39"/>
    <w:unhideWhenUsed/>
    <w:rsid w:val="003D5572"/>
    <w:pPr>
      <w:spacing w:after="100"/>
    </w:pPr>
  </w:style>
  <w:style w:type="paragraph" w:styleId="TOC2">
    <w:name w:val="toc 2"/>
    <w:basedOn w:val="H2RAMReport"/>
    <w:next w:val="Normal"/>
    <w:autoRedefine/>
    <w:uiPriority w:val="39"/>
    <w:unhideWhenUsed/>
    <w:rsid w:val="003D5572"/>
    <w:pPr>
      <w:spacing w:after="100"/>
      <w:ind w:left="200"/>
    </w:pPr>
    <w:rPr>
      <w:sz w:val="20"/>
    </w:rPr>
  </w:style>
  <w:style w:type="paragraph" w:styleId="TOC3">
    <w:name w:val="toc 3"/>
    <w:basedOn w:val="4GWSubheading2"/>
    <w:next w:val="Normal"/>
    <w:autoRedefine/>
    <w:uiPriority w:val="39"/>
    <w:unhideWhenUsed/>
    <w:rsid w:val="003D5572"/>
    <w:pPr>
      <w:spacing w:after="100"/>
      <w:ind w:left="400"/>
    </w:pPr>
    <w:rPr>
      <w:color w:val="3C3C3B"/>
    </w:rPr>
  </w:style>
  <w:style w:type="paragraph" w:customStyle="1" w:styleId="6GWIntroductoryText">
    <w:name w:val="6 GW Introductory Text"/>
    <w:next w:val="1BodyCopy"/>
    <w:rsid w:val="00D75286"/>
    <w:pPr>
      <w:spacing w:after="0" w:line="240" w:lineRule="auto"/>
    </w:pPr>
    <w:rPr>
      <w:rFonts w:ascii="Arial" w:hAnsi="Arial" w:cs="Arial"/>
      <w:b/>
      <w:color w:val="3C3C3B"/>
      <w:szCs w:val="24"/>
    </w:rPr>
  </w:style>
  <w:style w:type="paragraph" w:customStyle="1" w:styleId="2GWHeading1wline">
    <w:name w:val="2 GW Heading 1 w line"/>
    <w:next w:val="1BodyCopy"/>
    <w:rsid w:val="00D75286"/>
    <w:pPr>
      <w:pBdr>
        <w:top w:val="single" w:sz="4" w:space="20" w:color="auto"/>
      </w:pBdr>
      <w:spacing w:before="400" w:after="0" w:line="240" w:lineRule="auto"/>
    </w:pPr>
    <w:rPr>
      <w:rFonts w:ascii="Arial" w:hAnsi="Arial" w:cs="Arial"/>
      <w:b/>
      <w:color w:val="E42313"/>
      <w:sz w:val="24"/>
      <w:szCs w:val="24"/>
    </w:rPr>
  </w:style>
  <w:style w:type="table" w:styleId="LightGrid-Accent6">
    <w:name w:val="Light Grid Accent 6"/>
    <w:basedOn w:val="TableNormal"/>
    <w:uiPriority w:val="62"/>
    <w:rsid w:val="00FA31E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GWBidComplianceMatrix">
    <w:name w:val="GW Bid Compliance Matrix"/>
    <w:basedOn w:val="TableNormal"/>
    <w:uiPriority w:val="99"/>
    <w:rsid w:val="0041290E"/>
    <w:pPr>
      <w:spacing w:after="0" w:line="240" w:lineRule="auto"/>
    </w:pPr>
    <w:rPr>
      <w:rFonts w:ascii="Arial" w:hAnsi="Arial"/>
      <w:color w:val="3C3C3B"/>
      <w:sz w:val="18"/>
    </w:rPr>
    <w:tblPr>
      <w:tblStyleRowBandSize w:val="1"/>
      <w:tblCellMar>
        <w:left w:w="115" w:type="dxa"/>
        <w:right w:w="115" w:type="dxa"/>
      </w:tblCellMar>
    </w:tblPr>
    <w:tcPr>
      <w:shd w:val="clear" w:color="auto" w:fill="FFA952"/>
    </w:tcPr>
    <w:tblStylePr w:type="firstRow">
      <w:pPr>
        <w:jc w:val="center"/>
      </w:pPr>
      <w:rPr>
        <w:rFonts w:ascii="Arial" w:hAnsi="Arial"/>
        <w:b/>
        <w:sz w:val="18"/>
      </w:rPr>
      <w:tblPr/>
      <w:tcPr>
        <w:shd w:val="clear" w:color="auto" w:fill="FFA952"/>
      </w:tcPr>
    </w:tblStylePr>
    <w:tblStylePr w:type="firstCol">
      <w:tblPr/>
      <w:tcPr>
        <w:shd w:val="clear" w:color="auto" w:fill="FFFFFF" w:themeFill="background1"/>
      </w:tcPr>
    </w:tblStylePr>
    <w:tblStylePr w:type="band1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F" w:themeFill="accent6" w:themeFillTint="99"/>
      </w:tcPr>
    </w:tblStylePr>
    <w:tblStylePr w:type="band2Horz">
      <w:rPr>
        <w:rFonts w:ascii="Arial" w:hAnsi="Arial"/>
        <w:sz w:val="18"/>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4B4" w:themeFill="accent6" w:themeFillTint="66"/>
      </w:tcPr>
    </w:tblStylePr>
  </w:style>
  <w:style w:type="paragraph" w:customStyle="1" w:styleId="00GWBodycopy">
    <w:name w:val="00GW Body copy"/>
    <w:basedOn w:val="Normal"/>
    <w:rsid w:val="00660376"/>
    <w:pPr>
      <w:autoSpaceDE w:val="0"/>
      <w:autoSpaceDN w:val="0"/>
      <w:spacing w:line="240" w:lineRule="atLeast"/>
    </w:pPr>
    <w:rPr>
      <w:rFonts w:cs="Arial"/>
      <w:color w:val="auto"/>
      <w:szCs w:val="20"/>
    </w:rPr>
  </w:style>
  <w:style w:type="paragraph" w:styleId="NoSpacing">
    <w:name w:val="No Spacing"/>
    <w:link w:val="NoSpacingChar"/>
    <w:uiPriority w:val="1"/>
    <w:rsid w:val="007B77CA"/>
    <w:pPr>
      <w:spacing w:after="0" w:line="240" w:lineRule="auto"/>
    </w:pPr>
    <w:rPr>
      <w:lang w:val="en-GB"/>
    </w:rPr>
  </w:style>
  <w:style w:type="paragraph" w:customStyle="1" w:styleId="BODYCOPY">
    <w:name w:val="BODY COPY"/>
    <w:basedOn w:val="Normal"/>
    <w:qFormat/>
    <w:rsid w:val="00352132"/>
    <w:pPr>
      <w:widowControl w:val="0"/>
      <w:tabs>
        <w:tab w:val="left" w:pos="454"/>
        <w:tab w:val="left" w:pos="1417"/>
      </w:tabs>
      <w:autoSpaceDE w:val="0"/>
      <w:autoSpaceDN w:val="0"/>
      <w:adjustRightInd w:val="0"/>
      <w:spacing w:line="240" w:lineRule="atLeast"/>
      <w:textAlignment w:val="center"/>
    </w:pPr>
    <w:rPr>
      <w:rFonts w:eastAsia="Cambria" w:cs="ArialMT"/>
      <w:color w:val="424342"/>
      <w:szCs w:val="20"/>
      <w:lang w:val="en-GB"/>
    </w:rPr>
  </w:style>
  <w:style w:type="paragraph" w:styleId="Revision">
    <w:name w:val="Revision"/>
    <w:hidden/>
    <w:uiPriority w:val="99"/>
    <w:semiHidden/>
    <w:rsid w:val="004E57F6"/>
    <w:pPr>
      <w:spacing w:after="0" w:line="240" w:lineRule="auto"/>
    </w:pPr>
    <w:rPr>
      <w:rFonts w:ascii="Arial" w:hAnsi="Arial"/>
      <w:color w:val="3C3C3B"/>
      <w:sz w:val="20"/>
    </w:rPr>
  </w:style>
  <w:style w:type="character" w:customStyle="1" w:styleId="Heading2Char">
    <w:name w:val="Heading 2 Char"/>
    <w:basedOn w:val="DefaultParagraphFont"/>
    <w:link w:val="Heading2"/>
    <w:uiPriority w:val="9"/>
    <w:semiHidden/>
    <w:rsid w:val="00E32B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2B39"/>
    <w:rPr>
      <w:rFonts w:asciiTheme="majorHAnsi" w:eastAsiaTheme="majorEastAsia" w:hAnsiTheme="majorHAnsi" w:cstheme="majorBidi"/>
      <w:b/>
      <w:bCs/>
      <w:color w:val="4F81BD" w:themeColor="accent1"/>
      <w:sz w:val="20"/>
    </w:rPr>
  </w:style>
  <w:style w:type="paragraph" w:styleId="Quote">
    <w:name w:val="Quote"/>
    <w:aliases w:val="QUOTE"/>
    <w:basedOn w:val="Normal"/>
    <w:next w:val="Normal"/>
    <w:link w:val="QuoteChar"/>
    <w:uiPriority w:val="29"/>
    <w:qFormat/>
    <w:rsid w:val="00857329"/>
    <w:pPr>
      <w:spacing w:after="200" w:line="276" w:lineRule="auto"/>
    </w:pPr>
    <w:rPr>
      <w:rFonts w:asciiTheme="minorHAnsi" w:eastAsiaTheme="minorEastAsia" w:hAnsiTheme="minorHAnsi"/>
      <w:i/>
      <w:iCs/>
      <w:color w:val="000000" w:themeColor="text1"/>
      <w:sz w:val="22"/>
      <w:lang w:eastAsia="ja-JP"/>
    </w:rPr>
  </w:style>
  <w:style w:type="character" w:customStyle="1" w:styleId="QuoteChar">
    <w:name w:val="Quote Char"/>
    <w:aliases w:val="QUOTE Char"/>
    <w:basedOn w:val="DefaultParagraphFont"/>
    <w:link w:val="Quote"/>
    <w:uiPriority w:val="29"/>
    <w:rsid w:val="00857329"/>
    <w:rPr>
      <w:rFonts w:eastAsiaTheme="minorEastAsia"/>
      <w:i/>
      <w:iCs/>
      <w:color w:val="000000" w:themeColor="text1"/>
      <w:lang w:eastAsia="ja-JP"/>
    </w:rPr>
  </w:style>
  <w:style w:type="character" w:customStyle="1" w:styleId="NoSpacingChar">
    <w:name w:val="No Spacing Char"/>
    <w:basedOn w:val="DefaultParagraphFont"/>
    <w:link w:val="NoSpacing"/>
    <w:uiPriority w:val="1"/>
    <w:rsid w:val="00464363"/>
    <w:rPr>
      <w:lang w:val="en-GB"/>
    </w:rPr>
  </w:style>
  <w:style w:type="paragraph" w:customStyle="1" w:styleId="H1">
    <w:name w:val="H1"/>
    <w:basedOn w:val="Normal"/>
    <w:link w:val="H1Char"/>
    <w:qFormat/>
    <w:rsid w:val="00291204"/>
    <w:pPr>
      <w:pBdr>
        <w:top w:val="single" w:sz="24" w:space="0" w:color="E42313"/>
        <w:left w:val="single" w:sz="24" w:space="0" w:color="E42313"/>
        <w:bottom w:val="single" w:sz="24" w:space="0" w:color="E42313"/>
        <w:right w:val="single" w:sz="24" w:space="0" w:color="E42313"/>
      </w:pBdr>
      <w:shd w:val="clear" w:color="auto" w:fill="E42313"/>
      <w:spacing w:line="0" w:lineRule="atLeast"/>
      <w:jc w:val="both"/>
      <w:outlineLvl w:val="0"/>
    </w:pPr>
    <w:rPr>
      <w:rFonts w:eastAsia="SimSun" w:cs="Tahoma"/>
      <w:caps/>
      <w:color w:val="FFFFFF"/>
      <w:spacing w:val="15"/>
      <w:sz w:val="28"/>
      <w:szCs w:val="26"/>
      <w:lang w:eastAsia="ja-JP"/>
    </w:rPr>
  </w:style>
  <w:style w:type="paragraph" w:customStyle="1" w:styleId="H1unlinkedTOC">
    <w:name w:val="H1 unlinked TOC"/>
    <w:basedOn w:val="H1"/>
    <w:link w:val="H1unlinkedTOCChar"/>
    <w:qFormat/>
    <w:rsid w:val="00291204"/>
  </w:style>
  <w:style w:type="character" w:customStyle="1" w:styleId="H1Char">
    <w:name w:val="H1 Char"/>
    <w:basedOn w:val="DefaultParagraphFont"/>
    <w:link w:val="H1"/>
    <w:rsid w:val="00291204"/>
    <w:rPr>
      <w:rFonts w:ascii="Arial" w:eastAsia="SimSun" w:hAnsi="Arial" w:cs="Tahoma"/>
      <w:caps/>
      <w:color w:val="FFFFFF"/>
      <w:spacing w:val="15"/>
      <w:sz w:val="28"/>
      <w:szCs w:val="26"/>
      <w:shd w:val="clear" w:color="auto" w:fill="E42313"/>
      <w:lang w:eastAsia="ja-JP"/>
    </w:rPr>
  </w:style>
  <w:style w:type="character" w:customStyle="1" w:styleId="H1unlinkedTOCChar">
    <w:name w:val="H1 unlinked TOC Char"/>
    <w:basedOn w:val="H1Char"/>
    <w:link w:val="H1unlinkedTOC"/>
    <w:rsid w:val="00291204"/>
    <w:rPr>
      <w:rFonts w:ascii="Arial" w:eastAsia="SimSun" w:hAnsi="Arial" w:cs="Tahoma"/>
      <w:caps/>
      <w:color w:val="FFFFFF"/>
      <w:spacing w:val="15"/>
      <w:sz w:val="28"/>
      <w:szCs w:val="26"/>
      <w:shd w:val="clear" w:color="auto" w:fill="E42313"/>
      <w:lang w:eastAsia="ja-JP"/>
    </w:rPr>
  </w:style>
  <w:style w:type="character" w:customStyle="1" w:styleId="H2RAMReportChar">
    <w:name w:val="H2 RAM Report Char"/>
    <w:basedOn w:val="Heading2Char"/>
    <w:link w:val="H2RAMReport"/>
    <w:rsid w:val="00F6543C"/>
    <w:rPr>
      <w:rFonts w:ascii="Arial" w:eastAsiaTheme="majorEastAsia" w:hAnsi="Arial" w:cs="Arial"/>
      <w:b/>
      <w:bCs/>
      <w:color w:val="E42313"/>
      <w:sz w:val="24"/>
      <w:szCs w:val="26"/>
    </w:rPr>
  </w:style>
  <w:style w:type="paragraph" w:customStyle="1" w:styleId="02GWBodycopy">
    <w:name w:val="02GW Body copy"/>
    <w:basedOn w:val="Normal"/>
    <w:qFormat/>
    <w:rsid w:val="00FF079D"/>
    <w:pPr>
      <w:widowControl w:val="0"/>
      <w:tabs>
        <w:tab w:val="left" w:pos="454"/>
        <w:tab w:val="left" w:pos="1417"/>
      </w:tabs>
      <w:autoSpaceDE w:val="0"/>
      <w:autoSpaceDN w:val="0"/>
      <w:adjustRightInd w:val="0"/>
      <w:spacing w:line="276" w:lineRule="auto"/>
      <w:jc w:val="both"/>
      <w:textAlignment w:val="center"/>
    </w:pPr>
    <w:rPr>
      <w:bCs/>
      <w:lang w:eastAsia="ja-JP"/>
    </w:rPr>
  </w:style>
  <w:style w:type="paragraph" w:customStyle="1" w:styleId="Default">
    <w:name w:val="Default"/>
    <w:rsid w:val="00F42187"/>
    <w:pPr>
      <w:autoSpaceDE w:val="0"/>
      <w:autoSpaceDN w:val="0"/>
      <w:adjustRightInd w:val="0"/>
      <w:spacing w:after="0" w:line="240" w:lineRule="auto"/>
    </w:pPr>
    <w:rPr>
      <w:rFonts w:ascii="Arial" w:hAnsi="Arial" w:cs="Arial"/>
      <w:color w:val="000000"/>
      <w:sz w:val="24"/>
      <w:szCs w:val="24"/>
      <w:lang w:val="en-GB"/>
    </w:rPr>
  </w:style>
  <w:style w:type="paragraph" w:styleId="ListBullet">
    <w:name w:val="List Bullet"/>
    <w:basedOn w:val="Normal"/>
    <w:uiPriority w:val="99"/>
    <w:unhideWhenUsed/>
    <w:rsid w:val="00974375"/>
    <w:pPr>
      <w:numPr>
        <w:numId w:val="3"/>
      </w:numPr>
      <w:contextualSpacing/>
    </w:pPr>
  </w:style>
  <w:style w:type="paragraph" w:styleId="PlainText">
    <w:name w:val="Plain Text"/>
    <w:basedOn w:val="Normal"/>
    <w:link w:val="PlainTextChar"/>
    <w:uiPriority w:val="99"/>
    <w:semiHidden/>
    <w:unhideWhenUsed/>
    <w:rsid w:val="00B24783"/>
    <w:rPr>
      <w:rFonts w:ascii="Calibri" w:hAnsi="Calibri" w:cs="Times New Roman"/>
      <w:color w:val="auto"/>
      <w:sz w:val="22"/>
      <w:lang w:val="en-GB"/>
    </w:rPr>
  </w:style>
  <w:style w:type="character" w:customStyle="1" w:styleId="PlainTextChar">
    <w:name w:val="Plain Text Char"/>
    <w:basedOn w:val="DefaultParagraphFont"/>
    <w:link w:val="PlainText"/>
    <w:uiPriority w:val="99"/>
    <w:semiHidden/>
    <w:rsid w:val="00B24783"/>
    <w:rPr>
      <w:rFonts w:ascii="Calibri" w:hAnsi="Calibri" w:cs="Times New Roman"/>
      <w:lang w:val="en-GB"/>
    </w:rPr>
  </w:style>
  <w:style w:type="table" w:customStyle="1" w:styleId="TableGrid11">
    <w:name w:val="Table Grid1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7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961860"/>
    <w:pPr>
      <w:jc w:val="both"/>
    </w:pPr>
    <w:rPr>
      <w:rFonts w:ascii="Calibri" w:eastAsia="Times New Roman" w:hAnsi="Calibri" w:cs="Times New Roman"/>
      <w:color w:val="auto"/>
      <w:sz w:val="21"/>
      <w:szCs w:val="21"/>
      <w:lang w:val="x-none" w:eastAsia="x-none"/>
    </w:rPr>
  </w:style>
  <w:style w:type="character" w:customStyle="1" w:styleId="Style2Char">
    <w:name w:val="Style2 Char"/>
    <w:link w:val="Style2"/>
    <w:rsid w:val="00961860"/>
    <w:rPr>
      <w:rFonts w:ascii="Calibri" w:eastAsia="Times New Roman" w:hAnsi="Calibri" w:cs="Times New Roman"/>
      <w:sz w:val="21"/>
      <w:szCs w:val="21"/>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6765">
      <w:bodyDiv w:val="1"/>
      <w:marLeft w:val="0"/>
      <w:marRight w:val="0"/>
      <w:marTop w:val="0"/>
      <w:marBottom w:val="0"/>
      <w:divBdr>
        <w:top w:val="none" w:sz="0" w:space="0" w:color="auto"/>
        <w:left w:val="none" w:sz="0" w:space="0" w:color="auto"/>
        <w:bottom w:val="none" w:sz="0" w:space="0" w:color="auto"/>
        <w:right w:val="none" w:sz="0" w:space="0" w:color="auto"/>
      </w:divBdr>
    </w:div>
    <w:div w:id="3243335">
      <w:bodyDiv w:val="1"/>
      <w:marLeft w:val="0"/>
      <w:marRight w:val="0"/>
      <w:marTop w:val="0"/>
      <w:marBottom w:val="0"/>
      <w:divBdr>
        <w:top w:val="none" w:sz="0" w:space="0" w:color="auto"/>
        <w:left w:val="none" w:sz="0" w:space="0" w:color="auto"/>
        <w:bottom w:val="none" w:sz="0" w:space="0" w:color="auto"/>
        <w:right w:val="none" w:sz="0" w:space="0" w:color="auto"/>
      </w:divBdr>
    </w:div>
    <w:div w:id="3288969">
      <w:bodyDiv w:val="1"/>
      <w:marLeft w:val="0"/>
      <w:marRight w:val="0"/>
      <w:marTop w:val="0"/>
      <w:marBottom w:val="0"/>
      <w:divBdr>
        <w:top w:val="none" w:sz="0" w:space="0" w:color="auto"/>
        <w:left w:val="none" w:sz="0" w:space="0" w:color="auto"/>
        <w:bottom w:val="none" w:sz="0" w:space="0" w:color="auto"/>
        <w:right w:val="none" w:sz="0" w:space="0" w:color="auto"/>
      </w:divBdr>
    </w:div>
    <w:div w:id="3367318">
      <w:bodyDiv w:val="1"/>
      <w:marLeft w:val="0"/>
      <w:marRight w:val="0"/>
      <w:marTop w:val="0"/>
      <w:marBottom w:val="0"/>
      <w:divBdr>
        <w:top w:val="none" w:sz="0" w:space="0" w:color="auto"/>
        <w:left w:val="none" w:sz="0" w:space="0" w:color="auto"/>
        <w:bottom w:val="none" w:sz="0" w:space="0" w:color="auto"/>
        <w:right w:val="none" w:sz="0" w:space="0" w:color="auto"/>
      </w:divBdr>
    </w:div>
    <w:div w:id="5330678">
      <w:bodyDiv w:val="1"/>
      <w:marLeft w:val="0"/>
      <w:marRight w:val="0"/>
      <w:marTop w:val="0"/>
      <w:marBottom w:val="0"/>
      <w:divBdr>
        <w:top w:val="none" w:sz="0" w:space="0" w:color="auto"/>
        <w:left w:val="none" w:sz="0" w:space="0" w:color="auto"/>
        <w:bottom w:val="none" w:sz="0" w:space="0" w:color="auto"/>
        <w:right w:val="none" w:sz="0" w:space="0" w:color="auto"/>
      </w:divBdr>
    </w:div>
    <w:div w:id="17201962">
      <w:bodyDiv w:val="1"/>
      <w:marLeft w:val="0"/>
      <w:marRight w:val="0"/>
      <w:marTop w:val="0"/>
      <w:marBottom w:val="0"/>
      <w:divBdr>
        <w:top w:val="none" w:sz="0" w:space="0" w:color="auto"/>
        <w:left w:val="none" w:sz="0" w:space="0" w:color="auto"/>
        <w:bottom w:val="none" w:sz="0" w:space="0" w:color="auto"/>
        <w:right w:val="none" w:sz="0" w:space="0" w:color="auto"/>
      </w:divBdr>
    </w:div>
    <w:div w:id="23867091">
      <w:bodyDiv w:val="1"/>
      <w:marLeft w:val="0"/>
      <w:marRight w:val="0"/>
      <w:marTop w:val="0"/>
      <w:marBottom w:val="0"/>
      <w:divBdr>
        <w:top w:val="none" w:sz="0" w:space="0" w:color="auto"/>
        <w:left w:val="none" w:sz="0" w:space="0" w:color="auto"/>
        <w:bottom w:val="none" w:sz="0" w:space="0" w:color="auto"/>
        <w:right w:val="none" w:sz="0" w:space="0" w:color="auto"/>
      </w:divBdr>
    </w:div>
    <w:div w:id="24983527">
      <w:bodyDiv w:val="1"/>
      <w:marLeft w:val="0"/>
      <w:marRight w:val="0"/>
      <w:marTop w:val="0"/>
      <w:marBottom w:val="0"/>
      <w:divBdr>
        <w:top w:val="none" w:sz="0" w:space="0" w:color="auto"/>
        <w:left w:val="none" w:sz="0" w:space="0" w:color="auto"/>
        <w:bottom w:val="none" w:sz="0" w:space="0" w:color="auto"/>
        <w:right w:val="none" w:sz="0" w:space="0" w:color="auto"/>
      </w:divBdr>
    </w:div>
    <w:div w:id="29915394">
      <w:bodyDiv w:val="1"/>
      <w:marLeft w:val="0"/>
      <w:marRight w:val="0"/>
      <w:marTop w:val="0"/>
      <w:marBottom w:val="0"/>
      <w:divBdr>
        <w:top w:val="none" w:sz="0" w:space="0" w:color="auto"/>
        <w:left w:val="none" w:sz="0" w:space="0" w:color="auto"/>
        <w:bottom w:val="none" w:sz="0" w:space="0" w:color="auto"/>
        <w:right w:val="none" w:sz="0" w:space="0" w:color="auto"/>
      </w:divBdr>
    </w:div>
    <w:div w:id="32734302">
      <w:bodyDiv w:val="1"/>
      <w:marLeft w:val="0"/>
      <w:marRight w:val="0"/>
      <w:marTop w:val="0"/>
      <w:marBottom w:val="0"/>
      <w:divBdr>
        <w:top w:val="none" w:sz="0" w:space="0" w:color="auto"/>
        <w:left w:val="none" w:sz="0" w:space="0" w:color="auto"/>
        <w:bottom w:val="none" w:sz="0" w:space="0" w:color="auto"/>
        <w:right w:val="none" w:sz="0" w:space="0" w:color="auto"/>
      </w:divBdr>
    </w:div>
    <w:div w:id="36050958">
      <w:bodyDiv w:val="1"/>
      <w:marLeft w:val="0"/>
      <w:marRight w:val="0"/>
      <w:marTop w:val="0"/>
      <w:marBottom w:val="0"/>
      <w:divBdr>
        <w:top w:val="none" w:sz="0" w:space="0" w:color="auto"/>
        <w:left w:val="none" w:sz="0" w:space="0" w:color="auto"/>
        <w:bottom w:val="none" w:sz="0" w:space="0" w:color="auto"/>
        <w:right w:val="none" w:sz="0" w:space="0" w:color="auto"/>
      </w:divBdr>
    </w:div>
    <w:div w:id="48235153">
      <w:bodyDiv w:val="1"/>
      <w:marLeft w:val="0"/>
      <w:marRight w:val="0"/>
      <w:marTop w:val="0"/>
      <w:marBottom w:val="0"/>
      <w:divBdr>
        <w:top w:val="none" w:sz="0" w:space="0" w:color="auto"/>
        <w:left w:val="none" w:sz="0" w:space="0" w:color="auto"/>
        <w:bottom w:val="none" w:sz="0" w:space="0" w:color="auto"/>
        <w:right w:val="none" w:sz="0" w:space="0" w:color="auto"/>
      </w:divBdr>
    </w:div>
    <w:div w:id="50542799">
      <w:bodyDiv w:val="1"/>
      <w:marLeft w:val="0"/>
      <w:marRight w:val="0"/>
      <w:marTop w:val="0"/>
      <w:marBottom w:val="0"/>
      <w:divBdr>
        <w:top w:val="none" w:sz="0" w:space="0" w:color="auto"/>
        <w:left w:val="none" w:sz="0" w:space="0" w:color="auto"/>
        <w:bottom w:val="none" w:sz="0" w:space="0" w:color="auto"/>
        <w:right w:val="none" w:sz="0" w:space="0" w:color="auto"/>
      </w:divBdr>
    </w:div>
    <w:div w:id="72438248">
      <w:bodyDiv w:val="1"/>
      <w:marLeft w:val="0"/>
      <w:marRight w:val="0"/>
      <w:marTop w:val="0"/>
      <w:marBottom w:val="0"/>
      <w:divBdr>
        <w:top w:val="none" w:sz="0" w:space="0" w:color="auto"/>
        <w:left w:val="none" w:sz="0" w:space="0" w:color="auto"/>
        <w:bottom w:val="none" w:sz="0" w:space="0" w:color="auto"/>
        <w:right w:val="none" w:sz="0" w:space="0" w:color="auto"/>
      </w:divBdr>
    </w:div>
    <w:div w:id="90510634">
      <w:bodyDiv w:val="1"/>
      <w:marLeft w:val="0"/>
      <w:marRight w:val="0"/>
      <w:marTop w:val="0"/>
      <w:marBottom w:val="0"/>
      <w:divBdr>
        <w:top w:val="none" w:sz="0" w:space="0" w:color="auto"/>
        <w:left w:val="none" w:sz="0" w:space="0" w:color="auto"/>
        <w:bottom w:val="none" w:sz="0" w:space="0" w:color="auto"/>
        <w:right w:val="none" w:sz="0" w:space="0" w:color="auto"/>
      </w:divBdr>
    </w:div>
    <w:div w:id="91441952">
      <w:bodyDiv w:val="1"/>
      <w:marLeft w:val="0"/>
      <w:marRight w:val="0"/>
      <w:marTop w:val="0"/>
      <w:marBottom w:val="0"/>
      <w:divBdr>
        <w:top w:val="none" w:sz="0" w:space="0" w:color="auto"/>
        <w:left w:val="none" w:sz="0" w:space="0" w:color="auto"/>
        <w:bottom w:val="none" w:sz="0" w:space="0" w:color="auto"/>
        <w:right w:val="none" w:sz="0" w:space="0" w:color="auto"/>
      </w:divBdr>
    </w:div>
    <w:div w:id="97139744">
      <w:bodyDiv w:val="1"/>
      <w:marLeft w:val="0"/>
      <w:marRight w:val="0"/>
      <w:marTop w:val="0"/>
      <w:marBottom w:val="0"/>
      <w:divBdr>
        <w:top w:val="none" w:sz="0" w:space="0" w:color="auto"/>
        <w:left w:val="none" w:sz="0" w:space="0" w:color="auto"/>
        <w:bottom w:val="none" w:sz="0" w:space="0" w:color="auto"/>
        <w:right w:val="none" w:sz="0" w:space="0" w:color="auto"/>
      </w:divBdr>
    </w:div>
    <w:div w:id="99372471">
      <w:bodyDiv w:val="1"/>
      <w:marLeft w:val="0"/>
      <w:marRight w:val="0"/>
      <w:marTop w:val="0"/>
      <w:marBottom w:val="0"/>
      <w:divBdr>
        <w:top w:val="none" w:sz="0" w:space="0" w:color="auto"/>
        <w:left w:val="none" w:sz="0" w:space="0" w:color="auto"/>
        <w:bottom w:val="none" w:sz="0" w:space="0" w:color="auto"/>
        <w:right w:val="none" w:sz="0" w:space="0" w:color="auto"/>
      </w:divBdr>
    </w:div>
    <w:div w:id="110757122">
      <w:bodyDiv w:val="1"/>
      <w:marLeft w:val="0"/>
      <w:marRight w:val="0"/>
      <w:marTop w:val="0"/>
      <w:marBottom w:val="0"/>
      <w:divBdr>
        <w:top w:val="none" w:sz="0" w:space="0" w:color="auto"/>
        <w:left w:val="none" w:sz="0" w:space="0" w:color="auto"/>
        <w:bottom w:val="none" w:sz="0" w:space="0" w:color="auto"/>
        <w:right w:val="none" w:sz="0" w:space="0" w:color="auto"/>
      </w:divBdr>
    </w:div>
    <w:div w:id="111630724">
      <w:bodyDiv w:val="1"/>
      <w:marLeft w:val="0"/>
      <w:marRight w:val="0"/>
      <w:marTop w:val="0"/>
      <w:marBottom w:val="0"/>
      <w:divBdr>
        <w:top w:val="none" w:sz="0" w:space="0" w:color="auto"/>
        <w:left w:val="none" w:sz="0" w:space="0" w:color="auto"/>
        <w:bottom w:val="none" w:sz="0" w:space="0" w:color="auto"/>
        <w:right w:val="none" w:sz="0" w:space="0" w:color="auto"/>
      </w:divBdr>
    </w:div>
    <w:div w:id="120848746">
      <w:bodyDiv w:val="1"/>
      <w:marLeft w:val="0"/>
      <w:marRight w:val="0"/>
      <w:marTop w:val="0"/>
      <w:marBottom w:val="0"/>
      <w:divBdr>
        <w:top w:val="none" w:sz="0" w:space="0" w:color="auto"/>
        <w:left w:val="none" w:sz="0" w:space="0" w:color="auto"/>
        <w:bottom w:val="none" w:sz="0" w:space="0" w:color="auto"/>
        <w:right w:val="none" w:sz="0" w:space="0" w:color="auto"/>
      </w:divBdr>
    </w:div>
    <w:div w:id="132915010">
      <w:bodyDiv w:val="1"/>
      <w:marLeft w:val="0"/>
      <w:marRight w:val="0"/>
      <w:marTop w:val="0"/>
      <w:marBottom w:val="0"/>
      <w:divBdr>
        <w:top w:val="none" w:sz="0" w:space="0" w:color="auto"/>
        <w:left w:val="none" w:sz="0" w:space="0" w:color="auto"/>
        <w:bottom w:val="none" w:sz="0" w:space="0" w:color="auto"/>
        <w:right w:val="none" w:sz="0" w:space="0" w:color="auto"/>
      </w:divBdr>
    </w:div>
    <w:div w:id="133719017">
      <w:bodyDiv w:val="1"/>
      <w:marLeft w:val="0"/>
      <w:marRight w:val="0"/>
      <w:marTop w:val="0"/>
      <w:marBottom w:val="0"/>
      <w:divBdr>
        <w:top w:val="none" w:sz="0" w:space="0" w:color="auto"/>
        <w:left w:val="none" w:sz="0" w:space="0" w:color="auto"/>
        <w:bottom w:val="none" w:sz="0" w:space="0" w:color="auto"/>
        <w:right w:val="none" w:sz="0" w:space="0" w:color="auto"/>
      </w:divBdr>
    </w:div>
    <w:div w:id="136921763">
      <w:bodyDiv w:val="1"/>
      <w:marLeft w:val="0"/>
      <w:marRight w:val="0"/>
      <w:marTop w:val="0"/>
      <w:marBottom w:val="0"/>
      <w:divBdr>
        <w:top w:val="none" w:sz="0" w:space="0" w:color="auto"/>
        <w:left w:val="none" w:sz="0" w:space="0" w:color="auto"/>
        <w:bottom w:val="none" w:sz="0" w:space="0" w:color="auto"/>
        <w:right w:val="none" w:sz="0" w:space="0" w:color="auto"/>
      </w:divBdr>
    </w:div>
    <w:div w:id="147980937">
      <w:bodyDiv w:val="1"/>
      <w:marLeft w:val="0"/>
      <w:marRight w:val="0"/>
      <w:marTop w:val="0"/>
      <w:marBottom w:val="0"/>
      <w:divBdr>
        <w:top w:val="none" w:sz="0" w:space="0" w:color="auto"/>
        <w:left w:val="none" w:sz="0" w:space="0" w:color="auto"/>
        <w:bottom w:val="none" w:sz="0" w:space="0" w:color="auto"/>
        <w:right w:val="none" w:sz="0" w:space="0" w:color="auto"/>
      </w:divBdr>
    </w:div>
    <w:div w:id="165755810">
      <w:bodyDiv w:val="1"/>
      <w:marLeft w:val="0"/>
      <w:marRight w:val="0"/>
      <w:marTop w:val="0"/>
      <w:marBottom w:val="0"/>
      <w:divBdr>
        <w:top w:val="none" w:sz="0" w:space="0" w:color="auto"/>
        <w:left w:val="none" w:sz="0" w:space="0" w:color="auto"/>
        <w:bottom w:val="none" w:sz="0" w:space="0" w:color="auto"/>
        <w:right w:val="none" w:sz="0" w:space="0" w:color="auto"/>
      </w:divBdr>
    </w:div>
    <w:div w:id="172841423">
      <w:bodyDiv w:val="1"/>
      <w:marLeft w:val="0"/>
      <w:marRight w:val="0"/>
      <w:marTop w:val="0"/>
      <w:marBottom w:val="0"/>
      <w:divBdr>
        <w:top w:val="none" w:sz="0" w:space="0" w:color="auto"/>
        <w:left w:val="none" w:sz="0" w:space="0" w:color="auto"/>
        <w:bottom w:val="none" w:sz="0" w:space="0" w:color="auto"/>
        <w:right w:val="none" w:sz="0" w:space="0" w:color="auto"/>
      </w:divBdr>
    </w:div>
    <w:div w:id="179242838">
      <w:bodyDiv w:val="1"/>
      <w:marLeft w:val="0"/>
      <w:marRight w:val="0"/>
      <w:marTop w:val="0"/>
      <w:marBottom w:val="0"/>
      <w:divBdr>
        <w:top w:val="none" w:sz="0" w:space="0" w:color="auto"/>
        <w:left w:val="none" w:sz="0" w:space="0" w:color="auto"/>
        <w:bottom w:val="none" w:sz="0" w:space="0" w:color="auto"/>
        <w:right w:val="none" w:sz="0" w:space="0" w:color="auto"/>
      </w:divBdr>
    </w:div>
    <w:div w:id="182978496">
      <w:bodyDiv w:val="1"/>
      <w:marLeft w:val="0"/>
      <w:marRight w:val="0"/>
      <w:marTop w:val="0"/>
      <w:marBottom w:val="0"/>
      <w:divBdr>
        <w:top w:val="none" w:sz="0" w:space="0" w:color="auto"/>
        <w:left w:val="none" w:sz="0" w:space="0" w:color="auto"/>
        <w:bottom w:val="none" w:sz="0" w:space="0" w:color="auto"/>
        <w:right w:val="none" w:sz="0" w:space="0" w:color="auto"/>
      </w:divBdr>
    </w:div>
    <w:div w:id="186915919">
      <w:bodyDiv w:val="1"/>
      <w:marLeft w:val="0"/>
      <w:marRight w:val="0"/>
      <w:marTop w:val="0"/>
      <w:marBottom w:val="0"/>
      <w:divBdr>
        <w:top w:val="none" w:sz="0" w:space="0" w:color="auto"/>
        <w:left w:val="none" w:sz="0" w:space="0" w:color="auto"/>
        <w:bottom w:val="none" w:sz="0" w:space="0" w:color="auto"/>
        <w:right w:val="none" w:sz="0" w:space="0" w:color="auto"/>
      </w:divBdr>
    </w:div>
    <w:div w:id="199321517">
      <w:bodyDiv w:val="1"/>
      <w:marLeft w:val="0"/>
      <w:marRight w:val="0"/>
      <w:marTop w:val="0"/>
      <w:marBottom w:val="0"/>
      <w:divBdr>
        <w:top w:val="none" w:sz="0" w:space="0" w:color="auto"/>
        <w:left w:val="none" w:sz="0" w:space="0" w:color="auto"/>
        <w:bottom w:val="none" w:sz="0" w:space="0" w:color="auto"/>
        <w:right w:val="none" w:sz="0" w:space="0" w:color="auto"/>
      </w:divBdr>
    </w:div>
    <w:div w:id="199900247">
      <w:bodyDiv w:val="1"/>
      <w:marLeft w:val="0"/>
      <w:marRight w:val="0"/>
      <w:marTop w:val="0"/>
      <w:marBottom w:val="0"/>
      <w:divBdr>
        <w:top w:val="none" w:sz="0" w:space="0" w:color="auto"/>
        <w:left w:val="none" w:sz="0" w:space="0" w:color="auto"/>
        <w:bottom w:val="none" w:sz="0" w:space="0" w:color="auto"/>
        <w:right w:val="none" w:sz="0" w:space="0" w:color="auto"/>
      </w:divBdr>
    </w:div>
    <w:div w:id="205069963">
      <w:bodyDiv w:val="1"/>
      <w:marLeft w:val="0"/>
      <w:marRight w:val="0"/>
      <w:marTop w:val="0"/>
      <w:marBottom w:val="0"/>
      <w:divBdr>
        <w:top w:val="none" w:sz="0" w:space="0" w:color="auto"/>
        <w:left w:val="none" w:sz="0" w:space="0" w:color="auto"/>
        <w:bottom w:val="none" w:sz="0" w:space="0" w:color="auto"/>
        <w:right w:val="none" w:sz="0" w:space="0" w:color="auto"/>
      </w:divBdr>
    </w:div>
    <w:div w:id="206181258">
      <w:bodyDiv w:val="1"/>
      <w:marLeft w:val="0"/>
      <w:marRight w:val="0"/>
      <w:marTop w:val="0"/>
      <w:marBottom w:val="0"/>
      <w:divBdr>
        <w:top w:val="none" w:sz="0" w:space="0" w:color="auto"/>
        <w:left w:val="none" w:sz="0" w:space="0" w:color="auto"/>
        <w:bottom w:val="none" w:sz="0" w:space="0" w:color="auto"/>
        <w:right w:val="none" w:sz="0" w:space="0" w:color="auto"/>
      </w:divBdr>
    </w:div>
    <w:div w:id="208079991">
      <w:bodyDiv w:val="1"/>
      <w:marLeft w:val="0"/>
      <w:marRight w:val="0"/>
      <w:marTop w:val="0"/>
      <w:marBottom w:val="0"/>
      <w:divBdr>
        <w:top w:val="none" w:sz="0" w:space="0" w:color="auto"/>
        <w:left w:val="none" w:sz="0" w:space="0" w:color="auto"/>
        <w:bottom w:val="none" w:sz="0" w:space="0" w:color="auto"/>
        <w:right w:val="none" w:sz="0" w:space="0" w:color="auto"/>
      </w:divBdr>
    </w:div>
    <w:div w:id="215436683">
      <w:bodyDiv w:val="1"/>
      <w:marLeft w:val="0"/>
      <w:marRight w:val="0"/>
      <w:marTop w:val="0"/>
      <w:marBottom w:val="0"/>
      <w:divBdr>
        <w:top w:val="none" w:sz="0" w:space="0" w:color="auto"/>
        <w:left w:val="none" w:sz="0" w:space="0" w:color="auto"/>
        <w:bottom w:val="none" w:sz="0" w:space="0" w:color="auto"/>
        <w:right w:val="none" w:sz="0" w:space="0" w:color="auto"/>
      </w:divBdr>
    </w:div>
    <w:div w:id="215625027">
      <w:bodyDiv w:val="1"/>
      <w:marLeft w:val="0"/>
      <w:marRight w:val="0"/>
      <w:marTop w:val="0"/>
      <w:marBottom w:val="0"/>
      <w:divBdr>
        <w:top w:val="none" w:sz="0" w:space="0" w:color="auto"/>
        <w:left w:val="none" w:sz="0" w:space="0" w:color="auto"/>
        <w:bottom w:val="none" w:sz="0" w:space="0" w:color="auto"/>
        <w:right w:val="none" w:sz="0" w:space="0" w:color="auto"/>
      </w:divBdr>
    </w:div>
    <w:div w:id="219829079">
      <w:bodyDiv w:val="1"/>
      <w:marLeft w:val="0"/>
      <w:marRight w:val="0"/>
      <w:marTop w:val="0"/>
      <w:marBottom w:val="0"/>
      <w:divBdr>
        <w:top w:val="none" w:sz="0" w:space="0" w:color="auto"/>
        <w:left w:val="none" w:sz="0" w:space="0" w:color="auto"/>
        <w:bottom w:val="none" w:sz="0" w:space="0" w:color="auto"/>
        <w:right w:val="none" w:sz="0" w:space="0" w:color="auto"/>
      </w:divBdr>
    </w:div>
    <w:div w:id="227572548">
      <w:bodyDiv w:val="1"/>
      <w:marLeft w:val="0"/>
      <w:marRight w:val="0"/>
      <w:marTop w:val="0"/>
      <w:marBottom w:val="0"/>
      <w:divBdr>
        <w:top w:val="none" w:sz="0" w:space="0" w:color="auto"/>
        <w:left w:val="none" w:sz="0" w:space="0" w:color="auto"/>
        <w:bottom w:val="none" w:sz="0" w:space="0" w:color="auto"/>
        <w:right w:val="none" w:sz="0" w:space="0" w:color="auto"/>
      </w:divBdr>
    </w:div>
    <w:div w:id="229316789">
      <w:bodyDiv w:val="1"/>
      <w:marLeft w:val="0"/>
      <w:marRight w:val="0"/>
      <w:marTop w:val="0"/>
      <w:marBottom w:val="0"/>
      <w:divBdr>
        <w:top w:val="none" w:sz="0" w:space="0" w:color="auto"/>
        <w:left w:val="none" w:sz="0" w:space="0" w:color="auto"/>
        <w:bottom w:val="none" w:sz="0" w:space="0" w:color="auto"/>
        <w:right w:val="none" w:sz="0" w:space="0" w:color="auto"/>
      </w:divBdr>
    </w:div>
    <w:div w:id="231818824">
      <w:bodyDiv w:val="1"/>
      <w:marLeft w:val="0"/>
      <w:marRight w:val="0"/>
      <w:marTop w:val="0"/>
      <w:marBottom w:val="0"/>
      <w:divBdr>
        <w:top w:val="none" w:sz="0" w:space="0" w:color="auto"/>
        <w:left w:val="none" w:sz="0" w:space="0" w:color="auto"/>
        <w:bottom w:val="none" w:sz="0" w:space="0" w:color="auto"/>
        <w:right w:val="none" w:sz="0" w:space="0" w:color="auto"/>
      </w:divBdr>
    </w:div>
    <w:div w:id="234706435">
      <w:bodyDiv w:val="1"/>
      <w:marLeft w:val="0"/>
      <w:marRight w:val="0"/>
      <w:marTop w:val="0"/>
      <w:marBottom w:val="0"/>
      <w:divBdr>
        <w:top w:val="none" w:sz="0" w:space="0" w:color="auto"/>
        <w:left w:val="none" w:sz="0" w:space="0" w:color="auto"/>
        <w:bottom w:val="none" w:sz="0" w:space="0" w:color="auto"/>
        <w:right w:val="none" w:sz="0" w:space="0" w:color="auto"/>
      </w:divBdr>
    </w:div>
    <w:div w:id="241112282">
      <w:bodyDiv w:val="1"/>
      <w:marLeft w:val="0"/>
      <w:marRight w:val="0"/>
      <w:marTop w:val="0"/>
      <w:marBottom w:val="0"/>
      <w:divBdr>
        <w:top w:val="none" w:sz="0" w:space="0" w:color="auto"/>
        <w:left w:val="none" w:sz="0" w:space="0" w:color="auto"/>
        <w:bottom w:val="none" w:sz="0" w:space="0" w:color="auto"/>
        <w:right w:val="none" w:sz="0" w:space="0" w:color="auto"/>
      </w:divBdr>
    </w:div>
    <w:div w:id="247429138">
      <w:bodyDiv w:val="1"/>
      <w:marLeft w:val="0"/>
      <w:marRight w:val="0"/>
      <w:marTop w:val="0"/>
      <w:marBottom w:val="0"/>
      <w:divBdr>
        <w:top w:val="none" w:sz="0" w:space="0" w:color="auto"/>
        <w:left w:val="none" w:sz="0" w:space="0" w:color="auto"/>
        <w:bottom w:val="none" w:sz="0" w:space="0" w:color="auto"/>
        <w:right w:val="none" w:sz="0" w:space="0" w:color="auto"/>
      </w:divBdr>
    </w:div>
    <w:div w:id="247741051">
      <w:bodyDiv w:val="1"/>
      <w:marLeft w:val="0"/>
      <w:marRight w:val="0"/>
      <w:marTop w:val="0"/>
      <w:marBottom w:val="0"/>
      <w:divBdr>
        <w:top w:val="none" w:sz="0" w:space="0" w:color="auto"/>
        <w:left w:val="none" w:sz="0" w:space="0" w:color="auto"/>
        <w:bottom w:val="none" w:sz="0" w:space="0" w:color="auto"/>
        <w:right w:val="none" w:sz="0" w:space="0" w:color="auto"/>
      </w:divBdr>
    </w:div>
    <w:div w:id="252251811">
      <w:bodyDiv w:val="1"/>
      <w:marLeft w:val="0"/>
      <w:marRight w:val="0"/>
      <w:marTop w:val="0"/>
      <w:marBottom w:val="0"/>
      <w:divBdr>
        <w:top w:val="none" w:sz="0" w:space="0" w:color="auto"/>
        <w:left w:val="none" w:sz="0" w:space="0" w:color="auto"/>
        <w:bottom w:val="none" w:sz="0" w:space="0" w:color="auto"/>
        <w:right w:val="none" w:sz="0" w:space="0" w:color="auto"/>
      </w:divBdr>
    </w:div>
    <w:div w:id="253707378">
      <w:bodyDiv w:val="1"/>
      <w:marLeft w:val="0"/>
      <w:marRight w:val="0"/>
      <w:marTop w:val="0"/>
      <w:marBottom w:val="0"/>
      <w:divBdr>
        <w:top w:val="none" w:sz="0" w:space="0" w:color="auto"/>
        <w:left w:val="none" w:sz="0" w:space="0" w:color="auto"/>
        <w:bottom w:val="none" w:sz="0" w:space="0" w:color="auto"/>
        <w:right w:val="none" w:sz="0" w:space="0" w:color="auto"/>
      </w:divBdr>
    </w:div>
    <w:div w:id="267087512">
      <w:bodyDiv w:val="1"/>
      <w:marLeft w:val="0"/>
      <w:marRight w:val="0"/>
      <w:marTop w:val="0"/>
      <w:marBottom w:val="0"/>
      <w:divBdr>
        <w:top w:val="none" w:sz="0" w:space="0" w:color="auto"/>
        <w:left w:val="none" w:sz="0" w:space="0" w:color="auto"/>
        <w:bottom w:val="none" w:sz="0" w:space="0" w:color="auto"/>
        <w:right w:val="none" w:sz="0" w:space="0" w:color="auto"/>
      </w:divBdr>
    </w:div>
    <w:div w:id="276065023">
      <w:bodyDiv w:val="1"/>
      <w:marLeft w:val="0"/>
      <w:marRight w:val="0"/>
      <w:marTop w:val="0"/>
      <w:marBottom w:val="0"/>
      <w:divBdr>
        <w:top w:val="none" w:sz="0" w:space="0" w:color="auto"/>
        <w:left w:val="none" w:sz="0" w:space="0" w:color="auto"/>
        <w:bottom w:val="none" w:sz="0" w:space="0" w:color="auto"/>
        <w:right w:val="none" w:sz="0" w:space="0" w:color="auto"/>
      </w:divBdr>
    </w:div>
    <w:div w:id="276570657">
      <w:bodyDiv w:val="1"/>
      <w:marLeft w:val="0"/>
      <w:marRight w:val="0"/>
      <w:marTop w:val="0"/>
      <w:marBottom w:val="0"/>
      <w:divBdr>
        <w:top w:val="none" w:sz="0" w:space="0" w:color="auto"/>
        <w:left w:val="none" w:sz="0" w:space="0" w:color="auto"/>
        <w:bottom w:val="none" w:sz="0" w:space="0" w:color="auto"/>
        <w:right w:val="none" w:sz="0" w:space="0" w:color="auto"/>
      </w:divBdr>
    </w:div>
    <w:div w:id="279145250">
      <w:bodyDiv w:val="1"/>
      <w:marLeft w:val="0"/>
      <w:marRight w:val="0"/>
      <w:marTop w:val="0"/>
      <w:marBottom w:val="0"/>
      <w:divBdr>
        <w:top w:val="none" w:sz="0" w:space="0" w:color="auto"/>
        <w:left w:val="none" w:sz="0" w:space="0" w:color="auto"/>
        <w:bottom w:val="none" w:sz="0" w:space="0" w:color="auto"/>
        <w:right w:val="none" w:sz="0" w:space="0" w:color="auto"/>
      </w:divBdr>
    </w:div>
    <w:div w:id="284196457">
      <w:bodyDiv w:val="1"/>
      <w:marLeft w:val="0"/>
      <w:marRight w:val="0"/>
      <w:marTop w:val="0"/>
      <w:marBottom w:val="0"/>
      <w:divBdr>
        <w:top w:val="none" w:sz="0" w:space="0" w:color="auto"/>
        <w:left w:val="none" w:sz="0" w:space="0" w:color="auto"/>
        <w:bottom w:val="none" w:sz="0" w:space="0" w:color="auto"/>
        <w:right w:val="none" w:sz="0" w:space="0" w:color="auto"/>
      </w:divBdr>
    </w:div>
    <w:div w:id="286393348">
      <w:bodyDiv w:val="1"/>
      <w:marLeft w:val="0"/>
      <w:marRight w:val="0"/>
      <w:marTop w:val="0"/>
      <w:marBottom w:val="0"/>
      <w:divBdr>
        <w:top w:val="none" w:sz="0" w:space="0" w:color="auto"/>
        <w:left w:val="none" w:sz="0" w:space="0" w:color="auto"/>
        <w:bottom w:val="none" w:sz="0" w:space="0" w:color="auto"/>
        <w:right w:val="none" w:sz="0" w:space="0" w:color="auto"/>
      </w:divBdr>
    </w:div>
    <w:div w:id="290139909">
      <w:bodyDiv w:val="1"/>
      <w:marLeft w:val="0"/>
      <w:marRight w:val="0"/>
      <w:marTop w:val="0"/>
      <w:marBottom w:val="0"/>
      <w:divBdr>
        <w:top w:val="none" w:sz="0" w:space="0" w:color="auto"/>
        <w:left w:val="none" w:sz="0" w:space="0" w:color="auto"/>
        <w:bottom w:val="none" w:sz="0" w:space="0" w:color="auto"/>
        <w:right w:val="none" w:sz="0" w:space="0" w:color="auto"/>
      </w:divBdr>
    </w:div>
    <w:div w:id="296186102">
      <w:bodyDiv w:val="1"/>
      <w:marLeft w:val="0"/>
      <w:marRight w:val="0"/>
      <w:marTop w:val="0"/>
      <w:marBottom w:val="0"/>
      <w:divBdr>
        <w:top w:val="none" w:sz="0" w:space="0" w:color="auto"/>
        <w:left w:val="none" w:sz="0" w:space="0" w:color="auto"/>
        <w:bottom w:val="none" w:sz="0" w:space="0" w:color="auto"/>
        <w:right w:val="none" w:sz="0" w:space="0" w:color="auto"/>
      </w:divBdr>
    </w:div>
    <w:div w:id="299773988">
      <w:bodyDiv w:val="1"/>
      <w:marLeft w:val="0"/>
      <w:marRight w:val="0"/>
      <w:marTop w:val="0"/>
      <w:marBottom w:val="0"/>
      <w:divBdr>
        <w:top w:val="none" w:sz="0" w:space="0" w:color="auto"/>
        <w:left w:val="none" w:sz="0" w:space="0" w:color="auto"/>
        <w:bottom w:val="none" w:sz="0" w:space="0" w:color="auto"/>
        <w:right w:val="none" w:sz="0" w:space="0" w:color="auto"/>
      </w:divBdr>
    </w:div>
    <w:div w:id="304045365">
      <w:bodyDiv w:val="1"/>
      <w:marLeft w:val="0"/>
      <w:marRight w:val="0"/>
      <w:marTop w:val="0"/>
      <w:marBottom w:val="0"/>
      <w:divBdr>
        <w:top w:val="none" w:sz="0" w:space="0" w:color="auto"/>
        <w:left w:val="none" w:sz="0" w:space="0" w:color="auto"/>
        <w:bottom w:val="none" w:sz="0" w:space="0" w:color="auto"/>
        <w:right w:val="none" w:sz="0" w:space="0" w:color="auto"/>
      </w:divBdr>
    </w:div>
    <w:div w:id="306249732">
      <w:bodyDiv w:val="1"/>
      <w:marLeft w:val="0"/>
      <w:marRight w:val="0"/>
      <w:marTop w:val="0"/>
      <w:marBottom w:val="0"/>
      <w:divBdr>
        <w:top w:val="none" w:sz="0" w:space="0" w:color="auto"/>
        <w:left w:val="none" w:sz="0" w:space="0" w:color="auto"/>
        <w:bottom w:val="none" w:sz="0" w:space="0" w:color="auto"/>
        <w:right w:val="none" w:sz="0" w:space="0" w:color="auto"/>
      </w:divBdr>
    </w:div>
    <w:div w:id="307707335">
      <w:bodyDiv w:val="1"/>
      <w:marLeft w:val="0"/>
      <w:marRight w:val="0"/>
      <w:marTop w:val="0"/>
      <w:marBottom w:val="0"/>
      <w:divBdr>
        <w:top w:val="none" w:sz="0" w:space="0" w:color="auto"/>
        <w:left w:val="none" w:sz="0" w:space="0" w:color="auto"/>
        <w:bottom w:val="none" w:sz="0" w:space="0" w:color="auto"/>
        <w:right w:val="none" w:sz="0" w:space="0" w:color="auto"/>
      </w:divBdr>
    </w:div>
    <w:div w:id="312876957">
      <w:bodyDiv w:val="1"/>
      <w:marLeft w:val="0"/>
      <w:marRight w:val="0"/>
      <w:marTop w:val="0"/>
      <w:marBottom w:val="0"/>
      <w:divBdr>
        <w:top w:val="none" w:sz="0" w:space="0" w:color="auto"/>
        <w:left w:val="none" w:sz="0" w:space="0" w:color="auto"/>
        <w:bottom w:val="none" w:sz="0" w:space="0" w:color="auto"/>
        <w:right w:val="none" w:sz="0" w:space="0" w:color="auto"/>
      </w:divBdr>
    </w:div>
    <w:div w:id="317080047">
      <w:bodyDiv w:val="1"/>
      <w:marLeft w:val="0"/>
      <w:marRight w:val="0"/>
      <w:marTop w:val="0"/>
      <w:marBottom w:val="0"/>
      <w:divBdr>
        <w:top w:val="none" w:sz="0" w:space="0" w:color="auto"/>
        <w:left w:val="none" w:sz="0" w:space="0" w:color="auto"/>
        <w:bottom w:val="none" w:sz="0" w:space="0" w:color="auto"/>
        <w:right w:val="none" w:sz="0" w:space="0" w:color="auto"/>
      </w:divBdr>
    </w:div>
    <w:div w:id="322658652">
      <w:bodyDiv w:val="1"/>
      <w:marLeft w:val="0"/>
      <w:marRight w:val="0"/>
      <w:marTop w:val="0"/>
      <w:marBottom w:val="0"/>
      <w:divBdr>
        <w:top w:val="none" w:sz="0" w:space="0" w:color="auto"/>
        <w:left w:val="none" w:sz="0" w:space="0" w:color="auto"/>
        <w:bottom w:val="none" w:sz="0" w:space="0" w:color="auto"/>
        <w:right w:val="none" w:sz="0" w:space="0" w:color="auto"/>
      </w:divBdr>
    </w:div>
    <w:div w:id="323780416">
      <w:bodyDiv w:val="1"/>
      <w:marLeft w:val="0"/>
      <w:marRight w:val="0"/>
      <w:marTop w:val="0"/>
      <w:marBottom w:val="0"/>
      <w:divBdr>
        <w:top w:val="none" w:sz="0" w:space="0" w:color="auto"/>
        <w:left w:val="none" w:sz="0" w:space="0" w:color="auto"/>
        <w:bottom w:val="none" w:sz="0" w:space="0" w:color="auto"/>
        <w:right w:val="none" w:sz="0" w:space="0" w:color="auto"/>
      </w:divBdr>
    </w:div>
    <w:div w:id="336344103">
      <w:bodyDiv w:val="1"/>
      <w:marLeft w:val="0"/>
      <w:marRight w:val="0"/>
      <w:marTop w:val="0"/>
      <w:marBottom w:val="0"/>
      <w:divBdr>
        <w:top w:val="none" w:sz="0" w:space="0" w:color="auto"/>
        <w:left w:val="none" w:sz="0" w:space="0" w:color="auto"/>
        <w:bottom w:val="none" w:sz="0" w:space="0" w:color="auto"/>
        <w:right w:val="none" w:sz="0" w:space="0" w:color="auto"/>
      </w:divBdr>
    </w:div>
    <w:div w:id="339700816">
      <w:bodyDiv w:val="1"/>
      <w:marLeft w:val="0"/>
      <w:marRight w:val="0"/>
      <w:marTop w:val="0"/>
      <w:marBottom w:val="0"/>
      <w:divBdr>
        <w:top w:val="none" w:sz="0" w:space="0" w:color="auto"/>
        <w:left w:val="none" w:sz="0" w:space="0" w:color="auto"/>
        <w:bottom w:val="none" w:sz="0" w:space="0" w:color="auto"/>
        <w:right w:val="none" w:sz="0" w:space="0" w:color="auto"/>
      </w:divBdr>
    </w:div>
    <w:div w:id="350189050">
      <w:bodyDiv w:val="1"/>
      <w:marLeft w:val="0"/>
      <w:marRight w:val="0"/>
      <w:marTop w:val="0"/>
      <w:marBottom w:val="0"/>
      <w:divBdr>
        <w:top w:val="none" w:sz="0" w:space="0" w:color="auto"/>
        <w:left w:val="none" w:sz="0" w:space="0" w:color="auto"/>
        <w:bottom w:val="none" w:sz="0" w:space="0" w:color="auto"/>
        <w:right w:val="none" w:sz="0" w:space="0" w:color="auto"/>
      </w:divBdr>
    </w:div>
    <w:div w:id="353843037">
      <w:bodyDiv w:val="1"/>
      <w:marLeft w:val="0"/>
      <w:marRight w:val="0"/>
      <w:marTop w:val="0"/>
      <w:marBottom w:val="0"/>
      <w:divBdr>
        <w:top w:val="none" w:sz="0" w:space="0" w:color="auto"/>
        <w:left w:val="none" w:sz="0" w:space="0" w:color="auto"/>
        <w:bottom w:val="none" w:sz="0" w:space="0" w:color="auto"/>
        <w:right w:val="none" w:sz="0" w:space="0" w:color="auto"/>
      </w:divBdr>
    </w:div>
    <w:div w:id="354232720">
      <w:bodyDiv w:val="1"/>
      <w:marLeft w:val="0"/>
      <w:marRight w:val="0"/>
      <w:marTop w:val="0"/>
      <w:marBottom w:val="0"/>
      <w:divBdr>
        <w:top w:val="none" w:sz="0" w:space="0" w:color="auto"/>
        <w:left w:val="none" w:sz="0" w:space="0" w:color="auto"/>
        <w:bottom w:val="none" w:sz="0" w:space="0" w:color="auto"/>
        <w:right w:val="none" w:sz="0" w:space="0" w:color="auto"/>
      </w:divBdr>
    </w:div>
    <w:div w:id="359211061">
      <w:bodyDiv w:val="1"/>
      <w:marLeft w:val="0"/>
      <w:marRight w:val="0"/>
      <w:marTop w:val="0"/>
      <w:marBottom w:val="0"/>
      <w:divBdr>
        <w:top w:val="none" w:sz="0" w:space="0" w:color="auto"/>
        <w:left w:val="none" w:sz="0" w:space="0" w:color="auto"/>
        <w:bottom w:val="none" w:sz="0" w:space="0" w:color="auto"/>
        <w:right w:val="none" w:sz="0" w:space="0" w:color="auto"/>
      </w:divBdr>
    </w:div>
    <w:div w:id="359862390">
      <w:bodyDiv w:val="1"/>
      <w:marLeft w:val="0"/>
      <w:marRight w:val="0"/>
      <w:marTop w:val="0"/>
      <w:marBottom w:val="0"/>
      <w:divBdr>
        <w:top w:val="none" w:sz="0" w:space="0" w:color="auto"/>
        <w:left w:val="none" w:sz="0" w:space="0" w:color="auto"/>
        <w:bottom w:val="none" w:sz="0" w:space="0" w:color="auto"/>
        <w:right w:val="none" w:sz="0" w:space="0" w:color="auto"/>
      </w:divBdr>
    </w:div>
    <w:div w:id="367800814">
      <w:bodyDiv w:val="1"/>
      <w:marLeft w:val="0"/>
      <w:marRight w:val="0"/>
      <w:marTop w:val="0"/>
      <w:marBottom w:val="0"/>
      <w:divBdr>
        <w:top w:val="none" w:sz="0" w:space="0" w:color="auto"/>
        <w:left w:val="none" w:sz="0" w:space="0" w:color="auto"/>
        <w:bottom w:val="none" w:sz="0" w:space="0" w:color="auto"/>
        <w:right w:val="none" w:sz="0" w:space="0" w:color="auto"/>
      </w:divBdr>
    </w:div>
    <w:div w:id="374624490">
      <w:bodyDiv w:val="1"/>
      <w:marLeft w:val="0"/>
      <w:marRight w:val="0"/>
      <w:marTop w:val="0"/>
      <w:marBottom w:val="0"/>
      <w:divBdr>
        <w:top w:val="none" w:sz="0" w:space="0" w:color="auto"/>
        <w:left w:val="none" w:sz="0" w:space="0" w:color="auto"/>
        <w:bottom w:val="none" w:sz="0" w:space="0" w:color="auto"/>
        <w:right w:val="none" w:sz="0" w:space="0" w:color="auto"/>
      </w:divBdr>
    </w:div>
    <w:div w:id="376586842">
      <w:bodyDiv w:val="1"/>
      <w:marLeft w:val="0"/>
      <w:marRight w:val="0"/>
      <w:marTop w:val="0"/>
      <w:marBottom w:val="0"/>
      <w:divBdr>
        <w:top w:val="none" w:sz="0" w:space="0" w:color="auto"/>
        <w:left w:val="none" w:sz="0" w:space="0" w:color="auto"/>
        <w:bottom w:val="none" w:sz="0" w:space="0" w:color="auto"/>
        <w:right w:val="none" w:sz="0" w:space="0" w:color="auto"/>
      </w:divBdr>
    </w:div>
    <w:div w:id="393429066">
      <w:bodyDiv w:val="1"/>
      <w:marLeft w:val="0"/>
      <w:marRight w:val="0"/>
      <w:marTop w:val="0"/>
      <w:marBottom w:val="0"/>
      <w:divBdr>
        <w:top w:val="none" w:sz="0" w:space="0" w:color="auto"/>
        <w:left w:val="none" w:sz="0" w:space="0" w:color="auto"/>
        <w:bottom w:val="none" w:sz="0" w:space="0" w:color="auto"/>
        <w:right w:val="none" w:sz="0" w:space="0" w:color="auto"/>
      </w:divBdr>
    </w:div>
    <w:div w:id="393478474">
      <w:bodyDiv w:val="1"/>
      <w:marLeft w:val="0"/>
      <w:marRight w:val="0"/>
      <w:marTop w:val="0"/>
      <w:marBottom w:val="0"/>
      <w:divBdr>
        <w:top w:val="none" w:sz="0" w:space="0" w:color="auto"/>
        <w:left w:val="none" w:sz="0" w:space="0" w:color="auto"/>
        <w:bottom w:val="none" w:sz="0" w:space="0" w:color="auto"/>
        <w:right w:val="none" w:sz="0" w:space="0" w:color="auto"/>
      </w:divBdr>
    </w:div>
    <w:div w:id="395930617">
      <w:bodyDiv w:val="1"/>
      <w:marLeft w:val="0"/>
      <w:marRight w:val="0"/>
      <w:marTop w:val="0"/>
      <w:marBottom w:val="0"/>
      <w:divBdr>
        <w:top w:val="none" w:sz="0" w:space="0" w:color="auto"/>
        <w:left w:val="none" w:sz="0" w:space="0" w:color="auto"/>
        <w:bottom w:val="none" w:sz="0" w:space="0" w:color="auto"/>
        <w:right w:val="none" w:sz="0" w:space="0" w:color="auto"/>
      </w:divBdr>
    </w:div>
    <w:div w:id="402532390">
      <w:bodyDiv w:val="1"/>
      <w:marLeft w:val="0"/>
      <w:marRight w:val="0"/>
      <w:marTop w:val="0"/>
      <w:marBottom w:val="0"/>
      <w:divBdr>
        <w:top w:val="none" w:sz="0" w:space="0" w:color="auto"/>
        <w:left w:val="none" w:sz="0" w:space="0" w:color="auto"/>
        <w:bottom w:val="none" w:sz="0" w:space="0" w:color="auto"/>
        <w:right w:val="none" w:sz="0" w:space="0" w:color="auto"/>
      </w:divBdr>
    </w:div>
    <w:div w:id="402877707">
      <w:bodyDiv w:val="1"/>
      <w:marLeft w:val="0"/>
      <w:marRight w:val="0"/>
      <w:marTop w:val="0"/>
      <w:marBottom w:val="0"/>
      <w:divBdr>
        <w:top w:val="none" w:sz="0" w:space="0" w:color="auto"/>
        <w:left w:val="none" w:sz="0" w:space="0" w:color="auto"/>
        <w:bottom w:val="none" w:sz="0" w:space="0" w:color="auto"/>
        <w:right w:val="none" w:sz="0" w:space="0" w:color="auto"/>
      </w:divBdr>
    </w:div>
    <w:div w:id="403114379">
      <w:bodyDiv w:val="1"/>
      <w:marLeft w:val="0"/>
      <w:marRight w:val="0"/>
      <w:marTop w:val="0"/>
      <w:marBottom w:val="0"/>
      <w:divBdr>
        <w:top w:val="none" w:sz="0" w:space="0" w:color="auto"/>
        <w:left w:val="none" w:sz="0" w:space="0" w:color="auto"/>
        <w:bottom w:val="none" w:sz="0" w:space="0" w:color="auto"/>
        <w:right w:val="none" w:sz="0" w:space="0" w:color="auto"/>
      </w:divBdr>
    </w:div>
    <w:div w:id="409235829">
      <w:bodyDiv w:val="1"/>
      <w:marLeft w:val="0"/>
      <w:marRight w:val="0"/>
      <w:marTop w:val="0"/>
      <w:marBottom w:val="0"/>
      <w:divBdr>
        <w:top w:val="none" w:sz="0" w:space="0" w:color="auto"/>
        <w:left w:val="none" w:sz="0" w:space="0" w:color="auto"/>
        <w:bottom w:val="none" w:sz="0" w:space="0" w:color="auto"/>
        <w:right w:val="none" w:sz="0" w:space="0" w:color="auto"/>
      </w:divBdr>
    </w:div>
    <w:div w:id="414673469">
      <w:bodyDiv w:val="1"/>
      <w:marLeft w:val="0"/>
      <w:marRight w:val="0"/>
      <w:marTop w:val="0"/>
      <w:marBottom w:val="0"/>
      <w:divBdr>
        <w:top w:val="none" w:sz="0" w:space="0" w:color="auto"/>
        <w:left w:val="none" w:sz="0" w:space="0" w:color="auto"/>
        <w:bottom w:val="none" w:sz="0" w:space="0" w:color="auto"/>
        <w:right w:val="none" w:sz="0" w:space="0" w:color="auto"/>
      </w:divBdr>
    </w:div>
    <w:div w:id="427651878">
      <w:bodyDiv w:val="1"/>
      <w:marLeft w:val="0"/>
      <w:marRight w:val="0"/>
      <w:marTop w:val="0"/>
      <w:marBottom w:val="0"/>
      <w:divBdr>
        <w:top w:val="none" w:sz="0" w:space="0" w:color="auto"/>
        <w:left w:val="none" w:sz="0" w:space="0" w:color="auto"/>
        <w:bottom w:val="none" w:sz="0" w:space="0" w:color="auto"/>
        <w:right w:val="none" w:sz="0" w:space="0" w:color="auto"/>
      </w:divBdr>
    </w:div>
    <w:div w:id="428278431">
      <w:bodyDiv w:val="1"/>
      <w:marLeft w:val="0"/>
      <w:marRight w:val="0"/>
      <w:marTop w:val="0"/>
      <w:marBottom w:val="0"/>
      <w:divBdr>
        <w:top w:val="none" w:sz="0" w:space="0" w:color="auto"/>
        <w:left w:val="none" w:sz="0" w:space="0" w:color="auto"/>
        <w:bottom w:val="none" w:sz="0" w:space="0" w:color="auto"/>
        <w:right w:val="none" w:sz="0" w:space="0" w:color="auto"/>
      </w:divBdr>
    </w:div>
    <w:div w:id="453642549">
      <w:bodyDiv w:val="1"/>
      <w:marLeft w:val="0"/>
      <w:marRight w:val="0"/>
      <w:marTop w:val="0"/>
      <w:marBottom w:val="0"/>
      <w:divBdr>
        <w:top w:val="none" w:sz="0" w:space="0" w:color="auto"/>
        <w:left w:val="none" w:sz="0" w:space="0" w:color="auto"/>
        <w:bottom w:val="none" w:sz="0" w:space="0" w:color="auto"/>
        <w:right w:val="none" w:sz="0" w:space="0" w:color="auto"/>
      </w:divBdr>
    </w:div>
    <w:div w:id="456486038">
      <w:bodyDiv w:val="1"/>
      <w:marLeft w:val="0"/>
      <w:marRight w:val="0"/>
      <w:marTop w:val="0"/>
      <w:marBottom w:val="0"/>
      <w:divBdr>
        <w:top w:val="none" w:sz="0" w:space="0" w:color="auto"/>
        <w:left w:val="none" w:sz="0" w:space="0" w:color="auto"/>
        <w:bottom w:val="none" w:sz="0" w:space="0" w:color="auto"/>
        <w:right w:val="none" w:sz="0" w:space="0" w:color="auto"/>
      </w:divBdr>
    </w:div>
    <w:div w:id="457378035">
      <w:bodyDiv w:val="1"/>
      <w:marLeft w:val="0"/>
      <w:marRight w:val="0"/>
      <w:marTop w:val="0"/>
      <w:marBottom w:val="0"/>
      <w:divBdr>
        <w:top w:val="none" w:sz="0" w:space="0" w:color="auto"/>
        <w:left w:val="none" w:sz="0" w:space="0" w:color="auto"/>
        <w:bottom w:val="none" w:sz="0" w:space="0" w:color="auto"/>
        <w:right w:val="none" w:sz="0" w:space="0" w:color="auto"/>
      </w:divBdr>
    </w:div>
    <w:div w:id="459736992">
      <w:bodyDiv w:val="1"/>
      <w:marLeft w:val="0"/>
      <w:marRight w:val="0"/>
      <w:marTop w:val="0"/>
      <w:marBottom w:val="0"/>
      <w:divBdr>
        <w:top w:val="none" w:sz="0" w:space="0" w:color="auto"/>
        <w:left w:val="none" w:sz="0" w:space="0" w:color="auto"/>
        <w:bottom w:val="none" w:sz="0" w:space="0" w:color="auto"/>
        <w:right w:val="none" w:sz="0" w:space="0" w:color="auto"/>
      </w:divBdr>
    </w:div>
    <w:div w:id="461117934">
      <w:bodyDiv w:val="1"/>
      <w:marLeft w:val="0"/>
      <w:marRight w:val="0"/>
      <w:marTop w:val="0"/>
      <w:marBottom w:val="0"/>
      <w:divBdr>
        <w:top w:val="none" w:sz="0" w:space="0" w:color="auto"/>
        <w:left w:val="none" w:sz="0" w:space="0" w:color="auto"/>
        <w:bottom w:val="none" w:sz="0" w:space="0" w:color="auto"/>
        <w:right w:val="none" w:sz="0" w:space="0" w:color="auto"/>
      </w:divBdr>
    </w:div>
    <w:div w:id="462046305">
      <w:bodyDiv w:val="1"/>
      <w:marLeft w:val="0"/>
      <w:marRight w:val="0"/>
      <w:marTop w:val="0"/>
      <w:marBottom w:val="0"/>
      <w:divBdr>
        <w:top w:val="none" w:sz="0" w:space="0" w:color="auto"/>
        <w:left w:val="none" w:sz="0" w:space="0" w:color="auto"/>
        <w:bottom w:val="none" w:sz="0" w:space="0" w:color="auto"/>
        <w:right w:val="none" w:sz="0" w:space="0" w:color="auto"/>
      </w:divBdr>
    </w:div>
    <w:div w:id="463930483">
      <w:bodyDiv w:val="1"/>
      <w:marLeft w:val="0"/>
      <w:marRight w:val="0"/>
      <w:marTop w:val="0"/>
      <w:marBottom w:val="0"/>
      <w:divBdr>
        <w:top w:val="none" w:sz="0" w:space="0" w:color="auto"/>
        <w:left w:val="none" w:sz="0" w:space="0" w:color="auto"/>
        <w:bottom w:val="none" w:sz="0" w:space="0" w:color="auto"/>
        <w:right w:val="none" w:sz="0" w:space="0" w:color="auto"/>
      </w:divBdr>
    </w:div>
    <w:div w:id="469830498">
      <w:bodyDiv w:val="1"/>
      <w:marLeft w:val="0"/>
      <w:marRight w:val="0"/>
      <w:marTop w:val="0"/>
      <w:marBottom w:val="0"/>
      <w:divBdr>
        <w:top w:val="none" w:sz="0" w:space="0" w:color="auto"/>
        <w:left w:val="none" w:sz="0" w:space="0" w:color="auto"/>
        <w:bottom w:val="none" w:sz="0" w:space="0" w:color="auto"/>
        <w:right w:val="none" w:sz="0" w:space="0" w:color="auto"/>
      </w:divBdr>
    </w:div>
    <w:div w:id="476841498">
      <w:bodyDiv w:val="1"/>
      <w:marLeft w:val="0"/>
      <w:marRight w:val="0"/>
      <w:marTop w:val="0"/>
      <w:marBottom w:val="0"/>
      <w:divBdr>
        <w:top w:val="none" w:sz="0" w:space="0" w:color="auto"/>
        <w:left w:val="none" w:sz="0" w:space="0" w:color="auto"/>
        <w:bottom w:val="none" w:sz="0" w:space="0" w:color="auto"/>
        <w:right w:val="none" w:sz="0" w:space="0" w:color="auto"/>
      </w:divBdr>
    </w:div>
    <w:div w:id="477721151">
      <w:bodyDiv w:val="1"/>
      <w:marLeft w:val="0"/>
      <w:marRight w:val="0"/>
      <w:marTop w:val="0"/>
      <w:marBottom w:val="0"/>
      <w:divBdr>
        <w:top w:val="none" w:sz="0" w:space="0" w:color="auto"/>
        <w:left w:val="none" w:sz="0" w:space="0" w:color="auto"/>
        <w:bottom w:val="none" w:sz="0" w:space="0" w:color="auto"/>
        <w:right w:val="none" w:sz="0" w:space="0" w:color="auto"/>
      </w:divBdr>
    </w:div>
    <w:div w:id="479811705">
      <w:bodyDiv w:val="1"/>
      <w:marLeft w:val="0"/>
      <w:marRight w:val="0"/>
      <w:marTop w:val="0"/>
      <w:marBottom w:val="0"/>
      <w:divBdr>
        <w:top w:val="none" w:sz="0" w:space="0" w:color="auto"/>
        <w:left w:val="none" w:sz="0" w:space="0" w:color="auto"/>
        <w:bottom w:val="none" w:sz="0" w:space="0" w:color="auto"/>
        <w:right w:val="none" w:sz="0" w:space="0" w:color="auto"/>
      </w:divBdr>
    </w:div>
    <w:div w:id="481656164">
      <w:bodyDiv w:val="1"/>
      <w:marLeft w:val="0"/>
      <w:marRight w:val="0"/>
      <w:marTop w:val="0"/>
      <w:marBottom w:val="0"/>
      <w:divBdr>
        <w:top w:val="none" w:sz="0" w:space="0" w:color="auto"/>
        <w:left w:val="none" w:sz="0" w:space="0" w:color="auto"/>
        <w:bottom w:val="none" w:sz="0" w:space="0" w:color="auto"/>
        <w:right w:val="none" w:sz="0" w:space="0" w:color="auto"/>
      </w:divBdr>
    </w:div>
    <w:div w:id="482280758">
      <w:bodyDiv w:val="1"/>
      <w:marLeft w:val="0"/>
      <w:marRight w:val="0"/>
      <w:marTop w:val="0"/>
      <w:marBottom w:val="0"/>
      <w:divBdr>
        <w:top w:val="none" w:sz="0" w:space="0" w:color="auto"/>
        <w:left w:val="none" w:sz="0" w:space="0" w:color="auto"/>
        <w:bottom w:val="none" w:sz="0" w:space="0" w:color="auto"/>
        <w:right w:val="none" w:sz="0" w:space="0" w:color="auto"/>
      </w:divBdr>
    </w:div>
    <w:div w:id="485511437">
      <w:bodyDiv w:val="1"/>
      <w:marLeft w:val="0"/>
      <w:marRight w:val="0"/>
      <w:marTop w:val="0"/>
      <w:marBottom w:val="0"/>
      <w:divBdr>
        <w:top w:val="none" w:sz="0" w:space="0" w:color="auto"/>
        <w:left w:val="none" w:sz="0" w:space="0" w:color="auto"/>
        <w:bottom w:val="none" w:sz="0" w:space="0" w:color="auto"/>
        <w:right w:val="none" w:sz="0" w:space="0" w:color="auto"/>
      </w:divBdr>
    </w:div>
    <w:div w:id="486748942">
      <w:bodyDiv w:val="1"/>
      <w:marLeft w:val="0"/>
      <w:marRight w:val="0"/>
      <w:marTop w:val="0"/>
      <w:marBottom w:val="0"/>
      <w:divBdr>
        <w:top w:val="none" w:sz="0" w:space="0" w:color="auto"/>
        <w:left w:val="none" w:sz="0" w:space="0" w:color="auto"/>
        <w:bottom w:val="none" w:sz="0" w:space="0" w:color="auto"/>
        <w:right w:val="none" w:sz="0" w:space="0" w:color="auto"/>
      </w:divBdr>
    </w:div>
    <w:div w:id="487673472">
      <w:bodyDiv w:val="1"/>
      <w:marLeft w:val="0"/>
      <w:marRight w:val="0"/>
      <w:marTop w:val="0"/>
      <w:marBottom w:val="0"/>
      <w:divBdr>
        <w:top w:val="none" w:sz="0" w:space="0" w:color="auto"/>
        <w:left w:val="none" w:sz="0" w:space="0" w:color="auto"/>
        <w:bottom w:val="none" w:sz="0" w:space="0" w:color="auto"/>
        <w:right w:val="none" w:sz="0" w:space="0" w:color="auto"/>
      </w:divBdr>
    </w:div>
    <w:div w:id="492600300">
      <w:bodyDiv w:val="1"/>
      <w:marLeft w:val="0"/>
      <w:marRight w:val="0"/>
      <w:marTop w:val="0"/>
      <w:marBottom w:val="0"/>
      <w:divBdr>
        <w:top w:val="none" w:sz="0" w:space="0" w:color="auto"/>
        <w:left w:val="none" w:sz="0" w:space="0" w:color="auto"/>
        <w:bottom w:val="none" w:sz="0" w:space="0" w:color="auto"/>
        <w:right w:val="none" w:sz="0" w:space="0" w:color="auto"/>
      </w:divBdr>
    </w:div>
    <w:div w:id="494222403">
      <w:bodyDiv w:val="1"/>
      <w:marLeft w:val="0"/>
      <w:marRight w:val="0"/>
      <w:marTop w:val="0"/>
      <w:marBottom w:val="0"/>
      <w:divBdr>
        <w:top w:val="none" w:sz="0" w:space="0" w:color="auto"/>
        <w:left w:val="none" w:sz="0" w:space="0" w:color="auto"/>
        <w:bottom w:val="none" w:sz="0" w:space="0" w:color="auto"/>
        <w:right w:val="none" w:sz="0" w:space="0" w:color="auto"/>
      </w:divBdr>
    </w:div>
    <w:div w:id="498229717">
      <w:bodyDiv w:val="1"/>
      <w:marLeft w:val="0"/>
      <w:marRight w:val="0"/>
      <w:marTop w:val="0"/>
      <w:marBottom w:val="0"/>
      <w:divBdr>
        <w:top w:val="none" w:sz="0" w:space="0" w:color="auto"/>
        <w:left w:val="none" w:sz="0" w:space="0" w:color="auto"/>
        <w:bottom w:val="none" w:sz="0" w:space="0" w:color="auto"/>
        <w:right w:val="none" w:sz="0" w:space="0" w:color="auto"/>
      </w:divBdr>
    </w:div>
    <w:div w:id="509030258">
      <w:bodyDiv w:val="1"/>
      <w:marLeft w:val="0"/>
      <w:marRight w:val="0"/>
      <w:marTop w:val="0"/>
      <w:marBottom w:val="0"/>
      <w:divBdr>
        <w:top w:val="none" w:sz="0" w:space="0" w:color="auto"/>
        <w:left w:val="none" w:sz="0" w:space="0" w:color="auto"/>
        <w:bottom w:val="none" w:sz="0" w:space="0" w:color="auto"/>
        <w:right w:val="none" w:sz="0" w:space="0" w:color="auto"/>
      </w:divBdr>
    </w:div>
    <w:div w:id="521749054">
      <w:bodyDiv w:val="1"/>
      <w:marLeft w:val="0"/>
      <w:marRight w:val="0"/>
      <w:marTop w:val="0"/>
      <w:marBottom w:val="0"/>
      <w:divBdr>
        <w:top w:val="none" w:sz="0" w:space="0" w:color="auto"/>
        <w:left w:val="none" w:sz="0" w:space="0" w:color="auto"/>
        <w:bottom w:val="none" w:sz="0" w:space="0" w:color="auto"/>
        <w:right w:val="none" w:sz="0" w:space="0" w:color="auto"/>
      </w:divBdr>
    </w:div>
    <w:div w:id="531503987">
      <w:bodyDiv w:val="1"/>
      <w:marLeft w:val="0"/>
      <w:marRight w:val="0"/>
      <w:marTop w:val="0"/>
      <w:marBottom w:val="0"/>
      <w:divBdr>
        <w:top w:val="none" w:sz="0" w:space="0" w:color="auto"/>
        <w:left w:val="none" w:sz="0" w:space="0" w:color="auto"/>
        <w:bottom w:val="none" w:sz="0" w:space="0" w:color="auto"/>
        <w:right w:val="none" w:sz="0" w:space="0" w:color="auto"/>
      </w:divBdr>
    </w:div>
    <w:div w:id="537089952">
      <w:bodyDiv w:val="1"/>
      <w:marLeft w:val="0"/>
      <w:marRight w:val="0"/>
      <w:marTop w:val="0"/>
      <w:marBottom w:val="0"/>
      <w:divBdr>
        <w:top w:val="none" w:sz="0" w:space="0" w:color="auto"/>
        <w:left w:val="none" w:sz="0" w:space="0" w:color="auto"/>
        <w:bottom w:val="none" w:sz="0" w:space="0" w:color="auto"/>
        <w:right w:val="none" w:sz="0" w:space="0" w:color="auto"/>
      </w:divBdr>
    </w:div>
    <w:div w:id="539977113">
      <w:bodyDiv w:val="1"/>
      <w:marLeft w:val="0"/>
      <w:marRight w:val="0"/>
      <w:marTop w:val="0"/>
      <w:marBottom w:val="0"/>
      <w:divBdr>
        <w:top w:val="none" w:sz="0" w:space="0" w:color="auto"/>
        <w:left w:val="none" w:sz="0" w:space="0" w:color="auto"/>
        <w:bottom w:val="none" w:sz="0" w:space="0" w:color="auto"/>
        <w:right w:val="none" w:sz="0" w:space="0" w:color="auto"/>
      </w:divBdr>
    </w:div>
    <w:div w:id="540020413">
      <w:bodyDiv w:val="1"/>
      <w:marLeft w:val="0"/>
      <w:marRight w:val="0"/>
      <w:marTop w:val="0"/>
      <w:marBottom w:val="0"/>
      <w:divBdr>
        <w:top w:val="none" w:sz="0" w:space="0" w:color="auto"/>
        <w:left w:val="none" w:sz="0" w:space="0" w:color="auto"/>
        <w:bottom w:val="none" w:sz="0" w:space="0" w:color="auto"/>
        <w:right w:val="none" w:sz="0" w:space="0" w:color="auto"/>
      </w:divBdr>
    </w:div>
    <w:div w:id="546526167">
      <w:bodyDiv w:val="1"/>
      <w:marLeft w:val="0"/>
      <w:marRight w:val="0"/>
      <w:marTop w:val="0"/>
      <w:marBottom w:val="0"/>
      <w:divBdr>
        <w:top w:val="none" w:sz="0" w:space="0" w:color="auto"/>
        <w:left w:val="none" w:sz="0" w:space="0" w:color="auto"/>
        <w:bottom w:val="none" w:sz="0" w:space="0" w:color="auto"/>
        <w:right w:val="none" w:sz="0" w:space="0" w:color="auto"/>
      </w:divBdr>
    </w:div>
    <w:div w:id="549077209">
      <w:bodyDiv w:val="1"/>
      <w:marLeft w:val="0"/>
      <w:marRight w:val="0"/>
      <w:marTop w:val="0"/>
      <w:marBottom w:val="0"/>
      <w:divBdr>
        <w:top w:val="none" w:sz="0" w:space="0" w:color="auto"/>
        <w:left w:val="none" w:sz="0" w:space="0" w:color="auto"/>
        <w:bottom w:val="none" w:sz="0" w:space="0" w:color="auto"/>
        <w:right w:val="none" w:sz="0" w:space="0" w:color="auto"/>
      </w:divBdr>
    </w:div>
    <w:div w:id="559219472">
      <w:bodyDiv w:val="1"/>
      <w:marLeft w:val="0"/>
      <w:marRight w:val="0"/>
      <w:marTop w:val="0"/>
      <w:marBottom w:val="0"/>
      <w:divBdr>
        <w:top w:val="none" w:sz="0" w:space="0" w:color="auto"/>
        <w:left w:val="none" w:sz="0" w:space="0" w:color="auto"/>
        <w:bottom w:val="none" w:sz="0" w:space="0" w:color="auto"/>
        <w:right w:val="none" w:sz="0" w:space="0" w:color="auto"/>
      </w:divBdr>
    </w:div>
    <w:div w:id="567689668">
      <w:bodyDiv w:val="1"/>
      <w:marLeft w:val="0"/>
      <w:marRight w:val="0"/>
      <w:marTop w:val="0"/>
      <w:marBottom w:val="0"/>
      <w:divBdr>
        <w:top w:val="none" w:sz="0" w:space="0" w:color="auto"/>
        <w:left w:val="none" w:sz="0" w:space="0" w:color="auto"/>
        <w:bottom w:val="none" w:sz="0" w:space="0" w:color="auto"/>
        <w:right w:val="none" w:sz="0" w:space="0" w:color="auto"/>
      </w:divBdr>
    </w:div>
    <w:div w:id="578711008">
      <w:bodyDiv w:val="1"/>
      <w:marLeft w:val="0"/>
      <w:marRight w:val="0"/>
      <w:marTop w:val="0"/>
      <w:marBottom w:val="0"/>
      <w:divBdr>
        <w:top w:val="none" w:sz="0" w:space="0" w:color="auto"/>
        <w:left w:val="none" w:sz="0" w:space="0" w:color="auto"/>
        <w:bottom w:val="none" w:sz="0" w:space="0" w:color="auto"/>
        <w:right w:val="none" w:sz="0" w:space="0" w:color="auto"/>
      </w:divBdr>
    </w:div>
    <w:div w:id="578756632">
      <w:bodyDiv w:val="1"/>
      <w:marLeft w:val="0"/>
      <w:marRight w:val="0"/>
      <w:marTop w:val="0"/>
      <w:marBottom w:val="0"/>
      <w:divBdr>
        <w:top w:val="none" w:sz="0" w:space="0" w:color="auto"/>
        <w:left w:val="none" w:sz="0" w:space="0" w:color="auto"/>
        <w:bottom w:val="none" w:sz="0" w:space="0" w:color="auto"/>
        <w:right w:val="none" w:sz="0" w:space="0" w:color="auto"/>
      </w:divBdr>
    </w:div>
    <w:div w:id="584002071">
      <w:bodyDiv w:val="1"/>
      <w:marLeft w:val="0"/>
      <w:marRight w:val="0"/>
      <w:marTop w:val="0"/>
      <w:marBottom w:val="0"/>
      <w:divBdr>
        <w:top w:val="none" w:sz="0" w:space="0" w:color="auto"/>
        <w:left w:val="none" w:sz="0" w:space="0" w:color="auto"/>
        <w:bottom w:val="none" w:sz="0" w:space="0" w:color="auto"/>
        <w:right w:val="none" w:sz="0" w:space="0" w:color="auto"/>
      </w:divBdr>
    </w:div>
    <w:div w:id="592395954">
      <w:bodyDiv w:val="1"/>
      <w:marLeft w:val="0"/>
      <w:marRight w:val="0"/>
      <w:marTop w:val="0"/>
      <w:marBottom w:val="0"/>
      <w:divBdr>
        <w:top w:val="none" w:sz="0" w:space="0" w:color="auto"/>
        <w:left w:val="none" w:sz="0" w:space="0" w:color="auto"/>
        <w:bottom w:val="none" w:sz="0" w:space="0" w:color="auto"/>
        <w:right w:val="none" w:sz="0" w:space="0" w:color="auto"/>
      </w:divBdr>
    </w:div>
    <w:div w:id="593510620">
      <w:bodyDiv w:val="1"/>
      <w:marLeft w:val="0"/>
      <w:marRight w:val="0"/>
      <w:marTop w:val="0"/>
      <w:marBottom w:val="0"/>
      <w:divBdr>
        <w:top w:val="none" w:sz="0" w:space="0" w:color="auto"/>
        <w:left w:val="none" w:sz="0" w:space="0" w:color="auto"/>
        <w:bottom w:val="none" w:sz="0" w:space="0" w:color="auto"/>
        <w:right w:val="none" w:sz="0" w:space="0" w:color="auto"/>
      </w:divBdr>
    </w:div>
    <w:div w:id="593560064">
      <w:bodyDiv w:val="1"/>
      <w:marLeft w:val="0"/>
      <w:marRight w:val="0"/>
      <w:marTop w:val="0"/>
      <w:marBottom w:val="0"/>
      <w:divBdr>
        <w:top w:val="none" w:sz="0" w:space="0" w:color="auto"/>
        <w:left w:val="none" w:sz="0" w:space="0" w:color="auto"/>
        <w:bottom w:val="none" w:sz="0" w:space="0" w:color="auto"/>
        <w:right w:val="none" w:sz="0" w:space="0" w:color="auto"/>
      </w:divBdr>
    </w:div>
    <w:div w:id="596644905">
      <w:bodyDiv w:val="1"/>
      <w:marLeft w:val="0"/>
      <w:marRight w:val="0"/>
      <w:marTop w:val="0"/>
      <w:marBottom w:val="0"/>
      <w:divBdr>
        <w:top w:val="none" w:sz="0" w:space="0" w:color="auto"/>
        <w:left w:val="none" w:sz="0" w:space="0" w:color="auto"/>
        <w:bottom w:val="none" w:sz="0" w:space="0" w:color="auto"/>
        <w:right w:val="none" w:sz="0" w:space="0" w:color="auto"/>
      </w:divBdr>
    </w:div>
    <w:div w:id="605305691">
      <w:bodyDiv w:val="1"/>
      <w:marLeft w:val="0"/>
      <w:marRight w:val="0"/>
      <w:marTop w:val="0"/>
      <w:marBottom w:val="0"/>
      <w:divBdr>
        <w:top w:val="none" w:sz="0" w:space="0" w:color="auto"/>
        <w:left w:val="none" w:sz="0" w:space="0" w:color="auto"/>
        <w:bottom w:val="none" w:sz="0" w:space="0" w:color="auto"/>
        <w:right w:val="none" w:sz="0" w:space="0" w:color="auto"/>
      </w:divBdr>
    </w:div>
    <w:div w:id="613371119">
      <w:bodyDiv w:val="1"/>
      <w:marLeft w:val="0"/>
      <w:marRight w:val="0"/>
      <w:marTop w:val="0"/>
      <w:marBottom w:val="0"/>
      <w:divBdr>
        <w:top w:val="none" w:sz="0" w:space="0" w:color="auto"/>
        <w:left w:val="none" w:sz="0" w:space="0" w:color="auto"/>
        <w:bottom w:val="none" w:sz="0" w:space="0" w:color="auto"/>
        <w:right w:val="none" w:sz="0" w:space="0" w:color="auto"/>
      </w:divBdr>
    </w:div>
    <w:div w:id="616176715">
      <w:bodyDiv w:val="1"/>
      <w:marLeft w:val="0"/>
      <w:marRight w:val="0"/>
      <w:marTop w:val="0"/>
      <w:marBottom w:val="0"/>
      <w:divBdr>
        <w:top w:val="none" w:sz="0" w:space="0" w:color="auto"/>
        <w:left w:val="none" w:sz="0" w:space="0" w:color="auto"/>
        <w:bottom w:val="none" w:sz="0" w:space="0" w:color="auto"/>
        <w:right w:val="none" w:sz="0" w:space="0" w:color="auto"/>
      </w:divBdr>
    </w:div>
    <w:div w:id="622883155">
      <w:bodyDiv w:val="1"/>
      <w:marLeft w:val="0"/>
      <w:marRight w:val="0"/>
      <w:marTop w:val="0"/>
      <w:marBottom w:val="0"/>
      <w:divBdr>
        <w:top w:val="none" w:sz="0" w:space="0" w:color="auto"/>
        <w:left w:val="none" w:sz="0" w:space="0" w:color="auto"/>
        <w:bottom w:val="none" w:sz="0" w:space="0" w:color="auto"/>
        <w:right w:val="none" w:sz="0" w:space="0" w:color="auto"/>
      </w:divBdr>
    </w:div>
    <w:div w:id="626397043">
      <w:bodyDiv w:val="1"/>
      <w:marLeft w:val="0"/>
      <w:marRight w:val="0"/>
      <w:marTop w:val="0"/>
      <w:marBottom w:val="0"/>
      <w:divBdr>
        <w:top w:val="none" w:sz="0" w:space="0" w:color="auto"/>
        <w:left w:val="none" w:sz="0" w:space="0" w:color="auto"/>
        <w:bottom w:val="none" w:sz="0" w:space="0" w:color="auto"/>
        <w:right w:val="none" w:sz="0" w:space="0" w:color="auto"/>
      </w:divBdr>
    </w:div>
    <w:div w:id="630211294">
      <w:bodyDiv w:val="1"/>
      <w:marLeft w:val="0"/>
      <w:marRight w:val="0"/>
      <w:marTop w:val="0"/>
      <w:marBottom w:val="0"/>
      <w:divBdr>
        <w:top w:val="none" w:sz="0" w:space="0" w:color="auto"/>
        <w:left w:val="none" w:sz="0" w:space="0" w:color="auto"/>
        <w:bottom w:val="none" w:sz="0" w:space="0" w:color="auto"/>
        <w:right w:val="none" w:sz="0" w:space="0" w:color="auto"/>
      </w:divBdr>
    </w:div>
    <w:div w:id="631450207">
      <w:bodyDiv w:val="1"/>
      <w:marLeft w:val="0"/>
      <w:marRight w:val="0"/>
      <w:marTop w:val="0"/>
      <w:marBottom w:val="0"/>
      <w:divBdr>
        <w:top w:val="none" w:sz="0" w:space="0" w:color="auto"/>
        <w:left w:val="none" w:sz="0" w:space="0" w:color="auto"/>
        <w:bottom w:val="none" w:sz="0" w:space="0" w:color="auto"/>
        <w:right w:val="none" w:sz="0" w:space="0" w:color="auto"/>
      </w:divBdr>
    </w:div>
    <w:div w:id="635910267">
      <w:bodyDiv w:val="1"/>
      <w:marLeft w:val="0"/>
      <w:marRight w:val="0"/>
      <w:marTop w:val="0"/>
      <w:marBottom w:val="0"/>
      <w:divBdr>
        <w:top w:val="none" w:sz="0" w:space="0" w:color="auto"/>
        <w:left w:val="none" w:sz="0" w:space="0" w:color="auto"/>
        <w:bottom w:val="none" w:sz="0" w:space="0" w:color="auto"/>
        <w:right w:val="none" w:sz="0" w:space="0" w:color="auto"/>
      </w:divBdr>
    </w:div>
    <w:div w:id="640768412">
      <w:bodyDiv w:val="1"/>
      <w:marLeft w:val="0"/>
      <w:marRight w:val="0"/>
      <w:marTop w:val="0"/>
      <w:marBottom w:val="0"/>
      <w:divBdr>
        <w:top w:val="none" w:sz="0" w:space="0" w:color="auto"/>
        <w:left w:val="none" w:sz="0" w:space="0" w:color="auto"/>
        <w:bottom w:val="none" w:sz="0" w:space="0" w:color="auto"/>
        <w:right w:val="none" w:sz="0" w:space="0" w:color="auto"/>
      </w:divBdr>
    </w:div>
    <w:div w:id="640883370">
      <w:bodyDiv w:val="1"/>
      <w:marLeft w:val="0"/>
      <w:marRight w:val="0"/>
      <w:marTop w:val="0"/>
      <w:marBottom w:val="0"/>
      <w:divBdr>
        <w:top w:val="none" w:sz="0" w:space="0" w:color="auto"/>
        <w:left w:val="none" w:sz="0" w:space="0" w:color="auto"/>
        <w:bottom w:val="none" w:sz="0" w:space="0" w:color="auto"/>
        <w:right w:val="none" w:sz="0" w:space="0" w:color="auto"/>
      </w:divBdr>
    </w:div>
    <w:div w:id="650717906">
      <w:bodyDiv w:val="1"/>
      <w:marLeft w:val="0"/>
      <w:marRight w:val="0"/>
      <w:marTop w:val="0"/>
      <w:marBottom w:val="0"/>
      <w:divBdr>
        <w:top w:val="none" w:sz="0" w:space="0" w:color="auto"/>
        <w:left w:val="none" w:sz="0" w:space="0" w:color="auto"/>
        <w:bottom w:val="none" w:sz="0" w:space="0" w:color="auto"/>
        <w:right w:val="none" w:sz="0" w:space="0" w:color="auto"/>
      </w:divBdr>
    </w:div>
    <w:div w:id="655039288">
      <w:bodyDiv w:val="1"/>
      <w:marLeft w:val="0"/>
      <w:marRight w:val="0"/>
      <w:marTop w:val="0"/>
      <w:marBottom w:val="0"/>
      <w:divBdr>
        <w:top w:val="none" w:sz="0" w:space="0" w:color="auto"/>
        <w:left w:val="none" w:sz="0" w:space="0" w:color="auto"/>
        <w:bottom w:val="none" w:sz="0" w:space="0" w:color="auto"/>
        <w:right w:val="none" w:sz="0" w:space="0" w:color="auto"/>
      </w:divBdr>
    </w:div>
    <w:div w:id="655458278">
      <w:bodyDiv w:val="1"/>
      <w:marLeft w:val="0"/>
      <w:marRight w:val="0"/>
      <w:marTop w:val="0"/>
      <w:marBottom w:val="0"/>
      <w:divBdr>
        <w:top w:val="none" w:sz="0" w:space="0" w:color="auto"/>
        <w:left w:val="none" w:sz="0" w:space="0" w:color="auto"/>
        <w:bottom w:val="none" w:sz="0" w:space="0" w:color="auto"/>
        <w:right w:val="none" w:sz="0" w:space="0" w:color="auto"/>
      </w:divBdr>
    </w:div>
    <w:div w:id="655569126">
      <w:bodyDiv w:val="1"/>
      <w:marLeft w:val="0"/>
      <w:marRight w:val="0"/>
      <w:marTop w:val="0"/>
      <w:marBottom w:val="0"/>
      <w:divBdr>
        <w:top w:val="none" w:sz="0" w:space="0" w:color="auto"/>
        <w:left w:val="none" w:sz="0" w:space="0" w:color="auto"/>
        <w:bottom w:val="none" w:sz="0" w:space="0" w:color="auto"/>
        <w:right w:val="none" w:sz="0" w:space="0" w:color="auto"/>
      </w:divBdr>
    </w:div>
    <w:div w:id="658536159">
      <w:bodyDiv w:val="1"/>
      <w:marLeft w:val="0"/>
      <w:marRight w:val="0"/>
      <w:marTop w:val="0"/>
      <w:marBottom w:val="0"/>
      <w:divBdr>
        <w:top w:val="none" w:sz="0" w:space="0" w:color="auto"/>
        <w:left w:val="none" w:sz="0" w:space="0" w:color="auto"/>
        <w:bottom w:val="none" w:sz="0" w:space="0" w:color="auto"/>
        <w:right w:val="none" w:sz="0" w:space="0" w:color="auto"/>
      </w:divBdr>
    </w:div>
    <w:div w:id="664212642">
      <w:bodyDiv w:val="1"/>
      <w:marLeft w:val="0"/>
      <w:marRight w:val="0"/>
      <w:marTop w:val="0"/>
      <w:marBottom w:val="0"/>
      <w:divBdr>
        <w:top w:val="none" w:sz="0" w:space="0" w:color="auto"/>
        <w:left w:val="none" w:sz="0" w:space="0" w:color="auto"/>
        <w:bottom w:val="none" w:sz="0" w:space="0" w:color="auto"/>
        <w:right w:val="none" w:sz="0" w:space="0" w:color="auto"/>
      </w:divBdr>
    </w:div>
    <w:div w:id="666059202">
      <w:bodyDiv w:val="1"/>
      <w:marLeft w:val="0"/>
      <w:marRight w:val="0"/>
      <w:marTop w:val="0"/>
      <w:marBottom w:val="0"/>
      <w:divBdr>
        <w:top w:val="none" w:sz="0" w:space="0" w:color="auto"/>
        <w:left w:val="none" w:sz="0" w:space="0" w:color="auto"/>
        <w:bottom w:val="none" w:sz="0" w:space="0" w:color="auto"/>
        <w:right w:val="none" w:sz="0" w:space="0" w:color="auto"/>
      </w:divBdr>
    </w:div>
    <w:div w:id="667103498">
      <w:bodyDiv w:val="1"/>
      <w:marLeft w:val="0"/>
      <w:marRight w:val="0"/>
      <w:marTop w:val="0"/>
      <w:marBottom w:val="0"/>
      <w:divBdr>
        <w:top w:val="none" w:sz="0" w:space="0" w:color="auto"/>
        <w:left w:val="none" w:sz="0" w:space="0" w:color="auto"/>
        <w:bottom w:val="none" w:sz="0" w:space="0" w:color="auto"/>
        <w:right w:val="none" w:sz="0" w:space="0" w:color="auto"/>
      </w:divBdr>
    </w:div>
    <w:div w:id="667294849">
      <w:bodyDiv w:val="1"/>
      <w:marLeft w:val="0"/>
      <w:marRight w:val="0"/>
      <w:marTop w:val="0"/>
      <w:marBottom w:val="0"/>
      <w:divBdr>
        <w:top w:val="none" w:sz="0" w:space="0" w:color="auto"/>
        <w:left w:val="none" w:sz="0" w:space="0" w:color="auto"/>
        <w:bottom w:val="none" w:sz="0" w:space="0" w:color="auto"/>
        <w:right w:val="none" w:sz="0" w:space="0" w:color="auto"/>
      </w:divBdr>
    </w:div>
    <w:div w:id="675577701">
      <w:bodyDiv w:val="1"/>
      <w:marLeft w:val="0"/>
      <w:marRight w:val="0"/>
      <w:marTop w:val="0"/>
      <w:marBottom w:val="0"/>
      <w:divBdr>
        <w:top w:val="none" w:sz="0" w:space="0" w:color="auto"/>
        <w:left w:val="none" w:sz="0" w:space="0" w:color="auto"/>
        <w:bottom w:val="none" w:sz="0" w:space="0" w:color="auto"/>
        <w:right w:val="none" w:sz="0" w:space="0" w:color="auto"/>
      </w:divBdr>
    </w:div>
    <w:div w:id="688264312">
      <w:bodyDiv w:val="1"/>
      <w:marLeft w:val="0"/>
      <w:marRight w:val="0"/>
      <w:marTop w:val="0"/>
      <w:marBottom w:val="0"/>
      <w:divBdr>
        <w:top w:val="none" w:sz="0" w:space="0" w:color="auto"/>
        <w:left w:val="none" w:sz="0" w:space="0" w:color="auto"/>
        <w:bottom w:val="none" w:sz="0" w:space="0" w:color="auto"/>
        <w:right w:val="none" w:sz="0" w:space="0" w:color="auto"/>
      </w:divBdr>
    </w:div>
    <w:div w:id="689530887">
      <w:bodyDiv w:val="1"/>
      <w:marLeft w:val="0"/>
      <w:marRight w:val="0"/>
      <w:marTop w:val="0"/>
      <w:marBottom w:val="0"/>
      <w:divBdr>
        <w:top w:val="none" w:sz="0" w:space="0" w:color="auto"/>
        <w:left w:val="none" w:sz="0" w:space="0" w:color="auto"/>
        <w:bottom w:val="none" w:sz="0" w:space="0" w:color="auto"/>
        <w:right w:val="none" w:sz="0" w:space="0" w:color="auto"/>
      </w:divBdr>
    </w:div>
    <w:div w:id="691225969">
      <w:bodyDiv w:val="1"/>
      <w:marLeft w:val="0"/>
      <w:marRight w:val="0"/>
      <w:marTop w:val="0"/>
      <w:marBottom w:val="0"/>
      <w:divBdr>
        <w:top w:val="none" w:sz="0" w:space="0" w:color="auto"/>
        <w:left w:val="none" w:sz="0" w:space="0" w:color="auto"/>
        <w:bottom w:val="none" w:sz="0" w:space="0" w:color="auto"/>
        <w:right w:val="none" w:sz="0" w:space="0" w:color="auto"/>
      </w:divBdr>
    </w:div>
    <w:div w:id="693650406">
      <w:bodyDiv w:val="1"/>
      <w:marLeft w:val="0"/>
      <w:marRight w:val="0"/>
      <w:marTop w:val="0"/>
      <w:marBottom w:val="0"/>
      <w:divBdr>
        <w:top w:val="none" w:sz="0" w:space="0" w:color="auto"/>
        <w:left w:val="none" w:sz="0" w:space="0" w:color="auto"/>
        <w:bottom w:val="none" w:sz="0" w:space="0" w:color="auto"/>
        <w:right w:val="none" w:sz="0" w:space="0" w:color="auto"/>
      </w:divBdr>
    </w:div>
    <w:div w:id="696396386">
      <w:bodyDiv w:val="1"/>
      <w:marLeft w:val="0"/>
      <w:marRight w:val="0"/>
      <w:marTop w:val="0"/>
      <w:marBottom w:val="0"/>
      <w:divBdr>
        <w:top w:val="none" w:sz="0" w:space="0" w:color="auto"/>
        <w:left w:val="none" w:sz="0" w:space="0" w:color="auto"/>
        <w:bottom w:val="none" w:sz="0" w:space="0" w:color="auto"/>
        <w:right w:val="none" w:sz="0" w:space="0" w:color="auto"/>
      </w:divBdr>
    </w:div>
    <w:div w:id="699207861">
      <w:bodyDiv w:val="1"/>
      <w:marLeft w:val="0"/>
      <w:marRight w:val="0"/>
      <w:marTop w:val="0"/>
      <w:marBottom w:val="0"/>
      <w:divBdr>
        <w:top w:val="none" w:sz="0" w:space="0" w:color="auto"/>
        <w:left w:val="none" w:sz="0" w:space="0" w:color="auto"/>
        <w:bottom w:val="none" w:sz="0" w:space="0" w:color="auto"/>
        <w:right w:val="none" w:sz="0" w:space="0" w:color="auto"/>
      </w:divBdr>
    </w:div>
    <w:div w:id="707530429">
      <w:bodyDiv w:val="1"/>
      <w:marLeft w:val="0"/>
      <w:marRight w:val="0"/>
      <w:marTop w:val="0"/>
      <w:marBottom w:val="0"/>
      <w:divBdr>
        <w:top w:val="none" w:sz="0" w:space="0" w:color="auto"/>
        <w:left w:val="none" w:sz="0" w:space="0" w:color="auto"/>
        <w:bottom w:val="none" w:sz="0" w:space="0" w:color="auto"/>
        <w:right w:val="none" w:sz="0" w:space="0" w:color="auto"/>
      </w:divBdr>
    </w:div>
    <w:div w:id="714278714">
      <w:bodyDiv w:val="1"/>
      <w:marLeft w:val="0"/>
      <w:marRight w:val="0"/>
      <w:marTop w:val="0"/>
      <w:marBottom w:val="0"/>
      <w:divBdr>
        <w:top w:val="none" w:sz="0" w:space="0" w:color="auto"/>
        <w:left w:val="none" w:sz="0" w:space="0" w:color="auto"/>
        <w:bottom w:val="none" w:sz="0" w:space="0" w:color="auto"/>
        <w:right w:val="none" w:sz="0" w:space="0" w:color="auto"/>
      </w:divBdr>
    </w:div>
    <w:div w:id="714894875">
      <w:bodyDiv w:val="1"/>
      <w:marLeft w:val="0"/>
      <w:marRight w:val="0"/>
      <w:marTop w:val="0"/>
      <w:marBottom w:val="0"/>
      <w:divBdr>
        <w:top w:val="none" w:sz="0" w:space="0" w:color="auto"/>
        <w:left w:val="none" w:sz="0" w:space="0" w:color="auto"/>
        <w:bottom w:val="none" w:sz="0" w:space="0" w:color="auto"/>
        <w:right w:val="none" w:sz="0" w:space="0" w:color="auto"/>
      </w:divBdr>
    </w:div>
    <w:div w:id="719671949">
      <w:bodyDiv w:val="1"/>
      <w:marLeft w:val="0"/>
      <w:marRight w:val="0"/>
      <w:marTop w:val="0"/>
      <w:marBottom w:val="0"/>
      <w:divBdr>
        <w:top w:val="none" w:sz="0" w:space="0" w:color="auto"/>
        <w:left w:val="none" w:sz="0" w:space="0" w:color="auto"/>
        <w:bottom w:val="none" w:sz="0" w:space="0" w:color="auto"/>
        <w:right w:val="none" w:sz="0" w:space="0" w:color="auto"/>
      </w:divBdr>
    </w:div>
    <w:div w:id="721291502">
      <w:bodyDiv w:val="1"/>
      <w:marLeft w:val="0"/>
      <w:marRight w:val="0"/>
      <w:marTop w:val="0"/>
      <w:marBottom w:val="0"/>
      <w:divBdr>
        <w:top w:val="none" w:sz="0" w:space="0" w:color="auto"/>
        <w:left w:val="none" w:sz="0" w:space="0" w:color="auto"/>
        <w:bottom w:val="none" w:sz="0" w:space="0" w:color="auto"/>
        <w:right w:val="none" w:sz="0" w:space="0" w:color="auto"/>
      </w:divBdr>
    </w:div>
    <w:div w:id="727875160">
      <w:bodyDiv w:val="1"/>
      <w:marLeft w:val="0"/>
      <w:marRight w:val="0"/>
      <w:marTop w:val="0"/>
      <w:marBottom w:val="0"/>
      <w:divBdr>
        <w:top w:val="none" w:sz="0" w:space="0" w:color="auto"/>
        <w:left w:val="none" w:sz="0" w:space="0" w:color="auto"/>
        <w:bottom w:val="none" w:sz="0" w:space="0" w:color="auto"/>
        <w:right w:val="none" w:sz="0" w:space="0" w:color="auto"/>
      </w:divBdr>
    </w:div>
    <w:div w:id="728530413">
      <w:bodyDiv w:val="1"/>
      <w:marLeft w:val="0"/>
      <w:marRight w:val="0"/>
      <w:marTop w:val="0"/>
      <w:marBottom w:val="0"/>
      <w:divBdr>
        <w:top w:val="none" w:sz="0" w:space="0" w:color="auto"/>
        <w:left w:val="none" w:sz="0" w:space="0" w:color="auto"/>
        <w:bottom w:val="none" w:sz="0" w:space="0" w:color="auto"/>
        <w:right w:val="none" w:sz="0" w:space="0" w:color="auto"/>
      </w:divBdr>
    </w:div>
    <w:div w:id="745609219">
      <w:bodyDiv w:val="1"/>
      <w:marLeft w:val="0"/>
      <w:marRight w:val="0"/>
      <w:marTop w:val="0"/>
      <w:marBottom w:val="0"/>
      <w:divBdr>
        <w:top w:val="none" w:sz="0" w:space="0" w:color="auto"/>
        <w:left w:val="none" w:sz="0" w:space="0" w:color="auto"/>
        <w:bottom w:val="none" w:sz="0" w:space="0" w:color="auto"/>
        <w:right w:val="none" w:sz="0" w:space="0" w:color="auto"/>
      </w:divBdr>
    </w:div>
    <w:div w:id="751005792">
      <w:bodyDiv w:val="1"/>
      <w:marLeft w:val="0"/>
      <w:marRight w:val="0"/>
      <w:marTop w:val="0"/>
      <w:marBottom w:val="0"/>
      <w:divBdr>
        <w:top w:val="none" w:sz="0" w:space="0" w:color="auto"/>
        <w:left w:val="none" w:sz="0" w:space="0" w:color="auto"/>
        <w:bottom w:val="none" w:sz="0" w:space="0" w:color="auto"/>
        <w:right w:val="none" w:sz="0" w:space="0" w:color="auto"/>
      </w:divBdr>
    </w:div>
    <w:div w:id="762186213">
      <w:bodyDiv w:val="1"/>
      <w:marLeft w:val="0"/>
      <w:marRight w:val="0"/>
      <w:marTop w:val="0"/>
      <w:marBottom w:val="0"/>
      <w:divBdr>
        <w:top w:val="none" w:sz="0" w:space="0" w:color="auto"/>
        <w:left w:val="none" w:sz="0" w:space="0" w:color="auto"/>
        <w:bottom w:val="none" w:sz="0" w:space="0" w:color="auto"/>
        <w:right w:val="none" w:sz="0" w:space="0" w:color="auto"/>
      </w:divBdr>
    </w:div>
    <w:div w:id="765224437">
      <w:bodyDiv w:val="1"/>
      <w:marLeft w:val="0"/>
      <w:marRight w:val="0"/>
      <w:marTop w:val="0"/>
      <w:marBottom w:val="0"/>
      <w:divBdr>
        <w:top w:val="none" w:sz="0" w:space="0" w:color="auto"/>
        <w:left w:val="none" w:sz="0" w:space="0" w:color="auto"/>
        <w:bottom w:val="none" w:sz="0" w:space="0" w:color="auto"/>
        <w:right w:val="none" w:sz="0" w:space="0" w:color="auto"/>
      </w:divBdr>
    </w:div>
    <w:div w:id="771779567">
      <w:bodyDiv w:val="1"/>
      <w:marLeft w:val="0"/>
      <w:marRight w:val="0"/>
      <w:marTop w:val="0"/>
      <w:marBottom w:val="0"/>
      <w:divBdr>
        <w:top w:val="none" w:sz="0" w:space="0" w:color="auto"/>
        <w:left w:val="none" w:sz="0" w:space="0" w:color="auto"/>
        <w:bottom w:val="none" w:sz="0" w:space="0" w:color="auto"/>
        <w:right w:val="none" w:sz="0" w:space="0" w:color="auto"/>
      </w:divBdr>
    </w:div>
    <w:div w:id="773133311">
      <w:bodyDiv w:val="1"/>
      <w:marLeft w:val="0"/>
      <w:marRight w:val="0"/>
      <w:marTop w:val="0"/>
      <w:marBottom w:val="0"/>
      <w:divBdr>
        <w:top w:val="none" w:sz="0" w:space="0" w:color="auto"/>
        <w:left w:val="none" w:sz="0" w:space="0" w:color="auto"/>
        <w:bottom w:val="none" w:sz="0" w:space="0" w:color="auto"/>
        <w:right w:val="none" w:sz="0" w:space="0" w:color="auto"/>
      </w:divBdr>
    </w:div>
    <w:div w:id="779225039">
      <w:bodyDiv w:val="1"/>
      <w:marLeft w:val="0"/>
      <w:marRight w:val="0"/>
      <w:marTop w:val="0"/>
      <w:marBottom w:val="0"/>
      <w:divBdr>
        <w:top w:val="none" w:sz="0" w:space="0" w:color="auto"/>
        <w:left w:val="none" w:sz="0" w:space="0" w:color="auto"/>
        <w:bottom w:val="none" w:sz="0" w:space="0" w:color="auto"/>
        <w:right w:val="none" w:sz="0" w:space="0" w:color="auto"/>
      </w:divBdr>
    </w:div>
    <w:div w:id="782382106">
      <w:bodyDiv w:val="1"/>
      <w:marLeft w:val="0"/>
      <w:marRight w:val="0"/>
      <w:marTop w:val="0"/>
      <w:marBottom w:val="0"/>
      <w:divBdr>
        <w:top w:val="none" w:sz="0" w:space="0" w:color="auto"/>
        <w:left w:val="none" w:sz="0" w:space="0" w:color="auto"/>
        <w:bottom w:val="none" w:sz="0" w:space="0" w:color="auto"/>
        <w:right w:val="none" w:sz="0" w:space="0" w:color="auto"/>
      </w:divBdr>
    </w:div>
    <w:div w:id="794493978">
      <w:bodyDiv w:val="1"/>
      <w:marLeft w:val="0"/>
      <w:marRight w:val="0"/>
      <w:marTop w:val="0"/>
      <w:marBottom w:val="0"/>
      <w:divBdr>
        <w:top w:val="none" w:sz="0" w:space="0" w:color="auto"/>
        <w:left w:val="none" w:sz="0" w:space="0" w:color="auto"/>
        <w:bottom w:val="none" w:sz="0" w:space="0" w:color="auto"/>
        <w:right w:val="none" w:sz="0" w:space="0" w:color="auto"/>
      </w:divBdr>
    </w:div>
    <w:div w:id="794563071">
      <w:bodyDiv w:val="1"/>
      <w:marLeft w:val="0"/>
      <w:marRight w:val="0"/>
      <w:marTop w:val="0"/>
      <w:marBottom w:val="0"/>
      <w:divBdr>
        <w:top w:val="none" w:sz="0" w:space="0" w:color="auto"/>
        <w:left w:val="none" w:sz="0" w:space="0" w:color="auto"/>
        <w:bottom w:val="none" w:sz="0" w:space="0" w:color="auto"/>
        <w:right w:val="none" w:sz="0" w:space="0" w:color="auto"/>
      </w:divBdr>
    </w:div>
    <w:div w:id="796947423">
      <w:bodyDiv w:val="1"/>
      <w:marLeft w:val="0"/>
      <w:marRight w:val="0"/>
      <w:marTop w:val="0"/>
      <w:marBottom w:val="0"/>
      <w:divBdr>
        <w:top w:val="none" w:sz="0" w:space="0" w:color="auto"/>
        <w:left w:val="none" w:sz="0" w:space="0" w:color="auto"/>
        <w:bottom w:val="none" w:sz="0" w:space="0" w:color="auto"/>
        <w:right w:val="none" w:sz="0" w:space="0" w:color="auto"/>
      </w:divBdr>
    </w:div>
    <w:div w:id="806246297">
      <w:bodyDiv w:val="1"/>
      <w:marLeft w:val="0"/>
      <w:marRight w:val="0"/>
      <w:marTop w:val="0"/>
      <w:marBottom w:val="0"/>
      <w:divBdr>
        <w:top w:val="none" w:sz="0" w:space="0" w:color="auto"/>
        <w:left w:val="none" w:sz="0" w:space="0" w:color="auto"/>
        <w:bottom w:val="none" w:sz="0" w:space="0" w:color="auto"/>
        <w:right w:val="none" w:sz="0" w:space="0" w:color="auto"/>
      </w:divBdr>
    </w:div>
    <w:div w:id="814840185">
      <w:bodyDiv w:val="1"/>
      <w:marLeft w:val="0"/>
      <w:marRight w:val="0"/>
      <w:marTop w:val="0"/>
      <w:marBottom w:val="0"/>
      <w:divBdr>
        <w:top w:val="none" w:sz="0" w:space="0" w:color="auto"/>
        <w:left w:val="none" w:sz="0" w:space="0" w:color="auto"/>
        <w:bottom w:val="none" w:sz="0" w:space="0" w:color="auto"/>
        <w:right w:val="none" w:sz="0" w:space="0" w:color="auto"/>
      </w:divBdr>
    </w:div>
    <w:div w:id="824081873">
      <w:bodyDiv w:val="1"/>
      <w:marLeft w:val="0"/>
      <w:marRight w:val="0"/>
      <w:marTop w:val="0"/>
      <w:marBottom w:val="0"/>
      <w:divBdr>
        <w:top w:val="none" w:sz="0" w:space="0" w:color="auto"/>
        <w:left w:val="none" w:sz="0" w:space="0" w:color="auto"/>
        <w:bottom w:val="none" w:sz="0" w:space="0" w:color="auto"/>
        <w:right w:val="none" w:sz="0" w:space="0" w:color="auto"/>
      </w:divBdr>
    </w:div>
    <w:div w:id="825822367">
      <w:bodyDiv w:val="1"/>
      <w:marLeft w:val="0"/>
      <w:marRight w:val="0"/>
      <w:marTop w:val="0"/>
      <w:marBottom w:val="0"/>
      <w:divBdr>
        <w:top w:val="none" w:sz="0" w:space="0" w:color="auto"/>
        <w:left w:val="none" w:sz="0" w:space="0" w:color="auto"/>
        <w:bottom w:val="none" w:sz="0" w:space="0" w:color="auto"/>
        <w:right w:val="none" w:sz="0" w:space="0" w:color="auto"/>
      </w:divBdr>
    </w:div>
    <w:div w:id="835850588">
      <w:bodyDiv w:val="1"/>
      <w:marLeft w:val="0"/>
      <w:marRight w:val="0"/>
      <w:marTop w:val="0"/>
      <w:marBottom w:val="0"/>
      <w:divBdr>
        <w:top w:val="none" w:sz="0" w:space="0" w:color="auto"/>
        <w:left w:val="none" w:sz="0" w:space="0" w:color="auto"/>
        <w:bottom w:val="none" w:sz="0" w:space="0" w:color="auto"/>
        <w:right w:val="none" w:sz="0" w:space="0" w:color="auto"/>
      </w:divBdr>
    </w:div>
    <w:div w:id="848759111">
      <w:bodyDiv w:val="1"/>
      <w:marLeft w:val="0"/>
      <w:marRight w:val="0"/>
      <w:marTop w:val="0"/>
      <w:marBottom w:val="0"/>
      <w:divBdr>
        <w:top w:val="none" w:sz="0" w:space="0" w:color="auto"/>
        <w:left w:val="none" w:sz="0" w:space="0" w:color="auto"/>
        <w:bottom w:val="none" w:sz="0" w:space="0" w:color="auto"/>
        <w:right w:val="none" w:sz="0" w:space="0" w:color="auto"/>
      </w:divBdr>
    </w:div>
    <w:div w:id="850874752">
      <w:bodyDiv w:val="1"/>
      <w:marLeft w:val="0"/>
      <w:marRight w:val="0"/>
      <w:marTop w:val="0"/>
      <w:marBottom w:val="0"/>
      <w:divBdr>
        <w:top w:val="none" w:sz="0" w:space="0" w:color="auto"/>
        <w:left w:val="none" w:sz="0" w:space="0" w:color="auto"/>
        <w:bottom w:val="none" w:sz="0" w:space="0" w:color="auto"/>
        <w:right w:val="none" w:sz="0" w:space="0" w:color="auto"/>
      </w:divBdr>
    </w:div>
    <w:div w:id="855968780">
      <w:bodyDiv w:val="1"/>
      <w:marLeft w:val="0"/>
      <w:marRight w:val="0"/>
      <w:marTop w:val="0"/>
      <w:marBottom w:val="0"/>
      <w:divBdr>
        <w:top w:val="none" w:sz="0" w:space="0" w:color="auto"/>
        <w:left w:val="none" w:sz="0" w:space="0" w:color="auto"/>
        <w:bottom w:val="none" w:sz="0" w:space="0" w:color="auto"/>
        <w:right w:val="none" w:sz="0" w:space="0" w:color="auto"/>
      </w:divBdr>
    </w:div>
    <w:div w:id="866914907">
      <w:bodyDiv w:val="1"/>
      <w:marLeft w:val="0"/>
      <w:marRight w:val="0"/>
      <w:marTop w:val="0"/>
      <w:marBottom w:val="0"/>
      <w:divBdr>
        <w:top w:val="none" w:sz="0" w:space="0" w:color="auto"/>
        <w:left w:val="none" w:sz="0" w:space="0" w:color="auto"/>
        <w:bottom w:val="none" w:sz="0" w:space="0" w:color="auto"/>
        <w:right w:val="none" w:sz="0" w:space="0" w:color="auto"/>
      </w:divBdr>
    </w:div>
    <w:div w:id="871724828">
      <w:bodyDiv w:val="1"/>
      <w:marLeft w:val="0"/>
      <w:marRight w:val="0"/>
      <w:marTop w:val="0"/>
      <w:marBottom w:val="0"/>
      <w:divBdr>
        <w:top w:val="none" w:sz="0" w:space="0" w:color="auto"/>
        <w:left w:val="none" w:sz="0" w:space="0" w:color="auto"/>
        <w:bottom w:val="none" w:sz="0" w:space="0" w:color="auto"/>
        <w:right w:val="none" w:sz="0" w:space="0" w:color="auto"/>
      </w:divBdr>
    </w:div>
    <w:div w:id="874074806">
      <w:bodyDiv w:val="1"/>
      <w:marLeft w:val="0"/>
      <w:marRight w:val="0"/>
      <w:marTop w:val="0"/>
      <w:marBottom w:val="0"/>
      <w:divBdr>
        <w:top w:val="none" w:sz="0" w:space="0" w:color="auto"/>
        <w:left w:val="none" w:sz="0" w:space="0" w:color="auto"/>
        <w:bottom w:val="none" w:sz="0" w:space="0" w:color="auto"/>
        <w:right w:val="none" w:sz="0" w:space="0" w:color="auto"/>
      </w:divBdr>
    </w:div>
    <w:div w:id="876309034">
      <w:bodyDiv w:val="1"/>
      <w:marLeft w:val="0"/>
      <w:marRight w:val="0"/>
      <w:marTop w:val="0"/>
      <w:marBottom w:val="0"/>
      <w:divBdr>
        <w:top w:val="none" w:sz="0" w:space="0" w:color="auto"/>
        <w:left w:val="none" w:sz="0" w:space="0" w:color="auto"/>
        <w:bottom w:val="none" w:sz="0" w:space="0" w:color="auto"/>
        <w:right w:val="none" w:sz="0" w:space="0" w:color="auto"/>
      </w:divBdr>
    </w:div>
    <w:div w:id="885527037">
      <w:bodyDiv w:val="1"/>
      <w:marLeft w:val="0"/>
      <w:marRight w:val="0"/>
      <w:marTop w:val="0"/>
      <w:marBottom w:val="0"/>
      <w:divBdr>
        <w:top w:val="none" w:sz="0" w:space="0" w:color="auto"/>
        <w:left w:val="none" w:sz="0" w:space="0" w:color="auto"/>
        <w:bottom w:val="none" w:sz="0" w:space="0" w:color="auto"/>
        <w:right w:val="none" w:sz="0" w:space="0" w:color="auto"/>
      </w:divBdr>
    </w:div>
    <w:div w:id="886070446">
      <w:bodyDiv w:val="1"/>
      <w:marLeft w:val="0"/>
      <w:marRight w:val="0"/>
      <w:marTop w:val="0"/>
      <w:marBottom w:val="0"/>
      <w:divBdr>
        <w:top w:val="none" w:sz="0" w:space="0" w:color="auto"/>
        <w:left w:val="none" w:sz="0" w:space="0" w:color="auto"/>
        <w:bottom w:val="none" w:sz="0" w:space="0" w:color="auto"/>
        <w:right w:val="none" w:sz="0" w:space="0" w:color="auto"/>
      </w:divBdr>
    </w:div>
    <w:div w:id="891426120">
      <w:bodyDiv w:val="1"/>
      <w:marLeft w:val="0"/>
      <w:marRight w:val="0"/>
      <w:marTop w:val="0"/>
      <w:marBottom w:val="0"/>
      <w:divBdr>
        <w:top w:val="none" w:sz="0" w:space="0" w:color="auto"/>
        <w:left w:val="none" w:sz="0" w:space="0" w:color="auto"/>
        <w:bottom w:val="none" w:sz="0" w:space="0" w:color="auto"/>
        <w:right w:val="none" w:sz="0" w:space="0" w:color="auto"/>
      </w:divBdr>
    </w:div>
    <w:div w:id="899898306">
      <w:bodyDiv w:val="1"/>
      <w:marLeft w:val="0"/>
      <w:marRight w:val="0"/>
      <w:marTop w:val="0"/>
      <w:marBottom w:val="0"/>
      <w:divBdr>
        <w:top w:val="none" w:sz="0" w:space="0" w:color="auto"/>
        <w:left w:val="none" w:sz="0" w:space="0" w:color="auto"/>
        <w:bottom w:val="none" w:sz="0" w:space="0" w:color="auto"/>
        <w:right w:val="none" w:sz="0" w:space="0" w:color="auto"/>
      </w:divBdr>
    </w:div>
    <w:div w:id="902720835">
      <w:bodyDiv w:val="1"/>
      <w:marLeft w:val="0"/>
      <w:marRight w:val="0"/>
      <w:marTop w:val="0"/>
      <w:marBottom w:val="0"/>
      <w:divBdr>
        <w:top w:val="none" w:sz="0" w:space="0" w:color="auto"/>
        <w:left w:val="none" w:sz="0" w:space="0" w:color="auto"/>
        <w:bottom w:val="none" w:sz="0" w:space="0" w:color="auto"/>
        <w:right w:val="none" w:sz="0" w:space="0" w:color="auto"/>
      </w:divBdr>
    </w:div>
    <w:div w:id="904484963">
      <w:bodyDiv w:val="1"/>
      <w:marLeft w:val="0"/>
      <w:marRight w:val="0"/>
      <w:marTop w:val="0"/>
      <w:marBottom w:val="0"/>
      <w:divBdr>
        <w:top w:val="none" w:sz="0" w:space="0" w:color="auto"/>
        <w:left w:val="none" w:sz="0" w:space="0" w:color="auto"/>
        <w:bottom w:val="none" w:sz="0" w:space="0" w:color="auto"/>
        <w:right w:val="none" w:sz="0" w:space="0" w:color="auto"/>
      </w:divBdr>
    </w:div>
    <w:div w:id="916087492">
      <w:bodyDiv w:val="1"/>
      <w:marLeft w:val="0"/>
      <w:marRight w:val="0"/>
      <w:marTop w:val="0"/>
      <w:marBottom w:val="0"/>
      <w:divBdr>
        <w:top w:val="none" w:sz="0" w:space="0" w:color="auto"/>
        <w:left w:val="none" w:sz="0" w:space="0" w:color="auto"/>
        <w:bottom w:val="none" w:sz="0" w:space="0" w:color="auto"/>
        <w:right w:val="none" w:sz="0" w:space="0" w:color="auto"/>
      </w:divBdr>
    </w:div>
    <w:div w:id="916718358">
      <w:bodyDiv w:val="1"/>
      <w:marLeft w:val="0"/>
      <w:marRight w:val="0"/>
      <w:marTop w:val="0"/>
      <w:marBottom w:val="0"/>
      <w:divBdr>
        <w:top w:val="none" w:sz="0" w:space="0" w:color="auto"/>
        <w:left w:val="none" w:sz="0" w:space="0" w:color="auto"/>
        <w:bottom w:val="none" w:sz="0" w:space="0" w:color="auto"/>
        <w:right w:val="none" w:sz="0" w:space="0" w:color="auto"/>
      </w:divBdr>
    </w:div>
    <w:div w:id="923732651">
      <w:bodyDiv w:val="1"/>
      <w:marLeft w:val="0"/>
      <w:marRight w:val="0"/>
      <w:marTop w:val="0"/>
      <w:marBottom w:val="0"/>
      <w:divBdr>
        <w:top w:val="none" w:sz="0" w:space="0" w:color="auto"/>
        <w:left w:val="none" w:sz="0" w:space="0" w:color="auto"/>
        <w:bottom w:val="none" w:sz="0" w:space="0" w:color="auto"/>
        <w:right w:val="none" w:sz="0" w:space="0" w:color="auto"/>
      </w:divBdr>
    </w:div>
    <w:div w:id="934020178">
      <w:bodyDiv w:val="1"/>
      <w:marLeft w:val="0"/>
      <w:marRight w:val="0"/>
      <w:marTop w:val="0"/>
      <w:marBottom w:val="0"/>
      <w:divBdr>
        <w:top w:val="none" w:sz="0" w:space="0" w:color="auto"/>
        <w:left w:val="none" w:sz="0" w:space="0" w:color="auto"/>
        <w:bottom w:val="none" w:sz="0" w:space="0" w:color="auto"/>
        <w:right w:val="none" w:sz="0" w:space="0" w:color="auto"/>
      </w:divBdr>
    </w:div>
    <w:div w:id="936787782">
      <w:bodyDiv w:val="1"/>
      <w:marLeft w:val="0"/>
      <w:marRight w:val="0"/>
      <w:marTop w:val="0"/>
      <w:marBottom w:val="0"/>
      <w:divBdr>
        <w:top w:val="none" w:sz="0" w:space="0" w:color="auto"/>
        <w:left w:val="none" w:sz="0" w:space="0" w:color="auto"/>
        <w:bottom w:val="none" w:sz="0" w:space="0" w:color="auto"/>
        <w:right w:val="none" w:sz="0" w:space="0" w:color="auto"/>
      </w:divBdr>
    </w:div>
    <w:div w:id="940799068">
      <w:bodyDiv w:val="1"/>
      <w:marLeft w:val="0"/>
      <w:marRight w:val="0"/>
      <w:marTop w:val="0"/>
      <w:marBottom w:val="0"/>
      <w:divBdr>
        <w:top w:val="none" w:sz="0" w:space="0" w:color="auto"/>
        <w:left w:val="none" w:sz="0" w:space="0" w:color="auto"/>
        <w:bottom w:val="none" w:sz="0" w:space="0" w:color="auto"/>
        <w:right w:val="none" w:sz="0" w:space="0" w:color="auto"/>
      </w:divBdr>
    </w:div>
    <w:div w:id="941914743">
      <w:bodyDiv w:val="1"/>
      <w:marLeft w:val="0"/>
      <w:marRight w:val="0"/>
      <w:marTop w:val="0"/>
      <w:marBottom w:val="0"/>
      <w:divBdr>
        <w:top w:val="none" w:sz="0" w:space="0" w:color="auto"/>
        <w:left w:val="none" w:sz="0" w:space="0" w:color="auto"/>
        <w:bottom w:val="none" w:sz="0" w:space="0" w:color="auto"/>
        <w:right w:val="none" w:sz="0" w:space="0" w:color="auto"/>
      </w:divBdr>
    </w:div>
    <w:div w:id="951983288">
      <w:bodyDiv w:val="1"/>
      <w:marLeft w:val="0"/>
      <w:marRight w:val="0"/>
      <w:marTop w:val="0"/>
      <w:marBottom w:val="0"/>
      <w:divBdr>
        <w:top w:val="none" w:sz="0" w:space="0" w:color="auto"/>
        <w:left w:val="none" w:sz="0" w:space="0" w:color="auto"/>
        <w:bottom w:val="none" w:sz="0" w:space="0" w:color="auto"/>
        <w:right w:val="none" w:sz="0" w:space="0" w:color="auto"/>
      </w:divBdr>
    </w:div>
    <w:div w:id="955480759">
      <w:bodyDiv w:val="1"/>
      <w:marLeft w:val="0"/>
      <w:marRight w:val="0"/>
      <w:marTop w:val="0"/>
      <w:marBottom w:val="0"/>
      <w:divBdr>
        <w:top w:val="none" w:sz="0" w:space="0" w:color="auto"/>
        <w:left w:val="none" w:sz="0" w:space="0" w:color="auto"/>
        <w:bottom w:val="none" w:sz="0" w:space="0" w:color="auto"/>
        <w:right w:val="none" w:sz="0" w:space="0" w:color="auto"/>
      </w:divBdr>
    </w:div>
    <w:div w:id="957176323">
      <w:bodyDiv w:val="1"/>
      <w:marLeft w:val="0"/>
      <w:marRight w:val="0"/>
      <w:marTop w:val="0"/>
      <w:marBottom w:val="0"/>
      <w:divBdr>
        <w:top w:val="none" w:sz="0" w:space="0" w:color="auto"/>
        <w:left w:val="none" w:sz="0" w:space="0" w:color="auto"/>
        <w:bottom w:val="none" w:sz="0" w:space="0" w:color="auto"/>
        <w:right w:val="none" w:sz="0" w:space="0" w:color="auto"/>
      </w:divBdr>
    </w:div>
    <w:div w:id="967512385">
      <w:bodyDiv w:val="1"/>
      <w:marLeft w:val="0"/>
      <w:marRight w:val="0"/>
      <w:marTop w:val="0"/>
      <w:marBottom w:val="0"/>
      <w:divBdr>
        <w:top w:val="none" w:sz="0" w:space="0" w:color="auto"/>
        <w:left w:val="none" w:sz="0" w:space="0" w:color="auto"/>
        <w:bottom w:val="none" w:sz="0" w:space="0" w:color="auto"/>
        <w:right w:val="none" w:sz="0" w:space="0" w:color="auto"/>
      </w:divBdr>
    </w:div>
    <w:div w:id="967592940">
      <w:bodyDiv w:val="1"/>
      <w:marLeft w:val="0"/>
      <w:marRight w:val="0"/>
      <w:marTop w:val="0"/>
      <w:marBottom w:val="0"/>
      <w:divBdr>
        <w:top w:val="none" w:sz="0" w:space="0" w:color="auto"/>
        <w:left w:val="none" w:sz="0" w:space="0" w:color="auto"/>
        <w:bottom w:val="none" w:sz="0" w:space="0" w:color="auto"/>
        <w:right w:val="none" w:sz="0" w:space="0" w:color="auto"/>
      </w:divBdr>
    </w:div>
    <w:div w:id="969165583">
      <w:bodyDiv w:val="1"/>
      <w:marLeft w:val="0"/>
      <w:marRight w:val="0"/>
      <w:marTop w:val="0"/>
      <w:marBottom w:val="0"/>
      <w:divBdr>
        <w:top w:val="none" w:sz="0" w:space="0" w:color="auto"/>
        <w:left w:val="none" w:sz="0" w:space="0" w:color="auto"/>
        <w:bottom w:val="none" w:sz="0" w:space="0" w:color="auto"/>
        <w:right w:val="none" w:sz="0" w:space="0" w:color="auto"/>
      </w:divBdr>
    </w:div>
    <w:div w:id="976956318">
      <w:bodyDiv w:val="1"/>
      <w:marLeft w:val="0"/>
      <w:marRight w:val="0"/>
      <w:marTop w:val="0"/>
      <w:marBottom w:val="0"/>
      <w:divBdr>
        <w:top w:val="none" w:sz="0" w:space="0" w:color="auto"/>
        <w:left w:val="none" w:sz="0" w:space="0" w:color="auto"/>
        <w:bottom w:val="none" w:sz="0" w:space="0" w:color="auto"/>
        <w:right w:val="none" w:sz="0" w:space="0" w:color="auto"/>
      </w:divBdr>
    </w:div>
    <w:div w:id="981009166">
      <w:bodyDiv w:val="1"/>
      <w:marLeft w:val="0"/>
      <w:marRight w:val="0"/>
      <w:marTop w:val="0"/>
      <w:marBottom w:val="0"/>
      <w:divBdr>
        <w:top w:val="none" w:sz="0" w:space="0" w:color="auto"/>
        <w:left w:val="none" w:sz="0" w:space="0" w:color="auto"/>
        <w:bottom w:val="none" w:sz="0" w:space="0" w:color="auto"/>
        <w:right w:val="none" w:sz="0" w:space="0" w:color="auto"/>
      </w:divBdr>
    </w:div>
    <w:div w:id="983582561">
      <w:bodyDiv w:val="1"/>
      <w:marLeft w:val="0"/>
      <w:marRight w:val="0"/>
      <w:marTop w:val="0"/>
      <w:marBottom w:val="0"/>
      <w:divBdr>
        <w:top w:val="none" w:sz="0" w:space="0" w:color="auto"/>
        <w:left w:val="none" w:sz="0" w:space="0" w:color="auto"/>
        <w:bottom w:val="none" w:sz="0" w:space="0" w:color="auto"/>
        <w:right w:val="none" w:sz="0" w:space="0" w:color="auto"/>
      </w:divBdr>
    </w:div>
    <w:div w:id="985669241">
      <w:bodyDiv w:val="1"/>
      <w:marLeft w:val="0"/>
      <w:marRight w:val="0"/>
      <w:marTop w:val="0"/>
      <w:marBottom w:val="0"/>
      <w:divBdr>
        <w:top w:val="none" w:sz="0" w:space="0" w:color="auto"/>
        <w:left w:val="none" w:sz="0" w:space="0" w:color="auto"/>
        <w:bottom w:val="none" w:sz="0" w:space="0" w:color="auto"/>
        <w:right w:val="none" w:sz="0" w:space="0" w:color="auto"/>
      </w:divBdr>
    </w:div>
    <w:div w:id="992293915">
      <w:bodyDiv w:val="1"/>
      <w:marLeft w:val="0"/>
      <w:marRight w:val="0"/>
      <w:marTop w:val="0"/>
      <w:marBottom w:val="0"/>
      <w:divBdr>
        <w:top w:val="none" w:sz="0" w:space="0" w:color="auto"/>
        <w:left w:val="none" w:sz="0" w:space="0" w:color="auto"/>
        <w:bottom w:val="none" w:sz="0" w:space="0" w:color="auto"/>
        <w:right w:val="none" w:sz="0" w:space="0" w:color="auto"/>
      </w:divBdr>
    </w:div>
    <w:div w:id="993606582">
      <w:bodyDiv w:val="1"/>
      <w:marLeft w:val="0"/>
      <w:marRight w:val="0"/>
      <w:marTop w:val="0"/>
      <w:marBottom w:val="0"/>
      <w:divBdr>
        <w:top w:val="none" w:sz="0" w:space="0" w:color="auto"/>
        <w:left w:val="none" w:sz="0" w:space="0" w:color="auto"/>
        <w:bottom w:val="none" w:sz="0" w:space="0" w:color="auto"/>
        <w:right w:val="none" w:sz="0" w:space="0" w:color="auto"/>
      </w:divBdr>
    </w:div>
    <w:div w:id="997537279">
      <w:bodyDiv w:val="1"/>
      <w:marLeft w:val="0"/>
      <w:marRight w:val="0"/>
      <w:marTop w:val="0"/>
      <w:marBottom w:val="0"/>
      <w:divBdr>
        <w:top w:val="none" w:sz="0" w:space="0" w:color="auto"/>
        <w:left w:val="none" w:sz="0" w:space="0" w:color="auto"/>
        <w:bottom w:val="none" w:sz="0" w:space="0" w:color="auto"/>
        <w:right w:val="none" w:sz="0" w:space="0" w:color="auto"/>
      </w:divBdr>
    </w:div>
    <w:div w:id="1010524975">
      <w:bodyDiv w:val="1"/>
      <w:marLeft w:val="0"/>
      <w:marRight w:val="0"/>
      <w:marTop w:val="0"/>
      <w:marBottom w:val="0"/>
      <w:divBdr>
        <w:top w:val="none" w:sz="0" w:space="0" w:color="auto"/>
        <w:left w:val="none" w:sz="0" w:space="0" w:color="auto"/>
        <w:bottom w:val="none" w:sz="0" w:space="0" w:color="auto"/>
        <w:right w:val="none" w:sz="0" w:space="0" w:color="auto"/>
      </w:divBdr>
    </w:div>
    <w:div w:id="1024131178">
      <w:bodyDiv w:val="1"/>
      <w:marLeft w:val="0"/>
      <w:marRight w:val="0"/>
      <w:marTop w:val="0"/>
      <w:marBottom w:val="0"/>
      <w:divBdr>
        <w:top w:val="none" w:sz="0" w:space="0" w:color="auto"/>
        <w:left w:val="none" w:sz="0" w:space="0" w:color="auto"/>
        <w:bottom w:val="none" w:sz="0" w:space="0" w:color="auto"/>
        <w:right w:val="none" w:sz="0" w:space="0" w:color="auto"/>
      </w:divBdr>
    </w:div>
    <w:div w:id="1024673879">
      <w:bodyDiv w:val="1"/>
      <w:marLeft w:val="0"/>
      <w:marRight w:val="0"/>
      <w:marTop w:val="0"/>
      <w:marBottom w:val="0"/>
      <w:divBdr>
        <w:top w:val="none" w:sz="0" w:space="0" w:color="auto"/>
        <w:left w:val="none" w:sz="0" w:space="0" w:color="auto"/>
        <w:bottom w:val="none" w:sz="0" w:space="0" w:color="auto"/>
        <w:right w:val="none" w:sz="0" w:space="0" w:color="auto"/>
      </w:divBdr>
    </w:div>
    <w:div w:id="1033578069">
      <w:bodyDiv w:val="1"/>
      <w:marLeft w:val="0"/>
      <w:marRight w:val="0"/>
      <w:marTop w:val="0"/>
      <w:marBottom w:val="0"/>
      <w:divBdr>
        <w:top w:val="none" w:sz="0" w:space="0" w:color="auto"/>
        <w:left w:val="none" w:sz="0" w:space="0" w:color="auto"/>
        <w:bottom w:val="none" w:sz="0" w:space="0" w:color="auto"/>
        <w:right w:val="none" w:sz="0" w:space="0" w:color="auto"/>
      </w:divBdr>
    </w:div>
    <w:div w:id="1035157685">
      <w:bodyDiv w:val="1"/>
      <w:marLeft w:val="0"/>
      <w:marRight w:val="0"/>
      <w:marTop w:val="0"/>
      <w:marBottom w:val="0"/>
      <w:divBdr>
        <w:top w:val="none" w:sz="0" w:space="0" w:color="auto"/>
        <w:left w:val="none" w:sz="0" w:space="0" w:color="auto"/>
        <w:bottom w:val="none" w:sz="0" w:space="0" w:color="auto"/>
        <w:right w:val="none" w:sz="0" w:space="0" w:color="auto"/>
      </w:divBdr>
    </w:div>
    <w:div w:id="1035160738">
      <w:bodyDiv w:val="1"/>
      <w:marLeft w:val="0"/>
      <w:marRight w:val="0"/>
      <w:marTop w:val="0"/>
      <w:marBottom w:val="0"/>
      <w:divBdr>
        <w:top w:val="none" w:sz="0" w:space="0" w:color="auto"/>
        <w:left w:val="none" w:sz="0" w:space="0" w:color="auto"/>
        <w:bottom w:val="none" w:sz="0" w:space="0" w:color="auto"/>
        <w:right w:val="none" w:sz="0" w:space="0" w:color="auto"/>
      </w:divBdr>
    </w:div>
    <w:div w:id="1038503869">
      <w:bodyDiv w:val="1"/>
      <w:marLeft w:val="0"/>
      <w:marRight w:val="0"/>
      <w:marTop w:val="0"/>
      <w:marBottom w:val="0"/>
      <w:divBdr>
        <w:top w:val="none" w:sz="0" w:space="0" w:color="auto"/>
        <w:left w:val="none" w:sz="0" w:space="0" w:color="auto"/>
        <w:bottom w:val="none" w:sz="0" w:space="0" w:color="auto"/>
        <w:right w:val="none" w:sz="0" w:space="0" w:color="auto"/>
      </w:divBdr>
    </w:div>
    <w:div w:id="1045374142">
      <w:bodyDiv w:val="1"/>
      <w:marLeft w:val="0"/>
      <w:marRight w:val="0"/>
      <w:marTop w:val="0"/>
      <w:marBottom w:val="0"/>
      <w:divBdr>
        <w:top w:val="none" w:sz="0" w:space="0" w:color="auto"/>
        <w:left w:val="none" w:sz="0" w:space="0" w:color="auto"/>
        <w:bottom w:val="none" w:sz="0" w:space="0" w:color="auto"/>
        <w:right w:val="none" w:sz="0" w:space="0" w:color="auto"/>
      </w:divBdr>
    </w:div>
    <w:div w:id="1054155920">
      <w:bodyDiv w:val="1"/>
      <w:marLeft w:val="0"/>
      <w:marRight w:val="0"/>
      <w:marTop w:val="0"/>
      <w:marBottom w:val="0"/>
      <w:divBdr>
        <w:top w:val="none" w:sz="0" w:space="0" w:color="auto"/>
        <w:left w:val="none" w:sz="0" w:space="0" w:color="auto"/>
        <w:bottom w:val="none" w:sz="0" w:space="0" w:color="auto"/>
        <w:right w:val="none" w:sz="0" w:space="0" w:color="auto"/>
      </w:divBdr>
    </w:div>
    <w:div w:id="1057315141">
      <w:bodyDiv w:val="1"/>
      <w:marLeft w:val="0"/>
      <w:marRight w:val="0"/>
      <w:marTop w:val="0"/>
      <w:marBottom w:val="0"/>
      <w:divBdr>
        <w:top w:val="none" w:sz="0" w:space="0" w:color="auto"/>
        <w:left w:val="none" w:sz="0" w:space="0" w:color="auto"/>
        <w:bottom w:val="none" w:sz="0" w:space="0" w:color="auto"/>
        <w:right w:val="none" w:sz="0" w:space="0" w:color="auto"/>
      </w:divBdr>
    </w:div>
    <w:div w:id="1061292804">
      <w:bodyDiv w:val="1"/>
      <w:marLeft w:val="0"/>
      <w:marRight w:val="0"/>
      <w:marTop w:val="0"/>
      <w:marBottom w:val="0"/>
      <w:divBdr>
        <w:top w:val="none" w:sz="0" w:space="0" w:color="auto"/>
        <w:left w:val="none" w:sz="0" w:space="0" w:color="auto"/>
        <w:bottom w:val="none" w:sz="0" w:space="0" w:color="auto"/>
        <w:right w:val="none" w:sz="0" w:space="0" w:color="auto"/>
      </w:divBdr>
    </w:div>
    <w:div w:id="1063522733">
      <w:bodyDiv w:val="1"/>
      <w:marLeft w:val="0"/>
      <w:marRight w:val="0"/>
      <w:marTop w:val="0"/>
      <w:marBottom w:val="0"/>
      <w:divBdr>
        <w:top w:val="none" w:sz="0" w:space="0" w:color="auto"/>
        <w:left w:val="none" w:sz="0" w:space="0" w:color="auto"/>
        <w:bottom w:val="none" w:sz="0" w:space="0" w:color="auto"/>
        <w:right w:val="none" w:sz="0" w:space="0" w:color="auto"/>
      </w:divBdr>
    </w:div>
    <w:div w:id="1065294152">
      <w:bodyDiv w:val="1"/>
      <w:marLeft w:val="0"/>
      <w:marRight w:val="0"/>
      <w:marTop w:val="0"/>
      <w:marBottom w:val="0"/>
      <w:divBdr>
        <w:top w:val="none" w:sz="0" w:space="0" w:color="auto"/>
        <w:left w:val="none" w:sz="0" w:space="0" w:color="auto"/>
        <w:bottom w:val="none" w:sz="0" w:space="0" w:color="auto"/>
        <w:right w:val="none" w:sz="0" w:space="0" w:color="auto"/>
      </w:divBdr>
    </w:div>
    <w:div w:id="1079407526">
      <w:bodyDiv w:val="1"/>
      <w:marLeft w:val="0"/>
      <w:marRight w:val="0"/>
      <w:marTop w:val="0"/>
      <w:marBottom w:val="0"/>
      <w:divBdr>
        <w:top w:val="none" w:sz="0" w:space="0" w:color="auto"/>
        <w:left w:val="none" w:sz="0" w:space="0" w:color="auto"/>
        <w:bottom w:val="none" w:sz="0" w:space="0" w:color="auto"/>
        <w:right w:val="none" w:sz="0" w:space="0" w:color="auto"/>
      </w:divBdr>
    </w:div>
    <w:div w:id="1088309174">
      <w:bodyDiv w:val="1"/>
      <w:marLeft w:val="0"/>
      <w:marRight w:val="0"/>
      <w:marTop w:val="0"/>
      <w:marBottom w:val="0"/>
      <w:divBdr>
        <w:top w:val="none" w:sz="0" w:space="0" w:color="auto"/>
        <w:left w:val="none" w:sz="0" w:space="0" w:color="auto"/>
        <w:bottom w:val="none" w:sz="0" w:space="0" w:color="auto"/>
        <w:right w:val="none" w:sz="0" w:space="0" w:color="auto"/>
      </w:divBdr>
    </w:div>
    <w:div w:id="1088423636">
      <w:bodyDiv w:val="1"/>
      <w:marLeft w:val="0"/>
      <w:marRight w:val="0"/>
      <w:marTop w:val="0"/>
      <w:marBottom w:val="0"/>
      <w:divBdr>
        <w:top w:val="none" w:sz="0" w:space="0" w:color="auto"/>
        <w:left w:val="none" w:sz="0" w:space="0" w:color="auto"/>
        <w:bottom w:val="none" w:sz="0" w:space="0" w:color="auto"/>
        <w:right w:val="none" w:sz="0" w:space="0" w:color="auto"/>
      </w:divBdr>
    </w:div>
    <w:div w:id="1091436813">
      <w:bodyDiv w:val="1"/>
      <w:marLeft w:val="0"/>
      <w:marRight w:val="0"/>
      <w:marTop w:val="0"/>
      <w:marBottom w:val="0"/>
      <w:divBdr>
        <w:top w:val="none" w:sz="0" w:space="0" w:color="auto"/>
        <w:left w:val="none" w:sz="0" w:space="0" w:color="auto"/>
        <w:bottom w:val="none" w:sz="0" w:space="0" w:color="auto"/>
        <w:right w:val="none" w:sz="0" w:space="0" w:color="auto"/>
      </w:divBdr>
    </w:div>
    <w:div w:id="1105731915">
      <w:bodyDiv w:val="1"/>
      <w:marLeft w:val="0"/>
      <w:marRight w:val="0"/>
      <w:marTop w:val="0"/>
      <w:marBottom w:val="0"/>
      <w:divBdr>
        <w:top w:val="none" w:sz="0" w:space="0" w:color="auto"/>
        <w:left w:val="none" w:sz="0" w:space="0" w:color="auto"/>
        <w:bottom w:val="none" w:sz="0" w:space="0" w:color="auto"/>
        <w:right w:val="none" w:sz="0" w:space="0" w:color="auto"/>
      </w:divBdr>
    </w:div>
    <w:div w:id="1107189114">
      <w:bodyDiv w:val="1"/>
      <w:marLeft w:val="0"/>
      <w:marRight w:val="0"/>
      <w:marTop w:val="0"/>
      <w:marBottom w:val="0"/>
      <w:divBdr>
        <w:top w:val="none" w:sz="0" w:space="0" w:color="auto"/>
        <w:left w:val="none" w:sz="0" w:space="0" w:color="auto"/>
        <w:bottom w:val="none" w:sz="0" w:space="0" w:color="auto"/>
        <w:right w:val="none" w:sz="0" w:space="0" w:color="auto"/>
      </w:divBdr>
    </w:div>
    <w:div w:id="1112014926">
      <w:bodyDiv w:val="1"/>
      <w:marLeft w:val="0"/>
      <w:marRight w:val="0"/>
      <w:marTop w:val="0"/>
      <w:marBottom w:val="0"/>
      <w:divBdr>
        <w:top w:val="none" w:sz="0" w:space="0" w:color="auto"/>
        <w:left w:val="none" w:sz="0" w:space="0" w:color="auto"/>
        <w:bottom w:val="none" w:sz="0" w:space="0" w:color="auto"/>
        <w:right w:val="none" w:sz="0" w:space="0" w:color="auto"/>
      </w:divBdr>
    </w:div>
    <w:div w:id="1114902432">
      <w:bodyDiv w:val="1"/>
      <w:marLeft w:val="0"/>
      <w:marRight w:val="0"/>
      <w:marTop w:val="0"/>
      <w:marBottom w:val="0"/>
      <w:divBdr>
        <w:top w:val="none" w:sz="0" w:space="0" w:color="auto"/>
        <w:left w:val="none" w:sz="0" w:space="0" w:color="auto"/>
        <w:bottom w:val="none" w:sz="0" w:space="0" w:color="auto"/>
        <w:right w:val="none" w:sz="0" w:space="0" w:color="auto"/>
      </w:divBdr>
    </w:div>
    <w:div w:id="1117678995">
      <w:bodyDiv w:val="1"/>
      <w:marLeft w:val="0"/>
      <w:marRight w:val="0"/>
      <w:marTop w:val="0"/>
      <w:marBottom w:val="0"/>
      <w:divBdr>
        <w:top w:val="none" w:sz="0" w:space="0" w:color="auto"/>
        <w:left w:val="none" w:sz="0" w:space="0" w:color="auto"/>
        <w:bottom w:val="none" w:sz="0" w:space="0" w:color="auto"/>
        <w:right w:val="none" w:sz="0" w:space="0" w:color="auto"/>
      </w:divBdr>
    </w:div>
    <w:div w:id="1119228248">
      <w:bodyDiv w:val="1"/>
      <w:marLeft w:val="0"/>
      <w:marRight w:val="0"/>
      <w:marTop w:val="0"/>
      <w:marBottom w:val="0"/>
      <w:divBdr>
        <w:top w:val="none" w:sz="0" w:space="0" w:color="auto"/>
        <w:left w:val="none" w:sz="0" w:space="0" w:color="auto"/>
        <w:bottom w:val="none" w:sz="0" w:space="0" w:color="auto"/>
        <w:right w:val="none" w:sz="0" w:space="0" w:color="auto"/>
      </w:divBdr>
    </w:div>
    <w:div w:id="1124008916">
      <w:bodyDiv w:val="1"/>
      <w:marLeft w:val="0"/>
      <w:marRight w:val="0"/>
      <w:marTop w:val="0"/>
      <w:marBottom w:val="0"/>
      <w:divBdr>
        <w:top w:val="none" w:sz="0" w:space="0" w:color="auto"/>
        <w:left w:val="none" w:sz="0" w:space="0" w:color="auto"/>
        <w:bottom w:val="none" w:sz="0" w:space="0" w:color="auto"/>
        <w:right w:val="none" w:sz="0" w:space="0" w:color="auto"/>
      </w:divBdr>
    </w:div>
    <w:div w:id="1126464784">
      <w:bodyDiv w:val="1"/>
      <w:marLeft w:val="0"/>
      <w:marRight w:val="0"/>
      <w:marTop w:val="0"/>
      <w:marBottom w:val="0"/>
      <w:divBdr>
        <w:top w:val="none" w:sz="0" w:space="0" w:color="auto"/>
        <w:left w:val="none" w:sz="0" w:space="0" w:color="auto"/>
        <w:bottom w:val="none" w:sz="0" w:space="0" w:color="auto"/>
        <w:right w:val="none" w:sz="0" w:space="0" w:color="auto"/>
      </w:divBdr>
    </w:div>
    <w:div w:id="1131434595">
      <w:bodyDiv w:val="1"/>
      <w:marLeft w:val="0"/>
      <w:marRight w:val="0"/>
      <w:marTop w:val="0"/>
      <w:marBottom w:val="0"/>
      <w:divBdr>
        <w:top w:val="none" w:sz="0" w:space="0" w:color="auto"/>
        <w:left w:val="none" w:sz="0" w:space="0" w:color="auto"/>
        <w:bottom w:val="none" w:sz="0" w:space="0" w:color="auto"/>
        <w:right w:val="none" w:sz="0" w:space="0" w:color="auto"/>
      </w:divBdr>
    </w:div>
    <w:div w:id="1133214344">
      <w:bodyDiv w:val="1"/>
      <w:marLeft w:val="0"/>
      <w:marRight w:val="0"/>
      <w:marTop w:val="0"/>
      <w:marBottom w:val="0"/>
      <w:divBdr>
        <w:top w:val="none" w:sz="0" w:space="0" w:color="auto"/>
        <w:left w:val="none" w:sz="0" w:space="0" w:color="auto"/>
        <w:bottom w:val="none" w:sz="0" w:space="0" w:color="auto"/>
        <w:right w:val="none" w:sz="0" w:space="0" w:color="auto"/>
      </w:divBdr>
    </w:div>
    <w:div w:id="1137719198">
      <w:bodyDiv w:val="1"/>
      <w:marLeft w:val="0"/>
      <w:marRight w:val="0"/>
      <w:marTop w:val="0"/>
      <w:marBottom w:val="0"/>
      <w:divBdr>
        <w:top w:val="none" w:sz="0" w:space="0" w:color="auto"/>
        <w:left w:val="none" w:sz="0" w:space="0" w:color="auto"/>
        <w:bottom w:val="none" w:sz="0" w:space="0" w:color="auto"/>
        <w:right w:val="none" w:sz="0" w:space="0" w:color="auto"/>
      </w:divBdr>
    </w:div>
    <w:div w:id="1139154877">
      <w:bodyDiv w:val="1"/>
      <w:marLeft w:val="0"/>
      <w:marRight w:val="0"/>
      <w:marTop w:val="0"/>
      <w:marBottom w:val="0"/>
      <w:divBdr>
        <w:top w:val="none" w:sz="0" w:space="0" w:color="auto"/>
        <w:left w:val="none" w:sz="0" w:space="0" w:color="auto"/>
        <w:bottom w:val="none" w:sz="0" w:space="0" w:color="auto"/>
        <w:right w:val="none" w:sz="0" w:space="0" w:color="auto"/>
      </w:divBdr>
    </w:div>
    <w:div w:id="1139693272">
      <w:bodyDiv w:val="1"/>
      <w:marLeft w:val="0"/>
      <w:marRight w:val="0"/>
      <w:marTop w:val="0"/>
      <w:marBottom w:val="0"/>
      <w:divBdr>
        <w:top w:val="none" w:sz="0" w:space="0" w:color="auto"/>
        <w:left w:val="none" w:sz="0" w:space="0" w:color="auto"/>
        <w:bottom w:val="none" w:sz="0" w:space="0" w:color="auto"/>
        <w:right w:val="none" w:sz="0" w:space="0" w:color="auto"/>
      </w:divBdr>
    </w:div>
    <w:div w:id="1140537950">
      <w:bodyDiv w:val="1"/>
      <w:marLeft w:val="0"/>
      <w:marRight w:val="0"/>
      <w:marTop w:val="0"/>
      <w:marBottom w:val="0"/>
      <w:divBdr>
        <w:top w:val="none" w:sz="0" w:space="0" w:color="auto"/>
        <w:left w:val="none" w:sz="0" w:space="0" w:color="auto"/>
        <w:bottom w:val="none" w:sz="0" w:space="0" w:color="auto"/>
        <w:right w:val="none" w:sz="0" w:space="0" w:color="auto"/>
      </w:divBdr>
    </w:div>
    <w:div w:id="1141269081">
      <w:bodyDiv w:val="1"/>
      <w:marLeft w:val="0"/>
      <w:marRight w:val="0"/>
      <w:marTop w:val="0"/>
      <w:marBottom w:val="0"/>
      <w:divBdr>
        <w:top w:val="none" w:sz="0" w:space="0" w:color="auto"/>
        <w:left w:val="none" w:sz="0" w:space="0" w:color="auto"/>
        <w:bottom w:val="none" w:sz="0" w:space="0" w:color="auto"/>
        <w:right w:val="none" w:sz="0" w:space="0" w:color="auto"/>
      </w:divBdr>
    </w:div>
    <w:div w:id="1158694610">
      <w:bodyDiv w:val="1"/>
      <w:marLeft w:val="0"/>
      <w:marRight w:val="0"/>
      <w:marTop w:val="0"/>
      <w:marBottom w:val="0"/>
      <w:divBdr>
        <w:top w:val="none" w:sz="0" w:space="0" w:color="auto"/>
        <w:left w:val="none" w:sz="0" w:space="0" w:color="auto"/>
        <w:bottom w:val="none" w:sz="0" w:space="0" w:color="auto"/>
        <w:right w:val="none" w:sz="0" w:space="0" w:color="auto"/>
      </w:divBdr>
    </w:div>
    <w:div w:id="1161119578">
      <w:bodyDiv w:val="1"/>
      <w:marLeft w:val="0"/>
      <w:marRight w:val="0"/>
      <w:marTop w:val="0"/>
      <w:marBottom w:val="0"/>
      <w:divBdr>
        <w:top w:val="none" w:sz="0" w:space="0" w:color="auto"/>
        <w:left w:val="none" w:sz="0" w:space="0" w:color="auto"/>
        <w:bottom w:val="none" w:sz="0" w:space="0" w:color="auto"/>
        <w:right w:val="none" w:sz="0" w:space="0" w:color="auto"/>
      </w:divBdr>
    </w:div>
    <w:div w:id="1167986167">
      <w:bodyDiv w:val="1"/>
      <w:marLeft w:val="0"/>
      <w:marRight w:val="0"/>
      <w:marTop w:val="0"/>
      <w:marBottom w:val="0"/>
      <w:divBdr>
        <w:top w:val="none" w:sz="0" w:space="0" w:color="auto"/>
        <w:left w:val="none" w:sz="0" w:space="0" w:color="auto"/>
        <w:bottom w:val="none" w:sz="0" w:space="0" w:color="auto"/>
        <w:right w:val="none" w:sz="0" w:space="0" w:color="auto"/>
      </w:divBdr>
    </w:div>
    <w:div w:id="1178691823">
      <w:bodyDiv w:val="1"/>
      <w:marLeft w:val="0"/>
      <w:marRight w:val="0"/>
      <w:marTop w:val="0"/>
      <w:marBottom w:val="0"/>
      <w:divBdr>
        <w:top w:val="none" w:sz="0" w:space="0" w:color="auto"/>
        <w:left w:val="none" w:sz="0" w:space="0" w:color="auto"/>
        <w:bottom w:val="none" w:sz="0" w:space="0" w:color="auto"/>
        <w:right w:val="none" w:sz="0" w:space="0" w:color="auto"/>
      </w:divBdr>
    </w:div>
    <w:div w:id="1181971644">
      <w:bodyDiv w:val="1"/>
      <w:marLeft w:val="0"/>
      <w:marRight w:val="0"/>
      <w:marTop w:val="0"/>
      <w:marBottom w:val="0"/>
      <w:divBdr>
        <w:top w:val="none" w:sz="0" w:space="0" w:color="auto"/>
        <w:left w:val="none" w:sz="0" w:space="0" w:color="auto"/>
        <w:bottom w:val="none" w:sz="0" w:space="0" w:color="auto"/>
        <w:right w:val="none" w:sz="0" w:space="0" w:color="auto"/>
      </w:divBdr>
    </w:div>
    <w:div w:id="1195116153">
      <w:bodyDiv w:val="1"/>
      <w:marLeft w:val="0"/>
      <w:marRight w:val="0"/>
      <w:marTop w:val="0"/>
      <w:marBottom w:val="0"/>
      <w:divBdr>
        <w:top w:val="none" w:sz="0" w:space="0" w:color="auto"/>
        <w:left w:val="none" w:sz="0" w:space="0" w:color="auto"/>
        <w:bottom w:val="none" w:sz="0" w:space="0" w:color="auto"/>
        <w:right w:val="none" w:sz="0" w:space="0" w:color="auto"/>
      </w:divBdr>
    </w:div>
    <w:div w:id="1198276164">
      <w:bodyDiv w:val="1"/>
      <w:marLeft w:val="0"/>
      <w:marRight w:val="0"/>
      <w:marTop w:val="0"/>
      <w:marBottom w:val="0"/>
      <w:divBdr>
        <w:top w:val="none" w:sz="0" w:space="0" w:color="auto"/>
        <w:left w:val="none" w:sz="0" w:space="0" w:color="auto"/>
        <w:bottom w:val="none" w:sz="0" w:space="0" w:color="auto"/>
        <w:right w:val="none" w:sz="0" w:space="0" w:color="auto"/>
      </w:divBdr>
    </w:div>
    <w:div w:id="1201668185">
      <w:bodyDiv w:val="1"/>
      <w:marLeft w:val="0"/>
      <w:marRight w:val="0"/>
      <w:marTop w:val="0"/>
      <w:marBottom w:val="0"/>
      <w:divBdr>
        <w:top w:val="none" w:sz="0" w:space="0" w:color="auto"/>
        <w:left w:val="none" w:sz="0" w:space="0" w:color="auto"/>
        <w:bottom w:val="none" w:sz="0" w:space="0" w:color="auto"/>
        <w:right w:val="none" w:sz="0" w:space="0" w:color="auto"/>
      </w:divBdr>
    </w:div>
    <w:div w:id="1203640887">
      <w:bodyDiv w:val="1"/>
      <w:marLeft w:val="0"/>
      <w:marRight w:val="0"/>
      <w:marTop w:val="0"/>
      <w:marBottom w:val="0"/>
      <w:divBdr>
        <w:top w:val="none" w:sz="0" w:space="0" w:color="auto"/>
        <w:left w:val="none" w:sz="0" w:space="0" w:color="auto"/>
        <w:bottom w:val="none" w:sz="0" w:space="0" w:color="auto"/>
        <w:right w:val="none" w:sz="0" w:space="0" w:color="auto"/>
      </w:divBdr>
    </w:div>
    <w:div w:id="1217200933">
      <w:bodyDiv w:val="1"/>
      <w:marLeft w:val="0"/>
      <w:marRight w:val="0"/>
      <w:marTop w:val="0"/>
      <w:marBottom w:val="0"/>
      <w:divBdr>
        <w:top w:val="none" w:sz="0" w:space="0" w:color="auto"/>
        <w:left w:val="none" w:sz="0" w:space="0" w:color="auto"/>
        <w:bottom w:val="none" w:sz="0" w:space="0" w:color="auto"/>
        <w:right w:val="none" w:sz="0" w:space="0" w:color="auto"/>
      </w:divBdr>
    </w:div>
    <w:div w:id="1221941352">
      <w:bodyDiv w:val="1"/>
      <w:marLeft w:val="0"/>
      <w:marRight w:val="0"/>
      <w:marTop w:val="0"/>
      <w:marBottom w:val="0"/>
      <w:divBdr>
        <w:top w:val="none" w:sz="0" w:space="0" w:color="auto"/>
        <w:left w:val="none" w:sz="0" w:space="0" w:color="auto"/>
        <w:bottom w:val="none" w:sz="0" w:space="0" w:color="auto"/>
        <w:right w:val="none" w:sz="0" w:space="0" w:color="auto"/>
      </w:divBdr>
    </w:div>
    <w:div w:id="1224876395">
      <w:bodyDiv w:val="1"/>
      <w:marLeft w:val="0"/>
      <w:marRight w:val="0"/>
      <w:marTop w:val="0"/>
      <w:marBottom w:val="0"/>
      <w:divBdr>
        <w:top w:val="none" w:sz="0" w:space="0" w:color="auto"/>
        <w:left w:val="none" w:sz="0" w:space="0" w:color="auto"/>
        <w:bottom w:val="none" w:sz="0" w:space="0" w:color="auto"/>
        <w:right w:val="none" w:sz="0" w:space="0" w:color="auto"/>
      </w:divBdr>
    </w:div>
    <w:div w:id="1233157557">
      <w:bodyDiv w:val="1"/>
      <w:marLeft w:val="0"/>
      <w:marRight w:val="0"/>
      <w:marTop w:val="0"/>
      <w:marBottom w:val="0"/>
      <w:divBdr>
        <w:top w:val="none" w:sz="0" w:space="0" w:color="auto"/>
        <w:left w:val="none" w:sz="0" w:space="0" w:color="auto"/>
        <w:bottom w:val="none" w:sz="0" w:space="0" w:color="auto"/>
        <w:right w:val="none" w:sz="0" w:space="0" w:color="auto"/>
      </w:divBdr>
    </w:div>
    <w:div w:id="1249532908">
      <w:bodyDiv w:val="1"/>
      <w:marLeft w:val="0"/>
      <w:marRight w:val="0"/>
      <w:marTop w:val="0"/>
      <w:marBottom w:val="0"/>
      <w:divBdr>
        <w:top w:val="none" w:sz="0" w:space="0" w:color="auto"/>
        <w:left w:val="none" w:sz="0" w:space="0" w:color="auto"/>
        <w:bottom w:val="none" w:sz="0" w:space="0" w:color="auto"/>
        <w:right w:val="none" w:sz="0" w:space="0" w:color="auto"/>
      </w:divBdr>
    </w:div>
    <w:div w:id="1250121931">
      <w:bodyDiv w:val="1"/>
      <w:marLeft w:val="0"/>
      <w:marRight w:val="0"/>
      <w:marTop w:val="0"/>
      <w:marBottom w:val="0"/>
      <w:divBdr>
        <w:top w:val="none" w:sz="0" w:space="0" w:color="auto"/>
        <w:left w:val="none" w:sz="0" w:space="0" w:color="auto"/>
        <w:bottom w:val="none" w:sz="0" w:space="0" w:color="auto"/>
        <w:right w:val="none" w:sz="0" w:space="0" w:color="auto"/>
      </w:divBdr>
    </w:div>
    <w:div w:id="1250308838">
      <w:bodyDiv w:val="1"/>
      <w:marLeft w:val="0"/>
      <w:marRight w:val="0"/>
      <w:marTop w:val="0"/>
      <w:marBottom w:val="0"/>
      <w:divBdr>
        <w:top w:val="none" w:sz="0" w:space="0" w:color="auto"/>
        <w:left w:val="none" w:sz="0" w:space="0" w:color="auto"/>
        <w:bottom w:val="none" w:sz="0" w:space="0" w:color="auto"/>
        <w:right w:val="none" w:sz="0" w:space="0" w:color="auto"/>
      </w:divBdr>
    </w:div>
    <w:div w:id="1251966475">
      <w:bodyDiv w:val="1"/>
      <w:marLeft w:val="0"/>
      <w:marRight w:val="0"/>
      <w:marTop w:val="0"/>
      <w:marBottom w:val="0"/>
      <w:divBdr>
        <w:top w:val="none" w:sz="0" w:space="0" w:color="auto"/>
        <w:left w:val="none" w:sz="0" w:space="0" w:color="auto"/>
        <w:bottom w:val="none" w:sz="0" w:space="0" w:color="auto"/>
        <w:right w:val="none" w:sz="0" w:space="0" w:color="auto"/>
      </w:divBdr>
    </w:div>
    <w:div w:id="1255478472">
      <w:bodyDiv w:val="1"/>
      <w:marLeft w:val="0"/>
      <w:marRight w:val="0"/>
      <w:marTop w:val="0"/>
      <w:marBottom w:val="0"/>
      <w:divBdr>
        <w:top w:val="none" w:sz="0" w:space="0" w:color="auto"/>
        <w:left w:val="none" w:sz="0" w:space="0" w:color="auto"/>
        <w:bottom w:val="none" w:sz="0" w:space="0" w:color="auto"/>
        <w:right w:val="none" w:sz="0" w:space="0" w:color="auto"/>
      </w:divBdr>
    </w:div>
    <w:div w:id="1264876907">
      <w:bodyDiv w:val="1"/>
      <w:marLeft w:val="0"/>
      <w:marRight w:val="0"/>
      <w:marTop w:val="0"/>
      <w:marBottom w:val="0"/>
      <w:divBdr>
        <w:top w:val="none" w:sz="0" w:space="0" w:color="auto"/>
        <w:left w:val="none" w:sz="0" w:space="0" w:color="auto"/>
        <w:bottom w:val="none" w:sz="0" w:space="0" w:color="auto"/>
        <w:right w:val="none" w:sz="0" w:space="0" w:color="auto"/>
      </w:divBdr>
    </w:div>
    <w:div w:id="1272666133">
      <w:bodyDiv w:val="1"/>
      <w:marLeft w:val="0"/>
      <w:marRight w:val="0"/>
      <w:marTop w:val="0"/>
      <w:marBottom w:val="0"/>
      <w:divBdr>
        <w:top w:val="none" w:sz="0" w:space="0" w:color="auto"/>
        <w:left w:val="none" w:sz="0" w:space="0" w:color="auto"/>
        <w:bottom w:val="none" w:sz="0" w:space="0" w:color="auto"/>
        <w:right w:val="none" w:sz="0" w:space="0" w:color="auto"/>
      </w:divBdr>
    </w:div>
    <w:div w:id="1277642714">
      <w:bodyDiv w:val="1"/>
      <w:marLeft w:val="0"/>
      <w:marRight w:val="0"/>
      <w:marTop w:val="0"/>
      <w:marBottom w:val="0"/>
      <w:divBdr>
        <w:top w:val="none" w:sz="0" w:space="0" w:color="auto"/>
        <w:left w:val="none" w:sz="0" w:space="0" w:color="auto"/>
        <w:bottom w:val="none" w:sz="0" w:space="0" w:color="auto"/>
        <w:right w:val="none" w:sz="0" w:space="0" w:color="auto"/>
      </w:divBdr>
    </w:div>
    <w:div w:id="1287082826">
      <w:bodyDiv w:val="1"/>
      <w:marLeft w:val="0"/>
      <w:marRight w:val="0"/>
      <w:marTop w:val="0"/>
      <w:marBottom w:val="0"/>
      <w:divBdr>
        <w:top w:val="none" w:sz="0" w:space="0" w:color="auto"/>
        <w:left w:val="none" w:sz="0" w:space="0" w:color="auto"/>
        <w:bottom w:val="none" w:sz="0" w:space="0" w:color="auto"/>
        <w:right w:val="none" w:sz="0" w:space="0" w:color="auto"/>
      </w:divBdr>
    </w:div>
    <w:div w:id="1290477896">
      <w:bodyDiv w:val="1"/>
      <w:marLeft w:val="0"/>
      <w:marRight w:val="0"/>
      <w:marTop w:val="0"/>
      <w:marBottom w:val="0"/>
      <w:divBdr>
        <w:top w:val="none" w:sz="0" w:space="0" w:color="auto"/>
        <w:left w:val="none" w:sz="0" w:space="0" w:color="auto"/>
        <w:bottom w:val="none" w:sz="0" w:space="0" w:color="auto"/>
        <w:right w:val="none" w:sz="0" w:space="0" w:color="auto"/>
      </w:divBdr>
    </w:div>
    <w:div w:id="1292633886">
      <w:bodyDiv w:val="1"/>
      <w:marLeft w:val="0"/>
      <w:marRight w:val="0"/>
      <w:marTop w:val="0"/>
      <w:marBottom w:val="0"/>
      <w:divBdr>
        <w:top w:val="none" w:sz="0" w:space="0" w:color="auto"/>
        <w:left w:val="none" w:sz="0" w:space="0" w:color="auto"/>
        <w:bottom w:val="none" w:sz="0" w:space="0" w:color="auto"/>
        <w:right w:val="none" w:sz="0" w:space="0" w:color="auto"/>
      </w:divBdr>
    </w:div>
    <w:div w:id="1307783265">
      <w:bodyDiv w:val="1"/>
      <w:marLeft w:val="0"/>
      <w:marRight w:val="0"/>
      <w:marTop w:val="0"/>
      <w:marBottom w:val="0"/>
      <w:divBdr>
        <w:top w:val="none" w:sz="0" w:space="0" w:color="auto"/>
        <w:left w:val="none" w:sz="0" w:space="0" w:color="auto"/>
        <w:bottom w:val="none" w:sz="0" w:space="0" w:color="auto"/>
        <w:right w:val="none" w:sz="0" w:space="0" w:color="auto"/>
      </w:divBdr>
    </w:div>
    <w:div w:id="1309550078">
      <w:bodyDiv w:val="1"/>
      <w:marLeft w:val="0"/>
      <w:marRight w:val="0"/>
      <w:marTop w:val="0"/>
      <w:marBottom w:val="0"/>
      <w:divBdr>
        <w:top w:val="none" w:sz="0" w:space="0" w:color="auto"/>
        <w:left w:val="none" w:sz="0" w:space="0" w:color="auto"/>
        <w:bottom w:val="none" w:sz="0" w:space="0" w:color="auto"/>
        <w:right w:val="none" w:sz="0" w:space="0" w:color="auto"/>
      </w:divBdr>
    </w:div>
    <w:div w:id="1330326817">
      <w:bodyDiv w:val="1"/>
      <w:marLeft w:val="0"/>
      <w:marRight w:val="0"/>
      <w:marTop w:val="0"/>
      <w:marBottom w:val="0"/>
      <w:divBdr>
        <w:top w:val="none" w:sz="0" w:space="0" w:color="auto"/>
        <w:left w:val="none" w:sz="0" w:space="0" w:color="auto"/>
        <w:bottom w:val="none" w:sz="0" w:space="0" w:color="auto"/>
        <w:right w:val="none" w:sz="0" w:space="0" w:color="auto"/>
      </w:divBdr>
    </w:div>
    <w:div w:id="1332492270">
      <w:bodyDiv w:val="1"/>
      <w:marLeft w:val="0"/>
      <w:marRight w:val="0"/>
      <w:marTop w:val="0"/>
      <w:marBottom w:val="0"/>
      <w:divBdr>
        <w:top w:val="none" w:sz="0" w:space="0" w:color="auto"/>
        <w:left w:val="none" w:sz="0" w:space="0" w:color="auto"/>
        <w:bottom w:val="none" w:sz="0" w:space="0" w:color="auto"/>
        <w:right w:val="none" w:sz="0" w:space="0" w:color="auto"/>
      </w:divBdr>
    </w:div>
    <w:div w:id="1338582322">
      <w:bodyDiv w:val="1"/>
      <w:marLeft w:val="0"/>
      <w:marRight w:val="0"/>
      <w:marTop w:val="0"/>
      <w:marBottom w:val="0"/>
      <w:divBdr>
        <w:top w:val="none" w:sz="0" w:space="0" w:color="auto"/>
        <w:left w:val="none" w:sz="0" w:space="0" w:color="auto"/>
        <w:bottom w:val="none" w:sz="0" w:space="0" w:color="auto"/>
        <w:right w:val="none" w:sz="0" w:space="0" w:color="auto"/>
      </w:divBdr>
    </w:div>
    <w:div w:id="1340814919">
      <w:bodyDiv w:val="1"/>
      <w:marLeft w:val="0"/>
      <w:marRight w:val="0"/>
      <w:marTop w:val="0"/>
      <w:marBottom w:val="0"/>
      <w:divBdr>
        <w:top w:val="none" w:sz="0" w:space="0" w:color="auto"/>
        <w:left w:val="none" w:sz="0" w:space="0" w:color="auto"/>
        <w:bottom w:val="none" w:sz="0" w:space="0" w:color="auto"/>
        <w:right w:val="none" w:sz="0" w:space="0" w:color="auto"/>
      </w:divBdr>
    </w:div>
    <w:div w:id="1348869304">
      <w:bodyDiv w:val="1"/>
      <w:marLeft w:val="0"/>
      <w:marRight w:val="0"/>
      <w:marTop w:val="0"/>
      <w:marBottom w:val="0"/>
      <w:divBdr>
        <w:top w:val="none" w:sz="0" w:space="0" w:color="auto"/>
        <w:left w:val="none" w:sz="0" w:space="0" w:color="auto"/>
        <w:bottom w:val="none" w:sz="0" w:space="0" w:color="auto"/>
        <w:right w:val="none" w:sz="0" w:space="0" w:color="auto"/>
      </w:divBdr>
    </w:div>
    <w:div w:id="1352335749">
      <w:bodyDiv w:val="1"/>
      <w:marLeft w:val="0"/>
      <w:marRight w:val="0"/>
      <w:marTop w:val="0"/>
      <w:marBottom w:val="0"/>
      <w:divBdr>
        <w:top w:val="none" w:sz="0" w:space="0" w:color="auto"/>
        <w:left w:val="none" w:sz="0" w:space="0" w:color="auto"/>
        <w:bottom w:val="none" w:sz="0" w:space="0" w:color="auto"/>
        <w:right w:val="none" w:sz="0" w:space="0" w:color="auto"/>
      </w:divBdr>
    </w:div>
    <w:div w:id="1354771008">
      <w:bodyDiv w:val="1"/>
      <w:marLeft w:val="0"/>
      <w:marRight w:val="0"/>
      <w:marTop w:val="0"/>
      <w:marBottom w:val="0"/>
      <w:divBdr>
        <w:top w:val="none" w:sz="0" w:space="0" w:color="auto"/>
        <w:left w:val="none" w:sz="0" w:space="0" w:color="auto"/>
        <w:bottom w:val="none" w:sz="0" w:space="0" w:color="auto"/>
        <w:right w:val="none" w:sz="0" w:space="0" w:color="auto"/>
      </w:divBdr>
    </w:div>
    <w:div w:id="1357999903">
      <w:bodyDiv w:val="1"/>
      <w:marLeft w:val="0"/>
      <w:marRight w:val="0"/>
      <w:marTop w:val="0"/>
      <w:marBottom w:val="0"/>
      <w:divBdr>
        <w:top w:val="none" w:sz="0" w:space="0" w:color="auto"/>
        <w:left w:val="none" w:sz="0" w:space="0" w:color="auto"/>
        <w:bottom w:val="none" w:sz="0" w:space="0" w:color="auto"/>
        <w:right w:val="none" w:sz="0" w:space="0" w:color="auto"/>
      </w:divBdr>
    </w:div>
    <w:div w:id="1358580108">
      <w:bodyDiv w:val="1"/>
      <w:marLeft w:val="0"/>
      <w:marRight w:val="0"/>
      <w:marTop w:val="0"/>
      <w:marBottom w:val="0"/>
      <w:divBdr>
        <w:top w:val="none" w:sz="0" w:space="0" w:color="auto"/>
        <w:left w:val="none" w:sz="0" w:space="0" w:color="auto"/>
        <w:bottom w:val="none" w:sz="0" w:space="0" w:color="auto"/>
        <w:right w:val="none" w:sz="0" w:space="0" w:color="auto"/>
      </w:divBdr>
    </w:div>
    <w:div w:id="1359239904">
      <w:bodyDiv w:val="1"/>
      <w:marLeft w:val="0"/>
      <w:marRight w:val="0"/>
      <w:marTop w:val="0"/>
      <w:marBottom w:val="0"/>
      <w:divBdr>
        <w:top w:val="none" w:sz="0" w:space="0" w:color="auto"/>
        <w:left w:val="none" w:sz="0" w:space="0" w:color="auto"/>
        <w:bottom w:val="none" w:sz="0" w:space="0" w:color="auto"/>
        <w:right w:val="none" w:sz="0" w:space="0" w:color="auto"/>
      </w:divBdr>
    </w:div>
    <w:div w:id="1362591723">
      <w:bodyDiv w:val="1"/>
      <w:marLeft w:val="0"/>
      <w:marRight w:val="0"/>
      <w:marTop w:val="0"/>
      <w:marBottom w:val="0"/>
      <w:divBdr>
        <w:top w:val="none" w:sz="0" w:space="0" w:color="auto"/>
        <w:left w:val="none" w:sz="0" w:space="0" w:color="auto"/>
        <w:bottom w:val="none" w:sz="0" w:space="0" w:color="auto"/>
        <w:right w:val="none" w:sz="0" w:space="0" w:color="auto"/>
      </w:divBdr>
    </w:div>
    <w:div w:id="1371610418">
      <w:bodyDiv w:val="1"/>
      <w:marLeft w:val="0"/>
      <w:marRight w:val="0"/>
      <w:marTop w:val="0"/>
      <w:marBottom w:val="0"/>
      <w:divBdr>
        <w:top w:val="none" w:sz="0" w:space="0" w:color="auto"/>
        <w:left w:val="none" w:sz="0" w:space="0" w:color="auto"/>
        <w:bottom w:val="none" w:sz="0" w:space="0" w:color="auto"/>
        <w:right w:val="none" w:sz="0" w:space="0" w:color="auto"/>
      </w:divBdr>
    </w:div>
    <w:div w:id="1382251012">
      <w:bodyDiv w:val="1"/>
      <w:marLeft w:val="0"/>
      <w:marRight w:val="0"/>
      <w:marTop w:val="0"/>
      <w:marBottom w:val="0"/>
      <w:divBdr>
        <w:top w:val="none" w:sz="0" w:space="0" w:color="auto"/>
        <w:left w:val="none" w:sz="0" w:space="0" w:color="auto"/>
        <w:bottom w:val="none" w:sz="0" w:space="0" w:color="auto"/>
        <w:right w:val="none" w:sz="0" w:space="0" w:color="auto"/>
      </w:divBdr>
    </w:div>
    <w:div w:id="1389717915">
      <w:bodyDiv w:val="1"/>
      <w:marLeft w:val="0"/>
      <w:marRight w:val="0"/>
      <w:marTop w:val="0"/>
      <w:marBottom w:val="0"/>
      <w:divBdr>
        <w:top w:val="none" w:sz="0" w:space="0" w:color="auto"/>
        <w:left w:val="none" w:sz="0" w:space="0" w:color="auto"/>
        <w:bottom w:val="none" w:sz="0" w:space="0" w:color="auto"/>
        <w:right w:val="none" w:sz="0" w:space="0" w:color="auto"/>
      </w:divBdr>
    </w:div>
    <w:div w:id="1397124178">
      <w:bodyDiv w:val="1"/>
      <w:marLeft w:val="0"/>
      <w:marRight w:val="0"/>
      <w:marTop w:val="0"/>
      <w:marBottom w:val="0"/>
      <w:divBdr>
        <w:top w:val="none" w:sz="0" w:space="0" w:color="auto"/>
        <w:left w:val="none" w:sz="0" w:space="0" w:color="auto"/>
        <w:bottom w:val="none" w:sz="0" w:space="0" w:color="auto"/>
        <w:right w:val="none" w:sz="0" w:space="0" w:color="auto"/>
      </w:divBdr>
    </w:div>
    <w:div w:id="1400132142">
      <w:bodyDiv w:val="1"/>
      <w:marLeft w:val="0"/>
      <w:marRight w:val="0"/>
      <w:marTop w:val="0"/>
      <w:marBottom w:val="0"/>
      <w:divBdr>
        <w:top w:val="none" w:sz="0" w:space="0" w:color="auto"/>
        <w:left w:val="none" w:sz="0" w:space="0" w:color="auto"/>
        <w:bottom w:val="none" w:sz="0" w:space="0" w:color="auto"/>
        <w:right w:val="none" w:sz="0" w:space="0" w:color="auto"/>
      </w:divBdr>
    </w:div>
    <w:div w:id="1404526763">
      <w:bodyDiv w:val="1"/>
      <w:marLeft w:val="0"/>
      <w:marRight w:val="0"/>
      <w:marTop w:val="0"/>
      <w:marBottom w:val="0"/>
      <w:divBdr>
        <w:top w:val="none" w:sz="0" w:space="0" w:color="auto"/>
        <w:left w:val="none" w:sz="0" w:space="0" w:color="auto"/>
        <w:bottom w:val="none" w:sz="0" w:space="0" w:color="auto"/>
        <w:right w:val="none" w:sz="0" w:space="0" w:color="auto"/>
      </w:divBdr>
    </w:div>
    <w:div w:id="1405030198">
      <w:bodyDiv w:val="1"/>
      <w:marLeft w:val="0"/>
      <w:marRight w:val="0"/>
      <w:marTop w:val="0"/>
      <w:marBottom w:val="0"/>
      <w:divBdr>
        <w:top w:val="none" w:sz="0" w:space="0" w:color="auto"/>
        <w:left w:val="none" w:sz="0" w:space="0" w:color="auto"/>
        <w:bottom w:val="none" w:sz="0" w:space="0" w:color="auto"/>
        <w:right w:val="none" w:sz="0" w:space="0" w:color="auto"/>
      </w:divBdr>
    </w:div>
    <w:div w:id="1418013807">
      <w:bodyDiv w:val="1"/>
      <w:marLeft w:val="0"/>
      <w:marRight w:val="0"/>
      <w:marTop w:val="0"/>
      <w:marBottom w:val="0"/>
      <w:divBdr>
        <w:top w:val="none" w:sz="0" w:space="0" w:color="auto"/>
        <w:left w:val="none" w:sz="0" w:space="0" w:color="auto"/>
        <w:bottom w:val="none" w:sz="0" w:space="0" w:color="auto"/>
        <w:right w:val="none" w:sz="0" w:space="0" w:color="auto"/>
      </w:divBdr>
    </w:div>
    <w:div w:id="1421415617">
      <w:bodyDiv w:val="1"/>
      <w:marLeft w:val="0"/>
      <w:marRight w:val="0"/>
      <w:marTop w:val="0"/>
      <w:marBottom w:val="0"/>
      <w:divBdr>
        <w:top w:val="none" w:sz="0" w:space="0" w:color="auto"/>
        <w:left w:val="none" w:sz="0" w:space="0" w:color="auto"/>
        <w:bottom w:val="none" w:sz="0" w:space="0" w:color="auto"/>
        <w:right w:val="none" w:sz="0" w:space="0" w:color="auto"/>
      </w:divBdr>
    </w:div>
    <w:div w:id="1433477978">
      <w:bodyDiv w:val="1"/>
      <w:marLeft w:val="0"/>
      <w:marRight w:val="0"/>
      <w:marTop w:val="0"/>
      <w:marBottom w:val="0"/>
      <w:divBdr>
        <w:top w:val="none" w:sz="0" w:space="0" w:color="auto"/>
        <w:left w:val="none" w:sz="0" w:space="0" w:color="auto"/>
        <w:bottom w:val="none" w:sz="0" w:space="0" w:color="auto"/>
        <w:right w:val="none" w:sz="0" w:space="0" w:color="auto"/>
      </w:divBdr>
    </w:div>
    <w:div w:id="1435975713">
      <w:bodyDiv w:val="1"/>
      <w:marLeft w:val="0"/>
      <w:marRight w:val="0"/>
      <w:marTop w:val="0"/>
      <w:marBottom w:val="0"/>
      <w:divBdr>
        <w:top w:val="none" w:sz="0" w:space="0" w:color="auto"/>
        <w:left w:val="none" w:sz="0" w:space="0" w:color="auto"/>
        <w:bottom w:val="none" w:sz="0" w:space="0" w:color="auto"/>
        <w:right w:val="none" w:sz="0" w:space="0" w:color="auto"/>
      </w:divBdr>
    </w:div>
    <w:div w:id="1440642189">
      <w:bodyDiv w:val="1"/>
      <w:marLeft w:val="0"/>
      <w:marRight w:val="0"/>
      <w:marTop w:val="0"/>
      <w:marBottom w:val="0"/>
      <w:divBdr>
        <w:top w:val="none" w:sz="0" w:space="0" w:color="auto"/>
        <w:left w:val="none" w:sz="0" w:space="0" w:color="auto"/>
        <w:bottom w:val="none" w:sz="0" w:space="0" w:color="auto"/>
        <w:right w:val="none" w:sz="0" w:space="0" w:color="auto"/>
      </w:divBdr>
    </w:div>
    <w:div w:id="1443308866">
      <w:bodyDiv w:val="1"/>
      <w:marLeft w:val="0"/>
      <w:marRight w:val="0"/>
      <w:marTop w:val="0"/>
      <w:marBottom w:val="0"/>
      <w:divBdr>
        <w:top w:val="none" w:sz="0" w:space="0" w:color="auto"/>
        <w:left w:val="none" w:sz="0" w:space="0" w:color="auto"/>
        <w:bottom w:val="none" w:sz="0" w:space="0" w:color="auto"/>
        <w:right w:val="none" w:sz="0" w:space="0" w:color="auto"/>
      </w:divBdr>
    </w:div>
    <w:div w:id="1444765865">
      <w:bodyDiv w:val="1"/>
      <w:marLeft w:val="0"/>
      <w:marRight w:val="0"/>
      <w:marTop w:val="0"/>
      <w:marBottom w:val="0"/>
      <w:divBdr>
        <w:top w:val="none" w:sz="0" w:space="0" w:color="auto"/>
        <w:left w:val="none" w:sz="0" w:space="0" w:color="auto"/>
        <w:bottom w:val="none" w:sz="0" w:space="0" w:color="auto"/>
        <w:right w:val="none" w:sz="0" w:space="0" w:color="auto"/>
      </w:divBdr>
    </w:div>
    <w:div w:id="1447234896">
      <w:bodyDiv w:val="1"/>
      <w:marLeft w:val="0"/>
      <w:marRight w:val="0"/>
      <w:marTop w:val="0"/>
      <w:marBottom w:val="0"/>
      <w:divBdr>
        <w:top w:val="none" w:sz="0" w:space="0" w:color="auto"/>
        <w:left w:val="none" w:sz="0" w:space="0" w:color="auto"/>
        <w:bottom w:val="none" w:sz="0" w:space="0" w:color="auto"/>
        <w:right w:val="none" w:sz="0" w:space="0" w:color="auto"/>
      </w:divBdr>
    </w:div>
    <w:div w:id="1452018435">
      <w:bodyDiv w:val="1"/>
      <w:marLeft w:val="0"/>
      <w:marRight w:val="0"/>
      <w:marTop w:val="0"/>
      <w:marBottom w:val="0"/>
      <w:divBdr>
        <w:top w:val="none" w:sz="0" w:space="0" w:color="auto"/>
        <w:left w:val="none" w:sz="0" w:space="0" w:color="auto"/>
        <w:bottom w:val="none" w:sz="0" w:space="0" w:color="auto"/>
        <w:right w:val="none" w:sz="0" w:space="0" w:color="auto"/>
      </w:divBdr>
    </w:div>
    <w:div w:id="1457337029">
      <w:bodyDiv w:val="1"/>
      <w:marLeft w:val="0"/>
      <w:marRight w:val="0"/>
      <w:marTop w:val="0"/>
      <w:marBottom w:val="0"/>
      <w:divBdr>
        <w:top w:val="none" w:sz="0" w:space="0" w:color="auto"/>
        <w:left w:val="none" w:sz="0" w:space="0" w:color="auto"/>
        <w:bottom w:val="none" w:sz="0" w:space="0" w:color="auto"/>
        <w:right w:val="none" w:sz="0" w:space="0" w:color="auto"/>
      </w:divBdr>
    </w:div>
    <w:div w:id="1459564956">
      <w:bodyDiv w:val="1"/>
      <w:marLeft w:val="0"/>
      <w:marRight w:val="0"/>
      <w:marTop w:val="0"/>
      <w:marBottom w:val="0"/>
      <w:divBdr>
        <w:top w:val="none" w:sz="0" w:space="0" w:color="auto"/>
        <w:left w:val="none" w:sz="0" w:space="0" w:color="auto"/>
        <w:bottom w:val="none" w:sz="0" w:space="0" w:color="auto"/>
        <w:right w:val="none" w:sz="0" w:space="0" w:color="auto"/>
      </w:divBdr>
    </w:div>
    <w:div w:id="1460607599">
      <w:bodyDiv w:val="1"/>
      <w:marLeft w:val="0"/>
      <w:marRight w:val="0"/>
      <w:marTop w:val="0"/>
      <w:marBottom w:val="0"/>
      <w:divBdr>
        <w:top w:val="none" w:sz="0" w:space="0" w:color="auto"/>
        <w:left w:val="none" w:sz="0" w:space="0" w:color="auto"/>
        <w:bottom w:val="none" w:sz="0" w:space="0" w:color="auto"/>
        <w:right w:val="none" w:sz="0" w:space="0" w:color="auto"/>
      </w:divBdr>
    </w:div>
    <w:div w:id="1465809837">
      <w:bodyDiv w:val="1"/>
      <w:marLeft w:val="0"/>
      <w:marRight w:val="0"/>
      <w:marTop w:val="0"/>
      <w:marBottom w:val="0"/>
      <w:divBdr>
        <w:top w:val="none" w:sz="0" w:space="0" w:color="auto"/>
        <w:left w:val="none" w:sz="0" w:space="0" w:color="auto"/>
        <w:bottom w:val="none" w:sz="0" w:space="0" w:color="auto"/>
        <w:right w:val="none" w:sz="0" w:space="0" w:color="auto"/>
      </w:divBdr>
    </w:div>
    <w:div w:id="1466464224">
      <w:bodyDiv w:val="1"/>
      <w:marLeft w:val="0"/>
      <w:marRight w:val="0"/>
      <w:marTop w:val="0"/>
      <w:marBottom w:val="0"/>
      <w:divBdr>
        <w:top w:val="none" w:sz="0" w:space="0" w:color="auto"/>
        <w:left w:val="none" w:sz="0" w:space="0" w:color="auto"/>
        <w:bottom w:val="none" w:sz="0" w:space="0" w:color="auto"/>
        <w:right w:val="none" w:sz="0" w:space="0" w:color="auto"/>
      </w:divBdr>
    </w:div>
    <w:div w:id="1468277070">
      <w:bodyDiv w:val="1"/>
      <w:marLeft w:val="0"/>
      <w:marRight w:val="0"/>
      <w:marTop w:val="0"/>
      <w:marBottom w:val="0"/>
      <w:divBdr>
        <w:top w:val="none" w:sz="0" w:space="0" w:color="auto"/>
        <w:left w:val="none" w:sz="0" w:space="0" w:color="auto"/>
        <w:bottom w:val="none" w:sz="0" w:space="0" w:color="auto"/>
        <w:right w:val="none" w:sz="0" w:space="0" w:color="auto"/>
      </w:divBdr>
    </w:div>
    <w:div w:id="1471172654">
      <w:bodyDiv w:val="1"/>
      <w:marLeft w:val="0"/>
      <w:marRight w:val="0"/>
      <w:marTop w:val="0"/>
      <w:marBottom w:val="0"/>
      <w:divBdr>
        <w:top w:val="none" w:sz="0" w:space="0" w:color="auto"/>
        <w:left w:val="none" w:sz="0" w:space="0" w:color="auto"/>
        <w:bottom w:val="none" w:sz="0" w:space="0" w:color="auto"/>
        <w:right w:val="none" w:sz="0" w:space="0" w:color="auto"/>
      </w:divBdr>
    </w:div>
    <w:div w:id="1472210254">
      <w:bodyDiv w:val="1"/>
      <w:marLeft w:val="0"/>
      <w:marRight w:val="0"/>
      <w:marTop w:val="0"/>
      <w:marBottom w:val="0"/>
      <w:divBdr>
        <w:top w:val="none" w:sz="0" w:space="0" w:color="auto"/>
        <w:left w:val="none" w:sz="0" w:space="0" w:color="auto"/>
        <w:bottom w:val="none" w:sz="0" w:space="0" w:color="auto"/>
        <w:right w:val="none" w:sz="0" w:space="0" w:color="auto"/>
      </w:divBdr>
    </w:div>
    <w:div w:id="1479419282">
      <w:bodyDiv w:val="1"/>
      <w:marLeft w:val="0"/>
      <w:marRight w:val="0"/>
      <w:marTop w:val="0"/>
      <w:marBottom w:val="0"/>
      <w:divBdr>
        <w:top w:val="none" w:sz="0" w:space="0" w:color="auto"/>
        <w:left w:val="none" w:sz="0" w:space="0" w:color="auto"/>
        <w:bottom w:val="none" w:sz="0" w:space="0" w:color="auto"/>
        <w:right w:val="none" w:sz="0" w:space="0" w:color="auto"/>
      </w:divBdr>
    </w:div>
    <w:div w:id="1495947941">
      <w:bodyDiv w:val="1"/>
      <w:marLeft w:val="0"/>
      <w:marRight w:val="0"/>
      <w:marTop w:val="0"/>
      <w:marBottom w:val="0"/>
      <w:divBdr>
        <w:top w:val="none" w:sz="0" w:space="0" w:color="auto"/>
        <w:left w:val="none" w:sz="0" w:space="0" w:color="auto"/>
        <w:bottom w:val="none" w:sz="0" w:space="0" w:color="auto"/>
        <w:right w:val="none" w:sz="0" w:space="0" w:color="auto"/>
      </w:divBdr>
    </w:div>
    <w:div w:id="1507284524">
      <w:bodyDiv w:val="1"/>
      <w:marLeft w:val="0"/>
      <w:marRight w:val="0"/>
      <w:marTop w:val="0"/>
      <w:marBottom w:val="0"/>
      <w:divBdr>
        <w:top w:val="none" w:sz="0" w:space="0" w:color="auto"/>
        <w:left w:val="none" w:sz="0" w:space="0" w:color="auto"/>
        <w:bottom w:val="none" w:sz="0" w:space="0" w:color="auto"/>
        <w:right w:val="none" w:sz="0" w:space="0" w:color="auto"/>
      </w:divBdr>
    </w:div>
    <w:div w:id="1515723099">
      <w:bodyDiv w:val="1"/>
      <w:marLeft w:val="0"/>
      <w:marRight w:val="0"/>
      <w:marTop w:val="0"/>
      <w:marBottom w:val="0"/>
      <w:divBdr>
        <w:top w:val="none" w:sz="0" w:space="0" w:color="auto"/>
        <w:left w:val="none" w:sz="0" w:space="0" w:color="auto"/>
        <w:bottom w:val="none" w:sz="0" w:space="0" w:color="auto"/>
        <w:right w:val="none" w:sz="0" w:space="0" w:color="auto"/>
      </w:divBdr>
    </w:div>
    <w:div w:id="1524398126">
      <w:bodyDiv w:val="1"/>
      <w:marLeft w:val="0"/>
      <w:marRight w:val="0"/>
      <w:marTop w:val="0"/>
      <w:marBottom w:val="0"/>
      <w:divBdr>
        <w:top w:val="none" w:sz="0" w:space="0" w:color="auto"/>
        <w:left w:val="none" w:sz="0" w:space="0" w:color="auto"/>
        <w:bottom w:val="none" w:sz="0" w:space="0" w:color="auto"/>
        <w:right w:val="none" w:sz="0" w:space="0" w:color="auto"/>
      </w:divBdr>
    </w:div>
    <w:div w:id="1526747590">
      <w:bodyDiv w:val="1"/>
      <w:marLeft w:val="0"/>
      <w:marRight w:val="0"/>
      <w:marTop w:val="0"/>
      <w:marBottom w:val="0"/>
      <w:divBdr>
        <w:top w:val="none" w:sz="0" w:space="0" w:color="auto"/>
        <w:left w:val="none" w:sz="0" w:space="0" w:color="auto"/>
        <w:bottom w:val="none" w:sz="0" w:space="0" w:color="auto"/>
        <w:right w:val="none" w:sz="0" w:space="0" w:color="auto"/>
      </w:divBdr>
    </w:div>
    <w:div w:id="1527135667">
      <w:bodyDiv w:val="1"/>
      <w:marLeft w:val="0"/>
      <w:marRight w:val="0"/>
      <w:marTop w:val="0"/>
      <w:marBottom w:val="0"/>
      <w:divBdr>
        <w:top w:val="none" w:sz="0" w:space="0" w:color="auto"/>
        <w:left w:val="none" w:sz="0" w:space="0" w:color="auto"/>
        <w:bottom w:val="none" w:sz="0" w:space="0" w:color="auto"/>
        <w:right w:val="none" w:sz="0" w:space="0" w:color="auto"/>
      </w:divBdr>
    </w:div>
    <w:div w:id="1527213818">
      <w:bodyDiv w:val="1"/>
      <w:marLeft w:val="0"/>
      <w:marRight w:val="0"/>
      <w:marTop w:val="0"/>
      <w:marBottom w:val="0"/>
      <w:divBdr>
        <w:top w:val="none" w:sz="0" w:space="0" w:color="auto"/>
        <w:left w:val="none" w:sz="0" w:space="0" w:color="auto"/>
        <w:bottom w:val="none" w:sz="0" w:space="0" w:color="auto"/>
        <w:right w:val="none" w:sz="0" w:space="0" w:color="auto"/>
      </w:divBdr>
    </w:div>
    <w:div w:id="1532523888">
      <w:bodyDiv w:val="1"/>
      <w:marLeft w:val="0"/>
      <w:marRight w:val="0"/>
      <w:marTop w:val="0"/>
      <w:marBottom w:val="0"/>
      <w:divBdr>
        <w:top w:val="none" w:sz="0" w:space="0" w:color="auto"/>
        <w:left w:val="none" w:sz="0" w:space="0" w:color="auto"/>
        <w:bottom w:val="none" w:sz="0" w:space="0" w:color="auto"/>
        <w:right w:val="none" w:sz="0" w:space="0" w:color="auto"/>
      </w:divBdr>
    </w:div>
    <w:div w:id="1532717281">
      <w:bodyDiv w:val="1"/>
      <w:marLeft w:val="0"/>
      <w:marRight w:val="0"/>
      <w:marTop w:val="0"/>
      <w:marBottom w:val="0"/>
      <w:divBdr>
        <w:top w:val="none" w:sz="0" w:space="0" w:color="auto"/>
        <w:left w:val="none" w:sz="0" w:space="0" w:color="auto"/>
        <w:bottom w:val="none" w:sz="0" w:space="0" w:color="auto"/>
        <w:right w:val="none" w:sz="0" w:space="0" w:color="auto"/>
      </w:divBdr>
    </w:div>
    <w:div w:id="1538080834">
      <w:bodyDiv w:val="1"/>
      <w:marLeft w:val="0"/>
      <w:marRight w:val="0"/>
      <w:marTop w:val="0"/>
      <w:marBottom w:val="0"/>
      <w:divBdr>
        <w:top w:val="none" w:sz="0" w:space="0" w:color="auto"/>
        <w:left w:val="none" w:sz="0" w:space="0" w:color="auto"/>
        <w:bottom w:val="none" w:sz="0" w:space="0" w:color="auto"/>
        <w:right w:val="none" w:sz="0" w:space="0" w:color="auto"/>
      </w:divBdr>
    </w:div>
    <w:div w:id="1543395183">
      <w:bodyDiv w:val="1"/>
      <w:marLeft w:val="0"/>
      <w:marRight w:val="0"/>
      <w:marTop w:val="0"/>
      <w:marBottom w:val="0"/>
      <w:divBdr>
        <w:top w:val="none" w:sz="0" w:space="0" w:color="auto"/>
        <w:left w:val="none" w:sz="0" w:space="0" w:color="auto"/>
        <w:bottom w:val="none" w:sz="0" w:space="0" w:color="auto"/>
        <w:right w:val="none" w:sz="0" w:space="0" w:color="auto"/>
      </w:divBdr>
    </w:div>
    <w:div w:id="1543782734">
      <w:bodyDiv w:val="1"/>
      <w:marLeft w:val="0"/>
      <w:marRight w:val="0"/>
      <w:marTop w:val="0"/>
      <w:marBottom w:val="0"/>
      <w:divBdr>
        <w:top w:val="none" w:sz="0" w:space="0" w:color="auto"/>
        <w:left w:val="none" w:sz="0" w:space="0" w:color="auto"/>
        <w:bottom w:val="none" w:sz="0" w:space="0" w:color="auto"/>
        <w:right w:val="none" w:sz="0" w:space="0" w:color="auto"/>
      </w:divBdr>
    </w:div>
    <w:div w:id="1555849722">
      <w:bodyDiv w:val="1"/>
      <w:marLeft w:val="0"/>
      <w:marRight w:val="0"/>
      <w:marTop w:val="0"/>
      <w:marBottom w:val="0"/>
      <w:divBdr>
        <w:top w:val="none" w:sz="0" w:space="0" w:color="auto"/>
        <w:left w:val="none" w:sz="0" w:space="0" w:color="auto"/>
        <w:bottom w:val="none" w:sz="0" w:space="0" w:color="auto"/>
        <w:right w:val="none" w:sz="0" w:space="0" w:color="auto"/>
      </w:divBdr>
    </w:div>
    <w:div w:id="1557428609">
      <w:bodyDiv w:val="1"/>
      <w:marLeft w:val="0"/>
      <w:marRight w:val="0"/>
      <w:marTop w:val="0"/>
      <w:marBottom w:val="0"/>
      <w:divBdr>
        <w:top w:val="none" w:sz="0" w:space="0" w:color="auto"/>
        <w:left w:val="none" w:sz="0" w:space="0" w:color="auto"/>
        <w:bottom w:val="none" w:sz="0" w:space="0" w:color="auto"/>
        <w:right w:val="none" w:sz="0" w:space="0" w:color="auto"/>
      </w:divBdr>
    </w:div>
    <w:div w:id="1559781871">
      <w:bodyDiv w:val="1"/>
      <w:marLeft w:val="0"/>
      <w:marRight w:val="0"/>
      <w:marTop w:val="0"/>
      <w:marBottom w:val="0"/>
      <w:divBdr>
        <w:top w:val="none" w:sz="0" w:space="0" w:color="auto"/>
        <w:left w:val="none" w:sz="0" w:space="0" w:color="auto"/>
        <w:bottom w:val="none" w:sz="0" w:space="0" w:color="auto"/>
        <w:right w:val="none" w:sz="0" w:space="0" w:color="auto"/>
      </w:divBdr>
    </w:div>
    <w:div w:id="1560479399">
      <w:bodyDiv w:val="1"/>
      <w:marLeft w:val="0"/>
      <w:marRight w:val="0"/>
      <w:marTop w:val="0"/>
      <w:marBottom w:val="0"/>
      <w:divBdr>
        <w:top w:val="none" w:sz="0" w:space="0" w:color="auto"/>
        <w:left w:val="none" w:sz="0" w:space="0" w:color="auto"/>
        <w:bottom w:val="none" w:sz="0" w:space="0" w:color="auto"/>
        <w:right w:val="none" w:sz="0" w:space="0" w:color="auto"/>
      </w:divBdr>
    </w:div>
    <w:div w:id="1561405101">
      <w:bodyDiv w:val="1"/>
      <w:marLeft w:val="0"/>
      <w:marRight w:val="0"/>
      <w:marTop w:val="0"/>
      <w:marBottom w:val="0"/>
      <w:divBdr>
        <w:top w:val="none" w:sz="0" w:space="0" w:color="auto"/>
        <w:left w:val="none" w:sz="0" w:space="0" w:color="auto"/>
        <w:bottom w:val="none" w:sz="0" w:space="0" w:color="auto"/>
        <w:right w:val="none" w:sz="0" w:space="0" w:color="auto"/>
      </w:divBdr>
    </w:div>
    <w:div w:id="1569225047">
      <w:bodyDiv w:val="1"/>
      <w:marLeft w:val="0"/>
      <w:marRight w:val="0"/>
      <w:marTop w:val="0"/>
      <w:marBottom w:val="0"/>
      <w:divBdr>
        <w:top w:val="none" w:sz="0" w:space="0" w:color="auto"/>
        <w:left w:val="none" w:sz="0" w:space="0" w:color="auto"/>
        <w:bottom w:val="none" w:sz="0" w:space="0" w:color="auto"/>
        <w:right w:val="none" w:sz="0" w:space="0" w:color="auto"/>
      </w:divBdr>
    </w:div>
    <w:div w:id="1574006018">
      <w:bodyDiv w:val="1"/>
      <w:marLeft w:val="0"/>
      <w:marRight w:val="0"/>
      <w:marTop w:val="0"/>
      <w:marBottom w:val="0"/>
      <w:divBdr>
        <w:top w:val="none" w:sz="0" w:space="0" w:color="auto"/>
        <w:left w:val="none" w:sz="0" w:space="0" w:color="auto"/>
        <w:bottom w:val="none" w:sz="0" w:space="0" w:color="auto"/>
        <w:right w:val="none" w:sz="0" w:space="0" w:color="auto"/>
      </w:divBdr>
    </w:div>
    <w:div w:id="1575698952">
      <w:bodyDiv w:val="1"/>
      <w:marLeft w:val="0"/>
      <w:marRight w:val="0"/>
      <w:marTop w:val="0"/>
      <w:marBottom w:val="0"/>
      <w:divBdr>
        <w:top w:val="none" w:sz="0" w:space="0" w:color="auto"/>
        <w:left w:val="none" w:sz="0" w:space="0" w:color="auto"/>
        <w:bottom w:val="none" w:sz="0" w:space="0" w:color="auto"/>
        <w:right w:val="none" w:sz="0" w:space="0" w:color="auto"/>
      </w:divBdr>
    </w:div>
    <w:div w:id="1577281047">
      <w:bodyDiv w:val="1"/>
      <w:marLeft w:val="0"/>
      <w:marRight w:val="0"/>
      <w:marTop w:val="0"/>
      <w:marBottom w:val="0"/>
      <w:divBdr>
        <w:top w:val="none" w:sz="0" w:space="0" w:color="auto"/>
        <w:left w:val="none" w:sz="0" w:space="0" w:color="auto"/>
        <w:bottom w:val="none" w:sz="0" w:space="0" w:color="auto"/>
        <w:right w:val="none" w:sz="0" w:space="0" w:color="auto"/>
      </w:divBdr>
    </w:div>
    <w:div w:id="1579363476">
      <w:bodyDiv w:val="1"/>
      <w:marLeft w:val="0"/>
      <w:marRight w:val="0"/>
      <w:marTop w:val="0"/>
      <w:marBottom w:val="0"/>
      <w:divBdr>
        <w:top w:val="none" w:sz="0" w:space="0" w:color="auto"/>
        <w:left w:val="none" w:sz="0" w:space="0" w:color="auto"/>
        <w:bottom w:val="none" w:sz="0" w:space="0" w:color="auto"/>
        <w:right w:val="none" w:sz="0" w:space="0" w:color="auto"/>
      </w:divBdr>
    </w:div>
    <w:div w:id="1579972815">
      <w:bodyDiv w:val="1"/>
      <w:marLeft w:val="0"/>
      <w:marRight w:val="0"/>
      <w:marTop w:val="0"/>
      <w:marBottom w:val="0"/>
      <w:divBdr>
        <w:top w:val="none" w:sz="0" w:space="0" w:color="auto"/>
        <w:left w:val="none" w:sz="0" w:space="0" w:color="auto"/>
        <w:bottom w:val="none" w:sz="0" w:space="0" w:color="auto"/>
        <w:right w:val="none" w:sz="0" w:space="0" w:color="auto"/>
      </w:divBdr>
    </w:div>
    <w:div w:id="1592279811">
      <w:bodyDiv w:val="1"/>
      <w:marLeft w:val="0"/>
      <w:marRight w:val="0"/>
      <w:marTop w:val="0"/>
      <w:marBottom w:val="0"/>
      <w:divBdr>
        <w:top w:val="none" w:sz="0" w:space="0" w:color="auto"/>
        <w:left w:val="none" w:sz="0" w:space="0" w:color="auto"/>
        <w:bottom w:val="none" w:sz="0" w:space="0" w:color="auto"/>
        <w:right w:val="none" w:sz="0" w:space="0" w:color="auto"/>
      </w:divBdr>
    </w:div>
    <w:div w:id="1593662369">
      <w:bodyDiv w:val="1"/>
      <w:marLeft w:val="0"/>
      <w:marRight w:val="0"/>
      <w:marTop w:val="0"/>
      <w:marBottom w:val="0"/>
      <w:divBdr>
        <w:top w:val="none" w:sz="0" w:space="0" w:color="auto"/>
        <w:left w:val="none" w:sz="0" w:space="0" w:color="auto"/>
        <w:bottom w:val="none" w:sz="0" w:space="0" w:color="auto"/>
        <w:right w:val="none" w:sz="0" w:space="0" w:color="auto"/>
      </w:divBdr>
    </w:div>
    <w:div w:id="1594239259">
      <w:bodyDiv w:val="1"/>
      <w:marLeft w:val="0"/>
      <w:marRight w:val="0"/>
      <w:marTop w:val="0"/>
      <w:marBottom w:val="0"/>
      <w:divBdr>
        <w:top w:val="none" w:sz="0" w:space="0" w:color="auto"/>
        <w:left w:val="none" w:sz="0" w:space="0" w:color="auto"/>
        <w:bottom w:val="none" w:sz="0" w:space="0" w:color="auto"/>
        <w:right w:val="none" w:sz="0" w:space="0" w:color="auto"/>
      </w:divBdr>
    </w:div>
    <w:div w:id="1606231478">
      <w:bodyDiv w:val="1"/>
      <w:marLeft w:val="0"/>
      <w:marRight w:val="0"/>
      <w:marTop w:val="0"/>
      <w:marBottom w:val="0"/>
      <w:divBdr>
        <w:top w:val="none" w:sz="0" w:space="0" w:color="auto"/>
        <w:left w:val="none" w:sz="0" w:space="0" w:color="auto"/>
        <w:bottom w:val="none" w:sz="0" w:space="0" w:color="auto"/>
        <w:right w:val="none" w:sz="0" w:space="0" w:color="auto"/>
      </w:divBdr>
    </w:div>
    <w:div w:id="1631550934">
      <w:bodyDiv w:val="1"/>
      <w:marLeft w:val="0"/>
      <w:marRight w:val="0"/>
      <w:marTop w:val="0"/>
      <w:marBottom w:val="0"/>
      <w:divBdr>
        <w:top w:val="none" w:sz="0" w:space="0" w:color="auto"/>
        <w:left w:val="none" w:sz="0" w:space="0" w:color="auto"/>
        <w:bottom w:val="none" w:sz="0" w:space="0" w:color="auto"/>
        <w:right w:val="none" w:sz="0" w:space="0" w:color="auto"/>
      </w:divBdr>
    </w:div>
    <w:div w:id="1634288479">
      <w:bodyDiv w:val="1"/>
      <w:marLeft w:val="0"/>
      <w:marRight w:val="0"/>
      <w:marTop w:val="0"/>
      <w:marBottom w:val="0"/>
      <w:divBdr>
        <w:top w:val="none" w:sz="0" w:space="0" w:color="auto"/>
        <w:left w:val="none" w:sz="0" w:space="0" w:color="auto"/>
        <w:bottom w:val="none" w:sz="0" w:space="0" w:color="auto"/>
        <w:right w:val="none" w:sz="0" w:space="0" w:color="auto"/>
      </w:divBdr>
    </w:div>
    <w:div w:id="1636761725">
      <w:bodyDiv w:val="1"/>
      <w:marLeft w:val="0"/>
      <w:marRight w:val="0"/>
      <w:marTop w:val="0"/>
      <w:marBottom w:val="0"/>
      <w:divBdr>
        <w:top w:val="none" w:sz="0" w:space="0" w:color="auto"/>
        <w:left w:val="none" w:sz="0" w:space="0" w:color="auto"/>
        <w:bottom w:val="none" w:sz="0" w:space="0" w:color="auto"/>
        <w:right w:val="none" w:sz="0" w:space="0" w:color="auto"/>
      </w:divBdr>
    </w:div>
    <w:div w:id="1637682763">
      <w:bodyDiv w:val="1"/>
      <w:marLeft w:val="0"/>
      <w:marRight w:val="0"/>
      <w:marTop w:val="0"/>
      <w:marBottom w:val="0"/>
      <w:divBdr>
        <w:top w:val="none" w:sz="0" w:space="0" w:color="auto"/>
        <w:left w:val="none" w:sz="0" w:space="0" w:color="auto"/>
        <w:bottom w:val="none" w:sz="0" w:space="0" w:color="auto"/>
        <w:right w:val="none" w:sz="0" w:space="0" w:color="auto"/>
      </w:divBdr>
    </w:div>
    <w:div w:id="1646281047">
      <w:bodyDiv w:val="1"/>
      <w:marLeft w:val="0"/>
      <w:marRight w:val="0"/>
      <w:marTop w:val="0"/>
      <w:marBottom w:val="0"/>
      <w:divBdr>
        <w:top w:val="none" w:sz="0" w:space="0" w:color="auto"/>
        <w:left w:val="none" w:sz="0" w:space="0" w:color="auto"/>
        <w:bottom w:val="none" w:sz="0" w:space="0" w:color="auto"/>
        <w:right w:val="none" w:sz="0" w:space="0" w:color="auto"/>
      </w:divBdr>
    </w:div>
    <w:div w:id="1658990904">
      <w:bodyDiv w:val="1"/>
      <w:marLeft w:val="0"/>
      <w:marRight w:val="0"/>
      <w:marTop w:val="0"/>
      <w:marBottom w:val="0"/>
      <w:divBdr>
        <w:top w:val="none" w:sz="0" w:space="0" w:color="auto"/>
        <w:left w:val="none" w:sz="0" w:space="0" w:color="auto"/>
        <w:bottom w:val="none" w:sz="0" w:space="0" w:color="auto"/>
        <w:right w:val="none" w:sz="0" w:space="0" w:color="auto"/>
      </w:divBdr>
    </w:div>
    <w:div w:id="1660498330">
      <w:bodyDiv w:val="1"/>
      <w:marLeft w:val="0"/>
      <w:marRight w:val="0"/>
      <w:marTop w:val="0"/>
      <w:marBottom w:val="0"/>
      <w:divBdr>
        <w:top w:val="none" w:sz="0" w:space="0" w:color="auto"/>
        <w:left w:val="none" w:sz="0" w:space="0" w:color="auto"/>
        <w:bottom w:val="none" w:sz="0" w:space="0" w:color="auto"/>
        <w:right w:val="none" w:sz="0" w:space="0" w:color="auto"/>
      </w:divBdr>
    </w:div>
    <w:div w:id="1661496014">
      <w:bodyDiv w:val="1"/>
      <w:marLeft w:val="0"/>
      <w:marRight w:val="0"/>
      <w:marTop w:val="0"/>
      <w:marBottom w:val="0"/>
      <w:divBdr>
        <w:top w:val="none" w:sz="0" w:space="0" w:color="auto"/>
        <w:left w:val="none" w:sz="0" w:space="0" w:color="auto"/>
        <w:bottom w:val="none" w:sz="0" w:space="0" w:color="auto"/>
        <w:right w:val="none" w:sz="0" w:space="0" w:color="auto"/>
      </w:divBdr>
    </w:div>
    <w:div w:id="1664236614">
      <w:bodyDiv w:val="1"/>
      <w:marLeft w:val="0"/>
      <w:marRight w:val="0"/>
      <w:marTop w:val="0"/>
      <w:marBottom w:val="0"/>
      <w:divBdr>
        <w:top w:val="none" w:sz="0" w:space="0" w:color="auto"/>
        <w:left w:val="none" w:sz="0" w:space="0" w:color="auto"/>
        <w:bottom w:val="none" w:sz="0" w:space="0" w:color="auto"/>
        <w:right w:val="none" w:sz="0" w:space="0" w:color="auto"/>
      </w:divBdr>
    </w:div>
    <w:div w:id="1665744238">
      <w:bodyDiv w:val="1"/>
      <w:marLeft w:val="0"/>
      <w:marRight w:val="0"/>
      <w:marTop w:val="0"/>
      <w:marBottom w:val="0"/>
      <w:divBdr>
        <w:top w:val="none" w:sz="0" w:space="0" w:color="auto"/>
        <w:left w:val="none" w:sz="0" w:space="0" w:color="auto"/>
        <w:bottom w:val="none" w:sz="0" w:space="0" w:color="auto"/>
        <w:right w:val="none" w:sz="0" w:space="0" w:color="auto"/>
      </w:divBdr>
    </w:div>
    <w:div w:id="1673100374">
      <w:bodyDiv w:val="1"/>
      <w:marLeft w:val="0"/>
      <w:marRight w:val="0"/>
      <w:marTop w:val="0"/>
      <w:marBottom w:val="0"/>
      <w:divBdr>
        <w:top w:val="none" w:sz="0" w:space="0" w:color="auto"/>
        <w:left w:val="none" w:sz="0" w:space="0" w:color="auto"/>
        <w:bottom w:val="none" w:sz="0" w:space="0" w:color="auto"/>
        <w:right w:val="none" w:sz="0" w:space="0" w:color="auto"/>
      </w:divBdr>
    </w:div>
    <w:div w:id="1677531914">
      <w:bodyDiv w:val="1"/>
      <w:marLeft w:val="0"/>
      <w:marRight w:val="0"/>
      <w:marTop w:val="0"/>
      <w:marBottom w:val="0"/>
      <w:divBdr>
        <w:top w:val="none" w:sz="0" w:space="0" w:color="auto"/>
        <w:left w:val="none" w:sz="0" w:space="0" w:color="auto"/>
        <w:bottom w:val="none" w:sz="0" w:space="0" w:color="auto"/>
        <w:right w:val="none" w:sz="0" w:space="0" w:color="auto"/>
      </w:divBdr>
    </w:div>
    <w:div w:id="1683389839">
      <w:bodyDiv w:val="1"/>
      <w:marLeft w:val="0"/>
      <w:marRight w:val="0"/>
      <w:marTop w:val="0"/>
      <w:marBottom w:val="0"/>
      <w:divBdr>
        <w:top w:val="none" w:sz="0" w:space="0" w:color="auto"/>
        <w:left w:val="none" w:sz="0" w:space="0" w:color="auto"/>
        <w:bottom w:val="none" w:sz="0" w:space="0" w:color="auto"/>
        <w:right w:val="none" w:sz="0" w:space="0" w:color="auto"/>
      </w:divBdr>
    </w:div>
    <w:div w:id="1684360115">
      <w:bodyDiv w:val="1"/>
      <w:marLeft w:val="0"/>
      <w:marRight w:val="0"/>
      <w:marTop w:val="0"/>
      <w:marBottom w:val="0"/>
      <w:divBdr>
        <w:top w:val="none" w:sz="0" w:space="0" w:color="auto"/>
        <w:left w:val="none" w:sz="0" w:space="0" w:color="auto"/>
        <w:bottom w:val="none" w:sz="0" w:space="0" w:color="auto"/>
        <w:right w:val="none" w:sz="0" w:space="0" w:color="auto"/>
      </w:divBdr>
    </w:div>
    <w:div w:id="1687898312">
      <w:bodyDiv w:val="1"/>
      <w:marLeft w:val="0"/>
      <w:marRight w:val="0"/>
      <w:marTop w:val="0"/>
      <w:marBottom w:val="0"/>
      <w:divBdr>
        <w:top w:val="none" w:sz="0" w:space="0" w:color="auto"/>
        <w:left w:val="none" w:sz="0" w:space="0" w:color="auto"/>
        <w:bottom w:val="none" w:sz="0" w:space="0" w:color="auto"/>
        <w:right w:val="none" w:sz="0" w:space="0" w:color="auto"/>
      </w:divBdr>
    </w:div>
    <w:div w:id="1694109761">
      <w:bodyDiv w:val="1"/>
      <w:marLeft w:val="0"/>
      <w:marRight w:val="0"/>
      <w:marTop w:val="0"/>
      <w:marBottom w:val="0"/>
      <w:divBdr>
        <w:top w:val="none" w:sz="0" w:space="0" w:color="auto"/>
        <w:left w:val="none" w:sz="0" w:space="0" w:color="auto"/>
        <w:bottom w:val="none" w:sz="0" w:space="0" w:color="auto"/>
        <w:right w:val="none" w:sz="0" w:space="0" w:color="auto"/>
      </w:divBdr>
    </w:div>
    <w:div w:id="1698040439">
      <w:bodyDiv w:val="1"/>
      <w:marLeft w:val="0"/>
      <w:marRight w:val="0"/>
      <w:marTop w:val="0"/>
      <w:marBottom w:val="0"/>
      <w:divBdr>
        <w:top w:val="none" w:sz="0" w:space="0" w:color="auto"/>
        <w:left w:val="none" w:sz="0" w:space="0" w:color="auto"/>
        <w:bottom w:val="none" w:sz="0" w:space="0" w:color="auto"/>
        <w:right w:val="none" w:sz="0" w:space="0" w:color="auto"/>
      </w:divBdr>
    </w:div>
    <w:div w:id="1700546853">
      <w:bodyDiv w:val="1"/>
      <w:marLeft w:val="0"/>
      <w:marRight w:val="0"/>
      <w:marTop w:val="0"/>
      <w:marBottom w:val="0"/>
      <w:divBdr>
        <w:top w:val="none" w:sz="0" w:space="0" w:color="auto"/>
        <w:left w:val="none" w:sz="0" w:space="0" w:color="auto"/>
        <w:bottom w:val="none" w:sz="0" w:space="0" w:color="auto"/>
        <w:right w:val="none" w:sz="0" w:space="0" w:color="auto"/>
      </w:divBdr>
    </w:div>
    <w:div w:id="1709140881">
      <w:bodyDiv w:val="1"/>
      <w:marLeft w:val="0"/>
      <w:marRight w:val="0"/>
      <w:marTop w:val="0"/>
      <w:marBottom w:val="0"/>
      <w:divBdr>
        <w:top w:val="none" w:sz="0" w:space="0" w:color="auto"/>
        <w:left w:val="none" w:sz="0" w:space="0" w:color="auto"/>
        <w:bottom w:val="none" w:sz="0" w:space="0" w:color="auto"/>
        <w:right w:val="none" w:sz="0" w:space="0" w:color="auto"/>
      </w:divBdr>
    </w:div>
    <w:div w:id="1709256542">
      <w:bodyDiv w:val="1"/>
      <w:marLeft w:val="0"/>
      <w:marRight w:val="0"/>
      <w:marTop w:val="0"/>
      <w:marBottom w:val="0"/>
      <w:divBdr>
        <w:top w:val="none" w:sz="0" w:space="0" w:color="auto"/>
        <w:left w:val="none" w:sz="0" w:space="0" w:color="auto"/>
        <w:bottom w:val="none" w:sz="0" w:space="0" w:color="auto"/>
        <w:right w:val="none" w:sz="0" w:space="0" w:color="auto"/>
      </w:divBdr>
    </w:div>
    <w:div w:id="1729836455">
      <w:bodyDiv w:val="1"/>
      <w:marLeft w:val="0"/>
      <w:marRight w:val="0"/>
      <w:marTop w:val="0"/>
      <w:marBottom w:val="0"/>
      <w:divBdr>
        <w:top w:val="none" w:sz="0" w:space="0" w:color="auto"/>
        <w:left w:val="none" w:sz="0" w:space="0" w:color="auto"/>
        <w:bottom w:val="none" w:sz="0" w:space="0" w:color="auto"/>
        <w:right w:val="none" w:sz="0" w:space="0" w:color="auto"/>
      </w:divBdr>
    </w:div>
    <w:div w:id="1731463303">
      <w:bodyDiv w:val="1"/>
      <w:marLeft w:val="0"/>
      <w:marRight w:val="0"/>
      <w:marTop w:val="0"/>
      <w:marBottom w:val="0"/>
      <w:divBdr>
        <w:top w:val="none" w:sz="0" w:space="0" w:color="auto"/>
        <w:left w:val="none" w:sz="0" w:space="0" w:color="auto"/>
        <w:bottom w:val="none" w:sz="0" w:space="0" w:color="auto"/>
        <w:right w:val="none" w:sz="0" w:space="0" w:color="auto"/>
      </w:divBdr>
    </w:div>
    <w:div w:id="1731807566">
      <w:bodyDiv w:val="1"/>
      <w:marLeft w:val="0"/>
      <w:marRight w:val="0"/>
      <w:marTop w:val="0"/>
      <w:marBottom w:val="0"/>
      <w:divBdr>
        <w:top w:val="none" w:sz="0" w:space="0" w:color="auto"/>
        <w:left w:val="none" w:sz="0" w:space="0" w:color="auto"/>
        <w:bottom w:val="none" w:sz="0" w:space="0" w:color="auto"/>
        <w:right w:val="none" w:sz="0" w:space="0" w:color="auto"/>
      </w:divBdr>
    </w:div>
    <w:div w:id="1742025310">
      <w:bodyDiv w:val="1"/>
      <w:marLeft w:val="0"/>
      <w:marRight w:val="0"/>
      <w:marTop w:val="0"/>
      <w:marBottom w:val="0"/>
      <w:divBdr>
        <w:top w:val="none" w:sz="0" w:space="0" w:color="auto"/>
        <w:left w:val="none" w:sz="0" w:space="0" w:color="auto"/>
        <w:bottom w:val="none" w:sz="0" w:space="0" w:color="auto"/>
        <w:right w:val="none" w:sz="0" w:space="0" w:color="auto"/>
      </w:divBdr>
    </w:div>
    <w:div w:id="1748262324">
      <w:bodyDiv w:val="1"/>
      <w:marLeft w:val="0"/>
      <w:marRight w:val="0"/>
      <w:marTop w:val="0"/>
      <w:marBottom w:val="0"/>
      <w:divBdr>
        <w:top w:val="none" w:sz="0" w:space="0" w:color="auto"/>
        <w:left w:val="none" w:sz="0" w:space="0" w:color="auto"/>
        <w:bottom w:val="none" w:sz="0" w:space="0" w:color="auto"/>
        <w:right w:val="none" w:sz="0" w:space="0" w:color="auto"/>
      </w:divBdr>
    </w:div>
    <w:div w:id="1750617079">
      <w:bodyDiv w:val="1"/>
      <w:marLeft w:val="0"/>
      <w:marRight w:val="0"/>
      <w:marTop w:val="0"/>
      <w:marBottom w:val="0"/>
      <w:divBdr>
        <w:top w:val="none" w:sz="0" w:space="0" w:color="auto"/>
        <w:left w:val="none" w:sz="0" w:space="0" w:color="auto"/>
        <w:bottom w:val="none" w:sz="0" w:space="0" w:color="auto"/>
        <w:right w:val="none" w:sz="0" w:space="0" w:color="auto"/>
      </w:divBdr>
    </w:div>
    <w:div w:id="1760591669">
      <w:bodyDiv w:val="1"/>
      <w:marLeft w:val="0"/>
      <w:marRight w:val="0"/>
      <w:marTop w:val="0"/>
      <w:marBottom w:val="0"/>
      <w:divBdr>
        <w:top w:val="none" w:sz="0" w:space="0" w:color="auto"/>
        <w:left w:val="none" w:sz="0" w:space="0" w:color="auto"/>
        <w:bottom w:val="none" w:sz="0" w:space="0" w:color="auto"/>
        <w:right w:val="none" w:sz="0" w:space="0" w:color="auto"/>
      </w:divBdr>
    </w:div>
    <w:div w:id="1776172006">
      <w:bodyDiv w:val="1"/>
      <w:marLeft w:val="0"/>
      <w:marRight w:val="0"/>
      <w:marTop w:val="0"/>
      <w:marBottom w:val="0"/>
      <w:divBdr>
        <w:top w:val="none" w:sz="0" w:space="0" w:color="auto"/>
        <w:left w:val="none" w:sz="0" w:space="0" w:color="auto"/>
        <w:bottom w:val="none" w:sz="0" w:space="0" w:color="auto"/>
        <w:right w:val="none" w:sz="0" w:space="0" w:color="auto"/>
      </w:divBdr>
    </w:div>
    <w:div w:id="1776822921">
      <w:bodyDiv w:val="1"/>
      <w:marLeft w:val="0"/>
      <w:marRight w:val="0"/>
      <w:marTop w:val="0"/>
      <w:marBottom w:val="0"/>
      <w:divBdr>
        <w:top w:val="none" w:sz="0" w:space="0" w:color="auto"/>
        <w:left w:val="none" w:sz="0" w:space="0" w:color="auto"/>
        <w:bottom w:val="none" w:sz="0" w:space="0" w:color="auto"/>
        <w:right w:val="none" w:sz="0" w:space="0" w:color="auto"/>
      </w:divBdr>
    </w:div>
    <w:div w:id="1779177108">
      <w:bodyDiv w:val="1"/>
      <w:marLeft w:val="0"/>
      <w:marRight w:val="0"/>
      <w:marTop w:val="0"/>
      <w:marBottom w:val="0"/>
      <w:divBdr>
        <w:top w:val="none" w:sz="0" w:space="0" w:color="auto"/>
        <w:left w:val="none" w:sz="0" w:space="0" w:color="auto"/>
        <w:bottom w:val="none" w:sz="0" w:space="0" w:color="auto"/>
        <w:right w:val="none" w:sz="0" w:space="0" w:color="auto"/>
      </w:divBdr>
    </w:div>
    <w:div w:id="1784959330">
      <w:bodyDiv w:val="1"/>
      <w:marLeft w:val="0"/>
      <w:marRight w:val="0"/>
      <w:marTop w:val="0"/>
      <w:marBottom w:val="0"/>
      <w:divBdr>
        <w:top w:val="none" w:sz="0" w:space="0" w:color="auto"/>
        <w:left w:val="none" w:sz="0" w:space="0" w:color="auto"/>
        <w:bottom w:val="none" w:sz="0" w:space="0" w:color="auto"/>
        <w:right w:val="none" w:sz="0" w:space="0" w:color="auto"/>
      </w:divBdr>
    </w:div>
    <w:div w:id="1786731368">
      <w:bodyDiv w:val="1"/>
      <w:marLeft w:val="0"/>
      <w:marRight w:val="0"/>
      <w:marTop w:val="0"/>
      <w:marBottom w:val="0"/>
      <w:divBdr>
        <w:top w:val="none" w:sz="0" w:space="0" w:color="auto"/>
        <w:left w:val="none" w:sz="0" w:space="0" w:color="auto"/>
        <w:bottom w:val="none" w:sz="0" w:space="0" w:color="auto"/>
        <w:right w:val="none" w:sz="0" w:space="0" w:color="auto"/>
      </w:divBdr>
    </w:div>
    <w:div w:id="1799763421">
      <w:bodyDiv w:val="1"/>
      <w:marLeft w:val="0"/>
      <w:marRight w:val="0"/>
      <w:marTop w:val="0"/>
      <w:marBottom w:val="0"/>
      <w:divBdr>
        <w:top w:val="none" w:sz="0" w:space="0" w:color="auto"/>
        <w:left w:val="none" w:sz="0" w:space="0" w:color="auto"/>
        <w:bottom w:val="none" w:sz="0" w:space="0" w:color="auto"/>
        <w:right w:val="none" w:sz="0" w:space="0" w:color="auto"/>
      </w:divBdr>
    </w:div>
    <w:div w:id="1800370909">
      <w:bodyDiv w:val="1"/>
      <w:marLeft w:val="0"/>
      <w:marRight w:val="0"/>
      <w:marTop w:val="0"/>
      <w:marBottom w:val="0"/>
      <w:divBdr>
        <w:top w:val="none" w:sz="0" w:space="0" w:color="auto"/>
        <w:left w:val="none" w:sz="0" w:space="0" w:color="auto"/>
        <w:bottom w:val="none" w:sz="0" w:space="0" w:color="auto"/>
        <w:right w:val="none" w:sz="0" w:space="0" w:color="auto"/>
      </w:divBdr>
    </w:div>
    <w:div w:id="1803842909">
      <w:bodyDiv w:val="1"/>
      <w:marLeft w:val="0"/>
      <w:marRight w:val="0"/>
      <w:marTop w:val="0"/>
      <w:marBottom w:val="0"/>
      <w:divBdr>
        <w:top w:val="none" w:sz="0" w:space="0" w:color="auto"/>
        <w:left w:val="none" w:sz="0" w:space="0" w:color="auto"/>
        <w:bottom w:val="none" w:sz="0" w:space="0" w:color="auto"/>
        <w:right w:val="none" w:sz="0" w:space="0" w:color="auto"/>
      </w:divBdr>
    </w:div>
    <w:div w:id="1810827985">
      <w:bodyDiv w:val="1"/>
      <w:marLeft w:val="0"/>
      <w:marRight w:val="0"/>
      <w:marTop w:val="0"/>
      <w:marBottom w:val="0"/>
      <w:divBdr>
        <w:top w:val="none" w:sz="0" w:space="0" w:color="auto"/>
        <w:left w:val="none" w:sz="0" w:space="0" w:color="auto"/>
        <w:bottom w:val="none" w:sz="0" w:space="0" w:color="auto"/>
        <w:right w:val="none" w:sz="0" w:space="0" w:color="auto"/>
      </w:divBdr>
    </w:div>
    <w:div w:id="1816754659">
      <w:bodyDiv w:val="1"/>
      <w:marLeft w:val="0"/>
      <w:marRight w:val="0"/>
      <w:marTop w:val="0"/>
      <w:marBottom w:val="0"/>
      <w:divBdr>
        <w:top w:val="none" w:sz="0" w:space="0" w:color="auto"/>
        <w:left w:val="none" w:sz="0" w:space="0" w:color="auto"/>
        <w:bottom w:val="none" w:sz="0" w:space="0" w:color="auto"/>
        <w:right w:val="none" w:sz="0" w:space="0" w:color="auto"/>
      </w:divBdr>
    </w:div>
    <w:div w:id="1818449696">
      <w:bodyDiv w:val="1"/>
      <w:marLeft w:val="0"/>
      <w:marRight w:val="0"/>
      <w:marTop w:val="0"/>
      <w:marBottom w:val="0"/>
      <w:divBdr>
        <w:top w:val="none" w:sz="0" w:space="0" w:color="auto"/>
        <w:left w:val="none" w:sz="0" w:space="0" w:color="auto"/>
        <w:bottom w:val="none" w:sz="0" w:space="0" w:color="auto"/>
        <w:right w:val="none" w:sz="0" w:space="0" w:color="auto"/>
      </w:divBdr>
    </w:div>
    <w:div w:id="1824932387">
      <w:bodyDiv w:val="1"/>
      <w:marLeft w:val="0"/>
      <w:marRight w:val="0"/>
      <w:marTop w:val="0"/>
      <w:marBottom w:val="0"/>
      <w:divBdr>
        <w:top w:val="none" w:sz="0" w:space="0" w:color="auto"/>
        <w:left w:val="none" w:sz="0" w:space="0" w:color="auto"/>
        <w:bottom w:val="none" w:sz="0" w:space="0" w:color="auto"/>
        <w:right w:val="none" w:sz="0" w:space="0" w:color="auto"/>
      </w:divBdr>
    </w:div>
    <w:div w:id="1825396130">
      <w:bodyDiv w:val="1"/>
      <w:marLeft w:val="0"/>
      <w:marRight w:val="0"/>
      <w:marTop w:val="0"/>
      <w:marBottom w:val="0"/>
      <w:divBdr>
        <w:top w:val="none" w:sz="0" w:space="0" w:color="auto"/>
        <w:left w:val="none" w:sz="0" w:space="0" w:color="auto"/>
        <w:bottom w:val="none" w:sz="0" w:space="0" w:color="auto"/>
        <w:right w:val="none" w:sz="0" w:space="0" w:color="auto"/>
      </w:divBdr>
    </w:div>
    <w:div w:id="1828324172">
      <w:bodyDiv w:val="1"/>
      <w:marLeft w:val="0"/>
      <w:marRight w:val="0"/>
      <w:marTop w:val="0"/>
      <w:marBottom w:val="0"/>
      <w:divBdr>
        <w:top w:val="none" w:sz="0" w:space="0" w:color="auto"/>
        <w:left w:val="none" w:sz="0" w:space="0" w:color="auto"/>
        <w:bottom w:val="none" w:sz="0" w:space="0" w:color="auto"/>
        <w:right w:val="none" w:sz="0" w:space="0" w:color="auto"/>
      </w:divBdr>
    </w:div>
    <w:div w:id="1828354774">
      <w:bodyDiv w:val="1"/>
      <w:marLeft w:val="0"/>
      <w:marRight w:val="0"/>
      <w:marTop w:val="0"/>
      <w:marBottom w:val="0"/>
      <w:divBdr>
        <w:top w:val="none" w:sz="0" w:space="0" w:color="auto"/>
        <w:left w:val="none" w:sz="0" w:space="0" w:color="auto"/>
        <w:bottom w:val="none" w:sz="0" w:space="0" w:color="auto"/>
        <w:right w:val="none" w:sz="0" w:space="0" w:color="auto"/>
      </w:divBdr>
    </w:div>
    <w:div w:id="1841309324">
      <w:bodyDiv w:val="1"/>
      <w:marLeft w:val="0"/>
      <w:marRight w:val="0"/>
      <w:marTop w:val="0"/>
      <w:marBottom w:val="0"/>
      <w:divBdr>
        <w:top w:val="none" w:sz="0" w:space="0" w:color="auto"/>
        <w:left w:val="none" w:sz="0" w:space="0" w:color="auto"/>
        <w:bottom w:val="none" w:sz="0" w:space="0" w:color="auto"/>
        <w:right w:val="none" w:sz="0" w:space="0" w:color="auto"/>
      </w:divBdr>
    </w:div>
    <w:div w:id="1845850885">
      <w:bodyDiv w:val="1"/>
      <w:marLeft w:val="0"/>
      <w:marRight w:val="0"/>
      <w:marTop w:val="0"/>
      <w:marBottom w:val="0"/>
      <w:divBdr>
        <w:top w:val="none" w:sz="0" w:space="0" w:color="auto"/>
        <w:left w:val="none" w:sz="0" w:space="0" w:color="auto"/>
        <w:bottom w:val="none" w:sz="0" w:space="0" w:color="auto"/>
        <w:right w:val="none" w:sz="0" w:space="0" w:color="auto"/>
      </w:divBdr>
    </w:div>
    <w:div w:id="1851869276">
      <w:bodyDiv w:val="1"/>
      <w:marLeft w:val="0"/>
      <w:marRight w:val="0"/>
      <w:marTop w:val="0"/>
      <w:marBottom w:val="0"/>
      <w:divBdr>
        <w:top w:val="none" w:sz="0" w:space="0" w:color="auto"/>
        <w:left w:val="none" w:sz="0" w:space="0" w:color="auto"/>
        <w:bottom w:val="none" w:sz="0" w:space="0" w:color="auto"/>
        <w:right w:val="none" w:sz="0" w:space="0" w:color="auto"/>
      </w:divBdr>
    </w:div>
    <w:div w:id="1856965353">
      <w:bodyDiv w:val="1"/>
      <w:marLeft w:val="0"/>
      <w:marRight w:val="0"/>
      <w:marTop w:val="0"/>
      <w:marBottom w:val="0"/>
      <w:divBdr>
        <w:top w:val="none" w:sz="0" w:space="0" w:color="auto"/>
        <w:left w:val="none" w:sz="0" w:space="0" w:color="auto"/>
        <w:bottom w:val="none" w:sz="0" w:space="0" w:color="auto"/>
        <w:right w:val="none" w:sz="0" w:space="0" w:color="auto"/>
      </w:divBdr>
    </w:div>
    <w:div w:id="1863124207">
      <w:bodyDiv w:val="1"/>
      <w:marLeft w:val="0"/>
      <w:marRight w:val="0"/>
      <w:marTop w:val="0"/>
      <w:marBottom w:val="0"/>
      <w:divBdr>
        <w:top w:val="none" w:sz="0" w:space="0" w:color="auto"/>
        <w:left w:val="none" w:sz="0" w:space="0" w:color="auto"/>
        <w:bottom w:val="none" w:sz="0" w:space="0" w:color="auto"/>
        <w:right w:val="none" w:sz="0" w:space="0" w:color="auto"/>
      </w:divBdr>
    </w:div>
    <w:div w:id="1864592267">
      <w:bodyDiv w:val="1"/>
      <w:marLeft w:val="0"/>
      <w:marRight w:val="0"/>
      <w:marTop w:val="0"/>
      <w:marBottom w:val="0"/>
      <w:divBdr>
        <w:top w:val="none" w:sz="0" w:space="0" w:color="auto"/>
        <w:left w:val="none" w:sz="0" w:space="0" w:color="auto"/>
        <w:bottom w:val="none" w:sz="0" w:space="0" w:color="auto"/>
        <w:right w:val="none" w:sz="0" w:space="0" w:color="auto"/>
      </w:divBdr>
    </w:div>
    <w:div w:id="1869903225">
      <w:bodyDiv w:val="1"/>
      <w:marLeft w:val="0"/>
      <w:marRight w:val="0"/>
      <w:marTop w:val="0"/>
      <w:marBottom w:val="0"/>
      <w:divBdr>
        <w:top w:val="none" w:sz="0" w:space="0" w:color="auto"/>
        <w:left w:val="none" w:sz="0" w:space="0" w:color="auto"/>
        <w:bottom w:val="none" w:sz="0" w:space="0" w:color="auto"/>
        <w:right w:val="none" w:sz="0" w:space="0" w:color="auto"/>
      </w:divBdr>
    </w:div>
    <w:div w:id="1874805157">
      <w:bodyDiv w:val="1"/>
      <w:marLeft w:val="0"/>
      <w:marRight w:val="0"/>
      <w:marTop w:val="0"/>
      <w:marBottom w:val="0"/>
      <w:divBdr>
        <w:top w:val="none" w:sz="0" w:space="0" w:color="auto"/>
        <w:left w:val="none" w:sz="0" w:space="0" w:color="auto"/>
        <w:bottom w:val="none" w:sz="0" w:space="0" w:color="auto"/>
        <w:right w:val="none" w:sz="0" w:space="0" w:color="auto"/>
      </w:divBdr>
    </w:div>
    <w:div w:id="1880432991">
      <w:bodyDiv w:val="1"/>
      <w:marLeft w:val="0"/>
      <w:marRight w:val="0"/>
      <w:marTop w:val="0"/>
      <w:marBottom w:val="0"/>
      <w:divBdr>
        <w:top w:val="none" w:sz="0" w:space="0" w:color="auto"/>
        <w:left w:val="none" w:sz="0" w:space="0" w:color="auto"/>
        <w:bottom w:val="none" w:sz="0" w:space="0" w:color="auto"/>
        <w:right w:val="none" w:sz="0" w:space="0" w:color="auto"/>
      </w:divBdr>
    </w:div>
    <w:div w:id="1889032059">
      <w:bodyDiv w:val="1"/>
      <w:marLeft w:val="0"/>
      <w:marRight w:val="0"/>
      <w:marTop w:val="0"/>
      <w:marBottom w:val="0"/>
      <w:divBdr>
        <w:top w:val="none" w:sz="0" w:space="0" w:color="auto"/>
        <w:left w:val="none" w:sz="0" w:space="0" w:color="auto"/>
        <w:bottom w:val="none" w:sz="0" w:space="0" w:color="auto"/>
        <w:right w:val="none" w:sz="0" w:space="0" w:color="auto"/>
      </w:divBdr>
    </w:div>
    <w:div w:id="1890341139">
      <w:bodyDiv w:val="1"/>
      <w:marLeft w:val="0"/>
      <w:marRight w:val="0"/>
      <w:marTop w:val="0"/>
      <w:marBottom w:val="0"/>
      <w:divBdr>
        <w:top w:val="none" w:sz="0" w:space="0" w:color="auto"/>
        <w:left w:val="none" w:sz="0" w:space="0" w:color="auto"/>
        <w:bottom w:val="none" w:sz="0" w:space="0" w:color="auto"/>
        <w:right w:val="none" w:sz="0" w:space="0" w:color="auto"/>
      </w:divBdr>
    </w:div>
    <w:div w:id="1899588579">
      <w:bodyDiv w:val="1"/>
      <w:marLeft w:val="0"/>
      <w:marRight w:val="0"/>
      <w:marTop w:val="0"/>
      <w:marBottom w:val="0"/>
      <w:divBdr>
        <w:top w:val="none" w:sz="0" w:space="0" w:color="auto"/>
        <w:left w:val="none" w:sz="0" w:space="0" w:color="auto"/>
        <w:bottom w:val="none" w:sz="0" w:space="0" w:color="auto"/>
        <w:right w:val="none" w:sz="0" w:space="0" w:color="auto"/>
      </w:divBdr>
    </w:div>
    <w:div w:id="1902134631">
      <w:bodyDiv w:val="1"/>
      <w:marLeft w:val="0"/>
      <w:marRight w:val="0"/>
      <w:marTop w:val="0"/>
      <w:marBottom w:val="0"/>
      <w:divBdr>
        <w:top w:val="none" w:sz="0" w:space="0" w:color="auto"/>
        <w:left w:val="none" w:sz="0" w:space="0" w:color="auto"/>
        <w:bottom w:val="none" w:sz="0" w:space="0" w:color="auto"/>
        <w:right w:val="none" w:sz="0" w:space="0" w:color="auto"/>
      </w:divBdr>
    </w:div>
    <w:div w:id="1904871141">
      <w:bodyDiv w:val="1"/>
      <w:marLeft w:val="0"/>
      <w:marRight w:val="0"/>
      <w:marTop w:val="0"/>
      <w:marBottom w:val="0"/>
      <w:divBdr>
        <w:top w:val="none" w:sz="0" w:space="0" w:color="auto"/>
        <w:left w:val="none" w:sz="0" w:space="0" w:color="auto"/>
        <w:bottom w:val="none" w:sz="0" w:space="0" w:color="auto"/>
        <w:right w:val="none" w:sz="0" w:space="0" w:color="auto"/>
      </w:divBdr>
    </w:div>
    <w:div w:id="1906648531">
      <w:bodyDiv w:val="1"/>
      <w:marLeft w:val="0"/>
      <w:marRight w:val="0"/>
      <w:marTop w:val="0"/>
      <w:marBottom w:val="0"/>
      <w:divBdr>
        <w:top w:val="none" w:sz="0" w:space="0" w:color="auto"/>
        <w:left w:val="none" w:sz="0" w:space="0" w:color="auto"/>
        <w:bottom w:val="none" w:sz="0" w:space="0" w:color="auto"/>
        <w:right w:val="none" w:sz="0" w:space="0" w:color="auto"/>
      </w:divBdr>
    </w:div>
    <w:div w:id="1915622147">
      <w:bodyDiv w:val="1"/>
      <w:marLeft w:val="0"/>
      <w:marRight w:val="0"/>
      <w:marTop w:val="0"/>
      <w:marBottom w:val="0"/>
      <w:divBdr>
        <w:top w:val="none" w:sz="0" w:space="0" w:color="auto"/>
        <w:left w:val="none" w:sz="0" w:space="0" w:color="auto"/>
        <w:bottom w:val="none" w:sz="0" w:space="0" w:color="auto"/>
        <w:right w:val="none" w:sz="0" w:space="0" w:color="auto"/>
      </w:divBdr>
    </w:div>
    <w:div w:id="1916359936">
      <w:bodyDiv w:val="1"/>
      <w:marLeft w:val="0"/>
      <w:marRight w:val="0"/>
      <w:marTop w:val="0"/>
      <w:marBottom w:val="0"/>
      <w:divBdr>
        <w:top w:val="none" w:sz="0" w:space="0" w:color="auto"/>
        <w:left w:val="none" w:sz="0" w:space="0" w:color="auto"/>
        <w:bottom w:val="none" w:sz="0" w:space="0" w:color="auto"/>
        <w:right w:val="none" w:sz="0" w:space="0" w:color="auto"/>
      </w:divBdr>
    </w:div>
    <w:div w:id="1916476339">
      <w:bodyDiv w:val="1"/>
      <w:marLeft w:val="0"/>
      <w:marRight w:val="0"/>
      <w:marTop w:val="0"/>
      <w:marBottom w:val="0"/>
      <w:divBdr>
        <w:top w:val="none" w:sz="0" w:space="0" w:color="auto"/>
        <w:left w:val="none" w:sz="0" w:space="0" w:color="auto"/>
        <w:bottom w:val="none" w:sz="0" w:space="0" w:color="auto"/>
        <w:right w:val="none" w:sz="0" w:space="0" w:color="auto"/>
      </w:divBdr>
    </w:div>
    <w:div w:id="1924946954">
      <w:bodyDiv w:val="1"/>
      <w:marLeft w:val="0"/>
      <w:marRight w:val="0"/>
      <w:marTop w:val="0"/>
      <w:marBottom w:val="0"/>
      <w:divBdr>
        <w:top w:val="none" w:sz="0" w:space="0" w:color="auto"/>
        <w:left w:val="none" w:sz="0" w:space="0" w:color="auto"/>
        <w:bottom w:val="none" w:sz="0" w:space="0" w:color="auto"/>
        <w:right w:val="none" w:sz="0" w:space="0" w:color="auto"/>
      </w:divBdr>
    </w:div>
    <w:div w:id="1928273296">
      <w:bodyDiv w:val="1"/>
      <w:marLeft w:val="0"/>
      <w:marRight w:val="0"/>
      <w:marTop w:val="0"/>
      <w:marBottom w:val="0"/>
      <w:divBdr>
        <w:top w:val="none" w:sz="0" w:space="0" w:color="auto"/>
        <w:left w:val="none" w:sz="0" w:space="0" w:color="auto"/>
        <w:bottom w:val="none" w:sz="0" w:space="0" w:color="auto"/>
        <w:right w:val="none" w:sz="0" w:space="0" w:color="auto"/>
      </w:divBdr>
    </w:div>
    <w:div w:id="1928339951">
      <w:bodyDiv w:val="1"/>
      <w:marLeft w:val="0"/>
      <w:marRight w:val="0"/>
      <w:marTop w:val="0"/>
      <w:marBottom w:val="0"/>
      <w:divBdr>
        <w:top w:val="none" w:sz="0" w:space="0" w:color="auto"/>
        <w:left w:val="none" w:sz="0" w:space="0" w:color="auto"/>
        <w:bottom w:val="none" w:sz="0" w:space="0" w:color="auto"/>
        <w:right w:val="none" w:sz="0" w:space="0" w:color="auto"/>
      </w:divBdr>
    </w:div>
    <w:div w:id="1930772139">
      <w:bodyDiv w:val="1"/>
      <w:marLeft w:val="0"/>
      <w:marRight w:val="0"/>
      <w:marTop w:val="0"/>
      <w:marBottom w:val="0"/>
      <w:divBdr>
        <w:top w:val="none" w:sz="0" w:space="0" w:color="auto"/>
        <w:left w:val="none" w:sz="0" w:space="0" w:color="auto"/>
        <w:bottom w:val="none" w:sz="0" w:space="0" w:color="auto"/>
        <w:right w:val="none" w:sz="0" w:space="0" w:color="auto"/>
      </w:divBdr>
    </w:div>
    <w:div w:id="1932856878">
      <w:bodyDiv w:val="1"/>
      <w:marLeft w:val="0"/>
      <w:marRight w:val="0"/>
      <w:marTop w:val="0"/>
      <w:marBottom w:val="0"/>
      <w:divBdr>
        <w:top w:val="none" w:sz="0" w:space="0" w:color="auto"/>
        <w:left w:val="none" w:sz="0" w:space="0" w:color="auto"/>
        <w:bottom w:val="none" w:sz="0" w:space="0" w:color="auto"/>
        <w:right w:val="none" w:sz="0" w:space="0" w:color="auto"/>
      </w:divBdr>
    </w:div>
    <w:div w:id="1936092425">
      <w:bodyDiv w:val="1"/>
      <w:marLeft w:val="0"/>
      <w:marRight w:val="0"/>
      <w:marTop w:val="0"/>
      <w:marBottom w:val="0"/>
      <w:divBdr>
        <w:top w:val="none" w:sz="0" w:space="0" w:color="auto"/>
        <w:left w:val="none" w:sz="0" w:space="0" w:color="auto"/>
        <w:bottom w:val="none" w:sz="0" w:space="0" w:color="auto"/>
        <w:right w:val="none" w:sz="0" w:space="0" w:color="auto"/>
      </w:divBdr>
    </w:div>
    <w:div w:id="1956135401">
      <w:bodyDiv w:val="1"/>
      <w:marLeft w:val="0"/>
      <w:marRight w:val="0"/>
      <w:marTop w:val="0"/>
      <w:marBottom w:val="0"/>
      <w:divBdr>
        <w:top w:val="none" w:sz="0" w:space="0" w:color="auto"/>
        <w:left w:val="none" w:sz="0" w:space="0" w:color="auto"/>
        <w:bottom w:val="none" w:sz="0" w:space="0" w:color="auto"/>
        <w:right w:val="none" w:sz="0" w:space="0" w:color="auto"/>
      </w:divBdr>
    </w:div>
    <w:div w:id="1959527307">
      <w:bodyDiv w:val="1"/>
      <w:marLeft w:val="0"/>
      <w:marRight w:val="0"/>
      <w:marTop w:val="0"/>
      <w:marBottom w:val="0"/>
      <w:divBdr>
        <w:top w:val="none" w:sz="0" w:space="0" w:color="auto"/>
        <w:left w:val="none" w:sz="0" w:space="0" w:color="auto"/>
        <w:bottom w:val="none" w:sz="0" w:space="0" w:color="auto"/>
        <w:right w:val="none" w:sz="0" w:space="0" w:color="auto"/>
      </w:divBdr>
    </w:div>
    <w:div w:id="1961913685">
      <w:bodyDiv w:val="1"/>
      <w:marLeft w:val="0"/>
      <w:marRight w:val="0"/>
      <w:marTop w:val="0"/>
      <w:marBottom w:val="0"/>
      <w:divBdr>
        <w:top w:val="none" w:sz="0" w:space="0" w:color="auto"/>
        <w:left w:val="none" w:sz="0" w:space="0" w:color="auto"/>
        <w:bottom w:val="none" w:sz="0" w:space="0" w:color="auto"/>
        <w:right w:val="none" w:sz="0" w:space="0" w:color="auto"/>
      </w:divBdr>
    </w:div>
    <w:div w:id="1966811226">
      <w:bodyDiv w:val="1"/>
      <w:marLeft w:val="0"/>
      <w:marRight w:val="0"/>
      <w:marTop w:val="0"/>
      <w:marBottom w:val="0"/>
      <w:divBdr>
        <w:top w:val="none" w:sz="0" w:space="0" w:color="auto"/>
        <w:left w:val="none" w:sz="0" w:space="0" w:color="auto"/>
        <w:bottom w:val="none" w:sz="0" w:space="0" w:color="auto"/>
        <w:right w:val="none" w:sz="0" w:space="0" w:color="auto"/>
      </w:divBdr>
    </w:div>
    <w:div w:id="1970090373">
      <w:bodyDiv w:val="1"/>
      <w:marLeft w:val="0"/>
      <w:marRight w:val="0"/>
      <w:marTop w:val="0"/>
      <w:marBottom w:val="0"/>
      <w:divBdr>
        <w:top w:val="none" w:sz="0" w:space="0" w:color="auto"/>
        <w:left w:val="none" w:sz="0" w:space="0" w:color="auto"/>
        <w:bottom w:val="none" w:sz="0" w:space="0" w:color="auto"/>
        <w:right w:val="none" w:sz="0" w:space="0" w:color="auto"/>
      </w:divBdr>
    </w:div>
    <w:div w:id="1975015642">
      <w:bodyDiv w:val="1"/>
      <w:marLeft w:val="0"/>
      <w:marRight w:val="0"/>
      <w:marTop w:val="0"/>
      <w:marBottom w:val="0"/>
      <w:divBdr>
        <w:top w:val="none" w:sz="0" w:space="0" w:color="auto"/>
        <w:left w:val="none" w:sz="0" w:space="0" w:color="auto"/>
        <w:bottom w:val="none" w:sz="0" w:space="0" w:color="auto"/>
        <w:right w:val="none" w:sz="0" w:space="0" w:color="auto"/>
      </w:divBdr>
    </w:div>
    <w:div w:id="1978028671">
      <w:bodyDiv w:val="1"/>
      <w:marLeft w:val="0"/>
      <w:marRight w:val="0"/>
      <w:marTop w:val="0"/>
      <w:marBottom w:val="0"/>
      <w:divBdr>
        <w:top w:val="none" w:sz="0" w:space="0" w:color="auto"/>
        <w:left w:val="none" w:sz="0" w:space="0" w:color="auto"/>
        <w:bottom w:val="none" w:sz="0" w:space="0" w:color="auto"/>
        <w:right w:val="none" w:sz="0" w:space="0" w:color="auto"/>
      </w:divBdr>
    </w:div>
    <w:div w:id="1980501755">
      <w:bodyDiv w:val="1"/>
      <w:marLeft w:val="0"/>
      <w:marRight w:val="0"/>
      <w:marTop w:val="0"/>
      <w:marBottom w:val="0"/>
      <w:divBdr>
        <w:top w:val="none" w:sz="0" w:space="0" w:color="auto"/>
        <w:left w:val="none" w:sz="0" w:space="0" w:color="auto"/>
        <w:bottom w:val="none" w:sz="0" w:space="0" w:color="auto"/>
        <w:right w:val="none" w:sz="0" w:space="0" w:color="auto"/>
      </w:divBdr>
    </w:div>
    <w:div w:id="1991444592">
      <w:bodyDiv w:val="1"/>
      <w:marLeft w:val="0"/>
      <w:marRight w:val="0"/>
      <w:marTop w:val="0"/>
      <w:marBottom w:val="0"/>
      <w:divBdr>
        <w:top w:val="none" w:sz="0" w:space="0" w:color="auto"/>
        <w:left w:val="none" w:sz="0" w:space="0" w:color="auto"/>
        <w:bottom w:val="none" w:sz="0" w:space="0" w:color="auto"/>
        <w:right w:val="none" w:sz="0" w:space="0" w:color="auto"/>
      </w:divBdr>
    </w:div>
    <w:div w:id="2003197652">
      <w:bodyDiv w:val="1"/>
      <w:marLeft w:val="0"/>
      <w:marRight w:val="0"/>
      <w:marTop w:val="0"/>
      <w:marBottom w:val="0"/>
      <w:divBdr>
        <w:top w:val="none" w:sz="0" w:space="0" w:color="auto"/>
        <w:left w:val="none" w:sz="0" w:space="0" w:color="auto"/>
        <w:bottom w:val="none" w:sz="0" w:space="0" w:color="auto"/>
        <w:right w:val="none" w:sz="0" w:space="0" w:color="auto"/>
      </w:divBdr>
    </w:div>
    <w:div w:id="2003391737">
      <w:bodyDiv w:val="1"/>
      <w:marLeft w:val="0"/>
      <w:marRight w:val="0"/>
      <w:marTop w:val="0"/>
      <w:marBottom w:val="0"/>
      <w:divBdr>
        <w:top w:val="none" w:sz="0" w:space="0" w:color="auto"/>
        <w:left w:val="none" w:sz="0" w:space="0" w:color="auto"/>
        <w:bottom w:val="none" w:sz="0" w:space="0" w:color="auto"/>
        <w:right w:val="none" w:sz="0" w:space="0" w:color="auto"/>
      </w:divBdr>
    </w:div>
    <w:div w:id="2006586623">
      <w:bodyDiv w:val="1"/>
      <w:marLeft w:val="0"/>
      <w:marRight w:val="0"/>
      <w:marTop w:val="0"/>
      <w:marBottom w:val="0"/>
      <w:divBdr>
        <w:top w:val="none" w:sz="0" w:space="0" w:color="auto"/>
        <w:left w:val="none" w:sz="0" w:space="0" w:color="auto"/>
        <w:bottom w:val="none" w:sz="0" w:space="0" w:color="auto"/>
        <w:right w:val="none" w:sz="0" w:space="0" w:color="auto"/>
      </w:divBdr>
    </w:div>
    <w:div w:id="2009165794">
      <w:bodyDiv w:val="1"/>
      <w:marLeft w:val="0"/>
      <w:marRight w:val="0"/>
      <w:marTop w:val="0"/>
      <w:marBottom w:val="0"/>
      <w:divBdr>
        <w:top w:val="none" w:sz="0" w:space="0" w:color="auto"/>
        <w:left w:val="none" w:sz="0" w:space="0" w:color="auto"/>
        <w:bottom w:val="none" w:sz="0" w:space="0" w:color="auto"/>
        <w:right w:val="none" w:sz="0" w:space="0" w:color="auto"/>
      </w:divBdr>
    </w:div>
    <w:div w:id="2010595969">
      <w:bodyDiv w:val="1"/>
      <w:marLeft w:val="0"/>
      <w:marRight w:val="0"/>
      <w:marTop w:val="0"/>
      <w:marBottom w:val="0"/>
      <w:divBdr>
        <w:top w:val="none" w:sz="0" w:space="0" w:color="auto"/>
        <w:left w:val="none" w:sz="0" w:space="0" w:color="auto"/>
        <w:bottom w:val="none" w:sz="0" w:space="0" w:color="auto"/>
        <w:right w:val="none" w:sz="0" w:space="0" w:color="auto"/>
      </w:divBdr>
    </w:div>
    <w:div w:id="2013412479">
      <w:bodyDiv w:val="1"/>
      <w:marLeft w:val="0"/>
      <w:marRight w:val="0"/>
      <w:marTop w:val="0"/>
      <w:marBottom w:val="0"/>
      <w:divBdr>
        <w:top w:val="none" w:sz="0" w:space="0" w:color="auto"/>
        <w:left w:val="none" w:sz="0" w:space="0" w:color="auto"/>
        <w:bottom w:val="none" w:sz="0" w:space="0" w:color="auto"/>
        <w:right w:val="none" w:sz="0" w:space="0" w:color="auto"/>
      </w:divBdr>
    </w:div>
    <w:div w:id="2013874418">
      <w:bodyDiv w:val="1"/>
      <w:marLeft w:val="0"/>
      <w:marRight w:val="0"/>
      <w:marTop w:val="0"/>
      <w:marBottom w:val="0"/>
      <w:divBdr>
        <w:top w:val="none" w:sz="0" w:space="0" w:color="auto"/>
        <w:left w:val="none" w:sz="0" w:space="0" w:color="auto"/>
        <w:bottom w:val="none" w:sz="0" w:space="0" w:color="auto"/>
        <w:right w:val="none" w:sz="0" w:space="0" w:color="auto"/>
      </w:divBdr>
    </w:div>
    <w:div w:id="2018386289">
      <w:bodyDiv w:val="1"/>
      <w:marLeft w:val="0"/>
      <w:marRight w:val="0"/>
      <w:marTop w:val="0"/>
      <w:marBottom w:val="0"/>
      <w:divBdr>
        <w:top w:val="none" w:sz="0" w:space="0" w:color="auto"/>
        <w:left w:val="none" w:sz="0" w:space="0" w:color="auto"/>
        <w:bottom w:val="none" w:sz="0" w:space="0" w:color="auto"/>
        <w:right w:val="none" w:sz="0" w:space="0" w:color="auto"/>
      </w:divBdr>
    </w:div>
    <w:div w:id="2020302986">
      <w:bodyDiv w:val="1"/>
      <w:marLeft w:val="0"/>
      <w:marRight w:val="0"/>
      <w:marTop w:val="0"/>
      <w:marBottom w:val="0"/>
      <w:divBdr>
        <w:top w:val="none" w:sz="0" w:space="0" w:color="auto"/>
        <w:left w:val="none" w:sz="0" w:space="0" w:color="auto"/>
        <w:bottom w:val="none" w:sz="0" w:space="0" w:color="auto"/>
        <w:right w:val="none" w:sz="0" w:space="0" w:color="auto"/>
      </w:divBdr>
    </w:div>
    <w:div w:id="2029020319">
      <w:bodyDiv w:val="1"/>
      <w:marLeft w:val="0"/>
      <w:marRight w:val="0"/>
      <w:marTop w:val="0"/>
      <w:marBottom w:val="0"/>
      <w:divBdr>
        <w:top w:val="none" w:sz="0" w:space="0" w:color="auto"/>
        <w:left w:val="none" w:sz="0" w:space="0" w:color="auto"/>
        <w:bottom w:val="none" w:sz="0" w:space="0" w:color="auto"/>
        <w:right w:val="none" w:sz="0" w:space="0" w:color="auto"/>
      </w:divBdr>
    </w:div>
    <w:div w:id="2031880274">
      <w:bodyDiv w:val="1"/>
      <w:marLeft w:val="0"/>
      <w:marRight w:val="0"/>
      <w:marTop w:val="0"/>
      <w:marBottom w:val="0"/>
      <w:divBdr>
        <w:top w:val="none" w:sz="0" w:space="0" w:color="auto"/>
        <w:left w:val="none" w:sz="0" w:space="0" w:color="auto"/>
        <w:bottom w:val="none" w:sz="0" w:space="0" w:color="auto"/>
        <w:right w:val="none" w:sz="0" w:space="0" w:color="auto"/>
      </w:divBdr>
    </w:div>
    <w:div w:id="2032413731">
      <w:bodyDiv w:val="1"/>
      <w:marLeft w:val="0"/>
      <w:marRight w:val="0"/>
      <w:marTop w:val="0"/>
      <w:marBottom w:val="0"/>
      <w:divBdr>
        <w:top w:val="none" w:sz="0" w:space="0" w:color="auto"/>
        <w:left w:val="none" w:sz="0" w:space="0" w:color="auto"/>
        <w:bottom w:val="none" w:sz="0" w:space="0" w:color="auto"/>
        <w:right w:val="none" w:sz="0" w:space="0" w:color="auto"/>
      </w:divBdr>
    </w:div>
    <w:div w:id="2041516759">
      <w:bodyDiv w:val="1"/>
      <w:marLeft w:val="0"/>
      <w:marRight w:val="0"/>
      <w:marTop w:val="0"/>
      <w:marBottom w:val="0"/>
      <w:divBdr>
        <w:top w:val="none" w:sz="0" w:space="0" w:color="auto"/>
        <w:left w:val="none" w:sz="0" w:space="0" w:color="auto"/>
        <w:bottom w:val="none" w:sz="0" w:space="0" w:color="auto"/>
        <w:right w:val="none" w:sz="0" w:space="0" w:color="auto"/>
      </w:divBdr>
    </w:div>
    <w:div w:id="2048017547">
      <w:bodyDiv w:val="1"/>
      <w:marLeft w:val="0"/>
      <w:marRight w:val="0"/>
      <w:marTop w:val="0"/>
      <w:marBottom w:val="0"/>
      <w:divBdr>
        <w:top w:val="none" w:sz="0" w:space="0" w:color="auto"/>
        <w:left w:val="none" w:sz="0" w:space="0" w:color="auto"/>
        <w:bottom w:val="none" w:sz="0" w:space="0" w:color="auto"/>
        <w:right w:val="none" w:sz="0" w:space="0" w:color="auto"/>
      </w:divBdr>
    </w:div>
    <w:div w:id="2048990181">
      <w:bodyDiv w:val="1"/>
      <w:marLeft w:val="0"/>
      <w:marRight w:val="0"/>
      <w:marTop w:val="0"/>
      <w:marBottom w:val="0"/>
      <w:divBdr>
        <w:top w:val="none" w:sz="0" w:space="0" w:color="auto"/>
        <w:left w:val="none" w:sz="0" w:space="0" w:color="auto"/>
        <w:bottom w:val="none" w:sz="0" w:space="0" w:color="auto"/>
        <w:right w:val="none" w:sz="0" w:space="0" w:color="auto"/>
      </w:divBdr>
    </w:div>
    <w:div w:id="2051491539">
      <w:bodyDiv w:val="1"/>
      <w:marLeft w:val="0"/>
      <w:marRight w:val="0"/>
      <w:marTop w:val="0"/>
      <w:marBottom w:val="0"/>
      <w:divBdr>
        <w:top w:val="none" w:sz="0" w:space="0" w:color="auto"/>
        <w:left w:val="none" w:sz="0" w:space="0" w:color="auto"/>
        <w:bottom w:val="none" w:sz="0" w:space="0" w:color="auto"/>
        <w:right w:val="none" w:sz="0" w:space="0" w:color="auto"/>
      </w:divBdr>
    </w:div>
    <w:div w:id="2055890188">
      <w:bodyDiv w:val="1"/>
      <w:marLeft w:val="0"/>
      <w:marRight w:val="0"/>
      <w:marTop w:val="0"/>
      <w:marBottom w:val="0"/>
      <w:divBdr>
        <w:top w:val="none" w:sz="0" w:space="0" w:color="auto"/>
        <w:left w:val="none" w:sz="0" w:space="0" w:color="auto"/>
        <w:bottom w:val="none" w:sz="0" w:space="0" w:color="auto"/>
        <w:right w:val="none" w:sz="0" w:space="0" w:color="auto"/>
      </w:divBdr>
    </w:div>
    <w:div w:id="2056418628">
      <w:bodyDiv w:val="1"/>
      <w:marLeft w:val="0"/>
      <w:marRight w:val="0"/>
      <w:marTop w:val="0"/>
      <w:marBottom w:val="0"/>
      <w:divBdr>
        <w:top w:val="none" w:sz="0" w:space="0" w:color="auto"/>
        <w:left w:val="none" w:sz="0" w:space="0" w:color="auto"/>
        <w:bottom w:val="none" w:sz="0" w:space="0" w:color="auto"/>
        <w:right w:val="none" w:sz="0" w:space="0" w:color="auto"/>
      </w:divBdr>
    </w:div>
    <w:div w:id="2057965691">
      <w:bodyDiv w:val="1"/>
      <w:marLeft w:val="0"/>
      <w:marRight w:val="0"/>
      <w:marTop w:val="0"/>
      <w:marBottom w:val="0"/>
      <w:divBdr>
        <w:top w:val="none" w:sz="0" w:space="0" w:color="auto"/>
        <w:left w:val="none" w:sz="0" w:space="0" w:color="auto"/>
        <w:bottom w:val="none" w:sz="0" w:space="0" w:color="auto"/>
        <w:right w:val="none" w:sz="0" w:space="0" w:color="auto"/>
      </w:divBdr>
    </w:div>
    <w:div w:id="2063554022">
      <w:bodyDiv w:val="1"/>
      <w:marLeft w:val="0"/>
      <w:marRight w:val="0"/>
      <w:marTop w:val="0"/>
      <w:marBottom w:val="0"/>
      <w:divBdr>
        <w:top w:val="none" w:sz="0" w:space="0" w:color="auto"/>
        <w:left w:val="none" w:sz="0" w:space="0" w:color="auto"/>
        <w:bottom w:val="none" w:sz="0" w:space="0" w:color="auto"/>
        <w:right w:val="none" w:sz="0" w:space="0" w:color="auto"/>
      </w:divBdr>
    </w:div>
    <w:div w:id="2076513064">
      <w:bodyDiv w:val="1"/>
      <w:marLeft w:val="0"/>
      <w:marRight w:val="0"/>
      <w:marTop w:val="0"/>
      <w:marBottom w:val="0"/>
      <w:divBdr>
        <w:top w:val="none" w:sz="0" w:space="0" w:color="auto"/>
        <w:left w:val="none" w:sz="0" w:space="0" w:color="auto"/>
        <w:bottom w:val="none" w:sz="0" w:space="0" w:color="auto"/>
        <w:right w:val="none" w:sz="0" w:space="0" w:color="auto"/>
      </w:divBdr>
    </w:div>
    <w:div w:id="2078278776">
      <w:bodyDiv w:val="1"/>
      <w:marLeft w:val="0"/>
      <w:marRight w:val="0"/>
      <w:marTop w:val="0"/>
      <w:marBottom w:val="0"/>
      <w:divBdr>
        <w:top w:val="none" w:sz="0" w:space="0" w:color="auto"/>
        <w:left w:val="none" w:sz="0" w:space="0" w:color="auto"/>
        <w:bottom w:val="none" w:sz="0" w:space="0" w:color="auto"/>
        <w:right w:val="none" w:sz="0" w:space="0" w:color="auto"/>
      </w:divBdr>
    </w:div>
    <w:div w:id="2083405972">
      <w:bodyDiv w:val="1"/>
      <w:marLeft w:val="0"/>
      <w:marRight w:val="0"/>
      <w:marTop w:val="0"/>
      <w:marBottom w:val="0"/>
      <w:divBdr>
        <w:top w:val="none" w:sz="0" w:space="0" w:color="auto"/>
        <w:left w:val="none" w:sz="0" w:space="0" w:color="auto"/>
        <w:bottom w:val="none" w:sz="0" w:space="0" w:color="auto"/>
        <w:right w:val="none" w:sz="0" w:space="0" w:color="auto"/>
      </w:divBdr>
    </w:div>
    <w:div w:id="2084790502">
      <w:bodyDiv w:val="1"/>
      <w:marLeft w:val="0"/>
      <w:marRight w:val="0"/>
      <w:marTop w:val="0"/>
      <w:marBottom w:val="0"/>
      <w:divBdr>
        <w:top w:val="none" w:sz="0" w:space="0" w:color="auto"/>
        <w:left w:val="none" w:sz="0" w:space="0" w:color="auto"/>
        <w:bottom w:val="none" w:sz="0" w:space="0" w:color="auto"/>
        <w:right w:val="none" w:sz="0" w:space="0" w:color="auto"/>
      </w:divBdr>
    </w:div>
    <w:div w:id="2090345697">
      <w:bodyDiv w:val="1"/>
      <w:marLeft w:val="0"/>
      <w:marRight w:val="0"/>
      <w:marTop w:val="0"/>
      <w:marBottom w:val="0"/>
      <w:divBdr>
        <w:top w:val="none" w:sz="0" w:space="0" w:color="auto"/>
        <w:left w:val="none" w:sz="0" w:space="0" w:color="auto"/>
        <w:bottom w:val="none" w:sz="0" w:space="0" w:color="auto"/>
        <w:right w:val="none" w:sz="0" w:space="0" w:color="auto"/>
      </w:divBdr>
    </w:div>
    <w:div w:id="2092504590">
      <w:bodyDiv w:val="1"/>
      <w:marLeft w:val="0"/>
      <w:marRight w:val="0"/>
      <w:marTop w:val="0"/>
      <w:marBottom w:val="0"/>
      <w:divBdr>
        <w:top w:val="none" w:sz="0" w:space="0" w:color="auto"/>
        <w:left w:val="none" w:sz="0" w:space="0" w:color="auto"/>
        <w:bottom w:val="none" w:sz="0" w:space="0" w:color="auto"/>
        <w:right w:val="none" w:sz="0" w:space="0" w:color="auto"/>
      </w:divBdr>
    </w:div>
    <w:div w:id="2093818348">
      <w:bodyDiv w:val="1"/>
      <w:marLeft w:val="0"/>
      <w:marRight w:val="0"/>
      <w:marTop w:val="0"/>
      <w:marBottom w:val="0"/>
      <w:divBdr>
        <w:top w:val="none" w:sz="0" w:space="0" w:color="auto"/>
        <w:left w:val="none" w:sz="0" w:space="0" w:color="auto"/>
        <w:bottom w:val="none" w:sz="0" w:space="0" w:color="auto"/>
        <w:right w:val="none" w:sz="0" w:space="0" w:color="auto"/>
      </w:divBdr>
    </w:div>
    <w:div w:id="2094619591">
      <w:bodyDiv w:val="1"/>
      <w:marLeft w:val="0"/>
      <w:marRight w:val="0"/>
      <w:marTop w:val="0"/>
      <w:marBottom w:val="0"/>
      <w:divBdr>
        <w:top w:val="none" w:sz="0" w:space="0" w:color="auto"/>
        <w:left w:val="none" w:sz="0" w:space="0" w:color="auto"/>
        <w:bottom w:val="none" w:sz="0" w:space="0" w:color="auto"/>
        <w:right w:val="none" w:sz="0" w:space="0" w:color="auto"/>
      </w:divBdr>
    </w:div>
    <w:div w:id="2097435304">
      <w:bodyDiv w:val="1"/>
      <w:marLeft w:val="0"/>
      <w:marRight w:val="0"/>
      <w:marTop w:val="0"/>
      <w:marBottom w:val="0"/>
      <w:divBdr>
        <w:top w:val="none" w:sz="0" w:space="0" w:color="auto"/>
        <w:left w:val="none" w:sz="0" w:space="0" w:color="auto"/>
        <w:bottom w:val="none" w:sz="0" w:space="0" w:color="auto"/>
        <w:right w:val="none" w:sz="0" w:space="0" w:color="auto"/>
      </w:divBdr>
    </w:div>
    <w:div w:id="2105879999">
      <w:bodyDiv w:val="1"/>
      <w:marLeft w:val="0"/>
      <w:marRight w:val="0"/>
      <w:marTop w:val="0"/>
      <w:marBottom w:val="0"/>
      <w:divBdr>
        <w:top w:val="none" w:sz="0" w:space="0" w:color="auto"/>
        <w:left w:val="none" w:sz="0" w:space="0" w:color="auto"/>
        <w:bottom w:val="none" w:sz="0" w:space="0" w:color="auto"/>
        <w:right w:val="none" w:sz="0" w:space="0" w:color="auto"/>
      </w:divBdr>
    </w:div>
    <w:div w:id="2119793847">
      <w:bodyDiv w:val="1"/>
      <w:marLeft w:val="0"/>
      <w:marRight w:val="0"/>
      <w:marTop w:val="0"/>
      <w:marBottom w:val="0"/>
      <w:divBdr>
        <w:top w:val="none" w:sz="0" w:space="0" w:color="auto"/>
        <w:left w:val="none" w:sz="0" w:space="0" w:color="auto"/>
        <w:bottom w:val="none" w:sz="0" w:space="0" w:color="auto"/>
        <w:right w:val="none" w:sz="0" w:space="0" w:color="auto"/>
      </w:divBdr>
    </w:div>
    <w:div w:id="2120372853">
      <w:bodyDiv w:val="1"/>
      <w:marLeft w:val="0"/>
      <w:marRight w:val="0"/>
      <w:marTop w:val="0"/>
      <w:marBottom w:val="0"/>
      <w:divBdr>
        <w:top w:val="none" w:sz="0" w:space="0" w:color="auto"/>
        <w:left w:val="none" w:sz="0" w:space="0" w:color="auto"/>
        <w:bottom w:val="none" w:sz="0" w:space="0" w:color="auto"/>
        <w:right w:val="none" w:sz="0" w:space="0" w:color="auto"/>
      </w:divBdr>
    </w:div>
    <w:div w:id="2125882727">
      <w:bodyDiv w:val="1"/>
      <w:marLeft w:val="0"/>
      <w:marRight w:val="0"/>
      <w:marTop w:val="0"/>
      <w:marBottom w:val="0"/>
      <w:divBdr>
        <w:top w:val="none" w:sz="0" w:space="0" w:color="auto"/>
        <w:left w:val="none" w:sz="0" w:space="0" w:color="auto"/>
        <w:bottom w:val="none" w:sz="0" w:space="0" w:color="auto"/>
        <w:right w:val="none" w:sz="0" w:space="0" w:color="auto"/>
      </w:divBdr>
    </w:div>
    <w:div w:id="2131122810">
      <w:bodyDiv w:val="1"/>
      <w:marLeft w:val="0"/>
      <w:marRight w:val="0"/>
      <w:marTop w:val="0"/>
      <w:marBottom w:val="0"/>
      <w:divBdr>
        <w:top w:val="none" w:sz="0" w:space="0" w:color="auto"/>
        <w:left w:val="none" w:sz="0" w:space="0" w:color="auto"/>
        <w:bottom w:val="none" w:sz="0" w:space="0" w:color="auto"/>
        <w:right w:val="none" w:sz="0" w:space="0" w:color="auto"/>
      </w:divBdr>
    </w:div>
    <w:div w:id="2135368646">
      <w:bodyDiv w:val="1"/>
      <w:marLeft w:val="0"/>
      <w:marRight w:val="0"/>
      <w:marTop w:val="0"/>
      <w:marBottom w:val="0"/>
      <w:divBdr>
        <w:top w:val="none" w:sz="0" w:space="0" w:color="auto"/>
        <w:left w:val="none" w:sz="0" w:space="0" w:color="auto"/>
        <w:bottom w:val="none" w:sz="0" w:space="0" w:color="auto"/>
        <w:right w:val="none" w:sz="0" w:space="0" w:color="auto"/>
      </w:divBdr>
    </w:div>
    <w:div w:id="2139447782">
      <w:bodyDiv w:val="1"/>
      <w:marLeft w:val="0"/>
      <w:marRight w:val="0"/>
      <w:marTop w:val="0"/>
      <w:marBottom w:val="0"/>
      <w:divBdr>
        <w:top w:val="none" w:sz="0" w:space="0" w:color="auto"/>
        <w:left w:val="none" w:sz="0" w:space="0" w:color="auto"/>
        <w:bottom w:val="none" w:sz="0" w:space="0" w:color="auto"/>
        <w:right w:val="none" w:sz="0" w:space="0" w:color="auto"/>
      </w:divBdr>
    </w:div>
    <w:div w:id="21443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yperlink" Target="mailto:daniel.matthews@garda.com"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daniel.matthews@garda.com" TargetMode="External"/><Relationship Id="rId17" Type="http://schemas.openxmlformats.org/officeDocument/2006/relationships/header" Target="header3.xml"/><Relationship Id="rId25" Type="http://schemas.openxmlformats.org/officeDocument/2006/relationships/hyperlink" Target="mailto:iraq.ram@garda.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rmationops@garda.com"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eader" Target="header4.xml"/><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7.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yperlink" Target="mailto:gwinfo@garda.com"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Documents\Titl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891C3-D7A7-4C93-8DA6-917B40AC9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Title 2</Template>
  <TotalTime>0</TotalTime>
  <Pages>15</Pages>
  <Words>4999</Words>
  <Characters>27299</Characters>
  <Application>Microsoft Office Word</Application>
  <DocSecurity>0</DocSecurity>
  <Lines>580</Lines>
  <Paragraphs>182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dc:creator>
  <cp:lastModifiedBy>ram, iraq</cp:lastModifiedBy>
  <cp:revision>2</cp:revision>
  <cp:lastPrinted>2019-02-16T15:33:00Z</cp:lastPrinted>
  <dcterms:created xsi:type="dcterms:W3CDTF">2019-02-16T15:41:00Z</dcterms:created>
  <dcterms:modified xsi:type="dcterms:W3CDTF">2019-02-16T15:41:00Z</dcterms:modified>
</cp:coreProperties>
</file>