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FE38D" w14:textId="77777777" w:rsidR="003209F3" w:rsidRPr="000A507F" w:rsidRDefault="00B03BCC" w:rsidP="00B849AA">
      <w:pPr>
        <w:rPr>
          <w:rFonts w:asciiTheme="minorHAnsi" w:hAnsiTheme="minorHAnsi" w:cs="Arial"/>
          <w:i/>
          <w:iCs/>
          <w:sz w:val="26"/>
          <w:szCs w:val="26"/>
        </w:rPr>
      </w:pPr>
      <w:r w:rsidRPr="000A507F">
        <w:rPr>
          <w:rFonts w:asciiTheme="minorHAnsi" w:hAnsiTheme="minorHAnsi"/>
          <w:i/>
          <w:iCs/>
          <w:noProof/>
          <w:sz w:val="26"/>
          <w:szCs w:val="26"/>
        </w:rPr>
        <w:drawing>
          <wp:inline distT="0" distB="0" distL="0" distR="0" wp14:anchorId="099FE3AC" wp14:editId="099FE3AD">
            <wp:extent cx="1712931" cy="558140"/>
            <wp:effectExtent l="0" t="0" r="1905"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8031" cy="559802"/>
                    </a:xfrm>
                    <a:prstGeom prst="rect">
                      <a:avLst/>
                    </a:prstGeom>
                    <a:noFill/>
                    <a:ln>
                      <a:noFill/>
                    </a:ln>
                    <a:effectLst/>
                  </pic:spPr>
                </pic:pic>
              </a:graphicData>
            </a:graphic>
          </wp:inline>
        </w:drawing>
      </w:r>
    </w:p>
    <w:p w14:paraId="099FE38E" w14:textId="77777777" w:rsidR="00B849AA" w:rsidRPr="000A507F" w:rsidRDefault="00B849AA" w:rsidP="00B849AA">
      <w:pPr>
        <w:rPr>
          <w:rFonts w:asciiTheme="minorHAnsi" w:hAnsiTheme="minorHAnsi" w:cs="Arial"/>
          <w:b/>
          <w:bCs/>
          <w:sz w:val="30"/>
          <w:szCs w:val="30"/>
        </w:rPr>
      </w:pPr>
    </w:p>
    <w:p w14:paraId="099FE38F" w14:textId="77777777" w:rsidR="00206C2B" w:rsidRDefault="00786A43" w:rsidP="00410E97">
      <w:pPr>
        <w:jc w:val="center"/>
        <w:rPr>
          <w:rFonts w:asciiTheme="minorHAnsi" w:hAnsiTheme="minorHAnsi" w:cs="Arial"/>
          <w:b/>
          <w:bCs/>
          <w:u w:val="single"/>
          <w:lang w:val="en-GB"/>
        </w:rPr>
      </w:pPr>
      <w:r w:rsidRPr="000A507F">
        <w:rPr>
          <w:rFonts w:asciiTheme="minorHAnsi" w:hAnsiTheme="minorHAnsi" w:cs="Arial"/>
          <w:b/>
          <w:bCs/>
          <w:u w:val="single"/>
          <w:lang w:val="en-GB"/>
        </w:rPr>
        <w:t>Tender Notice</w:t>
      </w:r>
    </w:p>
    <w:p w14:paraId="79F31126" w14:textId="77777777" w:rsidR="007D6F40" w:rsidRDefault="007D6F40" w:rsidP="007D6F40">
      <w:pPr>
        <w:tabs>
          <w:tab w:val="left" w:pos="3630"/>
        </w:tabs>
        <w:jc w:val="center"/>
        <w:rPr>
          <w:rFonts w:asciiTheme="minorHAnsi" w:hAnsiTheme="minorHAnsi" w:cs="Arial"/>
          <w:b/>
          <w:bCs/>
          <w:u w:val="single"/>
          <w:lang w:val="en-GB"/>
        </w:rPr>
      </w:pPr>
    </w:p>
    <w:p w14:paraId="286B65BA" w14:textId="125C4C98" w:rsidR="007D6F40" w:rsidRPr="007D6F40" w:rsidRDefault="007D6F40" w:rsidP="007D6F40">
      <w:pPr>
        <w:tabs>
          <w:tab w:val="left" w:pos="3630"/>
        </w:tabs>
        <w:jc w:val="center"/>
        <w:rPr>
          <w:rFonts w:asciiTheme="minorHAnsi" w:hAnsiTheme="minorHAnsi" w:cs="Arial"/>
          <w:b/>
          <w:bCs/>
          <w:u w:val="single"/>
          <w:lang w:val="en-GB"/>
        </w:rPr>
      </w:pPr>
      <w:r w:rsidRPr="007D6F40">
        <w:rPr>
          <w:rFonts w:asciiTheme="minorHAnsi" w:hAnsiTheme="minorHAnsi" w:cs="Arial"/>
          <w:b/>
          <w:bCs/>
          <w:u w:val="single"/>
          <w:lang w:val="en-GB"/>
        </w:rPr>
        <w:t xml:space="preserve">Invitation to Tender for the provision of consultancy services </w:t>
      </w:r>
      <w:r w:rsidRPr="007D6F40">
        <w:rPr>
          <w:rFonts w:asciiTheme="minorHAnsi" w:hAnsiTheme="minorHAnsi" w:cs="Arial"/>
          <w:b/>
          <w:bCs/>
          <w:u w:val="single"/>
          <w:lang w:val="en-GB"/>
        </w:rPr>
        <w:br/>
        <w:t>to evaluate OFDA projects</w:t>
      </w:r>
    </w:p>
    <w:p w14:paraId="099FE391" w14:textId="0C8512BF" w:rsidR="002920C1" w:rsidRPr="00656C8E" w:rsidRDefault="00C00863" w:rsidP="007D6F40">
      <w:pPr>
        <w:jc w:val="center"/>
        <w:rPr>
          <w:rFonts w:asciiTheme="minorHAnsi" w:hAnsiTheme="minorHAnsi" w:cs="Arial"/>
          <w:b/>
          <w:sz w:val="22"/>
          <w:szCs w:val="22"/>
          <w:rtl/>
          <w:lang w:val="en-GB" w:bidi="ar-JO"/>
        </w:rPr>
      </w:pPr>
      <w:r>
        <w:rPr>
          <w:rFonts w:asciiTheme="minorHAnsi" w:hAnsiTheme="minorHAnsi" w:cs="Arial"/>
          <w:b/>
          <w:bCs/>
          <w:u w:val="single"/>
          <w:lang w:val="en-GB"/>
        </w:rPr>
        <w:br/>
      </w:r>
      <w:r w:rsidR="00F87A36">
        <w:rPr>
          <w:rFonts w:asciiTheme="minorHAnsi" w:hAnsiTheme="minorHAnsi" w:cs="Arial"/>
          <w:b/>
          <w:sz w:val="22"/>
          <w:szCs w:val="22"/>
          <w:lang w:val="en-GB"/>
        </w:rPr>
        <w:t>IRAQ/</w:t>
      </w:r>
      <w:r w:rsidR="00EE395D" w:rsidRPr="00656C8E">
        <w:rPr>
          <w:rFonts w:asciiTheme="minorHAnsi" w:hAnsiTheme="minorHAnsi" w:cs="Arial"/>
          <w:b/>
          <w:sz w:val="22"/>
          <w:szCs w:val="22"/>
          <w:lang w:val="en-GB"/>
        </w:rPr>
        <w:t>ITB/201</w:t>
      </w:r>
      <w:r w:rsidR="00656C8E" w:rsidRPr="00656C8E">
        <w:rPr>
          <w:rFonts w:asciiTheme="minorHAnsi" w:hAnsiTheme="minorHAnsi" w:cs="Arial"/>
          <w:b/>
          <w:sz w:val="22"/>
          <w:szCs w:val="22"/>
          <w:lang w:val="en-GB"/>
        </w:rPr>
        <w:t>9</w:t>
      </w:r>
      <w:r w:rsidR="00EE395D" w:rsidRPr="00656C8E">
        <w:rPr>
          <w:rFonts w:asciiTheme="minorHAnsi" w:hAnsiTheme="minorHAnsi" w:cs="Arial"/>
          <w:b/>
          <w:sz w:val="22"/>
          <w:szCs w:val="22"/>
          <w:lang w:val="en-GB"/>
        </w:rPr>
        <w:t>/0</w:t>
      </w:r>
      <w:r>
        <w:rPr>
          <w:rFonts w:asciiTheme="minorHAnsi" w:hAnsiTheme="minorHAnsi" w:cs="Arial"/>
          <w:b/>
          <w:sz w:val="22"/>
          <w:szCs w:val="22"/>
          <w:lang w:val="en-GB"/>
        </w:rPr>
        <w:t>0</w:t>
      </w:r>
      <w:r w:rsidR="00433336">
        <w:rPr>
          <w:rFonts w:asciiTheme="minorHAnsi" w:hAnsiTheme="minorHAnsi" w:cs="Arial"/>
          <w:b/>
          <w:sz w:val="22"/>
          <w:szCs w:val="22"/>
          <w:lang w:val="en-GB"/>
        </w:rPr>
        <w:t>4</w:t>
      </w:r>
    </w:p>
    <w:p w14:paraId="099FE392" w14:textId="77777777" w:rsidR="009A73C3" w:rsidRDefault="009A73C3" w:rsidP="009A73C3">
      <w:pPr>
        <w:rPr>
          <w:rFonts w:asciiTheme="minorHAnsi" w:hAnsiTheme="minorHAnsi" w:cs="Arial"/>
          <w:b/>
          <w:bCs/>
          <w:sz w:val="26"/>
          <w:szCs w:val="26"/>
        </w:rPr>
      </w:pPr>
    </w:p>
    <w:p w14:paraId="557323B2" w14:textId="1EC946BA" w:rsidR="007D6F40" w:rsidRPr="009A73F8" w:rsidRDefault="00206C2B" w:rsidP="007D6F40">
      <w:pPr>
        <w:jc w:val="both"/>
        <w:rPr>
          <w:rFonts w:asciiTheme="minorHAnsi" w:hAnsiTheme="minorHAnsi" w:cstheme="minorHAnsi"/>
          <w:sz w:val="22"/>
          <w:szCs w:val="22"/>
        </w:rPr>
      </w:pPr>
      <w:r w:rsidRPr="009A73F8">
        <w:rPr>
          <w:rFonts w:asciiTheme="minorHAnsi" w:hAnsiTheme="minorHAnsi" w:cstheme="minorHAnsi"/>
          <w:b/>
          <w:bCs/>
          <w:sz w:val="22"/>
          <w:szCs w:val="22"/>
        </w:rPr>
        <w:t xml:space="preserve">NRC – </w:t>
      </w:r>
      <w:r w:rsidR="00F87A36" w:rsidRPr="009A73F8">
        <w:rPr>
          <w:rFonts w:asciiTheme="minorHAnsi" w:hAnsiTheme="minorHAnsi" w:cstheme="minorHAnsi"/>
          <w:b/>
          <w:bCs/>
          <w:sz w:val="22"/>
          <w:szCs w:val="22"/>
        </w:rPr>
        <w:t>IRAQ</w:t>
      </w:r>
      <w:r w:rsidRPr="009A73F8">
        <w:rPr>
          <w:rFonts w:asciiTheme="minorHAnsi" w:hAnsiTheme="minorHAnsi" w:cstheme="minorHAnsi"/>
          <w:sz w:val="22"/>
          <w:szCs w:val="22"/>
        </w:rPr>
        <w:t xml:space="preserve"> office is s</w:t>
      </w:r>
      <w:r w:rsidR="009A73C3" w:rsidRPr="009A73F8">
        <w:rPr>
          <w:rFonts w:asciiTheme="minorHAnsi" w:hAnsiTheme="minorHAnsi" w:cstheme="minorHAnsi"/>
          <w:sz w:val="22"/>
          <w:szCs w:val="22"/>
        </w:rPr>
        <w:t xml:space="preserve">oliciting bids from </w:t>
      </w:r>
      <w:r w:rsidR="007D6F40" w:rsidRPr="009A73F8">
        <w:rPr>
          <w:rFonts w:asciiTheme="minorHAnsi" w:hAnsiTheme="minorHAnsi" w:cstheme="minorHAnsi"/>
          <w:sz w:val="22"/>
          <w:szCs w:val="22"/>
        </w:rPr>
        <w:t>companies or Individual Service Provider for the provision of consultancy services to evaluate OFDA projects</w:t>
      </w:r>
    </w:p>
    <w:p w14:paraId="2AAAFE93" w14:textId="7CF51F4C" w:rsidR="007D6F40" w:rsidRPr="009A73F8" w:rsidRDefault="007D6F40" w:rsidP="007D6F40">
      <w:pPr>
        <w:jc w:val="both"/>
        <w:rPr>
          <w:rFonts w:asciiTheme="minorHAnsi" w:hAnsiTheme="minorHAnsi" w:cstheme="minorHAnsi"/>
          <w:sz w:val="22"/>
          <w:szCs w:val="22"/>
        </w:rPr>
      </w:pPr>
    </w:p>
    <w:p w14:paraId="09896DD0" w14:textId="67C5C29B" w:rsidR="007D6F40" w:rsidRPr="009A73F8" w:rsidRDefault="007D6F40" w:rsidP="007D6F40">
      <w:pPr>
        <w:jc w:val="both"/>
        <w:rPr>
          <w:rFonts w:asciiTheme="minorHAnsi" w:hAnsiTheme="minorHAnsi" w:cstheme="minorHAnsi"/>
          <w:sz w:val="22"/>
          <w:szCs w:val="22"/>
        </w:rPr>
      </w:pPr>
      <w:r w:rsidRPr="009A73F8">
        <w:rPr>
          <w:rFonts w:asciiTheme="minorHAnsi" w:hAnsiTheme="minorHAnsi" w:cstheme="minorHAnsi"/>
          <w:sz w:val="22"/>
          <w:szCs w:val="22"/>
        </w:rPr>
        <w:t>OFDA awarded $9 million to NRC for a 12 month multi-sector, multi-location project which started on 1</w:t>
      </w:r>
      <w:r w:rsidRPr="009A73F8">
        <w:rPr>
          <w:rFonts w:asciiTheme="minorHAnsi" w:hAnsiTheme="minorHAnsi" w:cstheme="minorHAnsi"/>
          <w:sz w:val="22"/>
          <w:szCs w:val="22"/>
          <w:vertAlign w:val="superscript"/>
        </w:rPr>
        <w:t>st</w:t>
      </w:r>
      <w:r w:rsidRPr="009A73F8">
        <w:rPr>
          <w:rFonts w:asciiTheme="minorHAnsi" w:hAnsiTheme="minorHAnsi" w:cstheme="minorHAnsi"/>
          <w:sz w:val="22"/>
          <w:szCs w:val="22"/>
        </w:rPr>
        <w:t xml:space="preserve"> October 2018. The goal of the project was to meet the immediate and recovery Shelter, WASH, Information and Coordination needs of vulnerable IDPs, returnees and host community in both camp, and non-camp settings in Ninewa, Kirkuk, and Anbar Governorates.</w:t>
      </w:r>
    </w:p>
    <w:p w14:paraId="2E94826D" w14:textId="77777777" w:rsidR="007D6F40" w:rsidRPr="009A73F8" w:rsidRDefault="007D6F40" w:rsidP="007D6F40">
      <w:pPr>
        <w:jc w:val="both"/>
        <w:rPr>
          <w:rFonts w:asciiTheme="minorHAnsi" w:hAnsiTheme="minorHAnsi" w:cstheme="minorHAnsi"/>
          <w:sz w:val="22"/>
          <w:szCs w:val="22"/>
        </w:rPr>
      </w:pPr>
    </w:p>
    <w:p w14:paraId="784683F3" w14:textId="77777777" w:rsidR="007D6F40" w:rsidRPr="009A73F8" w:rsidRDefault="007D6F40" w:rsidP="007D6F40">
      <w:pPr>
        <w:jc w:val="both"/>
        <w:rPr>
          <w:rFonts w:asciiTheme="minorHAnsi" w:hAnsiTheme="minorHAnsi" w:cstheme="minorHAnsi"/>
          <w:sz w:val="22"/>
          <w:szCs w:val="22"/>
        </w:rPr>
      </w:pPr>
      <w:r w:rsidRPr="009A73F8">
        <w:rPr>
          <w:rFonts w:asciiTheme="minorHAnsi" w:hAnsiTheme="minorHAnsi" w:cstheme="minorHAnsi"/>
          <w:sz w:val="22"/>
          <w:szCs w:val="22"/>
        </w:rPr>
        <w:t>In order to respond to the arising needs of a portion of the conflict-affected population in Iraq, NRC targeted conflict-affected wo</w:t>
      </w:r>
      <w:bookmarkStart w:id="0" w:name="_GoBack"/>
      <w:bookmarkEnd w:id="0"/>
      <w:r w:rsidRPr="009A73F8">
        <w:rPr>
          <w:rFonts w:asciiTheme="minorHAnsi" w:hAnsiTheme="minorHAnsi" w:cstheme="minorHAnsi"/>
          <w:sz w:val="22"/>
          <w:szCs w:val="22"/>
        </w:rPr>
        <w:t>men, men, girls and boys in urban and peri-urban settings with an integrated response combining Shelter upgrades, Camp Management, and site maintenance, WASH and Community Centre Programming in Anbar, Ninewa and Kirkuk governorates. The Shelter upgrade approach was designed to support the rehabilitation of damaged shelters by providing the technical, financial and material means to rehabilitate shelters in Anbar, Ninewa and Kirkuk governorates.  Under WASH the activities focused on Environmental Health, Hygiene Promotion and Water Supply sub-sectors in the same governorates and targeted areas as the shelter programming in Anbar. Additionally, NRC continued to implement OFDA funded Urban Displacement Out of Camp (UDOC) response through activities conducted from the Community Centres (CC) in Ramadi and West Mosul (Anbar and Ninewa Governorates respectively) which were set up under previous OFDA funded action and NRC coordinates with the national framework for National Community Return Centres (CRC) in coordination with the Government of Iraq</w:t>
      </w:r>
    </w:p>
    <w:p w14:paraId="62BE94E7" w14:textId="6EA0B02E" w:rsidR="007D6F40" w:rsidRPr="009A73F8" w:rsidRDefault="007D6F40" w:rsidP="007D6F40">
      <w:pPr>
        <w:jc w:val="both"/>
        <w:rPr>
          <w:rFonts w:asciiTheme="minorHAnsi" w:hAnsiTheme="minorHAnsi" w:cstheme="minorHAnsi"/>
          <w:sz w:val="22"/>
          <w:szCs w:val="22"/>
        </w:rPr>
      </w:pPr>
    </w:p>
    <w:p w14:paraId="67808A04" w14:textId="09822126" w:rsidR="007D6F40" w:rsidRPr="009A73F8" w:rsidRDefault="007D6F40" w:rsidP="00353E2E">
      <w:pPr>
        <w:jc w:val="both"/>
        <w:rPr>
          <w:rFonts w:asciiTheme="minorHAnsi" w:hAnsiTheme="minorHAnsi" w:cstheme="minorHAnsi"/>
          <w:sz w:val="22"/>
          <w:szCs w:val="22"/>
          <w:u w:val="single"/>
        </w:rPr>
      </w:pPr>
      <w:r w:rsidRPr="009A73F8">
        <w:rPr>
          <w:rFonts w:asciiTheme="minorHAnsi" w:hAnsiTheme="minorHAnsi" w:cstheme="minorHAnsi"/>
          <w:sz w:val="22"/>
          <w:szCs w:val="22"/>
          <w:u w:val="single"/>
        </w:rPr>
        <w:t xml:space="preserve">The primary purpose of the evaluation is inform organisational learning while the second objective is accountability to donor and to establish if the project has met its intended goals and outcomes. </w:t>
      </w:r>
    </w:p>
    <w:p w14:paraId="2593CA33" w14:textId="77777777" w:rsidR="007D6F40" w:rsidRPr="009A73F8" w:rsidRDefault="007D6F40" w:rsidP="007D6F40">
      <w:pPr>
        <w:jc w:val="both"/>
        <w:rPr>
          <w:rFonts w:asciiTheme="minorHAnsi" w:hAnsiTheme="minorHAnsi" w:cstheme="minorHAnsi"/>
          <w:sz w:val="22"/>
          <w:szCs w:val="22"/>
        </w:rPr>
      </w:pPr>
    </w:p>
    <w:p w14:paraId="099FE397" w14:textId="7BCFD5EC" w:rsidR="009A73C3" w:rsidRPr="009A73F8" w:rsidRDefault="009A73F8" w:rsidP="007D6F40">
      <w:pPr>
        <w:jc w:val="both"/>
        <w:rPr>
          <w:rFonts w:asciiTheme="minorHAnsi" w:hAnsiTheme="minorHAnsi" w:cstheme="minorHAnsi"/>
          <w:b/>
          <w:bCs/>
          <w:sz w:val="22"/>
          <w:szCs w:val="22"/>
        </w:rPr>
      </w:pPr>
      <w:r w:rsidRPr="009A73F8">
        <w:rPr>
          <w:rFonts w:asciiTheme="minorHAnsi" w:hAnsiTheme="minorHAnsi" w:cstheme="minorHAnsi"/>
          <w:b/>
          <w:bCs/>
          <w:sz w:val="22"/>
          <w:szCs w:val="22"/>
        </w:rPr>
        <w:t>Obtain of Tender package</w:t>
      </w:r>
      <w:r>
        <w:rPr>
          <w:rFonts w:asciiTheme="minorHAnsi" w:hAnsiTheme="minorHAnsi" w:cstheme="minorHAnsi"/>
          <w:b/>
          <w:bCs/>
          <w:sz w:val="22"/>
          <w:szCs w:val="22"/>
        </w:rPr>
        <w:t xml:space="preserve">: </w:t>
      </w:r>
    </w:p>
    <w:p w14:paraId="5634A50A" w14:textId="03545B03" w:rsidR="00D63600" w:rsidRPr="009A73F8" w:rsidRDefault="009A73C3" w:rsidP="007D6F40">
      <w:pPr>
        <w:jc w:val="both"/>
        <w:rPr>
          <w:rFonts w:asciiTheme="minorHAnsi" w:hAnsiTheme="minorHAnsi" w:cstheme="minorHAnsi"/>
          <w:sz w:val="22"/>
          <w:szCs w:val="22"/>
        </w:rPr>
      </w:pPr>
      <w:r w:rsidRPr="009A73F8">
        <w:rPr>
          <w:rFonts w:asciiTheme="minorHAnsi" w:hAnsiTheme="minorHAnsi" w:cstheme="minorHAnsi"/>
          <w:sz w:val="22"/>
          <w:szCs w:val="22"/>
        </w:rPr>
        <w:t>Complete tender documents can be obtained by e-mail,</w:t>
      </w:r>
      <w:r w:rsidRPr="009A73F8">
        <w:rPr>
          <w:rFonts w:asciiTheme="minorHAnsi" w:hAnsiTheme="minorHAnsi" w:cstheme="minorHAnsi"/>
          <w:sz w:val="22"/>
          <w:szCs w:val="22"/>
          <w:rtl/>
        </w:rPr>
        <w:t xml:space="preserve"> </w:t>
      </w:r>
      <w:r w:rsidRPr="009A73F8">
        <w:rPr>
          <w:rFonts w:asciiTheme="minorHAnsi" w:hAnsiTheme="minorHAnsi" w:cstheme="minorHAnsi"/>
          <w:sz w:val="22"/>
          <w:szCs w:val="22"/>
        </w:rPr>
        <w:t xml:space="preserve">free of charge from the </w:t>
      </w:r>
      <w:r w:rsidR="007D6F40" w:rsidRPr="009A73F8">
        <w:rPr>
          <w:rFonts w:asciiTheme="minorHAnsi" w:hAnsiTheme="minorHAnsi" w:cstheme="minorHAnsi"/>
          <w:sz w:val="22"/>
          <w:szCs w:val="22"/>
        </w:rPr>
        <w:t>25</w:t>
      </w:r>
      <w:r w:rsidR="00BB4A10" w:rsidRPr="009A73F8">
        <w:rPr>
          <w:rFonts w:asciiTheme="minorHAnsi" w:hAnsiTheme="minorHAnsi" w:cstheme="minorHAnsi"/>
          <w:sz w:val="22"/>
          <w:szCs w:val="22"/>
          <w:vertAlign w:val="superscript"/>
        </w:rPr>
        <w:t>th</w:t>
      </w:r>
      <w:r w:rsidR="00D8773A" w:rsidRPr="009A73F8">
        <w:rPr>
          <w:rFonts w:asciiTheme="minorHAnsi" w:hAnsiTheme="minorHAnsi" w:cstheme="minorHAnsi"/>
          <w:sz w:val="22"/>
          <w:szCs w:val="22"/>
        </w:rPr>
        <w:t xml:space="preserve"> </w:t>
      </w:r>
      <w:r w:rsidR="00EE395D" w:rsidRPr="009A73F8">
        <w:rPr>
          <w:rFonts w:asciiTheme="minorHAnsi" w:hAnsiTheme="minorHAnsi" w:cstheme="minorHAnsi"/>
          <w:sz w:val="22"/>
          <w:szCs w:val="22"/>
        </w:rPr>
        <w:t xml:space="preserve">of </w:t>
      </w:r>
      <w:r w:rsidR="00C00863" w:rsidRPr="009A73F8">
        <w:rPr>
          <w:rFonts w:asciiTheme="minorHAnsi" w:hAnsiTheme="minorHAnsi" w:cstheme="minorHAnsi"/>
          <w:sz w:val="22"/>
          <w:szCs w:val="22"/>
        </w:rPr>
        <w:t>July</w:t>
      </w:r>
      <w:r w:rsidR="00EE395D" w:rsidRPr="009A73F8">
        <w:rPr>
          <w:rFonts w:asciiTheme="minorHAnsi" w:hAnsiTheme="minorHAnsi" w:cstheme="minorHAnsi"/>
          <w:sz w:val="22"/>
          <w:szCs w:val="22"/>
        </w:rPr>
        <w:t xml:space="preserve"> 201</w:t>
      </w:r>
      <w:r w:rsidR="00120B31" w:rsidRPr="009A73F8">
        <w:rPr>
          <w:rFonts w:asciiTheme="minorHAnsi" w:hAnsiTheme="minorHAnsi" w:cstheme="minorHAnsi"/>
          <w:sz w:val="22"/>
          <w:szCs w:val="22"/>
        </w:rPr>
        <w:t>9</w:t>
      </w:r>
      <w:r w:rsidRPr="009A73F8">
        <w:rPr>
          <w:rFonts w:asciiTheme="minorHAnsi" w:hAnsiTheme="minorHAnsi" w:cstheme="minorHAnsi"/>
          <w:sz w:val="22"/>
          <w:szCs w:val="22"/>
        </w:rPr>
        <w:t xml:space="preserve"> until the closing date on the </w:t>
      </w:r>
      <w:r w:rsidR="00C00863" w:rsidRPr="009A73F8">
        <w:rPr>
          <w:rFonts w:asciiTheme="minorHAnsi" w:hAnsiTheme="minorHAnsi" w:cstheme="minorHAnsi"/>
          <w:sz w:val="22"/>
          <w:szCs w:val="22"/>
        </w:rPr>
        <w:t>0</w:t>
      </w:r>
      <w:r w:rsidR="007D6F40" w:rsidRPr="009A73F8">
        <w:rPr>
          <w:rFonts w:asciiTheme="minorHAnsi" w:hAnsiTheme="minorHAnsi" w:cstheme="minorHAnsi"/>
          <w:sz w:val="22"/>
          <w:szCs w:val="22"/>
        </w:rPr>
        <w:t>8</w:t>
      </w:r>
      <w:r w:rsidR="00C00863" w:rsidRPr="009A73F8">
        <w:rPr>
          <w:rFonts w:asciiTheme="minorHAnsi" w:hAnsiTheme="minorHAnsi" w:cstheme="minorHAnsi"/>
          <w:sz w:val="22"/>
          <w:szCs w:val="22"/>
          <w:vertAlign w:val="superscript"/>
        </w:rPr>
        <w:t>th</w:t>
      </w:r>
      <w:r w:rsidR="00C00863" w:rsidRPr="009A73F8">
        <w:rPr>
          <w:rFonts w:asciiTheme="minorHAnsi" w:hAnsiTheme="minorHAnsi" w:cstheme="minorHAnsi"/>
          <w:sz w:val="22"/>
          <w:szCs w:val="22"/>
        </w:rPr>
        <w:t xml:space="preserve"> </w:t>
      </w:r>
      <w:r w:rsidR="005133DF" w:rsidRPr="009A73F8">
        <w:rPr>
          <w:rFonts w:asciiTheme="minorHAnsi" w:hAnsiTheme="minorHAnsi" w:cstheme="minorHAnsi"/>
          <w:sz w:val="22"/>
          <w:szCs w:val="22"/>
        </w:rPr>
        <w:t xml:space="preserve">of </w:t>
      </w:r>
      <w:r w:rsidR="00C00863" w:rsidRPr="009A73F8">
        <w:rPr>
          <w:rFonts w:asciiTheme="minorHAnsi" w:hAnsiTheme="minorHAnsi" w:cstheme="minorHAnsi"/>
          <w:sz w:val="22"/>
          <w:szCs w:val="22"/>
        </w:rPr>
        <w:t>Aug</w:t>
      </w:r>
      <w:r w:rsidR="005133DF" w:rsidRPr="009A73F8">
        <w:rPr>
          <w:rFonts w:asciiTheme="minorHAnsi" w:hAnsiTheme="minorHAnsi" w:cstheme="minorHAnsi"/>
          <w:sz w:val="22"/>
          <w:szCs w:val="22"/>
        </w:rPr>
        <w:t xml:space="preserve"> 2019</w:t>
      </w:r>
      <w:r w:rsidRPr="009A73F8">
        <w:rPr>
          <w:rFonts w:asciiTheme="minorHAnsi" w:hAnsiTheme="minorHAnsi" w:cstheme="minorHAnsi"/>
          <w:sz w:val="22"/>
          <w:szCs w:val="22"/>
        </w:rPr>
        <w:t>. The tender documents should be requested by emailing:</w:t>
      </w:r>
    </w:p>
    <w:p w14:paraId="258CA67E" w14:textId="7190DFC0" w:rsidR="007D6F40" w:rsidRPr="009A73F8" w:rsidRDefault="009A73F8" w:rsidP="009A73F8">
      <w:pPr>
        <w:jc w:val="both"/>
        <w:rPr>
          <w:rFonts w:asciiTheme="minorHAnsi" w:hAnsiTheme="minorHAnsi" w:cstheme="minorHAnsi"/>
          <w:sz w:val="22"/>
          <w:szCs w:val="22"/>
          <w:lang w:val="en-AU"/>
        </w:rPr>
      </w:pPr>
      <w:hyperlink r:id="rId11" w:history="1">
        <w:r w:rsidR="00D63600" w:rsidRPr="009A73F8">
          <w:rPr>
            <w:rStyle w:val="Hyperlink"/>
            <w:rFonts w:asciiTheme="minorHAnsi" w:hAnsiTheme="minorHAnsi" w:cstheme="minorHAnsi"/>
            <w:b/>
            <w:bCs/>
            <w:i/>
            <w:iCs/>
            <w:sz w:val="22"/>
            <w:szCs w:val="22"/>
          </w:rPr>
          <w:t>iq.procurement@nrc.no</w:t>
        </w:r>
      </w:hyperlink>
      <w:r>
        <w:rPr>
          <w:rStyle w:val="Hyperlink"/>
          <w:rFonts w:asciiTheme="minorHAnsi" w:hAnsiTheme="minorHAnsi" w:cstheme="minorHAnsi"/>
          <w:i/>
          <w:iCs/>
          <w:sz w:val="22"/>
          <w:szCs w:val="22"/>
        </w:rPr>
        <w:t>.</w:t>
      </w:r>
      <w:r w:rsidRPr="009A73F8">
        <w:t xml:space="preserve"> </w:t>
      </w:r>
      <w:r w:rsidRPr="009A73F8">
        <w:rPr>
          <w:rFonts w:asciiTheme="minorHAnsi" w:hAnsiTheme="minorHAnsi" w:cstheme="minorHAnsi"/>
          <w:sz w:val="22"/>
          <w:szCs w:val="22"/>
        </w:rPr>
        <w:t>The email</w:t>
      </w:r>
      <w:r>
        <w:t xml:space="preserve"> </w:t>
      </w:r>
      <w:r w:rsidRPr="009A73F8">
        <w:rPr>
          <w:rFonts w:asciiTheme="minorHAnsi" w:hAnsiTheme="minorHAnsi" w:cstheme="minorHAnsi"/>
          <w:sz w:val="22"/>
          <w:szCs w:val="22"/>
        </w:rPr>
        <w:t xml:space="preserve">titel </w:t>
      </w:r>
      <w:r>
        <w:rPr>
          <w:rFonts w:asciiTheme="minorHAnsi" w:hAnsiTheme="minorHAnsi" w:cstheme="minorHAnsi"/>
          <w:sz w:val="22"/>
          <w:szCs w:val="22"/>
        </w:rPr>
        <w:t xml:space="preserve">should clearly indicate </w:t>
      </w:r>
      <w:r w:rsidRPr="009A73F8">
        <w:rPr>
          <w:rFonts w:asciiTheme="minorHAnsi" w:hAnsiTheme="minorHAnsi" w:cstheme="minorHAnsi"/>
          <w:sz w:val="22"/>
          <w:szCs w:val="22"/>
        </w:rPr>
        <w:t>(</w:t>
      </w:r>
      <w:r w:rsidRPr="009A73F8">
        <w:rPr>
          <w:rFonts w:asciiTheme="minorHAnsi" w:hAnsiTheme="minorHAnsi" w:cstheme="minorHAnsi"/>
          <w:b/>
          <w:bCs/>
          <w:sz w:val="22"/>
          <w:szCs w:val="22"/>
        </w:rPr>
        <w:t>IRAQ/ITB/2019/004</w:t>
      </w:r>
      <w:r w:rsidRPr="009A73F8">
        <w:rPr>
          <w:rFonts w:asciiTheme="minorHAnsi" w:hAnsiTheme="minorHAnsi" w:cstheme="minorHAnsi"/>
          <w:b/>
          <w:bCs/>
          <w:sz w:val="22"/>
          <w:szCs w:val="22"/>
        </w:rPr>
        <w:t xml:space="preserve"> – Consutlancy</w:t>
      </w:r>
      <w:r w:rsidRPr="009A73F8">
        <w:rPr>
          <w:rFonts w:asciiTheme="minorHAnsi" w:hAnsiTheme="minorHAnsi" w:cstheme="minorHAnsi"/>
          <w:sz w:val="22"/>
          <w:szCs w:val="22"/>
        </w:rPr>
        <w:t>)</w:t>
      </w:r>
    </w:p>
    <w:p w14:paraId="099FE39B" w14:textId="3C79D556" w:rsidR="005A69E9" w:rsidRDefault="005A69E9" w:rsidP="007D6F40">
      <w:pPr>
        <w:spacing w:after="200" w:line="276" w:lineRule="auto"/>
        <w:jc w:val="both"/>
        <w:rPr>
          <w:rFonts w:asciiTheme="minorHAnsi" w:hAnsiTheme="minorHAnsi" w:cs="Arial"/>
          <w:i/>
          <w:iCs/>
        </w:rPr>
      </w:pPr>
    </w:p>
    <w:p w14:paraId="1A995723" w14:textId="77777777" w:rsidR="009A73F8" w:rsidRPr="009A73F8" w:rsidRDefault="009A73F8" w:rsidP="009A73F8">
      <w:pPr>
        <w:jc w:val="both"/>
        <w:rPr>
          <w:rFonts w:asciiTheme="minorHAnsi" w:hAnsiTheme="minorHAnsi" w:cstheme="minorHAnsi"/>
          <w:b/>
          <w:bCs/>
          <w:sz w:val="22"/>
          <w:szCs w:val="22"/>
        </w:rPr>
      </w:pPr>
      <w:r w:rsidRPr="009A73F8">
        <w:rPr>
          <w:rFonts w:asciiTheme="minorHAnsi" w:hAnsiTheme="minorHAnsi" w:cstheme="minorHAnsi"/>
          <w:b/>
          <w:bCs/>
          <w:sz w:val="22"/>
          <w:szCs w:val="22"/>
        </w:rPr>
        <w:t>Deadline for the tender:</w:t>
      </w:r>
    </w:p>
    <w:p w14:paraId="07B09D61" w14:textId="77777777" w:rsidR="009A73F8" w:rsidRPr="009A73F8" w:rsidRDefault="009A73F8" w:rsidP="009A73F8">
      <w:pPr>
        <w:jc w:val="both"/>
        <w:rPr>
          <w:rFonts w:asciiTheme="minorHAnsi" w:hAnsiTheme="minorHAnsi" w:cstheme="minorHAnsi"/>
          <w:sz w:val="22"/>
          <w:szCs w:val="22"/>
        </w:rPr>
      </w:pPr>
      <w:r w:rsidRPr="009A73F8">
        <w:rPr>
          <w:rFonts w:asciiTheme="minorHAnsi" w:hAnsiTheme="minorHAnsi" w:cstheme="minorHAnsi"/>
          <w:sz w:val="22"/>
          <w:szCs w:val="22"/>
        </w:rPr>
        <w:t>The deadline for submission of tenders is 15:00 on the 08</w:t>
      </w:r>
      <w:r w:rsidRPr="009A73F8">
        <w:rPr>
          <w:rFonts w:asciiTheme="minorHAnsi" w:hAnsiTheme="minorHAnsi" w:cstheme="minorHAnsi"/>
          <w:sz w:val="22"/>
          <w:szCs w:val="22"/>
          <w:vertAlign w:val="superscript"/>
        </w:rPr>
        <w:t>th</w:t>
      </w:r>
      <w:r w:rsidRPr="009A73F8">
        <w:rPr>
          <w:rFonts w:asciiTheme="minorHAnsi" w:hAnsiTheme="minorHAnsi" w:cstheme="minorHAnsi"/>
          <w:sz w:val="22"/>
          <w:szCs w:val="22"/>
        </w:rPr>
        <w:t xml:space="preserve"> of August 2019. Companies who do not submit their quotation by this deadline will not be considered. </w:t>
      </w:r>
    </w:p>
    <w:p w14:paraId="28FA1132" w14:textId="77777777" w:rsidR="009A73F8" w:rsidRPr="00D63600" w:rsidRDefault="009A73F8" w:rsidP="007D6F40">
      <w:pPr>
        <w:spacing w:after="200" w:line="276" w:lineRule="auto"/>
        <w:jc w:val="both"/>
        <w:rPr>
          <w:rFonts w:asciiTheme="minorHAnsi" w:hAnsiTheme="minorHAnsi" w:cs="Arial"/>
          <w:i/>
          <w:iCs/>
          <w:rtl/>
        </w:rPr>
      </w:pPr>
    </w:p>
    <w:sectPr w:rsidR="009A73F8" w:rsidRPr="00D63600" w:rsidSect="008726CF">
      <w:pgSz w:w="12240" w:h="15840"/>
      <w:pgMar w:top="1440" w:right="126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25AB6" w14:textId="77777777" w:rsidR="00837A37" w:rsidRDefault="00837A37" w:rsidP="00C31479">
      <w:r>
        <w:separator/>
      </w:r>
    </w:p>
  </w:endnote>
  <w:endnote w:type="continuationSeparator" w:id="0">
    <w:p w14:paraId="389AEAD0" w14:textId="77777777" w:rsidR="00837A37" w:rsidRDefault="00837A37" w:rsidP="00C31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E7DBB" w14:textId="77777777" w:rsidR="00837A37" w:rsidRDefault="00837A37" w:rsidP="00C31479">
      <w:r>
        <w:separator/>
      </w:r>
    </w:p>
  </w:footnote>
  <w:footnote w:type="continuationSeparator" w:id="0">
    <w:p w14:paraId="3614A389" w14:textId="77777777" w:rsidR="00837A37" w:rsidRDefault="00837A37" w:rsidP="00C31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8D0"/>
    <w:multiLevelType w:val="multilevel"/>
    <w:tmpl w:val="2298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802B4"/>
    <w:multiLevelType w:val="hybridMultilevel"/>
    <w:tmpl w:val="2B025B88"/>
    <w:lvl w:ilvl="0" w:tplc="B1F0DF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705AB"/>
    <w:multiLevelType w:val="hybridMultilevel"/>
    <w:tmpl w:val="FC1A24E4"/>
    <w:lvl w:ilvl="0" w:tplc="A4FE46C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E6FEF"/>
    <w:multiLevelType w:val="hybridMultilevel"/>
    <w:tmpl w:val="E6E8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E7C3F"/>
    <w:multiLevelType w:val="hybridMultilevel"/>
    <w:tmpl w:val="5F98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zNDY2M7cwMzc1NTVW0lEKTi0uzszPAykwqwUA5wJ5iiwAAAA="/>
  </w:docVars>
  <w:rsids>
    <w:rsidRoot w:val="008213F7"/>
    <w:rsid w:val="00011832"/>
    <w:rsid w:val="0002353B"/>
    <w:rsid w:val="00040058"/>
    <w:rsid w:val="00047735"/>
    <w:rsid w:val="000A507F"/>
    <w:rsid w:val="000E0406"/>
    <w:rsid w:val="00103173"/>
    <w:rsid w:val="00105744"/>
    <w:rsid w:val="00120B31"/>
    <w:rsid w:val="00123351"/>
    <w:rsid w:val="00123B12"/>
    <w:rsid w:val="00153973"/>
    <w:rsid w:val="00161738"/>
    <w:rsid w:val="00181248"/>
    <w:rsid w:val="001E7AC1"/>
    <w:rsid w:val="00206C2B"/>
    <w:rsid w:val="002257CA"/>
    <w:rsid w:val="002474EA"/>
    <w:rsid w:val="002920C1"/>
    <w:rsid w:val="002B124A"/>
    <w:rsid w:val="002D7B69"/>
    <w:rsid w:val="002E11E2"/>
    <w:rsid w:val="003209F3"/>
    <w:rsid w:val="003352D3"/>
    <w:rsid w:val="003439F2"/>
    <w:rsid w:val="00353E2E"/>
    <w:rsid w:val="00356A7F"/>
    <w:rsid w:val="00371CEA"/>
    <w:rsid w:val="00372FCD"/>
    <w:rsid w:val="003A2661"/>
    <w:rsid w:val="003D4CAB"/>
    <w:rsid w:val="003D6DA7"/>
    <w:rsid w:val="00410B62"/>
    <w:rsid w:val="00410E97"/>
    <w:rsid w:val="00413E93"/>
    <w:rsid w:val="00414C0A"/>
    <w:rsid w:val="00433336"/>
    <w:rsid w:val="004456DA"/>
    <w:rsid w:val="004D04AF"/>
    <w:rsid w:val="005133DF"/>
    <w:rsid w:val="00534021"/>
    <w:rsid w:val="00542A32"/>
    <w:rsid w:val="00556C87"/>
    <w:rsid w:val="00577930"/>
    <w:rsid w:val="005834C2"/>
    <w:rsid w:val="005941C6"/>
    <w:rsid w:val="005A69E9"/>
    <w:rsid w:val="00603254"/>
    <w:rsid w:val="00620ECB"/>
    <w:rsid w:val="006446D3"/>
    <w:rsid w:val="00656C8E"/>
    <w:rsid w:val="006620DC"/>
    <w:rsid w:val="00667318"/>
    <w:rsid w:val="006707F5"/>
    <w:rsid w:val="006924B2"/>
    <w:rsid w:val="00692913"/>
    <w:rsid w:val="00725041"/>
    <w:rsid w:val="00764A98"/>
    <w:rsid w:val="00786A43"/>
    <w:rsid w:val="007B17BA"/>
    <w:rsid w:val="007B489E"/>
    <w:rsid w:val="007B6BD2"/>
    <w:rsid w:val="007B73C8"/>
    <w:rsid w:val="007D6F40"/>
    <w:rsid w:val="0081465C"/>
    <w:rsid w:val="008213F7"/>
    <w:rsid w:val="00837A37"/>
    <w:rsid w:val="00841328"/>
    <w:rsid w:val="008701F2"/>
    <w:rsid w:val="008726CF"/>
    <w:rsid w:val="008C0083"/>
    <w:rsid w:val="008D5267"/>
    <w:rsid w:val="00915736"/>
    <w:rsid w:val="00923599"/>
    <w:rsid w:val="00923E71"/>
    <w:rsid w:val="009872A6"/>
    <w:rsid w:val="009A73C3"/>
    <w:rsid w:val="009A73F8"/>
    <w:rsid w:val="009D2742"/>
    <w:rsid w:val="009E769B"/>
    <w:rsid w:val="00A05911"/>
    <w:rsid w:val="00A06C9D"/>
    <w:rsid w:val="00A73B86"/>
    <w:rsid w:val="00A94EC5"/>
    <w:rsid w:val="00AB381E"/>
    <w:rsid w:val="00AC3639"/>
    <w:rsid w:val="00AC5B2F"/>
    <w:rsid w:val="00AE4C09"/>
    <w:rsid w:val="00AF0475"/>
    <w:rsid w:val="00AF7392"/>
    <w:rsid w:val="00B03BCC"/>
    <w:rsid w:val="00B14589"/>
    <w:rsid w:val="00B45BCA"/>
    <w:rsid w:val="00B72C3F"/>
    <w:rsid w:val="00B73D0E"/>
    <w:rsid w:val="00B849AA"/>
    <w:rsid w:val="00BA2F0D"/>
    <w:rsid w:val="00BB1638"/>
    <w:rsid w:val="00BB4A10"/>
    <w:rsid w:val="00BB67C0"/>
    <w:rsid w:val="00BF1ECC"/>
    <w:rsid w:val="00C00863"/>
    <w:rsid w:val="00C1133E"/>
    <w:rsid w:val="00C26D14"/>
    <w:rsid w:val="00C31479"/>
    <w:rsid w:val="00C40C40"/>
    <w:rsid w:val="00C4470E"/>
    <w:rsid w:val="00CA7A46"/>
    <w:rsid w:val="00CE0BFB"/>
    <w:rsid w:val="00CF7B13"/>
    <w:rsid w:val="00D03C1C"/>
    <w:rsid w:val="00D04986"/>
    <w:rsid w:val="00D174B9"/>
    <w:rsid w:val="00D36290"/>
    <w:rsid w:val="00D47582"/>
    <w:rsid w:val="00D63600"/>
    <w:rsid w:val="00D8773A"/>
    <w:rsid w:val="00DC1269"/>
    <w:rsid w:val="00DC68EB"/>
    <w:rsid w:val="00DC6FDF"/>
    <w:rsid w:val="00E0544C"/>
    <w:rsid w:val="00E5159B"/>
    <w:rsid w:val="00E61DAC"/>
    <w:rsid w:val="00E93467"/>
    <w:rsid w:val="00EA59F5"/>
    <w:rsid w:val="00ED74D4"/>
    <w:rsid w:val="00EE395D"/>
    <w:rsid w:val="00F3216F"/>
    <w:rsid w:val="00F407C0"/>
    <w:rsid w:val="00F55C4B"/>
    <w:rsid w:val="00F62F87"/>
    <w:rsid w:val="00F7112A"/>
    <w:rsid w:val="00F87A36"/>
    <w:rsid w:val="00FA5EA2"/>
    <w:rsid w:val="00FB0573"/>
    <w:rsid w:val="00FE1D68"/>
    <w:rsid w:val="00FE36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FE38D"/>
  <w15:docId w15:val="{4486063A-F8E2-40AC-B354-801973C7B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213F7"/>
    <w:rPr>
      <w:b/>
      <w:bCs/>
    </w:rPr>
  </w:style>
  <w:style w:type="paragraph" w:styleId="NormalWeb">
    <w:name w:val="Normal (Web)"/>
    <w:basedOn w:val="Normal"/>
    <w:rsid w:val="008213F7"/>
    <w:pPr>
      <w:spacing w:before="60" w:after="100" w:afterAutospacing="1"/>
    </w:pPr>
  </w:style>
  <w:style w:type="paragraph" w:styleId="BalloonText">
    <w:name w:val="Balloon Text"/>
    <w:basedOn w:val="Normal"/>
    <w:link w:val="BalloonTextChar"/>
    <w:uiPriority w:val="99"/>
    <w:semiHidden/>
    <w:unhideWhenUsed/>
    <w:rsid w:val="00CF7B13"/>
    <w:rPr>
      <w:rFonts w:ascii="Tahoma" w:hAnsi="Tahoma" w:cs="Tahoma"/>
      <w:sz w:val="16"/>
      <w:szCs w:val="16"/>
    </w:rPr>
  </w:style>
  <w:style w:type="character" w:customStyle="1" w:styleId="BalloonTextChar">
    <w:name w:val="Balloon Text Char"/>
    <w:basedOn w:val="DefaultParagraphFont"/>
    <w:link w:val="BalloonText"/>
    <w:uiPriority w:val="99"/>
    <w:semiHidden/>
    <w:rsid w:val="00CF7B13"/>
    <w:rPr>
      <w:rFonts w:ascii="Tahoma" w:hAnsi="Tahoma" w:cs="Tahoma"/>
      <w:sz w:val="16"/>
      <w:szCs w:val="16"/>
    </w:rPr>
  </w:style>
  <w:style w:type="paragraph" w:styleId="ListParagraph">
    <w:name w:val="List Paragraph"/>
    <w:aliases w:val="List NRC,Table/Figure Heading"/>
    <w:basedOn w:val="Normal"/>
    <w:link w:val="ListParagraphChar"/>
    <w:uiPriority w:val="34"/>
    <w:qFormat/>
    <w:rsid w:val="002D7B69"/>
    <w:pPr>
      <w:ind w:left="720"/>
      <w:contextualSpacing/>
    </w:pPr>
  </w:style>
  <w:style w:type="character" w:styleId="Hyperlink">
    <w:name w:val="Hyperlink"/>
    <w:basedOn w:val="DefaultParagraphFont"/>
    <w:uiPriority w:val="99"/>
    <w:unhideWhenUsed/>
    <w:rsid w:val="00534021"/>
    <w:rPr>
      <w:color w:val="0000FF" w:themeColor="hyperlink"/>
      <w:u w:val="single"/>
    </w:rPr>
  </w:style>
  <w:style w:type="paragraph" w:styleId="Header">
    <w:name w:val="header"/>
    <w:basedOn w:val="Normal"/>
    <w:link w:val="HeaderChar"/>
    <w:uiPriority w:val="99"/>
    <w:unhideWhenUsed/>
    <w:rsid w:val="00C31479"/>
    <w:pPr>
      <w:tabs>
        <w:tab w:val="center" w:pos="4320"/>
        <w:tab w:val="right" w:pos="8640"/>
      </w:tabs>
    </w:pPr>
  </w:style>
  <w:style w:type="character" w:customStyle="1" w:styleId="HeaderChar">
    <w:name w:val="Header Char"/>
    <w:basedOn w:val="DefaultParagraphFont"/>
    <w:link w:val="Header"/>
    <w:uiPriority w:val="99"/>
    <w:rsid w:val="00C31479"/>
    <w:rPr>
      <w:sz w:val="24"/>
      <w:szCs w:val="24"/>
    </w:rPr>
  </w:style>
  <w:style w:type="paragraph" w:styleId="Footer">
    <w:name w:val="footer"/>
    <w:basedOn w:val="Normal"/>
    <w:link w:val="FooterChar"/>
    <w:uiPriority w:val="99"/>
    <w:unhideWhenUsed/>
    <w:rsid w:val="00C31479"/>
    <w:pPr>
      <w:tabs>
        <w:tab w:val="center" w:pos="4320"/>
        <w:tab w:val="right" w:pos="8640"/>
      </w:tabs>
    </w:pPr>
  </w:style>
  <w:style w:type="character" w:customStyle="1" w:styleId="FooterChar">
    <w:name w:val="Footer Char"/>
    <w:basedOn w:val="DefaultParagraphFont"/>
    <w:link w:val="Footer"/>
    <w:uiPriority w:val="99"/>
    <w:rsid w:val="00C31479"/>
    <w:rPr>
      <w:sz w:val="24"/>
      <w:szCs w:val="24"/>
    </w:rPr>
  </w:style>
  <w:style w:type="character" w:styleId="CommentReference">
    <w:name w:val="annotation reference"/>
    <w:basedOn w:val="DefaultParagraphFont"/>
    <w:uiPriority w:val="99"/>
    <w:semiHidden/>
    <w:unhideWhenUsed/>
    <w:rsid w:val="000A507F"/>
    <w:rPr>
      <w:sz w:val="16"/>
      <w:szCs w:val="16"/>
    </w:rPr>
  </w:style>
  <w:style w:type="paragraph" w:styleId="CommentText">
    <w:name w:val="annotation text"/>
    <w:basedOn w:val="Normal"/>
    <w:link w:val="CommentTextChar"/>
    <w:uiPriority w:val="99"/>
    <w:semiHidden/>
    <w:unhideWhenUsed/>
    <w:rsid w:val="000A507F"/>
    <w:rPr>
      <w:sz w:val="20"/>
      <w:szCs w:val="20"/>
    </w:rPr>
  </w:style>
  <w:style w:type="character" w:customStyle="1" w:styleId="CommentTextChar">
    <w:name w:val="Comment Text Char"/>
    <w:basedOn w:val="DefaultParagraphFont"/>
    <w:link w:val="CommentText"/>
    <w:uiPriority w:val="99"/>
    <w:semiHidden/>
    <w:rsid w:val="000A507F"/>
  </w:style>
  <w:style w:type="paragraph" w:styleId="CommentSubject">
    <w:name w:val="annotation subject"/>
    <w:basedOn w:val="CommentText"/>
    <w:next w:val="CommentText"/>
    <w:link w:val="CommentSubjectChar"/>
    <w:uiPriority w:val="99"/>
    <w:semiHidden/>
    <w:unhideWhenUsed/>
    <w:rsid w:val="000A507F"/>
    <w:rPr>
      <w:b/>
      <w:bCs/>
    </w:rPr>
  </w:style>
  <w:style w:type="character" w:customStyle="1" w:styleId="CommentSubjectChar">
    <w:name w:val="Comment Subject Char"/>
    <w:basedOn w:val="CommentTextChar"/>
    <w:link w:val="CommentSubject"/>
    <w:uiPriority w:val="99"/>
    <w:semiHidden/>
    <w:rsid w:val="000A507F"/>
    <w:rPr>
      <w:b/>
      <w:bCs/>
    </w:rPr>
  </w:style>
  <w:style w:type="character" w:customStyle="1" w:styleId="ListParagraphChar">
    <w:name w:val="List Paragraph Char"/>
    <w:aliases w:val="List NRC Char,Table/Figure Heading Char"/>
    <w:link w:val="ListParagraph"/>
    <w:uiPriority w:val="34"/>
    <w:locked/>
    <w:rsid w:val="007D6F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74440">
      <w:bodyDiv w:val="1"/>
      <w:marLeft w:val="0"/>
      <w:marRight w:val="0"/>
      <w:marTop w:val="0"/>
      <w:marBottom w:val="0"/>
      <w:divBdr>
        <w:top w:val="none" w:sz="0" w:space="0" w:color="auto"/>
        <w:left w:val="none" w:sz="0" w:space="0" w:color="auto"/>
        <w:bottom w:val="none" w:sz="0" w:space="0" w:color="auto"/>
        <w:right w:val="none" w:sz="0" w:space="0" w:color="auto"/>
      </w:divBdr>
    </w:div>
    <w:div w:id="1856387009">
      <w:bodyDiv w:val="1"/>
      <w:marLeft w:val="0"/>
      <w:marRight w:val="0"/>
      <w:marTop w:val="0"/>
      <w:marBottom w:val="0"/>
      <w:divBdr>
        <w:top w:val="none" w:sz="0" w:space="0" w:color="auto"/>
        <w:left w:val="none" w:sz="0" w:space="0" w:color="auto"/>
        <w:bottom w:val="none" w:sz="0" w:space="0" w:color="auto"/>
        <w:right w:val="none" w:sz="0" w:space="0" w:color="auto"/>
      </w:divBdr>
      <w:divsChild>
        <w:div w:id="1374191060">
          <w:marLeft w:val="0"/>
          <w:marRight w:val="0"/>
          <w:marTop w:val="0"/>
          <w:marBottom w:val="0"/>
          <w:divBdr>
            <w:top w:val="single" w:sz="6" w:space="0" w:color="000000"/>
            <w:left w:val="single" w:sz="6" w:space="0" w:color="000000"/>
            <w:bottom w:val="single" w:sz="6" w:space="0" w:color="000000"/>
            <w:right w:val="single" w:sz="6" w:space="0" w:color="000000"/>
          </w:divBdr>
          <w:divsChild>
            <w:div w:id="743259249">
              <w:marLeft w:val="0"/>
              <w:marRight w:val="0"/>
              <w:marTop w:val="0"/>
              <w:marBottom w:val="0"/>
              <w:divBdr>
                <w:top w:val="none" w:sz="0" w:space="0" w:color="auto"/>
                <w:left w:val="none" w:sz="0" w:space="0" w:color="auto"/>
                <w:bottom w:val="none" w:sz="0" w:space="0" w:color="auto"/>
                <w:right w:val="none" w:sz="0" w:space="0" w:color="auto"/>
              </w:divBdr>
              <w:divsChild>
                <w:div w:id="328405635">
                  <w:marLeft w:val="0"/>
                  <w:marRight w:val="0"/>
                  <w:marTop w:val="0"/>
                  <w:marBottom w:val="0"/>
                  <w:divBdr>
                    <w:top w:val="none" w:sz="0" w:space="0" w:color="auto"/>
                    <w:left w:val="none" w:sz="0" w:space="0" w:color="auto"/>
                    <w:bottom w:val="none" w:sz="0" w:space="0" w:color="auto"/>
                    <w:right w:val="none" w:sz="0" w:space="0" w:color="auto"/>
                  </w:divBdr>
                  <w:divsChild>
                    <w:div w:id="1818261172">
                      <w:marLeft w:val="0"/>
                      <w:marRight w:val="0"/>
                      <w:marTop w:val="0"/>
                      <w:marBottom w:val="0"/>
                      <w:divBdr>
                        <w:top w:val="none" w:sz="0" w:space="0" w:color="auto"/>
                        <w:left w:val="none" w:sz="0" w:space="0" w:color="auto"/>
                        <w:bottom w:val="none" w:sz="0" w:space="0" w:color="auto"/>
                        <w:right w:val="none" w:sz="0" w:space="0" w:color="auto"/>
                      </w:divBdr>
                      <w:divsChild>
                        <w:div w:id="1074471631">
                          <w:marLeft w:val="0"/>
                          <w:marRight w:val="0"/>
                          <w:marTop w:val="0"/>
                          <w:marBottom w:val="0"/>
                          <w:divBdr>
                            <w:top w:val="none" w:sz="0" w:space="0" w:color="auto"/>
                            <w:left w:val="none" w:sz="0" w:space="0" w:color="auto"/>
                            <w:bottom w:val="none" w:sz="0" w:space="0" w:color="auto"/>
                            <w:right w:val="none" w:sz="0" w:space="0" w:color="auto"/>
                          </w:divBdr>
                          <w:divsChild>
                            <w:div w:id="1706757629">
                              <w:marLeft w:val="0"/>
                              <w:marRight w:val="0"/>
                              <w:marTop w:val="0"/>
                              <w:marBottom w:val="0"/>
                              <w:divBdr>
                                <w:top w:val="none" w:sz="0" w:space="0" w:color="auto"/>
                                <w:left w:val="none" w:sz="0" w:space="0" w:color="auto"/>
                                <w:bottom w:val="none" w:sz="0" w:space="0" w:color="auto"/>
                                <w:right w:val="none" w:sz="0" w:space="0" w:color="auto"/>
                              </w:divBdr>
                              <w:divsChild>
                                <w:div w:id="13149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q.procurement@nrc.no"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CFF54840EEB64D9E4569C0B28498BE" ma:contentTypeVersion="10" ma:contentTypeDescription="Create a new document." ma:contentTypeScope="" ma:versionID="9b93a85140bc21539234706c57fe857d">
  <xsd:schema xmlns:xsd="http://www.w3.org/2001/XMLSchema" xmlns:xs="http://www.w3.org/2001/XMLSchema" xmlns:p="http://schemas.microsoft.com/office/2006/metadata/properties" xmlns:ns2="6fb9bec2-d829-4ae6-9421-6425f0598709" xmlns:ns3="0aab80dc-2e3e-43b9-8526-96239c555fe4" targetNamespace="http://schemas.microsoft.com/office/2006/metadata/properties" ma:root="true" ma:fieldsID="bb2c24f3780bbd175a13f0069c2455a8" ns2:_="" ns3:_="">
    <xsd:import namespace="6fb9bec2-d829-4ae6-9421-6425f0598709"/>
    <xsd:import namespace="0aab80dc-2e3e-43b9-8526-96239c555f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9bec2-d829-4ae6-9421-6425f0598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ab80dc-2e3e-43b9-8526-96239c555f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1DCC7-3CA4-4A71-B12C-2DF0A8C77F21}">
  <ds:schemaRefs>
    <ds:schemaRef ds:uri="http://schemas.microsoft.com/sharepoint/v3/contenttype/forms"/>
  </ds:schemaRefs>
</ds:datastoreItem>
</file>

<file path=customXml/itemProps2.xml><?xml version="1.0" encoding="utf-8"?>
<ds:datastoreItem xmlns:ds="http://schemas.openxmlformats.org/officeDocument/2006/customXml" ds:itemID="{E67ACB30-A36A-464C-99F4-3A1BB2143D90}">
  <ds:schemaRefs>
    <ds:schemaRef ds:uri="http://purl.org/dc/elements/1.1/"/>
    <ds:schemaRef ds:uri="http://schemas.microsoft.com/office/2006/metadata/properties"/>
    <ds:schemaRef ds:uri="0aab80dc-2e3e-43b9-8526-96239c555fe4"/>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fb9bec2-d829-4ae6-9421-6425f0598709"/>
    <ds:schemaRef ds:uri="http://www.w3.org/XML/1998/namespace"/>
  </ds:schemaRefs>
</ds:datastoreItem>
</file>

<file path=customXml/itemProps3.xml><?xml version="1.0" encoding="utf-8"?>
<ds:datastoreItem xmlns:ds="http://schemas.openxmlformats.org/officeDocument/2006/customXml" ds:itemID="{71BD7B10-D4D9-47F8-8A46-4829F14CB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9bec2-d829-4ae6-9421-6425f0598709"/>
    <ds:schemaRef ds:uri="0aab80dc-2e3e-43b9-8526-96239c555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MEC(R)</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Goranb</dc:creator>
  <cp:lastModifiedBy>Bareq Darwish Ahmad</cp:lastModifiedBy>
  <cp:revision>15</cp:revision>
  <cp:lastPrinted>2019-07-23T17:25:00Z</cp:lastPrinted>
  <dcterms:created xsi:type="dcterms:W3CDTF">2019-04-14T09:22:00Z</dcterms:created>
  <dcterms:modified xsi:type="dcterms:W3CDTF">2019-07-23T17:30:00Z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0x010100B1CFF54840EEB64D9E4569C0B28498BE</vt:lpwstr>
  </property>
</Properties>
</file>