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9FE38D" w14:textId="77777777" w:rsidR="003209F3" w:rsidRPr="000A507F" w:rsidRDefault="00B03BCC" w:rsidP="00B849AA">
      <w:pPr>
        <w:rPr>
          <w:rFonts w:asciiTheme="minorHAnsi" w:hAnsiTheme="minorHAnsi" w:cs="Arial"/>
          <w:i/>
          <w:iCs/>
          <w:sz w:val="26"/>
          <w:szCs w:val="26"/>
        </w:rPr>
      </w:pPr>
      <w:r w:rsidRPr="000A507F">
        <w:rPr>
          <w:rFonts w:asciiTheme="minorHAnsi" w:hAnsiTheme="minorHAnsi"/>
          <w:i/>
          <w:iCs/>
          <w:noProof/>
          <w:sz w:val="26"/>
          <w:szCs w:val="26"/>
        </w:rPr>
        <w:drawing>
          <wp:inline distT="0" distB="0" distL="0" distR="0" wp14:anchorId="099FE3AC" wp14:editId="099FE3AD">
            <wp:extent cx="1712931" cy="558140"/>
            <wp:effectExtent l="0" t="0" r="1905" b="0"/>
            <wp:docPr id="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8031" cy="559802"/>
                    </a:xfrm>
                    <a:prstGeom prst="rect">
                      <a:avLst/>
                    </a:prstGeom>
                    <a:noFill/>
                    <a:ln>
                      <a:noFill/>
                    </a:ln>
                    <a:effectLst/>
                  </pic:spPr>
                </pic:pic>
              </a:graphicData>
            </a:graphic>
          </wp:inline>
        </w:drawing>
      </w:r>
    </w:p>
    <w:p w14:paraId="099FE38E" w14:textId="77777777" w:rsidR="00B849AA" w:rsidRPr="000A507F" w:rsidRDefault="00B849AA" w:rsidP="00B849AA">
      <w:pPr>
        <w:rPr>
          <w:rFonts w:asciiTheme="minorHAnsi" w:hAnsiTheme="minorHAnsi" w:cs="Arial"/>
          <w:b/>
          <w:bCs/>
          <w:sz w:val="30"/>
          <w:szCs w:val="30"/>
        </w:rPr>
      </w:pPr>
    </w:p>
    <w:p w14:paraId="099FE38F" w14:textId="77777777" w:rsidR="00206C2B" w:rsidRPr="0068161A" w:rsidRDefault="00786A43" w:rsidP="00410E97">
      <w:pPr>
        <w:jc w:val="center"/>
        <w:rPr>
          <w:rFonts w:asciiTheme="minorHAnsi" w:hAnsiTheme="minorHAnsi"/>
          <w:b/>
          <w:bCs/>
          <w:sz w:val="26"/>
          <w:szCs w:val="26"/>
        </w:rPr>
      </w:pPr>
      <w:r w:rsidRPr="0068161A">
        <w:rPr>
          <w:rFonts w:asciiTheme="minorHAnsi" w:hAnsiTheme="minorHAnsi"/>
          <w:b/>
          <w:bCs/>
          <w:sz w:val="26"/>
          <w:szCs w:val="26"/>
        </w:rPr>
        <w:t>Tender Notice</w:t>
      </w:r>
    </w:p>
    <w:p w14:paraId="79F31126" w14:textId="77777777" w:rsidR="007D6F40" w:rsidRDefault="007D6F40" w:rsidP="007D6F40">
      <w:pPr>
        <w:tabs>
          <w:tab w:val="left" w:pos="3630"/>
        </w:tabs>
        <w:jc w:val="center"/>
        <w:rPr>
          <w:rFonts w:asciiTheme="minorHAnsi" w:hAnsiTheme="minorHAnsi" w:cs="Arial"/>
          <w:b/>
          <w:bCs/>
          <w:u w:val="single"/>
          <w:lang w:val="en-GB"/>
        </w:rPr>
      </w:pPr>
    </w:p>
    <w:p w14:paraId="5CBD54B9" w14:textId="63755A6A" w:rsidR="05EF99D6" w:rsidRDefault="00B84CB1" w:rsidP="05EF99D6">
      <w:pPr>
        <w:jc w:val="center"/>
        <w:rPr>
          <w:rFonts w:asciiTheme="minorHAnsi" w:hAnsiTheme="minorHAnsi" w:cs="Arial"/>
          <w:b/>
          <w:bCs/>
          <w:u w:val="single"/>
          <w:lang w:val="en-GB"/>
        </w:rPr>
      </w:pPr>
      <w:r>
        <w:rPr>
          <w:rFonts w:asciiTheme="minorHAnsi" w:hAnsiTheme="minorHAnsi"/>
          <w:b/>
          <w:bCs/>
          <w:sz w:val="26"/>
          <w:szCs w:val="26"/>
        </w:rPr>
        <w:t xml:space="preserve">Invitation to tender for the provision of ‘External Evaluation of NRC Teachers in Crisis Contexts Projects’ services </w:t>
      </w:r>
      <w:r w:rsidRPr="00836AC1">
        <w:rPr>
          <w:rFonts w:asciiTheme="minorHAnsi" w:hAnsiTheme="minorHAnsi"/>
          <w:b/>
          <w:bCs/>
          <w:sz w:val="26"/>
          <w:szCs w:val="26"/>
        </w:rPr>
        <w:t>in IRAQ</w:t>
      </w:r>
    </w:p>
    <w:p w14:paraId="67D13F16" w14:textId="77777777" w:rsidR="00B84CB1" w:rsidRPr="00AC2FC6" w:rsidRDefault="00C00863" w:rsidP="00B84CB1">
      <w:pPr>
        <w:jc w:val="center"/>
        <w:rPr>
          <w:rFonts w:asciiTheme="minorHAnsi" w:hAnsiTheme="minorHAnsi"/>
          <w:b/>
          <w:bCs/>
          <w:sz w:val="26"/>
          <w:szCs w:val="26"/>
        </w:rPr>
      </w:pPr>
      <w:r>
        <w:br/>
      </w:r>
      <w:r w:rsidR="00B84CB1" w:rsidRPr="00AC2FC6">
        <w:rPr>
          <w:rFonts w:asciiTheme="minorHAnsi" w:hAnsiTheme="minorHAnsi"/>
          <w:b/>
          <w:bCs/>
          <w:sz w:val="26"/>
          <w:szCs w:val="26"/>
        </w:rPr>
        <w:t>IRAQ-ITB-2019-011</w:t>
      </w:r>
    </w:p>
    <w:p w14:paraId="099FE392" w14:textId="77777777" w:rsidR="009A73C3" w:rsidRDefault="009A73C3" w:rsidP="009A73C3">
      <w:pPr>
        <w:rPr>
          <w:rFonts w:asciiTheme="minorHAnsi" w:hAnsiTheme="minorHAnsi" w:cs="Arial"/>
          <w:b/>
          <w:bCs/>
          <w:sz w:val="26"/>
          <w:szCs w:val="26"/>
        </w:rPr>
      </w:pPr>
    </w:p>
    <w:p w14:paraId="26819A61" w14:textId="550C3DD9" w:rsidR="00A12843" w:rsidRDefault="00A12843" w:rsidP="00A12843">
      <w:pPr>
        <w:jc w:val="both"/>
        <w:rPr>
          <w:rFonts w:asciiTheme="minorHAnsi" w:hAnsiTheme="minorHAnsi"/>
          <w:sz w:val="20"/>
          <w:szCs w:val="20"/>
        </w:rPr>
      </w:pPr>
      <w:r w:rsidRPr="00343078">
        <w:rPr>
          <w:rFonts w:asciiTheme="minorHAnsi" w:hAnsiTheme="minorHAnsi"/>
          <w:sz w:val="20"/>
          <w:szCs w:val="20"/>
        </w:rPr>
        <w:t>NRC is currently seeking companies or Individual Service Provider for the provision of consultancy services to evaluate the Teachers in Crisis Contexts Teacher training projects. NRC started providing teacher training to education personnel, including teachers, lecturers, unpaid volunteers and NRC incentive teaching staff in 2017, using the Teachers in Crisis Context (TICC) training package which was contextualized for Iraq in 2015 and endorsed by the National Education Cluster, the Ministry of Education of Iraq (MoE) and the Inter-Agency Network for Education in Emergencies (INEE).</w:t>
      </w:r>
      <w:r w:rsidRPr="00343078">
        <w:t xml:space="preserve"> </w:t>
      </w:r>
      <w:r w:rsidRPr="00343078">
        <w:rPr>
          <w:rFonts w:asciiTheme="minorHAnsi" w:hAnsiTheme="minorHAnsi"/>
          <w:sz w:val="20"/>
          <w:szCs w:val="20"/>
        </w:rPr>
        <w:t xml:space="preserve">The TICC training package was first rolled out to the NRC education team in Dohuk and Erbil in 2017, followed by the teams in Mosul and Anbar. </w:t>
      </w:r>
    </w:p>
    <w:p w14:paraId="51AD9A07" w14:textId="0BFAE37A" w:rsidR="00A12843" w:rsidRDefault="00A12843" w:rsidP="00A12843">
      <w:pPr>
        <w:jc w:val="both"/>
        <w:rPr>
          <w:rFonts w:asciiTheme="minorHAnsi" w:hAnsiTheme="minorHAnsi"/>
          <w:sz w:val="20"/>
          <w:szCs w:val="20"/>
        </w:rPr>
      </w:pPr>
    </w:p>
    <w:p w14:paraId="32F56622" w14:textId="520AE0AD" w:rsidR="00A12843" w:rsidRDefault="00A12843" w:rsidP="00A12843">
      <w:pPr>
        <w:jc w:val="both"/>
        <w:rPr>
          <w:rFonts w:asciiTheme="minorHAnsi" w:hAnsiTheme="minorHAnsi"/>
          <w:sz w:val="20"/>
          <w:szCs w:val="20"/>
        </w:rPr>
      </w:pPr>
      <w:r w:rsidRPr="00343078">
        <w:rPr>
          <w:rFonts w:asciiTheme="minorHAnsi" w:hAnsiTheme="minorHAnsi"/>
          <w:sz w:val="20"/>
          <w:szCs w:val="20"/>
        </w:rPr>
        <w:t>In 2017 and 2018, NRC focused on providing TICC training to NRC incentive teaching staff who provided non-formal education classes to refugee, IDP, and returnee children. It was only in mid-2018 that NRC began providing TICC training to formal schoolteachers, lecturers, and volunteer teachers. NRC typically provides TICC training in tandem with NRC’s psychosocial support training, the Better Learning Programme (BLP). Together they are usually implemented in a six-day training course that is either implemented back to back or where possible spread out over the course of a number of months. Post training support included lesson observations, teacher feedback and mentoring as well as the establishment of teacher learning circles. When training NRC incentive teaching staff, the education teams are able to monitor the training outcomes, while for formal schoolteachers, there is limited ability to reinforce training topics after the conclusion of the training. To date, NRC has provided training to over 1,400 formal school teachers, lecturers, volunteer teachers and NRC incentive teaching staff in Ninewa, Dohuk, Erbil and Anbar Governorates of Iraq. To this end, NRC seeks the services of an external evaluator to review the impact, relevance, effectiveness and sustainability of teacher professional development support in in NRC education projects in Iraq.</w:t>
      </w:r>
    </w:p>
    <w:p w14:paraId="065A2425" w14:textId="4B294402" w:rsidR="00A12843" w:rsidRDefault="00A12843" w:rsidP="00A12843">
      <w:pPr>
        <w:jc w:val="both"/>
        <w:rPr>
          <w:rFonts w:asciiTheme="minorHAnsi" w:hAnsiTheme="minorHAnsi"/>
          <w:sz w:val="20"/>
          <w:szCs w:val="20"/>
        </w:rPr>
      </w:pPr>
    </w:p>
    <w:p w14:paraId="0922CCC8" w14:textId="0733159F" w:rsidR="00A12843" w:rsidRDefault="00A12843" w:rsidP="00A12843">
      <w:pPr>
        <w:jc w:val="both"/>
        <w:rPr>
          <w:rFonts w:asciiTheme="minorHAnsi" w:hAnsiTheme="minorHAnsi"/>
          <w:sz w:val="20"/>
          <w:szCs w:val="20"/>
        </w:rPr>
      </w:pPr>
      <w:r>
        <w:rPr>
          <w:rFonts w:asciiTheme="minorHAnsi" w:hAnsiTheme="minorHAnsi"/>
          <w:sz w:val="20"/>
          <w:szCs w:val="20"/>
        </w:rPr>
        <w:t>To this end, NRC is seeking consulting companies to conduct an external programmatic evaluation of the programmes implementing the Teachers in Crisis Context training package in Iraq. The evaluation will review all programmes implemented by NRC in Anbar, Ninewa, Dohuk and Erbil between 2018 and 2019. A final external evaluation report is expected to be submitted no later than 15</w:t>
      </w:r>
      <w:r w:rsidRPr="00A12843">
        <w:rPr>
          <w:rFonts w:asciiTheme="minorHAnsi" w:hAnsiTheme="minorHAnsi"/>
          <w:sz w:val="20"/>
          <w:szCs w:val="20"/>
          <w:vertAlign w:val="superscript"/>
        </w:rPr>
        <w:t>th</w:t>
      </w:r>
      <w:r>
        <w:rPr>
          <w:rFonts w:asciiTheme="minorHAnsi" w:hAnsiTheme="minorHAnsi"/>
          <w:sz w:val="20"/>
          <w:szCs w:val="20"/>
        </w:rPr>
        <w:t xml:space="preserve"> February 2020. The full tender package can be obtained as per the details below: </w:t>
      </w:r>
    </w:p>
    <w:p w14:paraId="64046386" w14:textId="77777777" w:rsidR="00A12843" w:rsidRPr="00343078" w:rsidRDefault="00A12843" w:rsidP="00A12843">
      <w:pPr>
        <w:jc w:val="both"/>
        <w:rPr>
          <w:rFonts w:asciiTheme="minorHAnsi" w:hAnsiTheme="minorHAnsi"/>
          <w:sz w:val="20"/>
          <w:szCs w:val="20"/>
        </w:rPr>
      </w:pPr>
    </w:p>
    <w:p w14:paraId="6C0D6047" w14:textId="6DBCAF2A" w:rsidR="05EF99D6" w:rsidRDefault="05EF99D6" w:rsidP="05EF99D6">
      <w:pPr>
        <w:jc w:val="both"/>
        <w:rPr>
          <w:rFonts w:asciiTheme="minorHAnsi" w:hAnsiTheme="minorHAnsi" w:cstheme="minorBidi"/>
          <w:b/>
          <w:bCs/>
          <w:sz w:val="22"/>
          <w:szCs w:val="22"/>
        </w:rPr>
      </w:pPr>
      <w:r w:rsidRPr="05EF99D6">
        <w:rPr>
          <w:rFonts w:asciiTheme="minorHAnsi" w:hAnsiTheme="minorHAnsi" w:cstheme="minorBidi"/>
          <w:b/>
          <w:bCs/>
          <w:sz w:val="22"/>
          <w:szCs w:val="22"/>
        </w:rPr>
        <w:t xml:space="preserve">Obtain of Tender package: </w:t>
      </w:r>
    </w:p>
    <w:p w14:paraId="5634A50A" w14:textId="506F7558" w:rsidR="00D63600" w:rsidRPr="009A73F8" w:rsidRDefault="1D8541B9" w:rsidP="00B84CB1">
      <w:pPr>
        <w:jc w:val="both"/>
        <w:rPr>
          <w:rFonts w:asciiTheme="minorHAnsi" w:hAnsiTheme="minorHAnsi" w:cstheme="minorBidi"/>
          <w:sz w:val="22"/>
          <w:szCs w:val="22"/>
        </w:rPr>
      </w:pPr>
      <w:r w:rsidRPr="1D8541B9">
        <w:rPr>
          <w:rFonts w:asciiTheme="minorHAnsi" w:hAnsiTheme="minorHAnsi" w:cstheme="minorBidi"/>
          <w:sz w:val="22"/>
          <w:szCs w:val="22"/>
        </w:rPr>
        <w:t xml:space="preserve">Complete tender documents can be obtained by e-mail, free of charge from the </w:t>
      </w:r>
      <w:r w:rsidR="00B84CB1">
        <w:rPr>
          <w:rFonts w:asciiTheme="minorHAnsi" w:hAnsiTheme="minorHAnsi" w:cstheme="minorBidi"/>
          <w:sz w:val="22"/>
          <w:szCs w:val="22"/>
        </w:rPr>
        <w:t>2</w:t>
      </w:r>
      <w:r w:rsidR="00B84CB1" w:rsidRPr="00B84CB1">
        <w:rPr>
          <w:rFonts w:asciiTheme="minorHAnsi" w:hAnsiTheme="minorHAnsi" w:cstheme="minorBidi"/>
          <w:sz w:val="22"/>
          <w:szCs w:val="22"/>
          <w:vertAlign w:val="superscript"/>
        </w:rPr>
        <w:t>nd</w:t>
      </w:r>
      <w:r w:rsidR="00B84CB1">
        <w:rPr>
          <w:rFonts w:asciiTheme="minorHAnsi" w:hAnsiTheme="minorHAnsi" w:cstheme="minorBidi"/>
          <w:sz w:val="22"/>
          <w:szCs w:val="22"/>
        </w:rPr>
        <w:t xml:space="preserve">  of Nov</w:t>
      </w:r>
      <w:r w:rsidRPr="1D8541B9">
        <w:rPr>
          <w:rFonts w:asciiTheme="minorHAnsi" w:hAnsiTheme="minorHAnsi" w:cstheme="minorBidi"/>
          <w:sz w:val="22"/>
          <w:szCs w:val="22"/>
        </w:rPr>
        <w:t xml:space="preserve"> 2019 until the </w:t>
      </w:r>
      <w:r w:rsidR="00B84CB1">
        <w:rPr>
          <w:rFonts w:asciiTheme="minorHAnsi" w:hAnsiTheme="minorHAnsi" w:cstheme="minorBidi"/>
          <w:sz w:val="22"/>
          <w:szCs w:val="22"/>
        </w:rPr>
        <w:t>17</w:t>
      </w:r>
      <w:r w:rsidRPr="1D8541B9">
        <w:rPr>
          <w:rFonts w:asciiTheme="minorHAnsi" w:hAnsiTheme="minorHAnsi" w:cstheme="minorBidi"/>
          <w:sz w:val="22"/>
          <w:szCs w:val="22"/>
          <w:vertAlign w:val="superscript"/>
        </w:rPr>
        <w:t>th</w:t>
      </w:r>
      <w:r w:rsidRPr="1D8541B9">
        <w:rPr>
          <w:rFonts w:asciiTheme="minorHAnsi" w:hAnsiTheme="minorHAnsi" w:cstheme="minorBidi"/>
          <w:sz w:val="22"/>
          <w:szCs w:val="22"/>
        </w:rPr>
        <w:t xml:space="preserve"> of Nov 2019. The tender documents should be requested by emailing:</w:t>
      </w:r>
    </w:p>
    <w:p w14:paraId="099FE39B" w14:textId="6FF53FAA" w:rsidR="005A69E9" w:rsidRDefault="00716CE2" w:rsidP="00B60A07">
      <w:pPr>
        <w:jc w:val="both"/>
        <w:rPr>
          <w:rFonts w:asciiTheme="minorHAnsi" w:hAnsiTheme="minorHAnsi" w:cstheme="minorBidi"/>
          <w:b/>
          <w:bCs/>
          <w:sz w:val="22"/>
          <w:szCs w:val="22"/>
        </w:rPr>
      </w:pPr>
      <w:hyperlink r:id="rId11">
        <w:r w:rsidR="1D8541B9" w:rsidRPr="1D8541B9">
          <w:rPr>
            <w:rStyle w:val="Hyperlink"/>
            <w:rFonts w:asciiTheme="minorHAnsi" w:hAnsiTheme="minorHAnsi" w:cstheme="minorBidi"/>
            <w:b/>
            <w:bCs/>
            <w:i/>
            <w:iCs/>
            <w:sz w:val="22"/>
            <w:szCs w:val="22"/>
          </w:rPr>
          <w:t>iq.procurement@nrc.no</w:t>
        </w:r>
      </w:hyperlink>
      <w:r w:rsidR="1D8541B9" w:rsidRPr="1D8541B9">
        <w:rPr>
          <w:rStyle w:val="Hyperlink"/>
          <w:rFonts w:asciiTheme="minorHAnsi" w:hAnsiTheme="minorHAnsi" w:cstheme="minorBidi"/>
          <w:i/>
          <w:iCs/>
          <w:sz w:val="22"/>
          <w:szCs w:val="22"/>
        </w:rPr>
        <w:t>.</w:t>
      </w:r>
      <w:r w:rsidR="1D8541B9">
        <w:t xml:space="preserve"> </w:t>
      </w:r>
      <w:r w:rsidR="1D8541B9" w:rsidRPr="1D8541B9">
        <w:rPr>
          <w:rFonts w:asciiTheme="minorHAnsi" w:hAnsiTheme="minorHAnsi" w:cstheme="minorBidi"/>
          <w:sz w:val="22"/>
          <w:szCs w:val="22"/>
        </w:rPr>
        <w:t>The email</w:t>
      </w:r>
      <w:r w:rsidR="1D8541B9">
        <w:t xml:space="preserve"> </w:t>
      </w:r>
      <w:r w:rsidR="1D8541B9" w:rsidRPr="1D8541B9">
        <w:rPr>
          <w:rFonts w:asciiTheme="minorHAnsi" w:hAnsiTheme="minorHAnsi" w:cstheme="minorBidi"/>
          <w:sz w:val="22"/>
          <w:szCs w:val="22"/>
        </w:rPr>
        <w:t>title should clearly indicate (</w:t>
      </w:r>
      <w:r w:rsidR="00B84CB1" w:rsidRPr="00B84CB1">
        <w:rPr>
          <w:rFonts w:asciiTheme="minorHAnsi" w:hAnsiTheme="minorHAnsi" w:cstheme="minorBidi"/>
          <w:b/>
          <w:bCs/>
          <w:sz w:val="22"/>
          <w:szCs w:val="22"/>
        </w:rPr>
        <w:t>IRAQ-ITB-2019-011</w:t>
      </w:r>
      <w:r w:rsidR="1D8541B9" w:rsidRPr="1D8541B9">
        <w:rPr>
          <w:rFonts w:asciiTheme="minorHAnsi" w:hAnsiTheme="minorHAnsi" w:cstheme="minorBidi"/>
          <w:b/>
          <w:bCs/>
          <w:sz w:val="22"/>
          <w:szCs w:val="22"/>
        </w:rPr>
        <w:t xml:space="preserve"> – </w:t>
      </w:r>
      <w:r w:rsidR="00B60A07" w:rsidRPr="00B60A07">
        <w:rPr>
          <w:rFonts w:asciiTheme="minorHAnsi" w:hAnsiTheme="minorHAnsi" w:cstheme="minorBidi"/>
          <w:b/>
          <w:bCs/>
          <w:sz w:val="22"/>
          <w:szCs w:val="22"/>
        </w:rPr>
        <w:t>Education External Evaluation Consultancy</w:t>
      </w:r>
      <w:r w:rsidR="00733B7A">
        <w:rPr>
          <w:rFonts w:asciiTheme="minorHAnsi" w:hAnsiTheme="minorHAnsi" w:cstheme="minorBidi"/>
          <w:b/>
          <w:bCs/>
          <w:sz w:val="22"/>
          <w:szCs w:val="22"/>
        </w:rPr>
        <w:t>)</w:t>
      </w:r>
      <w:r w:rsidR="00B60A07">
        <w:rPr>
          <w:rFonts w:asciiTheme="minorHAnsi" w:hAnsiTheme="minorHAnsi" w:cstheme="minorBidi"/>
          <w:b/>
          <w:bCs/>
          <w:sz w:val="22"/>
          <w:szCs w:val="22"/>
        </w:rPr>
        <w:t>.</w:t>
      </w:r>
    </w:p>
    <w:p w14:paraId="2A652989" w14:textId="05F73D19" w:rsidR="00B60A07" w:rsidRDefault="00B60A07" w:rsidP="00B60A07">
      <w:pPr>
        <w:jc w:val="both"/>
        <w:rPr>
          <w:rFonts w:asciiTheme="minorHAnsi" w:hAnsiTheme="minorHAnsi" w:cstheme="minorBidi"/>
          <w:b/>
          <w:bCs/>
          <w:sz w:val="22"/>
          <w:szCs w:val="22"/>
        </w:rPr>
      </w:pPr>
    </w:p>
    <w:p w14:paraId="1A995723" w14:textId="77777777" w:rsidR="009A73F8" w:rsidRPr="009A73F8" w:rsidRDefault="009A73F8" w:rsidP="009A73F8">
      <w:pPr>
        <w:jc w:val="both"/>
        <w:rPr>
          <w:rFonts w:asciiTheme="minorHAnsi" w:hAnsiTheme="minorHAnsi" w:cstheme="minorHAnsi"/>
          <w:b/>
          <w:bCs/>
          <w:sz w:val="22"/>
          <w:szCs w:val="22"/>
        </w:rPr>
      </w:pPr>
      <w:bookmarkStart w:id="0" w:name="_GoBack"/>
      <w:bookmarkEnd w:id="0"/>
      <w:r w:rsidRPr="009A73F8">
        <w:rPr>
          <w:rFonts w:asciiTheme="minorHAnsi" w:hAnsiTheme="minorHAnsi" w:cstheme="minorHAnsi"/>
          <w:b/>
          <w:bCs/>
          <w:sz w:val="22"/>
          <w:szCs w:val="22"/>
        </w:rPr>
        <w:t>Deadline for the tender:</w:t>
      </w:r>
    </w:p>
    <w:p w14:paraId="07B09D61" w14:textId="1B509CEC" w:rsidR="009A73F8" w:rsidRPr="009A73F8" w:rsidRDefault="1D8541B9" w:rsidP="00B84CB1">
      <w:pPr>
        <w:jc w:val="both"/>
        <w:rPr>
          <w:rFonts w:asciiTheme="minorHAnsi" w:hAnsiTheme="minorHAnsi" w:cstheme="minorBidi"/>
          <w:sz w:val="22"/>
          <w:szCs w:val="22"/>
        </w:rPr>
      </w:pPr>
      <w:r w:rsidRPr="1D8541B9">
        <w:rPr>
          <w:rFonts w:asciiTheme="minorHAnsi" w:hAnsiTheme="minorHAnsi" w:cstheme="minorBidi"/>
          <w:sz w:val="22"/>
          <w:szCs w:val="22"/>
        </w:rPr>
        <w:t xml:space="preserve">The deadline for submission of tenders is 15:00 on the </w:t>
      </w:r>
      <w:r w:rsidR="00B84CB1">
        <w:rPr>
          <w:rFonts w:asciiTheme="minorHAnsi" w:hAnsiTheme="minorHAnsi" w:cstheme="minorBidi"/>
          <w:sz w:val="22"/>
          <w:szCs w:val="22"/>
        </w:rPr>
        <w:t>17</w:t>
      </w:r>
      <w:r w:rsidRPr="1D8541B9">
        <w:rPr>
          <w:rFonts w:asciiTheme="minorHAnsi" w:hAnsiTheme="minorHAnsi" w:cstheme="minorBidi"/>
          <w:sz w:val="22"/>
          <w:szCs w:val="22"/>
          <w:vertAlign w:val="superscript"/>
        </w:rPr>
        <w:t>th</w:t>
      </w:r>
      <w:r w:rsidRPr="1D8541B9">
        <w:rPr>
          <w:rFonts w:asciiTheme="minorHAnsi" w:hAnsiTheme="minorHAnsi" w:cstheme="minorBidi"/>
          <w:sz w:val="22"/>
          <w:szCs w:val="22"/>
        </w:rPr>
        <w:t xml:space="preserve"> of Nov 2019. Individual/Companies who do not submit their quotation by this deadline will not be considered. </w:t>
      </w:r>
    </w:p>
    <w:p w14:paraId="28FA1132" w14:textId="77777777" w:rsidR="009A73F8" w:rsidRPr="00D63600" w:rsidRDefault="009A73F8" w:rsidP="007D6F40">
      <w:pPr>
        <w:spacing w:after="200" w:line="276" w:lineRule="auto"/>
        <w:jc w:val="both"/>
        <w:rPr>
          <w:rFonts w:asciiTheme="minorHAnsi" w:hAnsiTheme="minorHAnsi" w:cs="Arial"/>
          <w:i/>
          <w:iCs/>
          <w:rtl/>
        </w:rPr>
      </w:pPr>
    </w:p>
    <w:sectPr w:rsidR="009A73F8" w:rsidRPr="00D63600" w:rsidSect="008726CF">
      <w:pgSz w:w="12240" w:h="15840"/>
      <w:pgMar w:top="1440" w:right="1260" w:bottom="144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18856" w14:textId="77777777" w:rsidR="00716CE2" w:rsidRDefault="00716CE2" w:rsidP="00C31479">
      <w:r>
        <w:separator/>
      </w:r>
    </w:p>
  </w:endnote>
  <w:endnote w:type="continuationSeparator" w:id="0">
    <w:p w14:paraId="37C4461A" w14:textId="77777777" w:rsidR="00716CE2" w:rsidRDefault="00716CE2" w:rsidP="00C31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09F94C" w14:textId="77777777" w:rsidR="00716CE2" w:rsidRDefault="00716CE2" w:rsidP="00C31479">
      <w:r>
        <w:separator/>
      </w:r>
    </w:p>
  </w:footnote>
  <w:footnote w:type="continuationSeparator" w:id="0">
    <w:p w14:paraId="4D72AE36" w14:textId="77777777" w:rsidR="00716CE2" w:rsidRDefault="00716CE2" w:rsidP="00C3147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48D0"/>
    <w:multiLevelType w:val="multilevel"/>
    <w:tmpl w:val="22989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3802B4"/>
    <w:multiLevelType w:val="hybridMultilevel"/>
    <w:tmpl w:val="2B025B88"/>
    <w:lvl w:ilvl="0" w:tplc="B1F0DFB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E705AB"/>
    <w:multiLevelType w:val="hybridMultilevel"/>
    <w:tmpl w:val="FC1A24E4"/>
    <w:lvl w:ilvl="0" w:tplc="A4FE46C6">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5E6FEF"/>
    <w:multiLevelType w:val="hybridMultilevel"/>
    <w:tmpl w:val="E6E8E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7E7C3F"/>
    <w:multiLevelType w:val="hybridMultilevel"/>
    <w:tmpl w:val="5F98E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QzNDY2M7cwMzc1NTVW0lEKTi0uzszPAykwqwUA5wJ5iiwAAAA="/>
  </w:docVars>
  <w:rsids>
    <w:rsidRoot w:val="008213F7"/>
    <w:rsid w:val="00011832"/>
    <w:rsid w:val="0002353B"/>
    <w:rsid w:val="00040058"/>
    <w:rsid w:val="00047735"/>
    <w:rsid w:val="000A507F"/>
    <w:rsid w:val="000E0406"/>
    <w:rsid w:val="00103173"/>
    <w:rsid w:val="00105744"/>
    <w:rsid w:val="00120B31"/>
    <w:rsid w:val="00123351"/>
    <w:rsid w:val="00123B12"/>
    <w:rsid w:val="00153973"/>
    <w:rsid w:val="00161738"/>
    <w:rsid w:val="00181248"/>
    <w:rsid w:val="001E7AC1"/>
    <w:rsid w:val="00206C2B"/>
    <w:rsid w:val="002257CA"/>
    <w:rsid w:val="002474EA"/>
    <w:rsid w:val="002920C1"/>
    <w:rsid w:val="002B124A"/>
    <w:rsid w:val="002D7B69"/>
    <w:rsid w:val="002E11E2"/>
    <w:rsid w:val="003209F3"/>
    <w:rsid w:val="003352D3"/>
    <w:rsid w:val="003439F2"/>
    <w:rsid w:val="00353E2E"/>
    <w:rsid w:val="00356A7F"/>
    <w:rsid w:val="00371CEA"/>
    <w:rsid w:val="00372FCD"/>
    <w:rsid w:val="003A2661"/>
    <w:rsid w:val="003D4CAB"/>
    <w:rsid w:val="003D6DA7"/>
    <w:rsid w:val="00410B62"/>
    <w:rsid w:val="00410E97"/>
    <w:rsid w:val="00413E93"/>
    <w:rsid w:val="00414C0A"/>
    <w:rsid w:val="00433336"/>
    <w:rsid w:val="004456DA"/>
    <w:rsid w:val="004D04AF"/>
    <w:rsid w:val="005133DF"/>
    <w:rsid w:val="00534021"/>
    <w:rsid w:val="00542A32"/>
    <w:rsid w:val="00556C87"/>
    <w:rsid w:val="00577930"/>
    <w:rsid w:val="005834C2"/>
    <w:rsid w:val="005941C6"/>
    <w:rsid w:val="005A69E9"/>
    <w:rsid w:val="00603254"/>
    <w:rsid w:val="00620ECB"/>
    <w:rsid w:val="006446D3"/>
    <w:rsid w:val="00656C8E"/>
    <w:rsid w:val="006620DC"/>
    <w:rsid w:val="00667318"/>
    <w:rsid w:val="006707F5"/>
    <w:rsid w:val="0068161A"/>
    <w:rsid w:val="006924B2"/>
    <w:rsid w:val="00692913"/>
    <w:rsid w:val="00716CE2"/>
    <w:rsid w:val="00725041"/>
    <w:rsid w:val="00733B7A"/>
    <w:rsid w:val="00764A98"/>
    <w:rsid w:val="00780C52"/>
    <w:rsid w:val="00786A43"/>
    <w:rsid w:val="00792788"/>
    <w:rsid w:val="007B17BA"/>
    <w:rsid w:val="007B489E"/>
    <w:rsid w:val="007B6BD2"/>
    <w:rsid w:val="007B73C8"/>
    <w:rsid w:val="007D6F40"/>
    <w:rsid w:val="0081465C"/>
    <w:rsid w:val="008213F7"/>
    <w:rsid w:val="00837A37"/>
    <w:rsid w:val="00841328"/>
    <w:rsid w:val="008701F2"/>
    <w:rsid w:val="008726CF"/>
    <w:rsid w:val="008C0083"/>
    <w:rsid w:val="008D5267"/>
    <w:rsid w:val="00915736"/>
    <w:rsid w:val="00923599"/>
    <w:rsid w:val="00923E71"/>
    <w:rsid w:val="009872A6"/>
    <w:rsid w:val="009A73C3"/>
    <w:rsid w:val="009A73F8"/>
    <w:rsid w:val="009D2742"/>
    <w:rsid w:val="009E769B"/>
    <w:rsid w:val="00A05911"/>
    <w:rsid w:val="00A06C9D"/>
    <w:rsid w:val="00A12843"/>
    <w:rsid w:val="00A73B86"/>
    <w:rsid w:val="00A94EC5"/>
    <w:rsid w:val="00AB10EA"/>
    <w:rsid w:val="00AB381E"/>
    <w:rsid w:val="00AC3639"/>
    <w:rsid w:val="00AC5B2F"/>
    <w:rsid w:val="00AE4C09"/>
    <w:rsid w:val="00AF0475"/>
    <w:rsid w:val="00AF7392"/>
    <w:rsid w:val="00B03BCC"/>
    <w:rsid w:val="00B14589"/>
    <w:rsid w:val="00B45BCA"/>
    <w:rsid w:val="00B60A07"/>
    <w:rsid w:val="00B72C3F"/>
    <w:rsid w:val="00B73D0E"/>
    <w:rsid w:val="00B849AA"/>
    <w:rsid w:val="00B84CB1"/>
    <w:rsid w:val="00BA2F0D"/>
    <w:rsid w:val="00BB1638"/>
    <w:rsid w:val="00BB4A10"/>
    <w:rsid w:val="00BB67C0"/>
    <w:rsid w:val="00BF1ECC"/>
    <w:rsid w:val="00C00863"/>
    <w:rsid w:val="00C1133E"/>
    <w:rsid w:val="00C26D14"/>
    <w:rsid w:val="00C31479"/>
    <w:rsid w:val="00C40C40"/>
    <w:rsid w:val="00C4470E"/>
    <w:rsid w:val="00CA7A46"/>
    <w:rsid w:val="00CE0BFB"/>
    <w:rsid w:val="00CF7B13"/>
    <w:rsid w:val="00D03C1C"/>
    <w:rsid w:val="00D04986"/>
    <w:rsid w:val="00D174B9"/>
    <w:rsid w:val="00D36290"/>
    <w:rsid w:val="00D47582"/>
    <w:rsid w:val="00D63600"/>
    <w:rsid w:val="00D8773A"/>
    <w:rsid w:val="00DC1269"/>
    <w:rsid w:val="00DC68EB"/>
    <w:rsid w:val="00DC6FDF"/>
    <w:rsid w:val="00E0544C"/>
    <w:rsid w:val="00E5159B"/>
    <w:rsid w:val="00E61DAC"/>
    <w:rsid w:val="00E93467"/>
    <w:rsid w:val="00EA59F5"/>
    <w:rsid w:val="00ED74D4"/>
    <w:rsid w:val="00EE395D"/>
    <w:rsid w:val="00F3216F"/>
    <w:rsid w:val="00F407C0"/>
    <w:rsid w:val="00F55C4B"/>
    <w:rsid w:val="00F62F87"/>
    <w:rsid w:val="00F7112A"/>
    <w:rsid w:val="00F87A36"/>
    <w:rsid w:val="00FA5EA2"/>
    <w:rsid w:val="00FB0573"/>
    <w:rsid w:val="00FE1D68"/>
    <w:rsid w:val="00FE3636"/>
    <w:rsid w:val="05EF99D6"/>
    <w:rsid w:val="1D8541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9FE38D"/>
  <w15:docId w15:val="{4486063A-F8E2-40AC-B354-801973C7B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8213F7"/>
    <w:rPr>
      <w:b/>
      <w:bCs/>
    </w:rPr>
  </w:style>
  <w:style w:type="paragraph" w:styleId="NormalWeb">
    <w:name w:val="Normal (Web)"/>
    <w:basedOn w:val="Normal"/>
    <w:rsid w:val="008213F7"/>
    <w:pPr>
      <w:spacing w:before="60" w:after="100" w:afterAutospacing="1"/>
    </w:pPr>
  </w:style>
  <w:style w:type="paragraph" w:styleId="BalloonText">
    <w:name w:val="Balloon Text"/>
    <w:basedOn w:val="Normal"/>
    <w:link w:val="BalloonTextChar"/>
    <w:uiPriority w:val="99"/>
    <w:semiHidden/>
    <w:unhideWhenUsed/>
    <w:rsid w:val="00CF7B13"/>
    <w:rPr>
      <w:rFonts w:ascii="Tahoma" w:hAnsi="Tahoma" w:cs="Tahoma"/>
      <w:sz w:val="16"/>
      <w:szCs w:val="16"/>
    </w:rPr>
  </w:style>
  <w:style w:type="character" w:customStyle="1" w:styleId="BalloonTextChar">
    <w:name w:val="Balloon Text Char"/>
    <w:basedOn w:val="DefaultParagraphFont"/>
    <w:link w:val="BalloonText"/>
    <w:uiPriority w:val="99"/>
    <w:semiHidden/>
    <w:rsid w:val="00CF7B13"/>
    <w:rPr>
      <w:rFonts w:ascii="Tahoma" w:hAnsi="Tahoma" w:cs="Tahoma"/>
      <w:sz w:val="16"/>
      <w:szCs w:val="16"/>
    </w:rPr>
  </w:style>
  <w:style w:type="paragraph" w:styleId="ListParagraph">
    <w:name w:val="List Paragraph"/>
    <w:aliases w:val="List NRC,Table/Figure Heading"/>
    <w:basedOn w:val="Normal"/>
    <w:link w:val="ListParagraphChar"/>
    <w:uiPriority w:val="34"/>
    <w:qFormat/>
    <w:rsid w:val="002D7B69"/>
    <w:pPr>
      <w:ind w:left="720"/>
      <w:contextualSpacing/>
    </w:pPr>
  </w:style>
  <w:style w:type="character" w:styleId="Hyperlink">
    <w:name w:val="Hyperlink"/>
    <w:basedOn w:val="DefaultParagraphFont"/>
    <w:uiPriority w:val="99"/>
    <w:unhideWhenUsed/>
    <w:rsid w:val="00534021"/>
    <w:rPr>
      <w:color w:val="0000FF" w:themeColor="hyperlink"/>
      <w:u w:val="single"/>
    </w:rPr>
  </w:style>
  <w:style w:type="paragraph" w:styleId="Header">
    <w:name w:val="header"/>
    <w:basedOn w:val="Normal"/>
    <w:link w:val="HeaderChar"/>
    <w:uiPriority w:val="99"/>
    <w:unhideWhenUsed/>
    <w:rsid w:val="00C31479"/>
    <w:pPr>
      <w:tabs>
        <w:tab w:val="center" w:pos="4320"/>
        <w:tab w:val="right" w:pos="8640"/>
      </w:tabs>
    </w:pPr>
  </w:style>
  <w:style w:type="character" w:customStyle="1" w:styleId="HeaderChar">
    <w:name w:val="Header Char"/>
    <w:basedOn w:val="DefaultParagraphFont"/>
    <w:link w:val="Header"/>
    <w:uiPriority w:val="99"/>
    <w:rsid w:val="00C31479"/>
    <w:rPr>
      <w:sz w:val="24"/>
      <w:szCs w:val="24"/>
    </w:rPr>
  </w:style>
  <w:style w:type="paragraph" w:styleId="Footer">
    <w:name w:val="footer"/>
    <w:basedOn w:val="Normal"/>
    <w:link w:val="FooterChar"/>
    <w:uiPriority w:val="99"/>
    <w:unhideWhenUsed/>
    <w:rsid w:val="00C31479"/>
    <w:pPr>
      <w:tabs>
        <w:tab w:val="center" w:pos="4320"/>
        <w:tab w:val="right" w:pos="8640"/>
      </w:tabs>
    </w:pPr>
  </w:style>
  <w:style w:type="character" w:customStyle="1" w:styleId="FooterChar">
    <w:name w:val="Footer Char"/>
    <w:basedOn w:val="DefaultParagraphFont"/>
    <w:link w:val="Footer"/>
    <w:uiPriority w:val="99"/>
    <w:rsid w:val="00C31479"/>
    <w:rPr>
      <w:sz w:val="24"/>
      <w:szCs w:val="24"/>
    </w:rPr>
  </w:style>
  <w:style w:type="character" w:styleId="CommentReference">
    <w:name w:val="annotation reference"/>
    <w:basedOn w:val="DefaultParagraphFont"/>
    <w:uiPriority w:val="99"/>
    <w:semiHidden/>
    <w:unhideWhenUsed/>
    <w:rsid w:val="000A507F"/>
    <w:rPr>
      <w:sz w:val="16"/>
      <w:szCs w:val="16"/>
    </w:rPr>
  </w:style>
  <w:style w:type="paragraph" w:styleId="CommentText">
    <w:name w:val="annotation text"/>
    <w:basedOn w:val="Normal"/>
    <w:link w:val="CommentTextChar"/>
    <w:uiPriority w:val="99"/>
    <w:semiHidden/>
    <w:unhideWhenUsed/>
    <w:rsid w:val="000A507F"/>
    <w:rPr>
      <w:sz w:val="20"/>
      <w:szCs w:val="20"/>
    </w:rPr>
  </w:style>
  <w:style w:type="character" w:customStyle="1" w:styleId="CommentTextChar">
    <w:name w:val="Comment Text Char"/>
    <w:basedOn w:val="DefaultParagraphFont"/>
    <w:link w:val="CommentText"/>
    <w:uiPriority w:val="99"/>
    <w:semiHidden/>
    <w:rsid w:val="000A507F"/>
  </w:style>
  <w:style w:type="paragraph" w:styleId="CommentSubject">
    <w:name w:val="annotation subject"/>
    <w:basedOn w:val="CommentText"/>
    <w:next w:val="CommentText"/>
    <w:link w:val="CommentSubjectChar"/>
    <w:uiPriority w:val="99"/>
    <w:semiHidden/>
    <w:unhideWhenUsed/>
    <w:rsid w:val="000A507F"/>
    <w:rPr>
      <w:b/>
      <w:bCs/>
    </w:rPr>
  </w:style>
  <w:style w:type="character" w:customStyle="1" w:styleId="CommentSubjectChar">
    <w:name w:val="Comment Subject Char"/>
    <w:basedOn w:val="CommentTextChar"/>
    <w:link w:val="CommentSubject"/>
    <w:uiPriority w:val="99"/>
    <w:semiHidden/>
    <w:rsid w:val="000A507F"/>
    <w:rPr>
      <w:b/>
      <w:bCs/>
    </w:rPr>
  </w:style>
  <w:style w:type="character" w:customStyle="1" w:styleId="ListParagraphChar">
    <w:name w:val="List Paragraph Char"/>
    <w:aliases w:val="List NRC Char,Table/Figure Heading Char"/>
    <w:link w:val="ListParagraph"/>
    <w:uiPriority w:val="34"/>
    <w:locked/>
    <w:rsid w:val="007D6F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574440">
      <w:bodyDiv w:val="1"/>
      <w:marLeft w:val="0"/>
      <w:marRight w:val="0"/>
      <w:marTop w:val="0"/>
      <w:marBottom w:val="0"/>
      <w:divBdr>
        <w:top w:val="none" w:sz="0" w:space="0" w:color="auto"/>
        <w:left w:val="none" w:sz="0" w:space="0" w:color="auto"/>
        <w:bottom w:val="none" w:sz="0" w:space="0" w:color="auto"/>
        <w:right w:val="none" w:sz="0" w:space="0" w:color="auto"/>
      </w:divBdr>
    </w:div>
    <w:div w:id="1856387009">
      <w:bodyDiv w:val="1"/>
      <w:marLeft w:val="0"/>
      <w:marRight w:val="0"/>
      <w:marTop w:val="0"/>
      <w:marBottom w:val="0"/>
      <w:divBdr>
        <w:top w:val="none" w:sz="0" w:space="0" w:color="auto"/>
        <w:left w:val="none" w:sz="0" w:space="0" w:color="auto"/>
        <w:bottom w:val="none" w:sz="0" w:space="0" w:color="auto"/>
        <w:right w:val="none" w:sz="0" w:space="0" w:color="auto"/>
      </w:divBdr>
      <w:divsChild>
        <w:div w:id="1374191060">
          <w:marLeft w:val="0"/>
          <w:marRight w:val="0"/>
          <w:marTop w:val="0"/>
          <w:marBottom w:val="0"/>
          <w:divBdr>
            <w:top w:val="single" w:sz="6" w:space="0" w:color="000000"/>
            <w:left w:val="single" w:sz="6" w:space="0" w:color="000000"/>
            <w:bottom w:val="single" w:sz="6" w:space="0" w:color="000000"/>
            <w:right w:val="single" w:sz="6" w:space="0" w:color="000000"/>
          </w:divBdr>
          <w:divsChild>
            <w:div w:id="743259249">
              <w:marLeft w:val="0"/>
              <w:marRight w:val="0"/>
              <w:marTop w:val="0"/>
              <w:marBottom w:val="0"/>
              <w:divBdr>
                <w:top w:val="none" w:sz="0" w:space="0" w:color="auto"/>
                <w:left w:val="none" w:sz="0" w:space="0" w:color="auto"/>
                <w:bottom w:val="none" w:sz="0" w:space="0" w:color="auto"/>
                <w:right w:val="none" w:sz="0" w:space="0" w:color="auto"/>
              </w:divBdr>
              <w:divsChild>
                <w:div w:id="328405635">
                  <w:marLeft w:val="0"/>
                  <w:marRight w:val="0"/>
                  <w:marTop w:val="0"/>
                  <w:marBottom w:val="0"/>
                  <w:divBdr>
                    <w:top w:val="none" w:sz="0" w:space="0" w:color="auto"/>
                    <w:left w:val="none" w:sz="0" w:space="0" w:color="auto"/>
                    <w:bottom w:val="none" w:sz="0" w:space="0" w:color="auto"/>
                    <w:right w:val="none" w:sz="0" w:space="0" w:color="auto"/>
                  </w:divBdr>
                  <w:divsChild>
                    <w:div w:id="1818261172">
                      <w:marLeft w:val="0"/>
                      <w:marRight w:val="0"/>
                      <w:marTop w:val="0"/>
                      <w:marBottom w:val="0"/>
                      <w:divBdr>
                        <w:top w:val="none" w:sz="0" w:space="0" w:color="auto"/>
                        <w:left w:val="none" w:sz="0" w:space="0" w:color="auto"/>
                        <w:bottom w:val="none" w:sz="0" w:space="0" w:color="auto"/>
                        <w:right w:val="none" w:sz="0" w:space="0" w:color="auto"/>
                      </w:divBdr>
                      <w:divsChild>
                        <w:div w:id="1074471631">
                          <w:marLeft w:val="0"/>
                          <w:marRight w:val="0"/>
                          <w:marTop w:val="0"/>
                          <w:marBottom w:val="0"/>
                          <w:divBdr>
                            <w:top w:val="none" w:sz="0" w:space="0" w:color="auto"/>
                            <w:left w:val="none" w:sz="0" w:space="0" w:color="auto"/>
                            <w:bottom w:val="none" w:sz="0" w:space="0" w:color="auto"/>
                            <w:right w:val="none" w:sz="0" w:space="0" w:color="auto"/>
                          </w:divBdr>
                          <w:divsChild>
                            <w:div w:id="1706757629">
                              <w:marLeft w:val="0"/>
                              <w:marRight w:val="0"/>
                              <w:marTop w:val="0"/>
                              <w:marBottom w:val="0"/>
                              <w:divBdr>
                                <w:top w:val="none" w:sz="0" w:space="0" w:color="auto"/>
                                <w:left w:val="none" w:sz="0" w:space="0" w:color="auto"/>
                                <w:bottom w:val="none" w:sz="0" w:space="0" w:color="auto"/>
                                <w:right w:val="none" w:sz="0" w:space="0" w:color="auto"/>
                              </w:divBdr>
                              <w:divsChild>
                                <w:div w:id="131498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q.procurement@nrc.no"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CFF54840EEB64D9E4569C0B28498BE" ma:contentTypeVersion="10" ma:contentTypeDescription="Create a new document." ma:contentTypeScope="" ma:versionID="9b93a85140bc21539234706c57fe857d">
  <xsd:schema xmlns:xsd="http://www.w3.org/2001/XMLSchema" xmlns:xs="http://www.w3.org/2001/XMLSchema" xmlns:p="http://schemas.microsoft.com/office/2006/metadata/properties" xmlns:ns2="6fb9bec2-d829-4ae6-9421-6425f0598709" xmlns:ns3="0aab80dc-2e3e-43b9-8526-96239c555fe4" targetNamespace="http://schemas.microsoft.com/office/2006/metadata/properties" ma:root="true" ma:fieldsID="bb2c24f3780bbd175a13f0069c2455a8" ns2:_="" ns3:_="">
    <xsd:import namespace="6fb9bec2-d829-4ae6-9421-6425f0598709"/>
    <xsd:import namespace="0aab80dc-2e3e-43b9-8526-96239c555f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9bec2-d829-4ae6-9421-6425f0598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ab80dc-2e3e-43b9-8526-96239c555fe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7ACB30-A36A-464C-99F4-3A1BB2143D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D1DCC7-3CA4-4A71-B12C-2DF0A8C77F21}">
  <ds:schemaRefs>
    <ds:schemaRef ds:uri="http://schemas.microsoft.com/sharepoint/v3/contenttype/forms"/>
  </ds:schemaRefs>
</ds:datastoreItem>
</file>

<file path=customXml/itemProps3.xml><?xml version="1.0" encoding="utf-8"?>
<ds:datastoreItem xmlns:ds="http://schemas.openxmlformats.org/officeDocument/2006/customXml" ds:itemID="{71BD7B10-D4D9-47F8-8A46-4829F14CB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9bec2-d829-4ae6-9421-6425f0598709"/>
    <ds:schemaRef ds:uri="0aab80dc-2e3e-43b9-8526-96239c555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494</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MEC(R)</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Goranb</dc:creator>
  <cp:lastModifiedBy>samer albadri</cp:lastModifiedBy>
  <cp:revision>10</cp:revision>
  <cp:lastPrinted>2019-07-23T17:25:00Z</cp:lastPrinted>
  <dcterms:created xsi:type="dcterms:W3CDTF">2019-10-31T13:01:00Z</dcterms:created>
  <dcterms:modified xsi:type="dcterms:W3CDTF">2019-11-03T06:33:00Z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0x010100B1CFF54840EEB64D9E4569C0B28498BE</vt:lpwstr>
  </property>
</Properties>
</file>