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C0C1" w14:textId="5F3F24EE" w:rsidR="006C5586" w:rsidRPr="006C5586" w:rsidRDefault="00915EED" w:rsidP="006C5586">
      <w:pPr>
        <w:pStyle w:val="Heading1"/>
        <w:jc w:val="center"/>
        <w:rPr>
          <w:b/>
          <w:bCs/>
        </w:rPr>
      </w:pPr>
      <w:r w:rsidRPr="006C5586">
        <w:rPr>
          <w:b/>
          <w:bCs/>
        </w:rPr>
        <w:t>Invitation to Bid T1</w:t>
      </w:r>
      <w:r w:rsidR="00B13D3D" w:rsidRPr="006C5586">
        <w:rPr>
          <w:b/>
          <w:bCs/>
        </w:rPr>
        <w:t>9</w:t>
      </w:r>
      <w:r w:rsidRPr="006C5586">
        <w:rPr>
          <w:b/>
          <w:bCs/>
        </w:rPr>
        <w:t>0</w:t>
      </w:r>
      <w:r w:rsidR="00B13D3D" w:rsidRPr="006C5586">
        <w:rPr>
          <w:b/>
          <w:bCs/>
        </w:rPr>
        <w:t>0</w:t>
      </w:r>
      <w:r w:rsidR="00895261">
        <w:rPr>
          <w:b/>
          <w:bCs/>
        </w:rPr>
        <w:t>7</w:t>
      </w:r>
    </w:p>
    <w:p w14:paraId="6AC84D33" w14:textId="05A39A04" w:rsidR="00915EED" w:rsidRPr="006C5586" w:rsidRDefault="00D8606C" w:rsidP="006C5586">
      <w:pPr>
        <w:pStyle w:val="Heading1"/>
        <w:jc w:val="center"/>
        <w:rPr>
          <w:b/>
          <w:bCs/>
        </w:rPr>
      </w:pPr>
      <w:r>
        <w:rPr>
          <w:b/>
          <w:bCs/>
        </w:rPr>
        <w:t>Framework</w:t>
      </w:r>
      <w:r w:rsidR="00915EED" w:rsidRPr="006C5586">
        <w:rPr>
          <w:b/>
          <w:bCs/>
        </w:rPr>
        <w:t xml:space="preserve"> Agreement for Provision of</w:t>
      </w:r>
      <w:r w:rsidR="00FE4AF3" w:rsidRPr="006C5586">
        <w:rPr>
          <w:b/>
          <w:bCs/>
        </w:rPr>
        <w:t xml:space="preserve"> </w:t>
      </w:r>
      <w:r w:rsidR="00895261">
        <w:rPr>
          <w:b/>
          <w:bCs/>
        </w:rPr>
        <w:t>Vehicles</w:t>
      </w:r>
    </w:p>
    <w:p w14:paraId="21468EAC" w14:textId="1C6C76C7" w:rsidR="00915EED" w:rsidRDefault="00915EED" w:rsidP="00915EED">
      <w:pPr>
        <w:pStyle w:val="NoSpacing"/>
      </w:pPr>
    </w:p>
    <w:p w14:paraId="436F88F9" w14:textId="77893F85" w:rsidR="00D91322" w:rsidRDefault="00D91322" w:rsidP="00D91322">
      <w:pPr>
        <w:rPr>
          <w:rFonts w:ascii="Calibri" w:hAnsi="Calibri" w:cs="Arial"/>
          <w:color w:val="222222"/>
        </w:rPr>
      </w:pPr>
      <w:r w:rsidRPr="007E0CB7">
        <w:rPr>
          <w:rFonts w:ascii="Calibri" w:hAnsi="Calibri" w:cs="Arial"/>
          <w:color w:val="222222"/>
        </w:rPr>
        <w:t>Dear Sir/Madam</w:t>
      </w:r>
      <w:r>
        <w:rPr>
          <w:rFonts w:ascii="Calibri" w:hAnsi="Calibri" w:cs="Arial"/>
          <w:color w:val="222222"/>
        </w:rPr>
        <w:t>,</w:t>
      </w:r>
    </w:p>
    <w:p w14:paraId="6756CFCB" w14:textId="77777777" w:rsidR="00D91322" w:rsidRPr="007E0CB7" w:rsidRDefault="00D91322" w:rsidP="00D91322">
      <w:pPr>
        <w:rPr>
          <w:rFonts w:ascii="Calibri" w:hAnsi="Calibri" w:cs="Arial"/>
          <w:color w:val="222222"/>
        </w:rPr>
      </w:pPr>
    </w:p>
    <w:p w14:paraId="28E68CD4" w14:textId="0E22ED4B" w:rsidR="00D91322" w:rsidRPr="007E0CB7" w:rsidRDefault="00D91322" w:rsidP="00D91322">
      <w:pPr>
        <w:rPr>
          <w:rFonts w:ascii="Calibri" w:hAnsi="Calibri" w:cs="Arial"/>
          <w:color w:val="222222"/>
        </w:rPr>
      </w:pPr>
      <w:r>
        <w:rPr>
          <w:rFonts w:ascii="Calibri" w:hAnsi="Calibri" w:cs="Arial"/>
          <w:color w:val="222222"/>
        </w:rPr>
        <w:t>MAG</w:t>
      </w:r>
      <w:r w:rsidRPr="007E0CB7">
        <w:rPr>
          <w:rFonts w:ascii="Calibri" w:hAnsi="Calibri" w:cs="Arial"/>
        </w:rPr>
        <w:t xml:space="preserve"> has received </w:t>
      </w:r>
      <w:r>
        <w:rPr>
          <w:rFonts w:ascii="Calibri" w:hAnsi="Calibri" w:cs="Arial"/>
        </w:rPr>
        <w:t xml:space="preserve">grants </w:t>
      </w:r>
      <w:r w:rsidRPr="007E0CB7">
        <w:rPr>
          <w:rFonts w:ascii="Calibri" w:hAnsi="Calibri" w:cs="Arial"/>
        </w:rPr>
        <w:t xml:space="preserve">from </w:t>
      </w:r>
      <w:r w:rsidRPr="007E0CB7">
        <w:rPr>
          <w:rFonts w:ascii="Calibri" w:hAnsi="Calibri" w:cs="Arial"/>
          <w:i/>
        </w:rPr>
        <w:t xml:space="preserve">various donors </w:t>
      </w:r>
      <w:r w:rsidRPr="007E0CB7">
        <w:rPr>
          <w:rFonts w:ascii="Calibri" w:hAnsi="Calibri" w:cs="Arial"/>
        </w:rPr>
        <w:t>for the implementation of the</w:t>
      </w:r>
      <w:r>
        <w:rPr>
          <w:rFonts w:ascii="Calibri" w:hAnsi="Calibri" w:cs="Arial"/>
        </w:rPr>
        <w:t>ir</w:t>
      </w:r>
      <w:r w:rsidRPr="007E0CB7">
        <w:rPr>
          <w:rFonts w:ascii="Calibri" w:hAnsi="Calibri" w:cs="Arial"/>
        </w:rPr>
        <w:t xml:space="preserve"> humanitarian aid operation in Iraq. </w:t>
      </w:r>
      <w:r>
        <w:rPr>
          <w:color w:val="000000"/>
        </w:rPr>
        <w:t xml:space="preserve">Part of this operation require the provision </w:t>
      </w:r>
      <w:r w:rsidRPr="00300420">
        <w:rPr>
          <w:color w:val="000000"/>
        </w:rPr>
        <w:t>of</w:t>
      </w:r>
      <w:r w:rsidRPr="00300420">
        <w:t xml:space="preserve"> </w:t>
      </w:r>
      <w:r w:rsidR="00F52A25">
        <w:t>Vehicles</w:t>
      </w:r>
      <w:r>
        <w:t xml:space="preserve"> for all MAG offices in Iraq</w:t>
      </w:r>
      <w:r w:rsidRPr="007E0CB7">
        <w:rPr>
          <w:rFonts w:ascii="Calibri" w:hAnsi="Calibri" w:cs="Arial"/>
        </w:rPr>
        <w:t>.</w:t>
      </w:r>
      <w:r w:rsidRPr="00F605DC">
        <w:rPr>
          <w:rFonts w:ascii="Calibri" w:hAnsi="Calibri" w:cs="Arial"/>
        </w:rPr>
        <w:t xml:space="preserve"> </w:t>
      </w:r>
      <w:r w:rsidRPr="007E0CB7">
        <w:rPr>
          <w:rFonts w:ascii="Calibri" w:hAnsi="Calibri" w:cs="Arial"/>
        </w:rPr>
        <w:t>T</w:t>
      </w:r>
      <w:r w:rsidRPr="007E0CB7">
        <w:rPr>
          <w:rFonts w:ascii="Calibri" w:hAnsi="Calibri" w:cs="Arial"/>
          <w:color w:val="222222"/>
        </w:rPr>
        <w:t xml:space="preserve">herefore, </w:t>
      </w:r>
      <w:r>
        <w:rPr>
          <w:rFonts w:ascii="Calibri" w:hAnsi="Calibri" w:cs="Arial"/>
          <w:color w:val="222222"/>
        </w:rPr>
        <w:t>MAG</w:t>
      </w:r>
      <w:r w:rsidRPr="007E0CB7">
        <w:rPr>
          <w:rFonts w:ascii="Calibri" w:hAnsi="Calibri" w:cs="Arial"/>
          <w:color w:val="222222"/>
        </w:rPr>
        <w:t xml:space="preserve"> requests you to submit </w:t>
      </w:r>
      <w:r w:rsidR="00895261">
        <w:rPr>
          <w:rFonts w:ascii="Calibri" w:hAnsi="Calibri" w:cs="Arial"/>
          <w:b/>
          <w:bCs/>
          <w:color w:val="222222"/>
        </w:rPr>
        <w:t>your bid</w:t>
      </w:r>
      <w:r w:rsidR="00424474">
        <w:rPr>
          <w:rFonts w:ascii="Calibri" w:hAnsi="Calibri" w:cs="Arial"/>
          <w:color w:val="222222"/>
        </w:rPr>
        <w:t xml:space="preserve"> </w:t>
      </w:r>
      <w:r w:rsidRPr="007E0CB7">
        <w:rPr>
          <w:rFonts w:ascii="Calibri" w:hAnsi="Calibri" w:cs="Arial"/>
          <w:color w:val="222222"/>
        </w:rPr>
        <w:t xml:space="preserve">for the supply of the item(s) listed on the attached </w:t>
      </w:r>
      <w:r w:rsidR="00424474" w:rsidRPr="00424474">
        <w:rPr>
          <w:rFonts w:ascii="Calibri" w:hAnsi="Calibri" w:cs="Arial"/>
          <w:b/>
          <w:bCs/>
          <w:color w:val="222222"/>
        </w:rPr>
        <w:t>technical specification</w:t>
      </w:r>
      <w:r w:rsidRPr="00424474">
        <w:rPr>
          <w:rFonts w:ascii="Calibri" w:hAnsi="Calibri" w:cs="Arial"/>
          <w:b/>
          <w:bCs/>
          <w:color w:val="222222"/>
        </w:rPr>
        <w:t xml:space="preserve"> Form </w:t>
      </w:r>
      <w:r w:rsidR="00424474">
        <w:rPr>
          <w:rFonts w:ascii="Calibri" w:hAnsi="Calibri" w:cs="Arial"/>
          <w:b/>
          <w:bCs/>
          <w:color w:val="222222"/>
        </w:rPr>
        <w:t>“</w:t>
      </w:r>
      <w:r w:rsidRPr="00424474">
        <w:rPr>
          <w:rFonts w:ascii="Calibri" w:hAnsi="Calibri" w:cs="Arial"/>
          <w:b/>
          <w:bCs/>
          <w:color w:val="222222"/>
        </w:rPr>
        <w:t xml:space="preserve">Annex </w:t>
      </w:r>
      <w:r w:rsidR="00424474">
        <w:rPr>
          <w:rFonts w:ascii="Calibri" w:hAnsi="Calibri" w:cs="Arial"/>
          <w:b/>
          <w:bCs/>
          <w:color w:val="222222"/>
        </w:rPr>
        <w:t>A”</w:t>
      </w:r>
      <w:r w:rsidRPr="007E0CB7">
        <w:rPr>
          <w:rFonts w:ascii="Calibri" w:hAnsi="Calibri" w:cs="Arial"/>
          <w:color w:val="222222"/>
        </w:rPr>
        <w:t>. This tender is for the purpose of</w:t>
      </w:r>
      <w:r w:rsidR="00D8606C">
        <w:rPr>
          <w:rFonts w:ascii="Calibri" w:hAnsi="Calibri" w:cs="Arial"/>
          <w:color w:val="222222"/>
        </w:rPr>
        <w:t xml:space="preserve"> establishing a </w:t>
      </w:r>
      <w:r w:rsidR="00D87FDA">
        <w:rPr>
          <w:rFonts w:ascii="Calibri" w:hAnsi="Calibri" w:cs="Arial"/>
          <w:color w:val="222222"/>
        </w:rPr>
        <w:t>fixed price framework agreement(s)</w:t>
      </w:r>
      <w:r w:rsidR="00D8606C">
        <w:rPr>
          <w:rFonts w:ascii="Calibri" w:hAnsi="Calibri" w:cs="Arial"/>
          <w:color w:val="222222"/>
        </w:rPr>
        <w:t xml:space="preserve"> for vehicle purchase</w:t>
      </w:r>
      <w:r w:rsidRPr="007E0CB7">
        <w:rPr>
          <w:rFonts w:ascii="Calibri" w:hAnsi="Calibri" w:cs="Arial"/>
          <w:color w:val="222222"/>
        </w:rPr>
        <w:t>.</w:t>
      </w:r>
    </w:p>
    <w:p w14:paraId="5D7F5487" w14:textId="2E6FE0AA" w:rsidR="00D91322" w:rsidRPr="007E0CB7" w:rsidRDefault="00424474" w:rsidP="00D91322">
      <w:pPr>
        <w:rPr>
          <w:rFonts w:ascii="Calibri" w:hAnsi="Calibri" w:cs="Arial"/>
          <w:color w:val="222222"/>
        </w:rPr>
      </w:pPr>
      <w:r>
        <w:rPr>
          <w:rFonts w:ascii="Calibri" w:hAnsi="Calibri" w:cs="Arial"/>
          <w:color w:val="222222"/>
        </w:rPr>
        <w:t>MAG</w:t>
      </w:r>
      <w:r w:rsidR="00D91322" w:rsidRPr="007E0CB7">
        <w:rPr>
          <w:rFonts w:ascii="Calibri" w:hAnsi="Calibri" w:cs="Arial"/>
          <w:color w:val="222222"/>
        </w:rPr>
        <w:t xml:space="preserve"> is looking for supplier who can:</w:t>
      </w:r>
    </w:p>
    <w:p w14:paraId="78DA9848" w14:textId="36FC6314" w:rsidR="00D91322" w:rsidRPr="00D87FDA" w:rsidRDefault="00D91322" w:rsidP="00D91322">
      <w:pPr>
        <w:pStyle w:val="ListParagraph"/>
        <w:numPr>
          <w:ilvl w:val="0"/>
          <w:numId w:val="22"/>
        </w:numPr>
        <w:spacing w:after="0" w:line="240" w:lineRule="auto"/>
        <w:contextualSpacing w:val="0"/>
        <w:jc w:val="both"/>
        <w:rPr>
          <w:rFonts w:ascii="Calibri" w:hAnsi="Calibri" w:cs="Arial"/>
          <w:color w:val="222222"/>
        </w:rPr>
      </w:pPr>
      <w:r w:rsidRPr="007E0CB7">
        <w:rPr>
          <w:rFonts w:ascii="Calibri" w:hAnsi="Calibri" w:cs="Arial"/>
          <w:color w:val="222222"/>
        </w:rPr>
        <w:t xml:space="preserve">Provide </w:t>
      </w:r>
      <w:r>
        <w:rPr>
          <w:rFonts w:ascii="Calibri" w:hAnsi="Calibri" w:cs="Arial"/>
          <w:color w:val="222222"/>
        </w:rPr>
        <w:t xml:space="preserve">the requested </w:t>
      </w:r>
      <w:r w:rsidRPr="007E0CB7">
        <w:rPr>
          <w:rFonts w:ascii="Calibri" w:hAnsi="Calibri" w:cs="Arial"/>
        </w:rPr>
        <w:t>goods to be delivered to</w:t>
      </w:r>
      <w:r>
        <w:rPr>
          <w:rFonts w:ascii="Calibri" w:hAnsi="Calibri" w:cs="Arial"/>
        </w:rPr>
        <w:t xml:space="preserve"> </w:t>
      </w:r>
      <w:r w:rsidR="00424474">
        <w:rPr>
          <w:rFonts w:ascii="Calibri" w:hAnsi="Calibri" w:cs="Arial"/>
        </w:rPr>
        <w:t>MAG’s office</w:t>
      </w:r>
      <w:r w:rsidR="00E87976">
        <w:rPr>
          <w:rFonts w:ascii="Calibri" w:hAnsi="Calibri" w:cs="Arial"/>
        </w:rPr>
        <w:t>s</w:t>
      </w:r>
    </w:p>
    <w:p w14:paraId="20F763B9" w14:textId="12CF5D36" w:rsidR="00D87FDA" w:rsidRPr="00874250" w:rsidRDefault="00D87FDA" w:rsidP="00D87FDA">
      <w:pPr>
        <w:pStyle w:val="ListParagraph"/>
        <w:numPr>
          <w:ilvl w:val="0"/>
          <w:numId w:val="22"/>
        </w:numPr>
        <w:spacing w:after="0" w:line="240" w:lineRule="auto"/>
        <w:contextualSpacing w:val="0"/>
        <w:jc w:val="both"/>
      </w:pPr>
      <w:r w:rsidRPr="007E0CB7">
        <w:rPr>
          <w:rFonts w:ascii="Calibri" w:hAnsi="Calibri" w:cs="Arial"/>
          <w:color w:val="222222"/>
        </w:rPr>
        <w:t xml:space="preserve">The annual estimated value of </w:t>
      </w:r>
      <w:r>
        <w:rPr>
          <w:rFonts w:ascii="Calibri" w:hAnsi="Calibri" w:cs="Arial"/>
          <w:color w:val="222222"/>
        </w:rPr>
        <w:t xml:space="preserve">each resulting </w:t>
      </w:r>
      <w:r w:rsidRPr="007E0CB7">
        <w:rPr>
          <w:rFonts w:ascii="Calibri" w:hAnsi="Calibri" w:cs="Arial"/>
          <w:color w:val="222222"/>
        </w:rPr>
        <w:t>contract</w:t>
      </w:r>
      <w:r w:rsidRPr="00EB4ABE">
        <w:rPr>
          <w:rFonts w:ascii="Calibri" w:hAnsi="Calibri" w:cs="Arial"/>
          <w:color w:val="222222"/>
        </w:rPr>
        <w:t xml:space="preserve"> may exceed </w:t>
      </w:r>
      <w:r>
        <w:rPr>
          <w:rFonts w:ascii="Calibri" w:hAnsi="Calibri" w:cs="Arial"/>
          <w:color w:val="222222"/>
        </w:rPr>
        <w:t>100,000</w:t>
      </w:r>
      <w:r w:rsidRPr="00EB4ABE">
        <w:rPr>
          <w:rFonts w:ascii="Calibri" w:hAnsi="Calibri" w:cs="Arial"/>
          <w:color w:val="222222"/>
        </w:rPr>
        <w:t xml:space="preserve"> USD </w:t>
      </w:r>
    </w:p>
    <w:p w14:paraId="081583B1" w14:textId="77777777" w:rsidR="00D91322" w:rsidRDefault="00D91322" w:rsidP="00915EED">
      <w:pPr>
        <w:pStyle w:val="NoSpacing"/>
      </w:pPr>
    </w:p>
    <w:p w14:paraId="23A0D89B" w14:textId="7E159C46" w:rsidR="00915EED" w:rsidRDefault="00424474" w:rsidP="00915EED">
      <w:pPr>
        <w:pStyle w:val="Heading2"/>
        <w:numPr>
          <w:ilvl w:val="0"/>
          <w:numId w:val="1"/>
        </w:numPr>
      </w:pPr>
      <w:r>
        <w:t>Tender details</w:t>
      </w:r>
      <w:r>
        <w:br/>
      </w:r>
    </w:p>
    <w:p w14:paraId="6CA275AB" w14:textId="6D352332" w:rsidR="00915EED" w:rsidRPr="001606EC" w:rsidRDefault="00424474" w:rsidP="00915EED">
      <w:r>
        <w:t>The tender details are as follows:</w:t>
      </w:r>
    </w:p>
    <w:tbl>
      <w:tblPr>
        <w:tblStyle w:val="TableGrid"/>
        <w:tblW w:w="0" w:type="auto"/>
        <w:tblLook w:val="04A0" w:firstRow="1" w:lastRow="0" w:firstColumn="1" w:lastColumn="0" w:noHBand="0" w:noVBand="1"/>
      </w:tblPr>
      <w:tblGrid>
        <w:gridCol w:w="3016"/>
        <w:gridCol w:w="2994"/>
        <w:gridCol w:w="3006"/>
      </w:tblGrid>
      <w:tr w:rsidR="00271554" w14:paraId="773C74CD" w14:textId="77777777" w:rsidTr="00F03C40">
        <w:tc>
          <w:tcPr>
            <w:tcW w:w="3016" w:type="dxa"/>
            <w:shd w:val="clear" w:color="auto" w:fill="E7E6E6" w:themeFill="background2"/>
          </w:tcPr>
          <w:p w14:paraId="2F890647" w14:textId="0C683C04" w:rsidR="00271554" w:rsidRPr="00F03C40" w:rsidRDefault="00F03C40" w:rsidP="00B56E2E">
            <w:pPr>
              <w:spacing w:after="125" w:line="259" w:lineRule="auto"/>
              <w:rPr>
                <w:color w:val="000000"/>
                <w:highlight w:val="yellow"/>
              </w:rPr>
            </w:pPr>
            <w:r w:rsidRPr="00F03C40">
              <w:rPr>
                <w:color w:val="000000"/>
              </w:rPr>
              <w:t>Item</w:t>
            </w:r>
          </w:p>
        </w:tc>
        <w:tc>
          <w:tcPr>
            <w:tcW w:w="2994" w:type="dxa"/>
            <w:shd w:val="clear" w:color="auto" w:fill="E7E6E6" w:themeFill="background2"/>
          </w:tcPr>
          <w:p w14:paraId="36C28DA9" w14:textId="11E87BA9" w:rsidR="00271554" w:rsidRPr="00F03C40" w:rsidRDefault="00F03C40" w:rsidP="00B56E2E">
            <w:pPr>
              <w:spacing w:after="125" w:line="259" w:lineRule="auto"/>
              <w:rPr>
                <w:color w:val="000000"/>
              </w:rPr>
            </w:pPr>
            <w:r w:rsidRPr="00F03C40">
              <w:rPr>
                <w:color w:val="000000"/>
              </w:rPr>
              <w:t>Date</w:t>
            </w:r>
          </w:p>
        </w:tc>
        <w:tc>
          <w:tcPr>
            <w:tcW w:w="3006" w:type="dxa"/>
            <w:shd w:val="clear" w:color="auto" w:fill="E7E6E6" w:themeFill="background2"/>
          </w:tcPr>
          <w:p w14:paraId="60C16B41" w14:textId="5669B09C" w:rsidR="00271554" w:rsidRPr="00F03C40" w:rsidRDefault="00F03C40" w:rsidP="00B56E2E">
            <w:pPr>
              <w:spacing w:after="125" w:line="259" w:lineRule="auto"/>
              <w:rPr>
                <w:color w:val="000000"/>
              </w:rPr>
            </w:pPr>
            <w:r w:rsidRPr="00F03C40">
              <w:rPr>
                <w:color w:val="000000"/>
              </w:rPr>
              <w:t>Time</w:t>
            </w:r>
          </w:p>
        </w:tc>
      </w:tr>
      <w:tr w:rsidR="00F03C40" w14:paraId="06BA2C0F" w14:textId="77777777" w:rsidTr="00B56E2E">
        <w:tc>
          <w:tcPr>
            <w:tcW w:w="3016" w:type="dxa"/>
          </w:tcPr>
          <w:p w14:paraId="035B6246" w14:textId="3CA0C4FB" w:rsidR="00F03C40" w:rsidRPr="008A2DD2" w:rsidRDefault="00F03C40" w:rsidP="00F03C40">
            <w:pPr>
              <w:spacing w:after="125"/>
              <w:rPr>
                <w:color w:val="000000"/>
              </w:rPr>
            </w:pPr>
            <w:r w:rsidRPr="008A2DD2">
              <w:rPr>
                <w:color w:val="000000"/>
              </w:rPr>
              <w:t>Publication of tender</w:t>
            </w:r>
          </w:p>
        </w:tc>
        <w:tc>
          <w:tcPr>
            <w:tcW w:w="2994" w:type="dxa"/>
          </w:tcPr>
          <w:p w14:paraId="63D5BDDE" w14:textId="769AABD5" w:rsidR="00F03C40" w:rsidRPr="008A2DD2" w:rsidRDefault="00E843A8" w:rsidP="00F03C40">
            <w:pPr>
              <w:spacing w:after="125"/>
              <w:rPr>
                <w:color w:val="000000"/>
              </w:rPr>
            </w:pPr>
            <w:r>
              <w:rPr>
                <w:color w:val="000000"/>
              </w:rPr>
              <w:t>10</w:t>
            </w:r>
            <w:r w:rsidR="00895261">
              <w:rPr>
                <w:color w:val="000000"/>
              </w:rPr>
              <w:t xml:space="preserve"> December</w:t>
            </w:r>
            <w:r w:rsidR="00710FDE">
              <w:rPr>
                <w:color w:val="000000"/>
              </w:rPr>
              <w:t xml:space="preserve"> 2019</w:t>
            </w:r>
          </w:p>
        </w:tc>
        <w:tc>
          <w:tcPr>
            <w:tcW w:w="3006" w:type="dxa"/>
          </w:tcPr>
          <w:p w14:paraId="19E1CE75" w14:textId="23BB2E04" w:rsidR="00F03C40" w:rsidRDefault="00F03C40" w:rsidP="00F03C40">
            <w:pPr>
              <w:spacing w:after="125"/>
              <w:rPr>
                <w:color w:val="000000"/>
              </w:rPr>
            </w:pPr>
            <w:r>
              <w:rPr>
                <w:color w:val="000000"/>
              </w:rPr>
              <w:t>10:00 AM Iraqi Time</w:t>
            </w:r>
          </w:p>
        </w:tc>
      </w:tr>
      <w:tr w:rsidR="00F03C40" w14:paraId="23072D49" w14:textId="77777777" w:rsidTr="00B56E2E">
        <w:tc>
          <w:tcPr>
            <w:tcW w:w="3016" w:type="dxa"/>
          </w:tcPr>
          <w:p w14:paraId="6559D4A8" w14:textId="77777777" w:rsidR="00F03C40" w:rsidRDefault="00F03C40" w:rsidP="00F03C40">
            <w:pPr>
              <w:spacing w:after="125" w:line="259" w:lineRule="auto"/>
              <w:rPr>
                <w:color w:val="000000"/>
              </w:rPr>
            </w:pPr>
            <w:r>
              <w:rPr>
                <w:color w:val="000000"/>
              </w:rPr>
              <w:t>Closing of tender submissions</w:t>
            </w:r>
          </w:p>
        </w:tc>
        <w:tc>
          <w:tcPr>
            <w:tcW w:w="2994" w:type="dxa"/>
          </w:tcPr>
          <w:p w14:paraId="4240185C" w14:textId="27F89B36" w:rsidR="00F03C40" w:rsidRDefault="00895261" w:rsidP="00F03C40">
            <w:pPr>
              <w:spacing w:after="125" w:line="259" w:lineRule="auto"/>
              <w:rPr>
                <w:color w:val="000000"/>
              </w:rPr>
            </w:pPr>
            <w:r>
              <w:rPr>
                <w:color w:val="000000"/>
              </w:rPr>
              <w:t>6</w:t>
            </w:r>
            <w:r w:rsidR="00710FDE">
              <w:rPr>
                <w:color w:val="000000"/>
              </w:rPr>
              <w:t xml:space="preserve"> </w:t>
            </w:r>
            <w:r>
              <w:rPr>
                <w:color w:val="000000"/>
              </w:rPr>
              <w:t>January</w:t>
            </w:r>
            <w:r w:rsidR="00710FDE">
              <w:rPr>
                <w:color w:val="000000"/>
              </w:rPr>
              <w:t xml:space="preserve"> 20</w:t>
            </w:r>
            <w:r>
              <w:rPr>
                <w:color w:val="000000"/>
              </w:rPr>
              <w:t>20</w:t>
            </w:r>
          </w:p>
        </w:tc>
        <w:tc>
          <w:tcPr>
            <w:tcW w:w="3006" w:type="dxa"/>
          </w:tcPr>
          <w:p w14:paraId="2FF34768" w14:textId="0EE65C1A" w:rsidR="00F03C40" w:rsidRDefault="00710FDE" w:rsidP="00F03C40">
            <w:pPr>
              <w:spacing w:after="125" w:line="259" w:lineRule="auto"/>
              <w:rPr>
                <w:color w:val="000000"/>
              </w:rPr>
            </w:pPr>
            <w:r>
              <w:rPr>
                <w:color w:val="000000"/>
              </w:rPr>
              <w:t>10</w:t>
            </w:r>
            <w:r w:rsidR="00F03C40">
              <w:rPr>
                <w:color w:val="000000"/>
              </w:rPr>
              <w:t xml:space="preserve">:00 </w:t>
            </w:r>
            <w:r>
              <w:rPr>
                <w:color w:val="000000"/>
              </w:rPr>
              <w:t>A</w:t>
            </w:r>
            <w:r w:rsidR="00F03C40">
              <w:rPr>
                <w:color w:val="000000"/>
              </w:rPr>
              <w:t>M Iraqi Time</w:t>
            </w:r>
          </w:p>
        </w:tc>
      </w:tr>
      <w:tr w:rsidR="00F03C40" w14:paraId="115B63D4" w14:textId="77777777" w:rsidTr="00B56E2E">
        <w:tc>
          <w:tcPr>
            <w:tcW w:w="3016" w:type="dxa"/>
          </w:tcPr>
          <w:p w14:paraId="65610E74" w14:textId="77777777" w:rsidR="00F03C40" w:rsidRDefault="00F03C40" w:rsidP="00F03C40">
            <w:pPr>
              <w:spacing w:after="125" w:line="259" w:lineRule="auto"/>
              <w:rPr>
                <w:color w:val="000000"/>
              </w:rPr>
            </w:pPr>
            <w:r>
              <w:rPr>
                <w:color w:val="000000"/>
              </w:rPr>
              <w:t>Opening tender commission</w:t>
            </w:r>
          </w:p>
        </w:tc>
        <w:tc>
          <w:tcPr>
            <w:tcW w:w="2994" w:type="dxa"/>
          </w:tcPr>
          <w:p w14:paraId="5774562D" w14:textId="4F7A4524" w:rsidR="00F03C40" w:rsidRPr="00773E44" w:rsidRDefault="00895261" w:rsidP="00F03C40">
            <w:pPr>
              <w:spacing w:after="125" w:line="259" w:lineRule="auto"/>
              <w:rPr>
                <w:color w:val="000000"/>
              </w:rPr>
            </w:pPr>
            <w:r>
              <w:rPr>
                <w:color w:val="000000"/>
              </w:rPr>
              <w:t>7</w:t>
            </w:r>
            <w:r w:rsidR="00710FDE">
              <w:rPr>
                <w:color w:val="000000"/>
              </w:rPr>
              <w:t xml:space="preserve"> </w:t>
            </w:r>
            <w:r>
              <w:rPr>
                <w:color w:val="000000"/>
              </w:rPr>
              <w:t>January</w:t>
            </w:r>
            <w:r w:rsidR="00710FDE">
              <w:rPr>
                <w:color w:val="000000"/>
              </w:rPr>
              <w:t xml:space="preserve"> 20</w:t>
            </w:r>
            <w:r>
              <w:rPr>
                <w:color w:val="000000"/>
              </w:rPr>
              <w:t>20</w:t>
            </w:r>
          </w:p>
        </w:tc>
        <w:tc>
          <w:tcPr>
            <w:tcW w:w="3006" w:type="dxa"/>
          </w:tcPr>
          <w:p w14:paraId="251AD49D" w14:textId="74B5ABF1" w:rsidR="00F03C40" w:rsidRPr="00053A8C" w:rsidRDefault="00895261" w:rsidP="00F03C40">
            <w:pPr>
              <w:spacing w:after="125" w:line="259" w:lineRule="auto"/>
              <w:rPr>
                <w:color w:val="000000"/>
              </w:rPr>
            </w:pPr>
            <w:r>
              <w:rPr>
                <w:color w:val="000000"/>
              </w:rPr>
              <w:t>10:00 A</w:t>
            </w:r>
            <w:r w:rsidR="00F03C40" w:rsidRPr="00053A8C">
              <w:rPr>
                <w:color w:val="000000"/>
              </w:rPr>
              <w:t>M Iraqi Time</w:t>
            </w:r>
          </w:p>
        </w:tc>
      </w:tr>
      <w:tr w:rsidR="00F03C40" w14:paraId="40BEE247" w14:textId="77777777" w:rsidTr="00B56E2E">
        <w:tc>
          <w:tcPr>
            <w:tcW w:w="3016" w:type="dxa"/>
          </w:tcPr>
          <w:p w14:paraId="7A1178DB" w14:textId="77777777" w:rsidR="00F03C40" w:rsidRDefault="00F03C40" w:rsidP="00F03C40">
            <w:pPr>
              <w:spacing w:after="125" w:line="259" w:lineRule="auto"/>
              <w:rPr>
                <w:color w:val="000000"/>
              </w:rPr>
            </w:pPr>
            <w:r>
              <w:rPr>
                <w:color w:val="000000"/>
              </w:rPr>
              <w:t>Closing of evaluation period</w:t>
            </w:r>
          </w:p>
        </w:tc>
        <w:tc>
          <w:tcPr>
            <w:tcW w:w="2994" w:type="dxa"/>
          </w:tcPr>
          <w:p w14:paraId="0B565648" w14:textId="73442B23" w:rsidR="00F03C40" w:rsidRPr="00773E44" w:rsidRDefault="00895261" w:rsidP="00F03C40">
            <w:pPr>
              <w:spacing w:after="125" w:line="259" w:lineRule="auto"/>
              <w:rPr>
                <w:color w:val="000000"/>
              </w:rPr>
            </w:pPr>
            <w:r>
              <w:rPr>
                <w:color w:val="000000"/>
              </w:rPr>
              <w:t>TBD</w:t>
            </w:r>
          </w:p>
        </w:tc>
        <w:tc>
          <w:tcPr>
            <w:tcW w:w="3006" w:type="dxa"/>
          </w:tcPr>
          <w:p w14:paraId="0A38D137" w14:textId="64A424D9" w:rsidR="00F03C40" w:rsidRDefault="00895261" w:rsidP="00F03C40">
            <w:pPr>
              <w:spacing w:after="125" w:line="259" w:lineRule="auto"/>
              <w:rPr>
                <w:color w:val="000000"/>
              </w:rPr>
            </w:pPr>
            <w:r>
              <w:rPr>
                <w:color w:val="000000"/>
              </w:rPr>
              <w:t>TBD</w:t>
            </w:r>
          </w:p>
        </w:tc>
      </w:tr>
      <w:tr w:rsidR="00F03C40" w14:paraId="1AD3E70A" w14:textId="77777777" w:rsidTr="00B56E2E">
        <w:tc>
          <w:tcPr>
            <w:tcW w:w="3016" w:type="dxa"/>
          </w:tcPr>
          <w:p w14:paraId="75FB9994" w14:textId="77777777" w:rsidR="00F03C40" w:rsidRDefault="00F03C40" w:rsidP="00F03C40">
            <w:pPr>
              <w:spacing w:after="125" w:line="259" w:lineRule="auto"/>
              <w:rPr>
                <w:color w:val="000000"/>
              </w:rPr>
            </w:pPr>
            <w:r>
              <w:rPr>
                <w:color w:val="000000"/>
              </w:rPr>
              <w:t>Contract with supplier</w:t>
            </w:r>
          </w:p>
        </w:tc>
        <w:tc>
          <w:tcPr>
            <w:tcW w:w="2994" w:type="dxa"/>
          </w:tcPr>
          <w:p w14:paraId="503FB029" w14:textId="629FA45E" w:rsidR="00F03C40" w:rsidRPr="00773E44" w:rsidRDefault="00895261" w:rsidP="00F03C40">
            <w:pPr>
              <w:spacing w:after="125" w:line="259" w:lineRule="auto"/>
              <w:rPr>
                <w:color w:val="000000"/>
              </w:rPr>
            </w:pPr>
            <w:r>
              <w:rPr>
                <w:color w:val="000000"/>
              </w:rPr>
              <w:t>TBD</w:t>
            </w:r>
          </w:p>
        </w:tc>
        <w:tc>
          <w:tcPr>
            <w:tcW w:w="3006" w:type="dxa"/>
          </w:tcPr>
          <w:p w14:paraId="3655F63A" w14:textId="1D8AB40D" w:rsidR="00F03C40" w:rsidRDefault="00710FDE" w:rsidP="00F03C40">
            <w:pPr>
              <w:spacing w:after="125" w:line="259" w:lineRule="auto"/>
              <w:rPr>
                <w:color w:val="000000"/>
              </w:rPr>
            </w:pPr>
            <w:r>
              <w:rPr>
                <w:color w:val="000000"/>
              </w:rPr>
              <w:t>TBD</w:t>
            </w:r>
          </w:p>
        </w:tc>
      </w:tr>
    </w:tbl>
    <w:p w14:paraId="0C6B61AC" w14:textId="77777777" w:rsidR="00424474" w:rsidRDefault="00424474" w:rsidP="00424474">
      <w:pPr>
        <w:pStyle w:val="ColorfulList-Accent11"/>
        <w:shd w:val="clear" w:color="auto" w:fill="FFFFFF"/>
        <w:ind w:left="0"/>
        <w:rPr>
          <w:rFonts w:ascii="Calibri" w:hAnsi="Calibri" w:cs="Arial"/>
          <w:b/>
          <w:color w:val="222222"/>
          <w:szCs w:val="22"/>
          <w:lang w:val="en-GB"/>
        </w:rPr>
      </w:pPr>
    </w:p>
    <w:p w14:paraId="6F2D35CD" w14:textId="60EA0269" w:rsidR="00424474" w:rsidRPr="007E0CB7" w:rsidRDefault="00424474" w:rsidP="00424474">
      <w:pPr>
        <w:pStyle w:val="ColorfulList-Accent11"/>
        <w:shd w:val="clear" w:color="auto" w:fill="FFFFFF"/>
        <w:ind w:left="0"/>
        <w:rPr>
          <w:rFonts w:ascii="Calibri" w:hAnsi="Calibri" w:cs="Arial"/>
          <w:b/>
          <w:color w:val="222222"/>
          <w:szCs w:val="22"/>
          <w:lang w:val="en-GB"/>
        </w:rPr>
      </w:pPr>
      <w:r w:rsidRPr="007E0CB7">
        <w:rPr>
          <w:rFonts w:ascii="Calibri" w:hAnsi="Calibri" w:cs="Arial"/>
          <w:b/>
          <w:color w:val="222222"/>
          <w:szCs w:val="22"/>
          <w:lang w:val="en-GB"/>
        </w:rPr>
        <w:t>PLEASE NOTE: NO BIDS WILL BE ACCEPTED AFTER THE ABOVE CLOSING TIME AND DATE.</w:t>
      </w:r>
    </w:p>
    <w:p w14:paraId="3475E957" w14:textId="77777777" w:rsidR="00424474" w:rsidRPr="007E0CB7" w:rsidRDefault="00424474" w:rsidP="00424474">
      <w:pPr>
        <w:pStyle w:val="ColorfulList-Accent11"/>
        <w:shd w:val="clear" w:color="auto" w:fill="FFFFFF"/>
        <w:ind w:left="0"/>
        <w:rPr>
          <w:rFonts w:ascii="Calibri" w:hAnsi="Calibri" w:cs="Arial"/>
          <w:color w:val="222222"/>
          <w:szCs w:val="22"/>
          <w:lang w:val="en-GB"/>
        </w:rPr>
      </w:pPr>
    </w:p>
    <w:p w14:paraId="2A858FCA" w14:textId="3A295CDE" w:rsidR="00424474" w:rsidRPr="007E0CB7" w:rsidRDefault="00424474" w:rsidP="00424474">
      <w:pPr>
        <w:pStyle w:val="ColorfulList-Accent11"/>
        <w:shd w:val="clear" w:color="auto" w:fill="FFFFFF"/>
        <w:ind w:left="0"/>
        <w:rPr>
          <w:rFonts w:ascii="Calibri" w:hAnsi="Calibri" w:cs="Arial"/>
          <w:b/>
          <w:color w:val="222222"/>
          <w:szCs w:val="22"/>
          <w:lang w:val="en-GB"/>
        </w:rPr>
      </w:pPr>
      <w:r w:rsidRPr="007E0CB7">
        <w:rPr>
          <w:rFonts w:ascii="Calibri" w:hAnsi="Calibri" w:cs="Arial"/>
          <w:b/>
          <w:color w:val="222222"/>
          <w:szCs w:val="22"/>
          <w:lang w:val="en-GB"/>
        </w:rPr>
        <w:t xml:space="preserve">BIDDERS MUST SUBMIT ANNEXES </w:t>
      </w:r>
      <w:r w:rsidR="00E563BD">
        <w:rPr>
          <w:rFonts w:ascii="Calibri" w:hAnsi="Calibri" w:cs="Arial"/>
          <w:b/>
          <w:color w:val="222222"/>
          <w:szCs w:val="22"/>
          <w:lang w:val="en-GB"/>
        </w:rPr>
        <w:t>AS PER THE INSTRUCTIONS IN SECTION 4 BELOW.</w:t>
      </w:r>
    </w:p>
    <w:p w14:paraId="0FDC2AD6" w14:textId="77777777" w:rsidR="00424474" w:rsidRPr="00424474" w:rsidRDefault="00424474" w:rsidP="00424474"/>
    <w:p w14:paraId="6721198C" w14:textId="77777777" w:rsidR="001606EC" w:rsidRDefault="001606EC" w:rsidP="001606EC">
      <w:pPr>
        <w:pStyle w:val="Heading2"/>
        <w:numPr>
          <w:ilvl w:val="0"/>
          <w:numId w:val="1"/>
        </w:numPr>
      </w:pPr>
      <w:r>
        <w:t>Type of contract</w:t>
      </w:r>
    </w:p>
    <w:p w14:paraId="70D16269" w14:textId="2AAA4614" w:rsidR="00F03C40" w:rsidRDefault="00F03C40" w:rsidP="0065455C">
      <w:pPr>
        <w:pStyle w:val="NoSpacing"/>
        <w:jc w:val="both"/>
      </w:pPr>
    </w:p>
    <w:p w14:paraId="2F513D73" w14:textId="711AC32F" w:rsidR="00D8606C" w:rsidRDefault="00D8606C" w:rsidP="00D8606C">
      <w:pPr>
        <w:pStyle w:val="NoSpacing"/>
        <w:jc w:val="both"/>
      </w:pPr>
      <w:r>
        <w:t xml:space="preserve">The contract/s issued will be a Fixed Price Framework Agreement contract for a duration of one year </w:t>
      </w:r>
      <w:r w:rsidRPr="00616CFC">
        <w:t xml:space="preserve">with </w:t>
      </w:r>
      <w:r>
        <w:t xml:space="preserve">the </w:t>
      </w:r>
      <w:r w:rsidRPr="00616CFC">
        <w:t xml:space="preserve">possibility </w:t>
      </w:r>
      <w:r>
        <w:t xml:space="preserve">of </w:t>
      </w:r>
      <w:r w:rsidRPr="00616CFC">
        <w:t xml:space="preserve">renewal </w:t>
      </w:r>
      <w:r>
        <w:t>for a second year if agreed in writing by both parties.</w:t>
      </w:r>
    </w:p>
    <w:p w14:paraId="2ABEC86E" w14:textId="741BDC3B" w:rsidR="00D8606C" w:rsidRDefault="00D8606C" w:rsidP="00D8606C">
      <w:pPr>
        <w:pStyle w:val="NoSpacing"/>
        <w:jc w:val="both"/>
      </w:pPr>
    </w:p>
    <w:p w14:paraId="0BE8DCF8" w14:textId="77777777" w:rsidR="00D8606C" w:rsidRPr="00F03C40" w:rsidRDefault="00D8606C" w:rsidP="00D8606C">
      <w:pPr>
        <w:pStyle w:val="NoSpacing"/>
        <w:jc w:val="both"/>
        <w:rPr>
          <w:b/>
          <w:bCs/>
          <w:u w:val="single"/>
        </w:rPr>
      </w:pPr>
      <w:r w:rsidRPr="00F03C40">
        <w:rPr>
          <w:b/>
          <w:bCs/>
          <w:u w:val="single"/>
        </w:rPr>
        <w:t>Framework Agreement</w:t>
      </w:r>
    </w:p>
    <w:p w14:paraId="7F71BD94" w14:textId="77777777" w:rsidR="00D8606C" w:rsidRPr="00525280" w:rsidRDefault="00D8606C" w:rsidP="00D8606C">
      <w:pPr>
        <w:rPr>
          <w:rFonts w:ascii="Calibri" w:hAnsi="Calibri" w:cs="Arial"/>
          <w:color w:val="222222"/>
        </w:rPr>
      </w:pPr>
      <w:r w:rsidRPr="00525280">
        <w:rPr>
          <w:rFonts w:ascii="Calibri" w:hAnsi="Calibri" w:cs="Arial"/>
          <w:color w:val="222222"/>
        </w:rPr>
        <w:t>A</w:t>
      </w:r>
      <w:r w:rsidRPr="00525280">
        <w:rPr>
          <w:rFonts w:ascii="Calibri" w:hAnsi="Calibri" w:cs="Arial"/>
        </w:rPr>
        <w:t> </w:t>
      </w:r>
      <w:r w:rsidRPr="00525280">
        <w:rPr>
          <w:rFonts w:ascii="Calibri" w:hAnsi="Calibri" w:cs="Arial"/>
          <w:color w:val="222222"/>
        </w:rPr>
        <w:t>framework</w:t>
      </w:r>
      <w:r w:rsidRPr="00525280">
        <w:rPr>
          <w:rFonts w:ascii="Calibri" w:hAnsi="Calibri" w:cs="Arial"/>
        </w:rPr>
        <w:t xml:space="preserve"> agreement (FWA) </w:t>
      </w:r>
      <w:r w:rsidRPr="00525280">
        <w:rPr>
          <w:rFonts w:ascii="Calibri" w:hAnsi="Calibri" w:cs="Arial"/>
          <w:color w:val="222222"/>
        </w:rPr>
        <w:t>is an</w:t>
      </w:r>
      <w:r w:rsidRPr="00525280">
        <w:rPr>
          <w:rFonts w:ascii="Calibri" w:hAnsi="Calibri" w:cs="Arial"/>
        </w:rPr>
        <w:t> </w:t>
      </w:r>
      <w:r w:rsidRPr="00525280">
        <w:rPr>
          <w:rFonts w:ascii="Calibri" w:hAnsi="Calibri" w:cs="Arial"/>
          <w:color w:val="222222"/>
        </w:rPr>
        <w:t>agreement</w:t>
      </w:r>
      <w:r w:rsidRPr="00525280">
        <w:rPr>
          <w:rFonts w:ascii="Calibri" w:hAnsi="Calibri" w:cs="Arial"/>
        </w:rPr>
        <w:t> </w:t>
      </w:r>
      <w:r w:rsidRPr="00525280">
        <w:rPr>
          <w:rFonts w:ascii="Calibri" w:hAnsi="Calibri" w:cs="Arial"/>
          <w:color w:val="222222"/>
        </w:rPr>
        <w:t>with a single supplier (or group of suppliers) to establish terms governing contracts that may be awarded during the period of the</w:t>
      </w:r>
      <w:r w:rsidRPr="00525280">
        <w:rPr>
          <w:rFonts w:ascii="Calibri" w:hAnsi="Calibri" w:cs="Arial"/>
        </w:rPr>
        <w:t> FWA</w:t>
      </w:r>
      <w:r w:rsidRPr="00525280">
        <w:rPr>
          <w:rFonts w:ascii="Calibri" w:hAnsi="Calibri" w:cs="Arial"/>
          <w:color w:val="222222"/>
        </w:rPr>
        <w:t xml:space="preserve">. </w:t>
      </w:r>
      <w:r>
        <w:rPr>
          <w:rFonts w:ascii="Calibri" w:hAnsi="Calibri" w:cs="Arial"/>
          <w:color w:val="222222"/>
        </w:rPr>
        <w:t>MAG</w:t>
      </w:r>
      <w:r w:rsidRPr="00525280">
        <w:rPr>
          <w:rFonts w:ascii="Calibri" w:hAnsi="Calibri" w:cs="Arial"/>
          <w:color w:val="222222"/>
        </w:rPr>
        <w:t xml:space="preserve">, as contracting authority, does not guarantee any volume of orders under FWAs as all purchases will be based on the needs and activities of </w:t>
      </w:r>
      <w:r>
        <w:rPr>
          <w:rFonts w:ascii="Calibri" w:hAnsi="Calibri" w:cs="Arial"/>
          <w:color w:val="222222"/>
        </w:rPr>
        <w:t>MAG</w:t>
      </w:r>
      <w:r w:rsidRPr="00525280">
        <w:rPr>
          <w:rFonts w:ascii="Calibri" w:hAnsi="Calibri" w:cs="Arial"/>
          <w:color w:val="222222"/>
        </w:rPr>
        <w:t xml:space="preserve">.  </w:t>
      </w:r>
    </w:p>
    <w:p w14:paraId="4982CC67" w14:textId="77777777" w:rsidR="00D8606C" w:rsidRPr="00525280" w:rsidRDefault="00D8606C" w:rsidP="00D8606C">
      <w:pPr>
        <w:rPr>
          <w:rFonts w:ascii="Calibri" w:hAnsi="Calibri" w:cs="Arial"/>
          <w:color w:val="222222"/>
        </w:rPr>
      </w:pPr>
      <w:r w:rsidRPr="00525280">
        <w:rPr>
          <w:rFonts w:ascii="Calibri" w:hAnsi="Calibri" w:cs="Arial"/>
          <w:color w:val="222222"/>
        </w:rPr>
        <w:lastRenderedPageBreak/>
        <w:t xml:space="preserve">The FWA will set </w:t>
      </w:r>
      <w:r>
        <w:rPr>
          <w:rFonts w:ascii="Calibri" w:hAnsi="Calibri" w:cs="Arial"/>
          <w:color w:val="222222"/>
        </w:rPr>
        <w:t xml:space="preserve">fixed </w:t>
      </w:r>
      <w:r w:rsidRPr="00525280">
        <w:rPr>
          <w:rFonts w:ascii="Calibri" w:hAnsi="Calibri" w:cs="Arial"/>
          <w:color w:val="222222"/>
        </w:rPr>
        <w:t xml:space="preserve">prices for the FWA duration. Prices and the quality of the items received will be reviewed jointly on an annual basis by </w:t>
      </w:r>
      <w:r>
        <w:rPr>
          <w:rFonts w:ascii="Calibri" w:hAnsi="Calibri" w:cs="Arial"/>
          <w:color w:val="222222"/>
        </w:rPr>
        <w:t>MAG</w:t>
      </w:r>
      <w:r w:rsidRPr="00525280">
        <w:rPr>
          <w:rFonts w:ascii="Calibri" w:hAnsi="Calibri" w:cs="Arial"/>
          <w:color w:val="222222"/>
        </w:rPr>
        <w:t xml:space="preserve"> and framework suppliers to make sure it’s satisfactory and within current market value. </w:t>
      </w:r>
    </w:p>
    <w:p w14:paraId="39E86C27" w14:textId="77777777" w:rsidR="00D8606C" w:rsidRPr="00525280" w:rsidRDefault="00D8606C" w:rsidP="00D8606C">
      <w:pPr>
        <w:rPr>
          <w:rFonts w:ascii="Calibri" w:hAnsi="Calibri" w:cs="Arial"/>
          <w:color w:val="222222"/>
        </w:rPr>
      </w:pPr>
      <w:r w:rsidRPr="00525280">
        <w:rPr>
          <w:rFonts w:ascii="Calibri" w:hAnsi="Calibri" w:cs="Arial"/>
          <w:color w:val="222222"/>
        </w:rPr>
        <w:t xml:space="preserve">To participate in the FWA, respondents will need to be successful in this tender exercise.  When a FWA is established with a supplier, the purchasing mechanism will be based on a Purchase Order - so when </w:t>
      </w:r>
      <w:r>
        <w:rPr>
          <w:rFonts w:ascii="Calibri" w:hAnsi="Calibri" w:cs="Arial"/>
          <w:color w:val="222222"/>
        </w:rPr>
        <w:t>MAG</w:t>
      </w:r>
      <w:r w:rsidRPr="00525280">
        <w:rPr>
          <w:rFonts w:ascii="Calibri" w:hAnsi="Calibri" w:cs="Arial"/>
          <w:color w:val="222222"/>
        </w:rPr>
        <w:t xml:space="preserve"> requires a supply</w:t>
      </w:r>
      <w:r>
        <w:rPr>
          <w:rFonts w:ascii="Calibri" w:hAnsi="Calibri" w:cs="Arial"/>
          <w:color w:val="222222"/>
        </w:rPr>
        <w:t>,</w:t>
      </w:r>
      <w:r w:rsidRPr="00525280">
        <w:rPr>
          <w:rFonts w:ascii="Calibri" w:hAnsi="Calibri" w:cs="Arial"/>
          <w:color w:val="222222"/>
        </w:rPr>
        <w:t xml:space="preserve"> a Purchase Order will be sent to the supplier to contract each specific order and confirm terms. Each Purchase Order will be an individual contract based on the agreed terms in the FWA.</w:t>
      </w:r>
    </w:p>
    <w:p w14:paraId="6BDCAD15" w14:textId="42D9ED87" w:rsidR="00D8606C" w:rsidRDefault="00D8606C" w:rsidP="00D8606C">
      <w:r w:rsidRPr="00525280">
        <w:rPr>
          <w:rFonts w:ascii="Calibri" w:hAnsi="Calibri" w:cs="Arial"/>
          <w:color w:val="222222"/>
        </w:rPr>
        <w:t xml:space="preserve">The winning tenderer(s) will be required to enter into a Framework Agreement with </w:t>
      </w:r>
      <w:r>
        <w:rPr>
          <w:rFonts w:ascii="Calibri" w:hAnsi="Calibri" w:cs="Arial"/>
          <w:color w:val="222222"/>
        </w:rPr>
        <w:t>MAG</w:t>
      </w:r>
      <w:r w:rsidRPr="00525280">
        <w:rPr>
          <w:rFonts w:ascii="Calibri" w:hAnsi="Calibri" w:cs="Arial"/>
          <w:color w:val="222222"/>
        </w:rPr>
        <w:t xml:space="preserve"> for Supply of Materials on the conditions set out in this ITB, the </w:t>
      </w:r>
      <w:r>
        <w:rPr>
          <w:rFonts w:ascii="Calibri" w:hAnsi="Calibri" w:cs="Arial"/>
          <w:color w:val="222222"/>
        </w:rPr>
        <w:t>MAG</w:t>
      </w:r>
      <w:r w:rsidRPr="00525280">
        <w:rPr>
          <w:rFonts w:ascii="Calibri" w:hAnsi="Calibri" w:cs="Arial"/>
          <w:color w:val="222222"/>
        </w:rPr>
        <w:t xml:space="preserve"> General Conditions for Contract for Supplies of Goods and any other documents which form the response.</w:t>
      </w:r>
    </w:p>
    <w:p w14:paraId="614F48E7" w14:textId="5AAF3BFE" w:rsidR="00D8606C" w:rsidRDefault="00D8606C" w:rsidP="0065455C">
      <w:pPr>
        <w:pStyle w:val="NoSpacing"/>
        <w:jc w:val="both"/>
      </w:pPr>
    </w:p>
    <w:p w14:paraId="37F72834" w14:textId="77777777" w:rsidR="001606EC" w:rsidRPr="00C83415" w:rsidRDefault="001606EC" w:rsidP="0065455C">
      <w:pPr>
        <w:pStyle w:val="Heading2"/>
        <w:numPr>
          <w:ilvl w:val="0"/>
          <w:numId w:val="1"/>
        </w:numPr>
        <w:jc w:val="both"/>
      </w:pPr>
      <w:r w:rsidRPr="00C83415">
        <w:t>Currency</w:t>
      </w:r>
    </w:p>
    <w:p w14:paraId="1FCE12E2" w14:textId="77777777" w:rsidR="001606EC" w:rsidRDefault="00AD0E89" w:rsidP="0065455C">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is going to be the currency </w:t>
      </w:r>
      <w:r w:rsidR="00882ED3">
        <w:t xml:space="preserve">to honour </w:t>
      </w:r>
      <w:r>
        <w:t>the agreement</w:t>
      </w:r>
      <w:r w:rsidR="001606EC" w:rsidRPr="00C83415">
        <w:t>.</w:t>
      </w:r>
    </w:p>
    <w:p w14:paraId="3FB72039" w14:textId="24225D4F" w:rsidR="001606EC" w:rsidRDefault="001606EC" w:rsidP="0065455C">
      <w:pPr>
        <w:pStyle w:val="NoSpacing"/>
        <w:jc w:val="both"/>
      </w:pPr>
    </w:p>
    <w:p w14:paraId="398DA677" w14:textId="06E7ECFE" w:rsidR="00F03C40" w:rsidRPr="00F03C40" w:rsidRDefault="00F03C40" w:rsidP="00F03C40">
      <w:pPr>
        <w:pStyle w:val="Heading2"/>
        <w:numPr>
          <w:ilvl w:val="0"/>
          <w:numId w:val="1"/>
        </w:numPr>
        <w:jc w:val="both"/>
      </w:pPr>
      <w:r w:rsidRPr="00F03C40">
        <w:t>Contract Selection and Award Criteria</w:t>
      </w:r>
    </w:p>
    <w:p w14:paraId="0A380637" w14:textId="77777777" w:rsidR="00F03C40" w:rsidRPr="007E0CB7" w:rsidRDefault="00F03C40" w:rsidP="00F03C40">
      <w:pPr>
        <w:pStyle w:val="ColorfulList-Accent11"/>
        <w:shd w:val="clear" w:color="auto" w:fill="FFFFFF"/>
        <w:spacing w:line="276" w:lineRule="auto"/>
        <w:ind w:left="0"/>
        <w:rPr>
          <w:rFonts w:ascii="Calibri" w:hAnsi="Calibri" w:cs="Arial"/>
          <w:b/>
          <w:color w:val="222222"/>
          <w:szCs w:val="22"/>
          <w:lang w:val="en-GB"/>
        </w:rPr>
      </w:pPr>
    </w:p>
    <w:p w14:paraId="22531D6F" w14:textId="77777777" w:rsidR="00F03C40" w:rsidRPr="007E0CB7" w:rsidRDefault="00F03C40" w:rsidP="00F03C40">
      <w:pPr>
        <w:pStyle w:val="ColorfulList-Accent11"/>
        <w:shd w:val="clear" w:color="auto" w:fill="FFFFFF"/>
        <w:spacing w:line="276" w:lineRule="auto"/>
        <w:ind w:left="0"/>
        <w:rPr>
          <w:rFonts w:ascii="Calibri" w:hAnsi="Calibri" w:cs="Arial"/>
          <w:b/>
          <w:color w:val="222222"/>
          <w:szCs w:val="22"/>
          <w:u w:val="single"/>
          <w:lang w:val="en-GB"/>
        </w:rPr>
      </w:pPr>
      <w:r w:rsidRPr="007E0CB7">
        <w:rPr>
          <w:rFonts w:ascii="Calibri" w:hAnsi="Calibri" w:cs="Arial"/>
          <w:b/>
          <w:color w:val="222222"/>
          <w:szCs w:val="22"/>
          <w:u w:val="single"/>
          <w:lang w:val="en-GB"/>
        </w:rPr>
        <w:t xml:space="preserve">Administrative requirements </w:t>
      </w:r>
    </w:p>
    <w:p w14:paraId="472F75B0" w14:textId="131DD4C9" w:rsidR="00F03C40" w:rsidRPr="007E0CB7" w:rsidRDefault="00F03C40" w:rsidP="00F03C40">
      <w:pPr>
        <w:tabs>
          <w:tab w:val="left" w:pos="360"/>
        </w:tabs>
        <w:rPr>
          <w:rFonts w:ascii="Calibri" w:hAnsi="Calibri" w:cs="Arial"/>
          <w:color w:val="222222"/>
        </w:rPr>
      </w:pPr>
      <w:r w:rsidRPr="007E0CB7">
        <w:rPr>
          <w:rFonts w:ascii="Calibri" w:hAnsi="Calibri" w:cs="Arial"/>
          <w:color w:val="222222"/>
        </w:rPr>
        <w:t>All bids will be expected to pass the administrative evaluation stage before being considered for technical and financial evaluation. Bids that are deemed administratively non-compliant may be rejected. Documents listed below must be submitted with your bid to qualify.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
        <w:gridCol w:w="1260"/>
        <w:gridCol w:w="3531"/>
        <w:gridCol w:w="3897"/>
      </w:tblGrid>
      <w:tr w:rsidR="007A3822" w:rsidRPr="007E0CB7" w14:paraId="61C1BC67" w14:textId="77777777" w:rsidTr="007A3822">
        <w:trPr>
          <w:trHeight w:val="432"/>
        </w:trPr>
        <w:tc>
          <w:tcPr>
            <w:tcW w:w="182" w:type="pct"/>
            <w:shd w:val="clear" w:color="auto" w:fill="E7E6E6" w:themeFill="background2"/>
          </w:tcPr>
          <w:p w14:paraId="02C2CB6A" w14:textId="77777777" w:rsidR="00F03C40" w:rsidRPr="007E0CB7" w:rsidRDefault="00F03C40" w:rsidP="007A3822">
            <w:pPr>
              <w:jc w:val="center"/>
              <w:rPr>
                <w:rFonts w:ascii="Calibri" w:hAnsi="Calibri" w:cs="Arial"/>
                <w:color w:val="222222"/>
              </w:rPr>
            </w:pPr>
            <w:r w:rsidRPr="007E0CB7">
              <w:rPr>
                <w:rFonts w:ascii="Calibri" w:hAnsi="Calibri" w:cs="Arial"/>
                <w:color w:val="222222"/>
              </w:rPr>
              <w:t>#</w:t>
            </w:r>
          </w:p>
        </w:tc>
        <w:tc>
          <w:tcPr>
            <w:tcW w:w="699" w:type="pct"/>
            <w:shd w:val="clear" w:color="auto" w:fill="E7E6E6" w:themeFill="background2"/>
          </w:tcPr>
          <w:p w14:paraId="06025942" w14:textId="250746CD" w:rsidR="00F03C40" w:rsidRPr="007E0CB7" w:rsidRDefault="00F03C40" w:rsidP="007A3822">
            <w:pPr>
              <w:jc w:val="center"/>
              <w:rPr>
                <w:rFonts w:ascii="Calibri" w:hAnsi="Calibri" w:cs="Arial"/>
                <w:color w:val="222222"/>
              </w:rPr>
            </w:pPr>
            <w:r w:rsidRPr="007E0CB7">
              <w:rPr>
                <w:rFonts w:ascii="Calibri" w:hAnsi="Calibri" w:cs="Arial"/>
                <w:color w:val="222222"/>
              </w:rPr>
              <w:t>Annex</w:t>
            </w:r>
          </w:p>
        </w:tc>
        <w:tc>
          <w:tcPr>
            <w:tcW w:w="1958" w:type="pct"/>
            <w:shd w:val="clear" w:color="auto" w:fill="E7E6E6" w:themeFill="background2"/>
          </w:tcPr>
          <w:p w14:paraId="2326F1DA" w14:textId="77777777" w:rsidR="00F03C40" w:rsidRPr="007E0CB7" w:rsidRDefault="00F03C40" w:rsidP="007A3822">
            <w:pPr>
              <w:jc w:val="center"/>
              <w:rPr>
                <w:rFonts w:ascii="Calibri" w:hAnsi="Calibri" w:cs="Arial"/>
                <w:color w:val="222222"/>
              </w:rPr>
            </w:pPr>
            <w:r w:rsidRPr="007E0CB7">
              <w:rPr>
                <w:rFonts w:ascii="Calibri" w:hAnsi="Calibri" w:cs="Arial"/>
                <w:color w:val="222222"/>
              </w:rPr>
              <w:t>Document</w:t>
            </w:r>
          </w:p>
        </w:tc>
        <w:tc>
          <w:tcPr>
            <w:tcW w:w="2161" w:type="pct"/>
            <w:shd w:val="clear" w:color="auto" w:fill="E7E6E6" w:themeFill="background2"/>
          </w:tcPr>
          <w:p w14:paraId="2818FD7F" w14:textId="6F9295FC" w:rsidR="00F03C40" w:rsidRPr="007E0CB7" w:rsidRDefault="00F03C40" w:rsidP="007A3822">
            <w:pPr>
              <w:jc w:val="center"/>
              <w:rPr>
                <w:rFonts w:ascii="Calibri" w:hAnsi="Calibri" w:cs="Arial"/>
                <w:color w:val="222222"/>
              </w:rPr>
            </w:pPr>
            <w:r w:rsidRPr="007E0CB7">
              <w:rPr>
                <w:rFonts w:ascii="Calibri" w:hAnsi="Calibri" w:cs="Arial"/>
                <w:color w:val="222222"/>
              </w:rPr>
              <w:t>Instructions</w:t>
            </w:r>
          </w:p>
        </w:tc>
      </w:tr>
      <w:tr w:rsidR="00F03C40" w:rsidRPr="007E0CB7" w14:paraId="51F89102" w14:textId="77777777" w:rsidTr="007A3822">
        <w:trPr>
          <w:trHeight w:val="432"/>
        </w:trPr>
        <w:tc>
          <w:tcPr>
            <w:tcW w:w="182" w:type="pct"/>
            <w:shd w:val="clear" w:color="auto" w:fill="auto"/>
          </w:tcPr>
          <w:p w14:paraId="606593A5" w14:textId="77777777" w:rsidR="00F03C40" w:rsidRPr="007E0CB7" w:rsidRDefault="00F03C40" w:rsidP="001743B3">
            <w:pPr>
              <w:rPr>
                <w:rFonts w:ascii="Calibri" w:eastAsia="Calibri" w:hAnsi="Calibri" w:cs="Arial"/>
                <w:color w:val="222222"/>
              </w:rPr>
            </w:pPr>
            <w:r w:rsidRPr="007E0CB7">
              <w:rPr>
                <w:rFonts w:ascii="Calibri" w:eastAsia="Calibri" w:hAnsi="Calibri" w:cs="Arial"/>
                <w:color w:val="222222"/>
              </w:rPr>
              <w:t>1</w:t>
            </w:r>
          </w:p>
        </w:tc>
        <w:tc>
          <w:tcPr>
            <w:tcW w:w="699" w:type="pct"/>
            <w:shd w:val="clear" w:color="auto" w:fill="auto"/>
          </w:tcPr>
          <w:p w14:paraId="33DE0964" w14:textId="34C5F4BE" w:rsidR="007A3822" w:rsidRPr="007E0CB7" w:rsidRDefault="00E87976" w:rsidP="001743B3">
            <w:pPr>
              <w:rPr>
                <w:rFonts w:ascii="Calibri" w:eastAsia="Calibri" w:hAnsi="Calibri" w:cs="Arial"/>
                <w:color w:val="222222"/>
              </w:rPr>
            </w:pPr>
            <w:r>
              <w:rPr>
                <w:rFonts w:ascii="Calibri" w:eastAsia="Calibri" w:hAnsi="Calibri" w:cs="Arial"/>
                <w:color w:val="222222"/>
              </w:rPr>
              <w:t>C</w:t>
            </w:r>
          </w:p>
        </w:tc>
        <w:tc>
          <w:tcPr>
            <w:tcW w:w="1958" w:type="pct"/>
            <w:shd w:val="clear" w:color="auto" w:fill="auto"/>
          </w:tcPr>
          <w:p w14:paraId="681B231C" w14:textId="0E6B3103" w:rsidR="00F03C40" w:rsidRPr="007E0CB7" w:rsidRDefault="007A3822" w:rsidP="001743B3">
            <w:pPr>
              <w:rPr>
                <w:rFonts w:ascii="Calibri" w:eastAsia="Calibri" w:hAnsi="Calibri" w:cs="Arial"/>
                <w:color w:val="222222"/>
              </w:rPr>
            </w:pPr>
            <w:r>
              <w:rPr>
                <w:rFonts w:ascii="Calibri" w:eastAsia="Calibri" w:hAnsi="Calibri" w:cs="Arial"/>
                <w:color w:val="222222"/>
              </w:rPr>
              <w:t>MAG</w:t>
            </w:r>
            <w:r w:rsidR="00F03C40" w:rsidRPr="007E0CB7">
              <w:rPr>
                <w:rFonts w:ascii="Calibri" w:eastAsia="Calibri" w:hAnsi="Calibri" w:cs="Arial"/>
                <w:color w:val="222222"/>
              </w:rPr>
              <w:t xml:space="preserve"> Bid Form – Technical </w:t>
            </w:r>
            <w:r>
              <w:rPr>
                <w:rFonts w:ascii="Calibri" w:eastAsia="Calibri" w:hAnsi="Calibri" w:cs="Arial"/>
                <w:color w:val="222222"/>
              </w:rPr>
              <w:t xml:space="preserve">and price </w:t>
            </w:r>
            <w:r w:rsidR="00F03C40" w:rsidRPr="007E0CB7">
              <w:rPr>
                <w:rFonts w:ascii="Calibri" w:eastAsia="Calibri" w:hAnsi="Calibri" w:cs="Arial"/>
                <w:color w:val="222222"/>
              </w:rPr>
              <w:t>Offer</w:t>
            </w:r>
          </w:p>
        </w:tc>
        <w:tc>
          <w:tcPr>
            <w:tcW w:w="2161" w:type="pct"/>
            <w:shd w:val="clear" w:color="auto" w:fill="auto"/>
          </w:tcPr>
          <w:p w14:paraId="741EC495" w14:textId="77777777" w:rsidR="00F03C40" w:rsidRPr="007E0CB7" w:rsidRDefault="00F03C40" w:rsidP="00F03C40">
            <w:pPr>
              <w:pStyle w:val="ListParagraph"/>
              <w:numPr>
                <w:ilvl w:val="0"/>
                <w:numId w:val="27"/>
              </w:numPr>
              <w:spacing w:after="0" w:line="240" w:lineRule="auto"/>
              <w:contextualSpacing w:val="0"/>
              <w:rPr>
                <w:rFonts w:ascii="Calibri" w:eastAsia="Calibri" w:hAnsi="Calibri" w:cs="Arial"/>
                <w:color w:val="222222"/>
              </w:rPr>
            </w:pPr>
            <w:r w:rsidRPr="007E0CB7">
              <w:rPr>
                <w:rFonts w:ascii="Calibri" w:hAnsi="Calibri" w:cs="Arial"/>
                <w:color w:val="222222"/>
              </w:rPr>
              <w:t>Complete ALL sections in full, sign, stamp and submit</w:t>
            </w:r>
          </w:p>
          <w:p w14:paraId="5B68790B" w14:textId="77777777" w:rsidR="00F03C40" w:rsidRPr="007E0CB7" w:rsidRDefault="00F03C40" w:rsidP="00F03C40">
            <w:pPr>
              <w:pStyle w:val="ListParagraph"/>
              <w:numPr>
                <w:ilvl w:val="0"/>
                <w:numId w:val="27"/>
              </w:numPr>
              <w:spacing w:after="0" w:line="240" w:lineRule="auto"/>
              <w:contextualSpacing w:val="0"/>
              <w:rPr>
                <w:rFonts w:ascii="Calibri" w:eastAsia="Calibri" w:hAnsi="Calibri" w:cs="Arial"/>
                <w:color w:val="222222"/>
              </w:rPr>
            </w:pPr>
            <w:r w:rsidRPr="007E0CB7">
              <w:rPr>
                <w:rFonts w:ascii="Calibri" w:hAnsi="Calibri" w:cs="Arial"/>
                <w:color w:val="222222"/>
              </w:rPr>
              <w:t xml:space="preserve">Do not leave any section blank  </w:t>
            </w:r>
          </w:p>
        </w:tc>
      </w:tr>
      <w:tr w:rsidR="007A3822" w:rsidRPr="007E0CB7" w14:paraId="28016751" w14:textId="77777777" w:rsidTr="007A3822">
        <w:trPr>
          <w:trHeight w:val="432"/>
        </w:trPr>
        <w:tc>
          <w:tcPr>
            <w:tcW w:w="182" w:type="pct"/>
            <w:shd w:val="clear" w:color="auto" w:fill="auto"/>
          </w:tcPr>
          <w:p w14:paraId="2F65C80C" w14:textId="217C0293" w:rsidR="007A3822" w:rsidRPr="007E0CB7" w:rsidRDefault="007A3822" w:rsidP="007A3822">
            <w:pPr>
              <w:rPr>
                <w:rFonts w:ascii="Calibri" w:hAnsi="Calibri" w:cs="Arial"/>
                <w:color w:val="222222"/>
              </w:rPr>
            </w:pPr>
            <w:r>
              <w:rPr>
                <w:rFonts w:ascii="Calibri" w:hAnsi="Calibri" w:cs="Arial"/>
                <w:color w:val="222222"/>
              </w:rPr>
              <w:t>2</w:t>
            </w:r>
          </w:p>
        </w:tc>
        <w:tc>
          <w:tcPr>
            <w:tcW w:w="699" w:type="pct"/>
            <w:shd w:val="clear" w:color="auto" w:fill="auto"/>
          </w:tcPr>
          <w:p w14:paraId="6EB852FE" w14:textId="6A450C6B" w:rsidR="007A3822" w:rsidRPr="007E0CB7" w:rsidRDefault="00E87976" w:rsidP="007A3822">
            <w:pPr>
              <w:rPr>
                <w:rFonts w:ascii="Calibri" w:hAnsi="Calibri" w:cs="Arial"/>
                <w:color w:val="222222"/>
              </w:rPr>
            </w:pPr>
            <w:r>
              <w:rPr>
                <w:rFonts w:ascii="Calibri" w:hAnsi="Calibri" w:cs="Arial"/>
                <w:color w:val="222222"/>
              </w:rPr>
              <w:t>D</w:t>
            </w:r>
          </w:p>
        </w:tc>
        <w:tc>
          <w:tcPr>
            <w:tcW w:w="1958" w:type="pct"/>
            <w:shd w:val="clear" w:color="auto" w:fill="auto"/>
          </w:tcPr>
          <w:p w14:paraId="3054C3EC" w14:textId="6FDED699" w:rsidR="007A3822" w:rsidRPr="007E0CB7" w:rsidRDefault="007A3822" w:rsidP="007A3822">
            <w:pPr>
              <w:rPr>
                <w:rFonts w:ascii="Calibri" w:hAnsi="Calibri" w:cs="Arial"/>
                <w:color w:val="222222"/>
              </w:rPr>
            </w:pPr>
            <w:r w:rsidRPr="007E0CB7">
              <w:rPr>
                <w:rFonts w:ascii="Calibri" w:hAnsi="Calibri" w:cs="Arial"/>
                <w:color w:val="222222"/>
              </w:rPr>
              <w:t xml:space="preserve">Supplier Profile and Registration Form </w:t>
            </w:r>
          </w:p>
        </w:tc>
        <w:tc>
          <w:tcPr>
            <w:tcW w:w="2161" w:type="pct"/>
            <w:shd w:val="clear" w:color="auto" w:fill="auto"/>
          </w:tcPr>
          <w:p w14:paraId="4CED5749" w14:textId="515CF538" w:rsidR="007A3822" w:rsidRPr="007E0CB7" w:rsidRDefault="007A3822" w:rsidP="007A3822">
            <w:pPr>
              <w:pStyle w:val="ListParagraph"/>
              <w:numPr>
                <w:ilvl w:val="0"/>
                <w:numId w:val="26"/>
              </w:numPr>
              <w:spacing w:after="0" w:line="240" w:lineRule="auto"/>
              <w:contextualSpacing w:val="0"/>
              <w:rPr>
                <w:rFonts w:ascii="Calibri" w:hAnsi="Calibri" w:cs="Arial"/>
                <w:color w:val="222222"/>
              </w:rPr>
            </w:pPr>
            <w:r w:rsidRPr="007E0CB7">
              <w:rPr>
                <w:rFonts w:ascii="Calibri" w:hAnsi="Calibri" w:cs="Arial"/>
                <w:color w:val="222222"/>
              </w:rPr>
              <w:t xml:space="preserve">Complete ALL sections in full, sign, stamp and submit unless you are already registered with </w:t>
            </w:r>
            <w:r>
              <w:rPr>
                <w:rFonts w:ascii="Calibri" w:hAnsi="Calibri" w:cs="Arial"/>
                <w:color w:val="222222"/>
              </w:rPr>
              <w:t>MAG</w:t>
            </w:r>
            <w:r w:rsidRPr="007E0CB7">
              <w:rPr>
                <w:rFonts w:ascii="Calibri" w:hAnsi="Calibri" w:cs="Arial"/>
                <w:color w:val="222222"/>
              </w:rPr>
              <w:t xml:space="preserve"> </w:t>
            </w:r>
          </w:p>
          <w:p w14:paraId="2DEE7631" w14:textId="08D1C464" w:rsidR="007A3822" w:rsidRDefault="007A3822" w:rsidP="007A3822">
            <w:pPr>
              <w:rPr>
                <w:rFonts w:ascii="Calibri" w:hAnsi="Calibri" w:cs="Arial"/>
                <w:color w:val="222222"/>
              </w:rPr>
            </w:pPr>
            <w:r w:rsidRPr="007E0CB7">
              <w:rPr>
                <w:rFonts w:ascii="Calibri" w:hAnsi="Calibri" w:cs="Arial"/>
                <w:color w:val="222222"/>
              </w:rPr>
              <w:t>Make sure all sections are filled including bank details, transactions over last 3 years</w:t>
            </w:r>
            <w:r>
              <w:rPr>
                <w:rFonts w:ascii="Calibri" w:hAnsi="Calibri" w:cs="Arial"/>
                <w:color w:val="222222"/>
              </w:rPr>
              <w:t xml:space="preserve">, </w:t>
            </w:r>
            <w:r w:rsidRPr="001A155A">
              <w:rPr>
                <w:rFonts w:ascii="Calibri" w:hAnsi="Calibri" w:cs="Arial"/>
                <w:color w:val="222222"/>
              </w:rPr>
              <w:t>Annual turnover of the company of last financial year</w:t>
            </w:r>
            <w:r w:rsidR="00E563BD">
              <w:rPr>
                <w:rFonts w:ascii="Calibri" w:hAnsi="Calibri" w:cs="Arial"/>
                <w:color w:val="222222"/>
              </w:rPr>
              <w:t xml:space="preserve">, References, </w:t>
            </w:r>
            <w:r w:rsidRPr="007E0CB7">
              <w:rPr>
                <w:rFonts w:ascii="Calibri" w:hAnsi="Calibri" w:cs="Arial"/>
                <w:color w:val="222222"/>
              </w:rPr>
              <w:t>etc.</w:t>
            </w:r>
          </w:p>
          <w:p w14:paraId="3EED1312" w14:textId="3038FB69" w:rsidR="00B95388" w:rsidRPr="00B95388" w:rsidRDefault="00B95388" w:rsidP="00B95388">
            <w:pPr>
              <w:pStyle w:val="ListParagraph"/>
              <w:numPr>
                <w:ilvl w:val="0"/>
                <w:numId w:val="31"/>
              </w:numPr>
              <w:rPr>
                <w:rFonts w:ascii="Calibri" w:hAnsi="Calibri" w:cs="Arial"/>
                <w:color w:val="222222"/>
              </w:rPr>
            </w:pPr>
            <w:r w:rsidRPr="00B95388">
              <w:rPr>
                <w:rFonts w:ascii="Calibri" w:hAnsi="Calibri" w:cs="Arial"/>
                <w:color w:val="222222"/>
              </w:rPr>
              <w:t xml:space="preserve">Do not leave any section blank  </w:t>
            </w:r>
          </w:p>
        </w:tc>
      </w:tr>
      <w:tr w:rsidR="00F03C40" w:rsidRPr="007E0CB7" w14:paraId="0554ADBF" w14:textId="77777777" w:rsidTr="007A3822">
        <w:trPr>
          <w:trHeight w:val="432"/>
        </w:trPr>
        <w:tc>
          <w:tcPr>
            <w:tcW w:w="182" w:type="pct"/>
            <w:shd w:val="clear" w:color="auto" w:fill="auto"/>
          </w:tcPr>
          <w:p w14:paraId="58E556BB" w14:textId="750EA419" w:rsidR="00F03C40" w:rsidRPr="007E0CB7" w:rsidRDefault="007A3822" w:rsidP="001743B3">
            <w:pPr>
              <w:rPr>
                <w:rFonts w:ascii="Calibri" w:hAnsi="Calibri" w:cs="Arial"/>
                <w:color w:val="222222"/>
              </w:rPr>
            </w:pPr>
            <w:r>
              <w:rPr>
                <w:rFonts w:ascii="Calibri" w:hAnsi="Calibri" w:cs="Arial"/>
                <w:color w:val="222222"/>
              </w:rPr>
              <w:t>3</w:t>
            </w:r>
          </w:p>
        </w:tc>
        <w:tc>
          <w:tcPr>
            <w:tcW w:w="699" w:type="pct"/>
            <w:shd w:val="clear" w:color="auto" w:fill="auto"/>
          </w:tcPr>
          <w:p w14:paraId="713D28A2" w14:textId="20079278" w:rsidR="00F03C40" w:rsidRPr="007E0CB7" w:rsidRDefault="00E87976" w:rsidP="001743B3">
            <w:pPr>
              <w:rPr>
                <w:rFonts w:ascii="Calibri" w:hAnsi="Calibri" w:cs="Arial"/>
                <w:color w:val="222222"/>
              </w:rPr>
            </w:pPr>
            <w:r>
              <w:rPr>
                <w:rFonts w:ascii="Calibri" w:hAnsi="Calibri" w:cs="Arial"/>
                <w:color w:val="222222"/>
              </w:rPr>
              <w:t>E</w:t>
            </w:r>
          </w:p>
        </w:tc>
        <w:tc>
          <w:tcPr>
            <w:tcW w:w="1958" w:type="pct"/>
            <w:shd w:val="clear" w:color="auto" w:fill="auto"/>
          </w:tcPr>
          <w:p w14:paraId="524CD3D9" w14:textId="76383F68" w:rsidR="00F03C40" w:rsidRPr="007E0CB7" w:rsidRDefault="00F03C40" w:rsidP="001743B3">
            <w:pPr>
              <w:rPr>
                <w:rFonts w:ascii="Calibri" w:hAnsi="Calibri" w:cs="Arial"/>
                <w:color w:val="222222"/>
              </w:rPr>
            </w:pPr>
            <w:r w:rsidRPr="007E0CB7">
              <w:rPr>
                <w:rFonts w:ascii="Calibri" w:hAnsi="Calibri" w:cs="Arial"/>
                <w:color w:val="222222"/>
              </w:rPr>
              <w:t xml:space="preserve">Supplier </w:t>
            </w:r>
            <w:r w:rsidR="007A3822">
              <w:rPr>
                <w:rFonts w:ascii="Calibri" w:hAnsi="Calibri" w:cs="Arial"/>
                <w:color w:val="222222"/>
              </w:rPr>
              <w:t>Ethical Standards</w:t>
            </w:r>
            <w:r w:rsidRPr="007E0CB7">
              <w:rPr>
                <w:rFonts w:ascii="Calibri" w:hAnsi="Calibri" w:cs="Arial"/>
                <w:color w:val="222222"/>
              </w:rPr>
              <w:t xml:space="preserve"> </w:t>
            </w:r>
          </w:p>
        </w:tc>
        <w:tc>
          <w:tcPr>
            <w:tcW w:w="2161" w:type="pct"/>
            <w:shd w:val="clear" w:color="auto" w:fill="auto"/>
          </w:tcPr>
          <w:p w14:paraId="7C0FCDBC" w14:textId="4A69EA80" w:rsidR="00F03C40" w:rsidRPr="007A3822" w:rsidRDefault="00F03C40" w:rsidP="007A3822">
            <w:pPr>
              <w:pStyle w:val="ListParagraph"/>
              <w:numPr>
                <w:ilvl w:val="0"/>
                <w:numId w:val="26"/>
              </w:numPr>
              <w:spacing w:after="0" w:line="240" w:lineRule="auto"/>
              <w:contextualSpacing w:val="0"/>
              <w:rPr>
                <w:rFonts w:ascii="Calibri" w:hAnsi="Calibri" w:cs="Arial"/>
                <w:color w:val="222222"/>
              </w:rPr>
            </w:pPr>
            <w:r w:rsidRPr="007E0CB7">
              <w:rPr>
                <w:rFonts w:ascii="Calibri" w:hAnsi="Calibri" w:cs="Arial"/>
                <w:color w:val="222222"/>
              </w:rPr>
              <w:t>Complete ALL in full, sign, stamp and submit</w:t>
            </w:r>
          </w:p>
        </w:tc>
      </w:tr>
      <w:tr w:rsidR="00F03C40" w:rsidRPr="007E0CB7" w14:paraId="15D4C396" w14:textId="77777777" w:rsidTr="00B95388">
        <w:trPr>
          <w:trHeight w:val="2002"/>
        </w:trPr>
        <w:tc>
          <w:tcPr>
            <w:tcW w:w="182" w:type="pct"/>
            <w:shd w:val="clear" w:color="auto" w:fill="auto"/>
          </w:tcPr>
          <w:p w14:paraId="1C9A2306" w14:textId="2DF078F4" w:rsidR="00F03C40" w:rsidRPr="007E0CB7" w:rsidRDefault="00E87976" w:rsidP="001743B3">
            <w:pPr>
              <w:rPr>
                <w:rFonts w:ascii="Calibri" w:hAnsi="Calibri" w:cs="Arial"/>
                <w:color w:val="222222"/>
              </w:rPr>
            </w:pPr>
            <w:r>
              <w:rPr>
                <w:rFonts w:ascii="Calibri" w:hAnsi="Calibri" w:cs="Arial"/>
                <w:color w:val="222222"/>
              </w:rPr>
              <w:t>4</w:t>
            </w:r>
          </w:p>
        </w:tc>
        <w:tc>
          <w:tcPr>
            <w:tcW w:w="699" w:type="pct"/>
            <w:shd w:val="clear" w:color="auto" w:fill="auto"/>
          </w:tcPr>
          <w:p w14:paraId="603E5E37" w14:textId="77777777" w:rsidR="00F03C40" w:rsidRPr="007E0CB7" w:rsidRDefault="00F03C40" w:rsidP="001743B3">
            <w:pPr>
              <w:rPr>
                <w:rFonts w:ascii="Calibri" w:hAnsi="Calibri" w:cs="Arial"/>
                <w:color w:val="222222"/>
              </w:rPr>
            </w:pPr>
          </w:p>
        </w:tc>
        <w:tc>
          <w:tcPr>
            <w:tcW w:w="1958" w:type="pct"/>
            <w:shd w:val="clear" w:color="auto" w:fill="auto"/>
          </w:tcPr>
          <w:p w14:paraId="53B1574B" w14:textId="5BC5A60C" w:rsidR="00F03C40" w:rsidRPr="007E0CB7" w:rsidRDefault="00F03C40" w:rsidP="001743B3">
            <w:pPr>
              <w:pStyle w:val="ColorfulList-Accent11"/>
              <w:shd w:val="clear" w:color="auto" w:fill="FFFFFF"/>
              <w:spacing w:line="276" w:lineRule="auto"/>
              <w:ind w:left="0"/>
              <w:rPr>
                <w:rFonts w:ascii="Calibri" w:hAnsi="Calibri" w:cs="Arial"/>
                <w:color w:val="222222"/>
                <w:szCs w:val="22"/>
                <w:lang w:val="en-GB"/>
              </w:rPr>
            </w:pPr>
            <w:r w:rsidRPr="007E0CB7">
              <w:rPr>
                <w:rFonts w:ascii="Calibri" w:hAnsi="Calibri" w:cs="Arial"/>
                <w:color w:val="222222"/>
                <w:szCs w:val="22"/>
                <w:lang w:val="en-GB"/>
              </w:rPr>
              <w:t>Business Registration/MOU</w:t>
            </w:r>
            <w:r w:rsidR="004A4165">
              <w:rPr>
                <w:rFonts w:ascii="Calibri" w:hAnsi="Calibri" w:cs="Arial"/>
                <w:color w:val="222222"/>
                <w:szCs w:val="22"/>
                <w:lang w:val="en-GB"/>
              </w:rPr>
              <w:t xml:space="preserve"> </w:t>
            </w:r>
            <w:r w:rsidRPr="007E0CB7">
              <w:rPr>
                <w:rFonts w:ascii="Calibri" w:hAnsi="Calibri" w:cs="Arial"/>
                <w:color w:val="222222"/>
                <w:szCs w:val="22"/>
                <w:lang w:val="en-GB"/>
              </w:rPr>
              <w:t xml:space="preserve">or equivalent proof of registration to show local presence in Iraq, either directly or in the form of an authorized Agent </w:t>
            </w:r>
          </w:p>
        </w:tc>
        <w:tc>
          <w:tcPr>
            <w:tcW w:w="2161" w:type="pct"/>
            <w:shd w:val="clear" w:color="auto" w:fill="auto"/>
          </w:tcPr>
          <w:p w14:paraId="7FE8FF5D" w14:textId="77777777" w:rsidR="00B95388" w:rsidRDefault="00F03C40" w:rsidP="00B95388">
            <w:pPr>
              <w:pStyle w:val="ListParagraph"/>
              <w:numPr>
                <w:ilvl w:val="0"/>
                <w:numId w:val="31"/>
              </w:numPr>
              <w:rPr>
                <w:rFonts w:ascii="Calibri" w:hAnsi="Calibri" w:cs="Arial"/>
                <w:color w:val="222222"/>
              </w:rPr>
            </w:pPr>
            <w:r w:rsidRPr="00B95388">
              <w:rPr>
                <w:rFonts w:ascii="Calibri" w:hAnsi="Calibri" w:cs="Arial"/>
                <w:color w:val="222222"/>
              </w:rPr>
              <w:t xml:space="preserve">Submit copy of registration in country. </w:t>
            </w:r>
          </w:p>
          <w:p w14:paraId="556EC6FD" w14:textId="74190BDC" w:rsidR="00F03C40" w:rsidRPr="00B95388" w:rsidRDefault="00B95388" w:rsidP="00B95388">
            <w:pPr>
              <w:pStyle w:val="ListParagraph"/>
              <w:numPr>
                <w:ilvl w:val="0"/>
                <w:numId w:val="31"/>
              </w:numPr>
              <w:rPr>
                <w:rFonts w:ascii="Calibri" w:hAnsi="Calibri" w:cs="Arial"/>
                <w:color w:val="222222"/>
              </w:rPr>
            </w:pPr>
            <w:r w:rsidRPr="00B95388">
              <w:rPr>
                <w:rFonts w:ascii="Calibri" w:hAnsi="Calibri" w:cs="Arial"/>
                <w:color w:val="222222"/>
              </w:rPr>
              <w:t xml:space="preserve">Or </w:t>
            </w:r>
            <w:r w:rsidR="00F03C40" w:rsidRPr="00B95388">
              <w:rPr>
                <w:rFonts w:ascii="Calibri" w:hAnsi="Calibri" w:cs="Arial"/>
                <w:color w:val="222222"/>
              </w:rPr>
              <w:t xml:space="preserve">Submit MoU or dealership certificate if representative of any international company in </w:t>
            </w:r>
            <w:r w:rsidR="00F03C40" w:rsidRPr="00B95388">
              <w:rPr>
                <w:rFonts w:ascii="Calibri" w:hAnsi="Calibri" w:cs="Arial"/>
                <w:color w:val="222222"/>
              </w:rPr>
              <w:lastRenderedPageBreak/>
              <w:t xml:space="preserve">Iraq unless you are already registered with </w:t>
            </w:r>
            <w:r w:rsidR="007A3822" w:rsidRPr="00B95388">
              <w:rPr>
                <w:rFonts w:ascii="Calibri" w:hAnsi="Calibri" w:cs="Arial"/>
                <w:color w:val="222222"/>
              </w:rPr>
              <w:t>MAG</w:t>
            </w:r>
          </w:p>
        </w:tc>
      </w:tr>
    </w:tbl>
    <w:p w14:paraId="1E6005A5" w14:textId="77777777" w:rsidR="00F03C40" w:rsidRPr="007E0CB7" w:rsidRDefault="00F03C40" w:rsidP="00F03C40">
      <w:pPr>
        <w:rPr>
          <w:rFonts w:ascii="Calibri" w:hAnsi="Calibri" w:cs="Arial"/>
          <w:color w:val="222222"/>
        </w:rPr>
      </w:pPr>
    </w:p>
    <w:p w14:paraId="5301106F" w14:textId="77777777" w:rsidR="007A3822" w:rsidRPr="007A3822" w:rsidRDefault="00F03C40" w:rsidP="00F03C40">
      <w:pPr>
        <w:spacing w:after="200" w:line="276" w:lineRule="auto"/>
        <w:contextualSpacing/>
        <w:rPr>
          <w:rFonts w:ascii="Calibri" w:hAnsi="Calibri" w:cs="Arial"/>
          <w:b/>
          <w:bCs/>
          <w:color w:val="222222"/>
        </w:rPr>
      </w:pPr>
      <w:r w:rsidRPr="007A3822">
        <w:rPr>
          <w:rFonts w:ascii="Calibri" w:hAnsi="Calibri" w:cs="Arial"/>
          <w:b/>
          <w:bCs/>
          <w:color w:val="222222"/>
        </w:rPr>
        <w:t xml:space="preserve">If any information required at the administrative evaluation stage is not provided by bidders, </w:t>
      </w:r>
      <w:r w:rsidR="007A3822" w:rsidRPr="007A3822">
        <w:rPr>
          <w:rFonts w:ascii="Calibri" w:hAnsi="Calibri" w:cs="Arial"/>
          <w:b/>
          <w:bCs/>
          <w:color w:val="222222"/>
        </w:rPr>
        <w:t>MAG</w:t>
      </w:r>
      <w:r w:rsidRPr="007A3822">
        <w:rPr>
          <w:rFonts w:ascii="Calibri" w:hAnsi="Calibri" w:cs="Arial"/>
          <w:b/>
          <w:bCs/>
          <w:color w:val="222222"/>
        </w:rPr>
        <w:t xml:space="preserve"> </w:t>
      </w:r>
      <w:r w:rsidRPr="007A3822">
        <w:rPr>
          <w:rFonts w:ascii="Calibri" w:hAnsi="Calibri" w:cs="Arial"/>
          <w:b/>
          <w:bCs/>
          <w:color w:val="222222"/>
          <w:u w:val="single"/>
        </w:rPr>
        <w:t>may</w:t>
      </w:r>
      <w:r w:rsidRPr="007A3822">
        <w:rPr>
          <w:rFonts w:ascii="Calibri" w:hAnsi="Calibri" w:cs="Arial"/>
          <w:b/>
          <w:bCs/>
          <w:color w:val="222222"/>
        </w:rPr>
        <w:t xml:space="preserve"> request bidders to supply this information within 48 hours of opening &amp; evaluation.</w:t>
      </w:r>
    </w:p>
    <w:p w14:paraId="64C54E9A" w14:textId="6D7F8459" w:rsidR="00F03C40" w:rsidRPr="007A3822" w:rsidRDefault="00F03C40" w:rsidP="00F03C40">
      <w:pPr>
        <w:spacing w:after="200" w:line="276" w:lineRule="auto"/>
        <w:contextualSpacing/>
        <w:rPr>
          <w:rFonts w:ascii="Calibri" w:hAnsi="Calibri" w:cs="Arial"/>
          <w:b/>
          <w:bCs/>
          <w:color w:val="222222"/>
        </w:rPr>
      </w:pPr>
      <w:r w:rsidRPr="007A3822">
        <w:rPr>
          <w:rFonts w:ascii="Calibri" w:hAnsi="Calibri" w:cs="Arial"/>
          <w:b/>
          <w:bCs/>
          <w:color w:val="222222"/>
        </w:rPr>
        <w:t xml:space="preserve">Failure to submit </w:t>
      </w:r>
      <w:r w:rsidR="00E87976">
        <w:rPr>
          <w:rFonts w:ascii="Calibri" w:hAnsi="Calibri" w:cs="Arial"/>
          <w:b/>
          <w:bCs/>
          <w:color w:val="222222"/>
        </w:rPr>
        <w:t>“</w:t>
      </w:r>
      <w:r w:rsidRPr="007A3822">
        <w:rPr>
          <w:rFonts w:ascii="Calibri" w:hAnsi="Calibri" w:cs="Arial"/>
          <w:b/>
          <w:bCs/>
          <w:color w:val="222222"/>
        </w:rPr>
        <w:t xml:space="preserve">Annex </w:t>
      </w:r>
      <w:r w:rsidR="00E87976">
        <w:rPr>
          <w:rFonts w:ascii="Calibri" w:hAnsi="Calibri" w:cs="Arial"/>
          <w:b/>
          <w:bCs/>
          <w:color w:val="222222"/>
        </w:rPr>
        <w:t>C”</w:t>
      </w:r>
      <w:r w:rsidRPr="007A3822">
        <w:rPr>
          <w:rFonts w:ascii="Calibri" w:hAnsi="Calibri" w:cs="Arial"/>
          <w:b/>
          <w:bCs/>
          <w:color w:val="222222"/>
        </w:rPr>
        <w:t xml:space="preserve"> will disqualify your offer from the evaluation. </w:t>
      </w:r>
      <w:r w:rsidR="007A3822" w:rsidRPr="007A3822">
        <w:rPr>
          <w:rFonts w:ascii="Calibri" w:hAnsi="Calibri" w:cs="Arial"/>
          <w:b/>
          <w:bCs/>
          <w:color w:val="222222"/>
        </w:rPr>
        <w:t>MAG</w:t>
      </w:r>
      <w:r w:rsidRPr="007A3822">
        <w:rPr>
          <w:rFonts w:ascii="Calibri" w:hAnsi="Calibri" w:cs="Arial"/>
          <w:b/>
          <w:bCs/>
          <w:color w:val="222222"/>
        </w:rPr>
        <w:t xml:space="preserve"> may disqualify the bidder if the information in Bid Form is not complete and clear. </w:t>
      </w:r>
    </w:p>
    <w:p w14:paraId="04E3AF99" w14:textId="7C93FFBE" w:rsidR="00E809F1" w:rsidRPr="00E809F1" w:rsidRDefault="00F03C40" w:rsidP="00E87976">
      <w:pPr>
        <w:pStyle w:val="ColorfulList-Accent11"/>
        <w:shd w:val="clear" w:color="auto" w:fill="FFFFFF"/>
        <w:ind w:left="0"/>
        <w:jc w:val="right"/>
        <w:rPr>
          <w:rFonts w:ascii="TimesNewRomanPSMT" w:hAnsi="Calibri" w:cs="TimesNewRomanPSMT"/>
          <w:b/>
          <w:bCs/>
          <w:color w:val="000000"/>
          <w:szCs w:val="22"/>
          <w:rtl/>
        </w:rPr>
      </w:pP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حال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عدم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تقديم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كل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المتطلبات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الرئيسية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للتقييمات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الادارية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قبل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المتقدمين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و</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قد تقوم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المنظمة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بطلب</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هذه</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المعلومات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خلال</w:t>
      </w:r>
      <w:r w:rsidRPr="00E809F1">
        <w:rPr>
          <w:rFonts w:ascii="TimesNewRomanPSMT" w:hAnsi="Calibri" w:cs="TimesNewRomanPSMT"/>
          <w:b/>
          <w:bCs/>
          <w:color w:val="000000"/>
          <w:szCs w:val="22"/>
          <w:rtl/>
        </w:rPr>
        <w:t xml:space="preserve"> </w:t>
      </w:r>
      <w:r w:rsidRPr="00E809F1">
        <w:rPr>
          <w:rFonts w:ascii="ArialMT" w:hAnsi="Calibri" w:cs="ArialMT"/>
          <w:b/>
          <w:bCs/>
          <w:color w:val="000000"/>
          <w:szCs w:val="22"/>
          <w:rtl/>
        </w:rPr>
        <w:t xml:space="preserve">48 </w:t>
      </w:r>
      <w:r w:rsidRPr="00E809F1">
        <w:rPr>
          <w:rFonts w:ascii="TimesNewRomanPSMT" w:hAnsi="Calibri" w:cs="TimesNewRomanPSMT" w:hint="cs"/>
          <w:b/>
          <w:bCs/>
          <w:color w:val="000000"/>
          <w:szCs w:val="22"/>
          <w:rtl/>
        </w:rPr>
        <w:t>ساعة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الفتح</w:t>
      </w:r>
      <w:r w:rsidR="007A3822" w:rsidRPr="00E809F1">
        <w:rPr>
          <w:rFonts w:ascii="TimesNewRomanPSMT" w:hAnsi="Calibri" w:cs="TimesNewRomanPSMT" w:hint="cs"/>
          <w:b/>
          <w:bCs/>
          <w:color w:val="000000"/>
          <w:szCs w:val="22"/>
          <w:rtl/>
        </w:rPr>
        <w:t xml:space="preserve"> </w:t>
      </w:r>
      <w:r w:rsidRPr="00E809F1">
        <w:rPr>
          <w:rFonts w:ascii="TimesNewRomanPSMT" w:hAnsi="Calibri" w:cs="TimesNewRomanPSMT" w:hint="cs"/>
          <w:b/>
          <w:bCs/>
          <w:color w:val="000000"/>
          <w:szCs w:val="22"/>
          <w:rtl/>
        </w:rPr>
        <w:t>والتقييم</w:t>
      </w:r>
      <w:r w:rsidRPr="00E809F1">
        <w:rPr>
          <w:rFonts w:ascii="TimesNewRomanPSMT" w:hAnsi="Calibri" w:cs="TimesNewRomanPSMT"/>
          <w:b/>
          <w:bCs/>
          <w:color w:val="000000"/>
          <w:szCs w:val="22"/>
          <w:rtl/>
        </w:rPr>
        <w:t xml:space="preserve"> , </w:t>
      </w:r>
      <w:r w:rsidRPr="00E809F1">
        <w:rPr>
          <w:rFonts w:ascii="TimesNewRomanPSMT" w:hAnsi="Calibri" w:cs="TimesNewRomanPSMT" w:hint="cs"/>
          <w:b/>
          <w:bCs/>
          <w:color w:val="000000"/>
          <w:szCs w:val="22"/>
          <w:rtl/>
        </w:rPr>
        <w:t>الفشل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عملية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التقديم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للنموذج</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سيؤدي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الى</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استبعاد</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العطاء</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عملية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التقييم</w:t>
      </w:r>
      <w:r w:rsidR="00E809F1" w:rsidRPr="00E809F1">
        <w:rPr>
          <w:rFonts w:ascii="TimesNewRomanPSMT" w:hAnsi="Calibri" w:cs="TimesNewRomanPSMT" w:hint="cs"/>
          <w:b/>
          <w:bCs/>
          <w:color w:val="000000"/>
          <w:szCs w:val="22"/>
          <w:rtl/>
        </w:rPr>
        <w:t>.</w:t>
      </w:r>
    </w:p>
    <w:p w14:paraId="0065449D" w14:textId="509907C8" w:rsidR="00F03C40" w:rsidRPr="00E809F1" w:rsidRDefault="00F03C40" w:rsidP="00F03C40">
      <w:pPr>
        <w:pStyle w:val="ColorfulList-Accent11"/>
        <w:shd w:val="clear" w:color="auto" w:fill="FFFFFF"/>
        <w:ind w:left="0"/>
        <w:jc w:val="right"/>
        <w:rPr>
          <w:rFonts w:ascii="Calibri" w:hAnsi="Calibri" w:cs="Arial"/>
          <w:b/>
          <w:bCs/>
          <w:color w:val="222222"/>
          <w:sz w:val="24"/>
          <w:szCs w:val="24"/>
          <w:lang w:val="en-GB"/>
        </w:rPr>
      </w:pP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المنظمة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ستقوم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باستبعاد</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المتقدم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للعطاء</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حال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تكن</w:t>
      </w:r>
      <w:r w:rsidRPr="00E809F1">
        <w:rPr>
          <w:rFonts w:ascii="TimesNewRomanPSMT" w:hAnsi="Calibri" w:cs="TimesNewRomanPSMT" w:hint="cs"/>
          <w:b/>
          <w:bCs/>
          <w:color w:val="000000"/>
          <w:szCs w:val="22"/>
          <w:rtl/>
          <w:lang w:bidi="ar-IQ"/>
        </w:rPr>
        <w:t xml:space="preserve"> </w:t>
      </w:r>
      <w:r w:rsidRPr="00E809F1">
        <w:rPr>
          <w:rFonts w:ascii="TimesNewRomanPSMT" w:hAnsi="Calibri" w:cs="TimesNewRomanPSMT" w:hint="cs"/>
          <w:b/>
          <w:bCs/>
          <w:color w:val="000000"/>
          <w:szCs w:val="22"/>
          <w:rtl/>
        </w:rPr>
        <w:t>المعلومات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كاملة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او</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غير</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واضحة</w:t>
      </w:r>
    </w:p>
    <w:p w14:paraId="1E4FB5F4" w14:textId="77777777" w:rsidR="004A4165" w:rsidRDefault="004A4165" w:rsidP="00F03C40">
      <w:pPr>
        <w:pStyle w:val="Heading2"/>
        <w:ind w:left="720" w:hanging="720"/>
        <w:rPr>
          <w:rFonts w:ascii="Calibri" w:hAnsi="Calibri" w:cs="Arial"/>
          <w:b/>
          <w:bCs/>
          <w:color w:val="222222"/>
          <w:sz w:val="22"/>
          <w:szCs w:val="18"/>
          <w:u w:val="single"/>
        </w:rPr>
      </w:pPr>
    </w:p>
    <w:p w14:paraId="255FB77E" w14:textId="28A6B3E2" w:rsidR="00F03C40" w:rsidRPr="00691403" w:rsidRDefault="00F03C40" w:rsidP="00F03C40">
      <w:pPr>
        <w:pStyle w:val="Heading2"/>
        <w:ind w:left="720" w:hanging="720"/>
        <w:rPr>
          <w:rFonts w:ascii="Calibri" w:hAnsi="Calibri" w:cs="Arial"/>
          <w:b/>
          <w:bCs/>
          <w:color w:val="222222"/>
          <w:sz w:val="22"/>
          <w:szCs w:val="18"/>
          <w:u w:val="single"/>
        </w:rPr>
      </w:pPr>
      <w:r w:rsidRPr="00691403">
        <w:rPr>
          <w:rFonts w:ascii="Calibri" w:hAnsi="Calibri" w:cs="Arial"/>
          <w:b/>
          <w:bCs/>
          <w:color w:val="222222"/>
          <w:sz w:val="22"/>
          <w:szCs w:val="18"/>
          <w:u w:val="single"/>
        </w:rPr>
        <w:t>Technical Evaluation</w:t>
      </w:r>
    </w:p>
    <w:p w14:paraId="31F7AD06" w14:textId="7237627D" w:rsidR="00F03C40" w:rsidRDefault="00F03C40" w:rsidP="00E809F1">
      <w:pPr>
        <w:tabs>
          <w:tab w:val="left" w:pos="360"/>
        </w:tabs>
        <w:rPr>
          <w:rFonts w:ascii="Calibri" w:hAnsi="Calibri" w:cs="Arial"/>
          <w:color w:val="222222"/>
        </w:rPr>
      </w:pPr>
      <w:r w:rsidRPr="007E0CB7">
        <w:rPr>
          <w:rFonts w:ascii="Calibri" w:hAnsi="Calibri" w:cs="Arial"/>
          <w:color w:val="222222"/>
        </w:rPr>
        <w:t xml:space="preserve">Bids will be checked to determine if they comply with the essential requirements of the ITB. A Bid is deemed to comply if it satisfies all the conditions, procedures and specifications in the ITB without substantially departing from or attaching restrictions with them. If a Bid does not comply with the ITB, it will be rejected immediately and may not subsequently be made to comply by correcting it or withdrawing the departure or restriction. </w:t>
      </w:r>
    </w:p>
    <w:p w14:paraId="05B59D12" w14:textId="77777777" w:rsidR="00F03C40" w:rsidRDefault="00F03C40" w:rsidP="00F03C40">
      <w:pPr>
        <w:autoSpaceDE w:val="0"/>
        <w:autoSpaceDN w:val="0"/>
        <w:adjustRightInd w:val="0"/>
        <w:jc w:val="right"/>
        <w:rPr>
          <w:rFonts w:ascii="Arial-BoldMT" w:hAnsi="Calibri-Bold" w:cs="Arial-BoldMT"/>
          <w:b/>
          <w:bCs/>
          <w:color w:val="222222"/>
        </w:rPr>
      </w:pPr>
      <w:r>
        <w:rPr>
          <w:rFonts w:ascii="Arial-BoldMT" w:hAnsi="Calibri-Bold" w:cs="Arial-BoldMT" w:hint="cs"/>
          <w:b/>
          <w:bCs/>
          <w:color w:val="222222"/>
          <w:rtl/>
        </w:rPr>
        <w:t>التقييم</w:t>
      </w:r>
      <w:r>
        <w:rPr>
          <w:rFonts w:ascii="Arial-BoldMT" w:hAnsi="Calibri-Bold" w:cs="Arial-BoldMT"/>
          <w:b/>
          <w:bCs/>
          <w:color w:val="222222"/>
          <w:rtl/>
        </w:rPr>
        <w:t xml:space="preserve"> </w:t>
      </w:r>
      <w:r>
        <w:rPr>
          <w:rFonts w:ascii="Arial-BoldMT" w:hAnsi="Calibri-Bold" w:cs="Arial-BoldMT" w:hint="cs"/>
          <w:b/>
          <w:bCs/>
          <w:color w:val="222222"/>
          <w:rtl/>
        </w:rPr>
        <w:t>التقني</w:t>
      </w:r>
      <w:r>
        <w:rPr>
          <w:rFonts w:ascii="Arial-BoldMT" w:hAnsi="Calibri-Bold" w:cs="Arial-BoldMT"/>
          <w:b/>
          <w:bCs/>
          <w:color w:val="222222"/>
          <w:rtl/>
        </w:rPr>
        <w:t xml:space="preserve"> </w:t>
      </w:r>
      <w:r>
        <w:rPr>
          <w:rFonts w:ascii="Arial-BoldMT" w:hAnsi="Calibri-Bold" w:cs="Arial-BoldMT" w:hint="cs"/>
          <w:b/>
          <w:bCs/>
          <w:color w:val="222222"/>
          <w:rtl/>
        </w:rPr>
        <w:t>للعطائات</w:t>
      </w:r>
      <w:r>
        <w:rPr>
          <w:rFonts w:ascii="Arial-BoldMT" w:hAnsi="Calibri-Bold" w:cs="Arial-BoldMT"/>
          <w:b/>
          <w:bCs/>
          <w:color w:val="222222"/>
          <w:rtl/>
        </w:rPr>
        <w:t xml:space="preserve"> </w:t>
      </w:r>
      <w:r>
        <w:rPr>
          <w:rFonts w:ascii="Arial-BoldMT" w:hAnsi="Calibri-Bold" w:cs="Arial-BoldMT" w:hint="cs"/>
          <w:b/>
          <w:bCs/>
          <w:color w:val="222222"/>
          <w:rtl/>
        </w:rPr>
        <w:t>المعايير</w:t>
      </w:r>
      <w:r>
        <w:rPr>
          <w:rFonts w:ascii="Arial-BoldMT" w:hAnsi="Calibri-Bold" w:cs="Arial-BoldMT"/>
          <w:b/>
          <w:bCs/>
          <w:color w:val="222222"/>
          <w:rtl/>
        </w:rPr>
        <w:t xml:space="preserve"> </w:t>
      </w:r>
      <w:r>
        <w:rPr>
          <w:rFonts w:ascii="Arial-BoldMT" w:hAnsi="Calibri-Bold" w:cs="Arial-BoldMT" w:hint="cs"/>
          <w:b/>
          <w:bCs/>
          <w:color w:val="222222"/>
          <w:rtl/>
        </w:rPr>
        <w:t>الاساسية</w:t>
      </w:r>
    </w:p>
    <w:p w14:paraId="23575F82" w14:textId="77777777" w:rsidR="00F03C40" w:rsidRDefault="00F03C40" w:rsidP="00F03C40">
      <w:pPr>
        <w:autoSpaceDE w:val="0"/>
        <w:autoSpaceDN w:val="0"/>
        <w:adjustRightInd w:val="0"/>
        <w:jc w:val="right"/>
        <w:rPr>
          <w:rFonts w:ascii="ArialMT" w:hAnsi="Calibri-Bold" w:cs="ArialMT"/>
          <w:color w:val="222222"/>
        </w:rPr>
      </w:pPr>
      <w:r>
        <w:rPr>
          <w:rFonts w:ascii="ArialMT" w:hAnsi="Calibri-Bold" w:cs="ArialMT" w:hint="cs"/>
          <w:color w:val="222222"/>
          <w:rtl/>
        </w:rPr>
        <w:t>سوف</w:t>
      </w:r>
      <w:r>
        <w:rPr>
          <w:rFonts w:ascii="ArialMT" w:hAnsi="Calibri-Bold" w:cs="ArialMT"/>
          <w:color w:val="222222"/>
          <w:rtl/>
        </w:rPr>
        <w:t xml:space="preserve"> </w:t>
      </w:r>
      <w:r>
        <w:rPr>
          <w:rFonts w:ascii="ArialMT" w:hAnsi="Calibri-Bold" w:cs="ArialMT" w:hint="cs"/>
          <w:color w:val="222222"/>
          <w:rtl/>
        </w:rPr>
        <w:t>تدقق</w:t>
      </w:r>
      <w:r>
        <w:rPr>
          <w:rFonts w:ascii="ArialMT" w:hAnsi="Calibri-Bold" w:cs="ArialMT"/>
          <w:color w:val="222222"/>
          <w:rtl/>
        </w:rPr>
        <w:t xml:space="preserve"> </w:t>
      </w:r>
      <w:r>
        <w:rPr>
          <w:rFonts w:ascii="ArialMT" w:hAnsi="Calibri-Bold" w:cs="ArialMT" w:hint="cs"/>
          <w:color w:val="222222"/>
          <w:rtl/>
        </w:rPr>
        <w:t>العطائات</w:t>
      </w:r>
      <w:r>
        <w:rPr>
          <w:rFonts w:ascii="ArialMT" w:hAnsi="Calibri-Bold" w:cs="ArialMT"/>
          <w:color w:val="222222"/>
          <w:rtl/>
        </w:rPr>
        <w:t xml:space="preserve"> </w:t>
      </w:r>
      <w:r>
        <w:rPr>
          <w:rFonts w:ascii="ArialMT" w:hAnsi="Calibri-Bold" w:cs="ArialMT" w:hint="cs"/>
          <w:color w:val="222222"/>
          <w:rtl/>
        </w:rPr>
        <w:t>لتحديد</w:t>
      </w:r>
      <w:r>
        <w:rPr>
          <w:rFonts w:ascii="ArialMT" w:hAnsi="Calibri-Bold" w:cs="ArialMT"/>
          <w:color w:val="222222"/>
          <w:rtl/>
        </w:rPr>
        <w:t xml:space="preserve"> </w:t>
      </w:r>
      <w:r>
        <w:rPr>
          <w:rFonts w:ascii="ArialMT" w:hAnsi="Calibri-Bold" w:cs="ArialMT" w:hint="cs"/>
          <w:color w:val="222222"/>
          <w:rtl/>
        </w:rPr>
        <w:t>اذا</w:t>
      </w:r>
      <w:r>
        <w:rPr>
          <w:rFonts w:ascii="ArialMT" w:hAnsi="Calibri-Bold" w:cs="ArialMT"/>
          <w:color w:val="222222"/>
          <w:rtl/>
        </w:rPr>
        <w:t xml:space="preserve"> </w:t>
      </w:r>
      <w:r>
        <w:rPr>
          <w:rFonts w:ascii="ArialMT" w:hAnsi="Calibri-Bold" w:cs="ArialMT" w:hint="cs"/>
          <w:color w:val="222222"/>
          <w:rtl/>
        </w:rPr>
        <w:t>كانت</w:t>
      </w:r>
      <w:r>
        <w:rPr>
          <w:rFonts w:ascii="ArialMT" w:hAnsi="Calibri-Bold" w:cs="ArialMT"/>
          <w:color w:val="222222"/>
          <w:rtl/>
        </w:rPr>
        <w:t xml:space="preserve"> </w:t>
      </w:r>
      <w:r>
        <w:rPr>
          <w:rFonts w:ascii="ArialMT" w:hAnsi="Calibri-Bold" w:cs="ArialMT" w:hint="cs"/>
          <w:color w:val="222222"/>
          <w:rtl/>
        </w:rPr>
        <w:t>مطابقة</w:t>
      </w:r>
      <w:r>
        <w:rPr>
          <w:rFonts w:ascii="ArialMT" w:hAnsi="Calibri-Bold" w:cs="ArialMT"/>
          <w:color w:val="222222"/>
          <w:rtl/>
        </w:rPr>
        <w:t xml:space="preserve"> </w:t>
      </w:r>
      <w:r>
        <w:rPr>
          <w:rFonts w:ascii="ArialMT" w:hAnsi="Calibri-Bold" w:cs="ArialMT" w:hint="cs"/>
          <w:color w:val="222222"/>
          <w:rtl/>
        </w:rPr>
        <w:t>للمتطلبات</w:t>
      </w:r>
      <w:r>
        <w:rPr>
          <w:rFonts w:ascii="ArialMT" w:hAnsi="Calibri-Bold" w:cs="ArialMT"/>
          <w:color w:val="222222"/>
          <w:rtl/>
        </w:rPr>
        <w:t xml:space="preserve"> </w:t>
      </w:r>
      <w:r>
        <w:rPr>
          <w:rFonts w:ascii="ArialMT" w:hAnsi="Calibri-Bold" w:cs="ArialMT" w:hint="cs"/>
          <w:color w:val="222222"/>
          <w:rtl/>
        </w:rPr>
        <w:t>الاساسية</w:t>
      </w:r>
      <w:r>
        <w:rPr>
          <w:rFonts w:ascii="ArialMT" w:hAnsi="Calibri-Bold" w:cs="ArialMT"/>
          <w:color w:val="222222"/>
          <w:rtl/>
        </w:rPr>
        <w:t xml:space="preserve"> </w:t>
      </w:r>
      <w:r>
        <w:rPr>
          <w:rFonts w:ascii="ArialMT" w:hAnsi="Calibri-Bold" w:cs="ArialMT" w:hint="cs"/>
          <w:color w:val="222222"/>
          <w:rtl/>
        </w:rPr>
        <w:t>للمناقصة</w:t>
      </w:r>
      <w:r>
        <w:rPr>
          <w:rFonts w:ascii="ArialMT" w:hAnsi="Calibri-Bold" w:cs="ArialMT"/>
          <w:color w:val="222222"/>
          <w:rtl/>
        </w:rPr>
        <w:t xml:space="preserve">, </w:t>
      </w:r>
      <w:r>
        <w:rPr>
          <w:rFonts w:ascii="ArialMT" w:hAnsi="Calibri-Bold" w:cs="ArialMT" w:hint="cs"/>
          <w:color w:val="222222"/>
          <w:rtl/>
        </w:rPr>
        <w:t>يعتبر</w:t>
      </w:r>
      <w:r>
        <w:rPr>
          <w:rFonts w:ascii="ArialMT" w:hAnsi="Calibri-Bold" w:cs="ArialMT"/>
          <w:color w:val="222222"/>
          <w:rtl/>
        </w:rPr>
        <w:t xml:space="preserve"> </w:t>
      </w:r>
      <w:r>
        <w:rPr>
          <w:rFonts w:ascii="ArialMT" w:hAnsi="Calibri-Bold" w:cs="ArialMT" w:hint="cs"/>
          <w:color w:val="222222"/>
          <w:rtl/>
        </w:rPr>
        <w:t>عرض</w:t>
      </w:r>
      <w:r>
        <w:rPr>
          <w:rFonts w:ascii="ArialMT" w:hAnsi="Calibri-Bold" w:cs="ArialMT"/>
          <w:color w:val="222222"/>
          <w:rtl/>
        </w:rPr>
        <w:t xml:space="preserve"> </w:t>
      </w:r>
      <w:r>
        <w:rPr>
          <w:rFonts w:ascii="ArialMT" w:hAnsi="Calibri-Bold" w:cs="ArialMT" w:hint="cs"/>
          <w:color w:val="222222"/>
          <w:rtl/>
        </w:rPr>
        <w:t>السعر</w:t>
      </w:r>
      <w:r>
        <w:rPr>
          <w:rFonts w:ascii="ArialMT" w:hAnsi="Calibri-Bold" w:cs="ArialMT"/>
          <w:color w:val="222222"/>
          <w:rtl/>
        </w:rPr>
        <w:t xml:space="preserve"> </w:t>
      </w:r>
      <w:r>
        <w:rPr>
          <w:rFonts w:ascii="ArialMT" w:hAnsi="Calibri-Bold" w:cs="ArialMT" w:hint="cs"/>
          <w:color w:val="222222"/>
          <w:rtl/>
        </w:rPr>
        <w:t>مطابقا</w:t>
      </w:r>
      <w:r>
        <w:rPr>
          <w:rFonts w:ascii="ArialMT" w:hAnsi="Calibri-Bold" w:cs="ArialMT"/>
          <w:color w:val="222222"/>
          <w:rtl/>
        </w:rPr>
        <w:t xml:space="preserve"> </w:t>
      </w:r>
      <w:r>
        <w:rPr>
          <w:rFonts w:ascii="ArialMT" w:hAnsi="Calibri-Bold" w:cs="ArialMT" w:hint="cs"/>
          <w:color w:val="222222"/>
          <w:rtl/>
        </w:rPr>
        <w:t>إذا</w:t>
      </w:r>
      <w:r>
        <w:rPr>
          <w:rFonts w:ascii="ArialMT" w:hAnsi="Calibri-Bold" w:cs="ArialMT"/>
          <w:color w:val="222222"/>
          <w:rtl/>
        </w:rPr>
        <w:t xml:space="preserve"> </w:t>
      </w:r>
      <w:r>
        <w:rPr>
          <w:rFonts w:ascii="ArialMT" w:hAnsi="Calibri-Bold" w:cs="ArialMT" w:hint="cs"/>
          <w:color w:val="222222"/>
          <w:rtl/>
        </w:rPr>
        <w:t>استوفى</w:t>
      </w:r>
      <w:r>
        <w:rPr>
          <w:rFonts w:ascii="ArialMT" w:hAnsi="Calibri-Bold" w:cs="ArialMT"/>
          <w:color w:val="222222"/>
          <w:rtl/>
        </w:rPr>
        <w:t xml:space="preserve"> </w:t>
      </w:r>
      <w:r>
        <w:rPr>
          <w:rFonts w:ascii="ArialMT" w:hAnsi="Calibri-Bold" w:cs="ArialMT" w:hint="cs"/>
          <w:color w:val="222222"/>
          <w:rtl/>
        </w:rPr>
        <w:t>جميع</w:t>
      </w:r>
      <w:r>
        <w:rPr>
          <w:rFonts w:ascii="ArialMT" w:hAnsi="Calibri-Bold" w:cs="ArialMT"/>
          <w:color w:val="222222"/>
          <w:rtl/>
        </w:rPr>
        <w:t xml:space="preserve"> </w:t>
      </w:r>
      <w:r>
        <w:rPr>
          <w:rFonts w:ascii="ArialMT" w:hAnsi="Calibri-Bold" w:cs="ArialMT" w:hint="cs"/>
          <w:color w:val="222222"/>
          <w:rtl/>
        </w:rPr>
        <w:t>الشروط،</w:t>
      </w:r>
      <w:r>
        <w:rPr>
          <w:rFonts w:ascii="ArialMT" w:hAnsi="Calibri-Bold" w:cs="ArialMT"/>
          <w:color w:val="222222"/>
          <w:rtl/>
        </w:rPr>
        <w:t xml:space="preserve"> </w:t>
      </w:r>
      <w:r>
        <w:rPr>
          <w:rFonts w:ascii="ArialMT" w:hAnsi="Calibri-Bold" w:cs="ArialMT" w:hint="cs"/>
          <w:color w:val="222222"/>
          <w:rtl/>
        </w:rPr>
        <w:t>والآليات والتفاصيل</w:t>
      </w:r>
      <w:r>
        <w:rPr>
          <w:rFonts w:ascii="ArialMT" w:hAnsi="Calibri-Bold" w:cs="ArialMT"/>
          <w:color w:val="222222"/>
          <w:rtl/>
        </w:rPr>
        <w:t xml:space="preserve"> </w:t>
      </w:r>
      <w:r>
        <w:rPr>
          <w:rFonts w:ascii="ArialMT" w:hAnsi="Calibri-Bold" w:cs="ArialMT" w:hint="cs"/>
          <w:color w:val="222222"/>
          <w:rtl/>
        </w:rPr>
        <w:t>التخصصية</w:t>
      </w:r>
      <w:r>
        <w:rPr>
          <w:rFonts w:ascii="ArialMT" w:hAnsi="Calibri-Bold" w:cs="ArialMT"/>
          <w:color w:val="222222"/>
          <w:rtl/>
        </w:rPr>
        <w:t xml:space="preserve"> </w:t>
      </w:r>
      <w:r>
        <w:rPr>
          <w:rFonts w:ascii="ArialMT" w:hAnsi="Calibri-Bold" w:cs="ArialMT" w:hint="cs"/>
          <w:color w:val="222222"/>
          <w:rtl/>
        </w:rPr>
        <w:t>في</w:t>
      </w:r>
      <w:r>
        <w:rPr>
          <w:rFonts w:ascii="ArialMT" w:hAnsi="Calibri-Bold" w:cs="ArialMT"/>
          <w:color w:val="222222"/>
          <w:rtl/>
        </w:rPr>
        <w:t xml:space="preserve"> </w:t>
      </w:r>
      <w:r>
        <w:rPr>
          <w:rFonts w:ascii="ArialMT" w:hAnsi="Calibri-Bold" w:cs="ArialMT" w:hint="cs"/>
          <w:color w:val="222222"/>
          <w:rtl/>
        </w:rPr>
        <w:t>المناقصة</w:t>
      </w:r>
      <w:r>
        <w:rPr>
          <w:rFonts w:ascii="ArialMT" w:hAnsi="Calibri-Bold" w:cs="ArialMT"/>
          <w:color w:val="222222"/>
          <w:rtl/>
        </w:rPr>
        <w:t xml:space="preserve">, </w:t>
      </w:r>
      <w:r>
        <w:rPr>
          <w:rFonts w:ascii="ArialMT" w:hAnsi="Calibri-Bold" w:cs="ArialMT" w:hint="cs"/>
          <w:color w:val="222222"/>
          <w:rtl/>
        </w:rPr>
        <w:t>اذا</w:t>
      </w:r>
      <w:r>
        <w:rPr>
          <w:rFonts w:ascii="ArialMT" w:hAnsi="Calibri-Bold" w:cs="ArialMT"/>
          <w:color w:val="222222"/>
          <w:rtl/>
        </w:rPr>
        <w:t xml:space="preserve"> </w:t>
      </w:r>
      <w:r>
        <w:rPr>
          <w:rFonts w:ascii="ArialMT" w:hAnsi="Calibri-Bold" w:cs="ArialMT" w:hint="cs"/>
          <w:color w:val="222222"/>
          <w:rtl/>
        </w:rPr>
        <w:t>كان</w:t>
      </w:r>
      <w:r>
        <w:rPr>
          <w:rFonts w:ascii="ArialMT" w:hAnsi="Calibri-Bold" w:cs="ArialMT"/>
          <w:color w:val="222222"/>
          <w:rtl/>
        </w:rPr>
        <w:t xml:space="preserve"> </w:t>
      </w:r>
      <w:r>
        <w:rPr>
          <w:rFonts w:ascii="ArialMT" w:hAnsi="Calibri-Bold" w:cs="ArialMT" w:hint="cs"/>
          <w:color w:val="222222"/>
          <w:rtl/>
        </w:rPr>
        <w:t>العطاء</w:t>
      </w:r>
      <w:r>
        <w:rPr>
          <w:rFonts w:ascii="ArialMT" w:hAnsi="Calibri-Bold" w:cs="ArialMT"/>
          <w:color w:val="222222"/>
          <w:rtl/>
        </w:rPr>
        <w:t xml:space="preserve"> </w:t>
      </w:r>
      <w:r>
        <w:rPr>
          <w:rFonts w:ascii="ArialMT" w:hAnsi="Calibri-Bold" w:cs="ArialMT" w:hint="cs"/>
          <w:color w:val="222222"/>
          <w:rtl/>
        </w:rPr>
        <w:t>غير</w:t>
      </w:r>
      <w:r>
        <w:rPr>
          <w:rFonts w:ascii="ArialMT" w:hAnsi="Calibri-Bold" w:cs="ArialMT"/>
          <w:color w:val="222222"/>
          <w:rtl/>
        </w:rPr>
        <w:t xml:space="preserve"> </w:t>
      </w:r>
      <w:r>
        <w:rPr>
          <w:rFonts w:ascii="ArialMT" w:hAnsi="Calibri-Bold" w:cs="ArialMT" w:hint="cs"/>
          <w:color w:val="222222"/>
          <w:rtl/>
        </w:rPr>
        <w:t>مطابق</w:t>
      </w:r>
      <w:r>
        <w:rPr>
          <w:rFonts w:ascii="ArialMT" w:hAnsi="Calibri-Bold" w:cs="ArialMT"/>
          <w:color w:val="222222"/>
          <w:rtl/>
        </w:rPr>
        <w:t xml:space="preserve"> </w:t>
      </w:r>
      <w:r>
        <w:rPr>
          <w:rFonts w:ascii="ArialMT" w:hAnsi="Calibri-Bold" w:cs="ArialMT" w:hint="cs"/>
          <w:color w:val="222222"/>
          <w:rtl/>
        </w:rPr>
        <w:t>للمعايير</w:t>
      </w:r>
      <w:r>
        <w:rPr>
          <w:rFonts w:ascii="ArialMT" w:hAnsi="Calibri-Bold" w:cs="ArialMT"/>
          <w:color w:val="222222"/>
          <w:rtl/>
        </w:rPr>
        <w:t xml:space="preserve"> </w:t>
      </w:r>
      <w:r>
        <w:rPr>
          <w:rFonts w:ascii="ArialMT" w:hAnsi="Calibri-Bold" w:cs="ArialMT" w:hint="cs"/>
          <w:color w:val="222222"/>
          <w:rtl/>
        </w:rPr>
        <w:t>الاساسية</w:t>
      </w:r>
      <w:r>
        <w:rPr>
          <w:rFonts w:ascii="ArialMT" w:hAnsi="Calibri-Bold" w:cs="ArialMT"/>
          <w:color w:val="222222"/>
          <w:rtl/>
        </w:rPr>
        <w:t xml:space="preserve"> </w:t>
      </w:r>
      <w:r>
        <w:rPr>
          <w:rFonts w:ascii="ArialMT" w:hAnsi="Calibri-Bold" w:cs="ArialMT" w:hint="cs"/>
          <w:color w:val="222222"/>
          <w:rtl/>
        </w:rPr>
        <w:t>للمناقصة</w:t>
      </w:r>
      <w:r>
        <w:rPr>
          <w:rFonts w:ascii="ArialMT" w:hAnsi="Calibri-Bold" w:cs="ArialMT"/>
          <w:color w:val="222222"/>
          <w:rtl/>
        </w:rPr>
        <w:t xml:space="preserve"> </w:t>
      </w:r>
      <w:r>
        <w:rPr>
          <w:rFonts w:ascii="ArialMT" w:hAnsi="Calibri-Bold" w:cs="ArialMT" w:hint="cs"/>
          <w:color w:val="222222"/>
          <w:rtl/>
        </w:rPr>
        <w:t>فسوف</w:t>
      </w:r>
      <w:r>
        <w:rPr>
          <w:rFonts w:ascii="ArialMT" w:hAnsi="Calibri-Bold" w:cs="ArialMT"/>
          <w:color w:val="222222"/>
          <w:rtl/>
        </w:rPr>
        <w:t xml:space="preserve"> </w:t>
      </w:r>
      <w:r>
        <w:rPr>
          <w:rFonts w:ascii="ArialMT" w:hAnsi="Calibri-Bold" w:cs="ArialMT" w:hint="cs"/>
          <w:color w:val="222222"/>
          <w:rtl/>
        </w:rPr>
        <w:t>يتم</w:t>
      </w:r>
      <w:r>
        <w:rPr>
          <w:rFonts w:ascii="ArialMT" w:hAnsi="Calibri-Bold" w:cs="ArialMT"/>
          <w:color w:val="222222"/>
          <w:rtl/>
        </w:rPr>
        <w:t xml:space="preserve"> </w:t>
      </w:r>
      <w:r>
        <w:rPr>
          <w:rFonts w:ascii="ArialMT" w:hAnsi="Calibri-Bold" w:cs="ArialMT" w:hint="cs"/>
          <w:color w:val="222222"/>
          <w:rtl/>
        </w:rPr>
        <w:t>رفضه</w:t>
      </w:r>
      <w:r>
        <w:rPr>
          <w:rFonts w:ascii="ArialMT" w:hAnsi="Calibri-Bold" w:cs="ArialMT"/>
          <w:color w:val="222222"/>
          <w:rtl/>
        </w:rPr>
        <w:t xml:space="preserve"> </w:t>
      </w:r>
      <w:r>
        <w:rPr>
          <w:rFonts w:ascii="ArialMT" w:hAnsi="Calibri-Bold" w:cs="ArialMT" w:hint="cs"/>
          <w:color w:val="222222"/>
          <w:rtl/>
        </w:rPr>
        <w:t>حالا</w:t>
      </w:r>
      <w:r>
        <w:rPr>
          <w:rFonts w:ascii="ArialMT" w:hAnsi="Calibri-Bold" w:cs="ArialMT"/>
          <w:color w:val="222222"/>
          <w:rtl/>
        </w:rPr>
        <w:t xml:space="preserve"> , </w:t>
      </w:r>
      <w:r>
        <w:rPr>
          <w:rFonts w:ascii="ArialMT" w:hAnsi="Calibri-Bold" w:cs="ArialMT" w:hint="cs"/>
          <w:color w:val="222222"/>
          <w:rtl/>
        </w:rPr>
        <w:t>ولا</w:t>
      </w:r>
      <w:r>
        <w:rPr>
          <w:rFonts w:ascii="ArialMT" w:hAnsi="Calibri-Bold" w:cs="ArialMT"/>
          <w:color w:val="222222"/>
          <w:rtl/>
        </w:rPr>
        <w:t xml:space="preserve"> </w:t>
      </w:r>
      <w:r>
        <w:rPr>
          <w:rFonts w:ascii="ArialMT" w:hAnsi="Calibri-Bold" w:cs="ArialMT" w:hint="cs"/>
          <w:color w:val="222222"/>
          <w:rtl/>
        </w:rPr>
        <w:t>يجوز</w:t>
      </w:r>
      <w:r>
        <w:rPr>
          <w:rFonts w:ascii="ArialMT" w:hAnsi="Calibri-Bold" w:cs="ArialMT"/>
          <w:color w:val="222222"/>
          <w:rtl/>
        </w:rPr>
        <w:t xml:space="preserve"> </w:t>
      </w:r>
      <w:r>
        <w:rPr>
          <w:rFonts w:ascii="ArialMT" w:hAnsi="Calibri-Bold" w:cs="ArialMT" w:hint="cs"/>
          <w:color w:val="222222"/>
          <w:rtl/>
        </w:rPr>
        <w:t>بعد سحبه</w:t>
      </w:r>
      <w:r>
        <w:rPr>
          <w:rFonts w:ascii="ArialMT" w:hAnsi="Calibri-Bold" w:cs="ArialMT"/>
          <w:color w:val="222222"/>
          <w:rtl/>
        </w:rPr>
        <w:t xml:space="preserve"> </w:t>
      </w:r>
      <w:r>
        <w:rPr>
          <w:rFonts w:ascii="ArialMT" w:hAnsi="Calibri-Bold" w:cs="ArialMT" w:hint="cs"/>
          <w:color w:val="222222"/>
          <w:rtl/>
        </w:rPr>
        <w:t>وتصحيحه</w:t>
      </w:r>
    </w:p>
    <w:p w14:paraId="69F7B8E5" w14:textId="77777777" w:rsidR="00F03C40" w:rsidRPr="002F5788" w:rsidRDefault="00F03C40" w:rsidP="00F03C40">
      <w:pPr>
        <w:pStyle w:val="ColorfulList-Accent11"/>
        <w:shd w:val="clear" w:color="auto" w:fill="FFFFFF"/>
        <w:spacing w:line="276" w:lineRule="auto"/>
        <w:ind w:left="0"/>
        <w:rPr>
          <w:rFonts w:ascii="Calibri" w:hAnsi="Calibri" w:cs="Arial"/>
          <w:color w:val="222222"/>
          <w:szCs w:val="22"/>
        </w:rPr>
      </w:pPr>
    </w:p>
    <w:p w14:paraId="5F7D0BA5" w14:textId="51CA5C21" w:rsidR="00F03C40" w:rsidRDefault="00F03C40" w:rsidP="00F03C40">
      <w:pPr>
        <w:rPr>
          <w:rFonts w:ascii="Calibri" w:hAnsi="Calibri" w:cs="Arial"/>
          <w:color w:val="222222"/>
        </w:rPr>
      </w:pPr>
      <w:r w:rsidRPr="007E0CB7">
        <w:rPr>
          <w:rFonts w:ascii="Calibri" w:hAnsi="Calibri" w:cs="Arial"/>
          <w:color w:val="222222"/>
        </w:rPr>
        <w:t>Within the Technical Evaluation, there are criteria that are deemed essential for this tender as stated below:</w:t>
      </w:r>
    </w:p>
    <w:p w14:paraId="5B34ACB4" w14:textId="77777777" w:rsidR="00F03C40" w:rsidRDefault="00F03C40" w:rsidP="00F03C40">
      <w:pPr>
        <w:autoSpaceDE w:val="0"/>
        <w:autoSpaceDN w:val="0"/>
        <w:adjustRightInd w:val="0"/>
        <w:jc w:val="right"/>
        <w:rPr>
          <w:rFonts w:ascii="ArialMT" w:hAnsi="Calibri-Bold" w:cs="ArialMT"/>
          <w:color w:val="222222"/>
          <w:rtl/>
        </w:rPr>
      </w:pPr>
      <w:r>
        <w:rPr>
          <w:rFonts w:ascii="Calibri" w:hAnsi="Calibri" w:cs="Calibri" w:hint="cs"/>
          <w:color w:val="222222"/>
          <w:rtl/>
        </w:rPr>
        <w:t>:</w:t>
      </w:r>
      <w:r>
        <w:rPr>
          <w:rFonts w:ascii="Calibri" w:hAnsi="Calibri" w:cs="Calibri"/>
          <w:color w:val="222222"/>
        </w:rPr>
        <w:t xml:space="preserve"> </w:t>
      </w:r>
      <w:r>
        <w:rPr>
          <w:rFonts w:ascii="ArialMT" w:hAnsi="Calibri-Bold" w:cs="ArialMT" w:hint="cs"/>
          <w:color w:val="222222"/>
          <w:rtl/>
        </w:rPr>
        <w:t>من</w:t>
      </w:r>
      <w:r>
        <w:rPr>
          <w:rFonts w:ascii="ArialMT" w:hAnsi="Calibri-Bold" w:cs="ArialMT"/>
          <w:color w:val="222222"/>
          <w:rtl/>
        </w:rPr>
        <w:t xml:space="preserve"> </w:t>
      </w:r>
      <w:r>
        <w:rPr>
          <w:rFonts w:ascii="ArialMT" w:hAnsi="Calibri-Bold" w:cs="ArialMT" w:hint="cs"/>
          <w:color w:val="222222"/>
          <w:rtl/>
        </w:rPr>
        <w:t>خلال</w:t>
      </w:r>
      <w:r>
        <w:rPr>
          <w:rFonts w:ascii="ArialMT" w:hAnsi="Calibri-Bold" w:cs="ArialMT"/>
          <w:color w:val="222222"/>
          <w:rtl/>
        </w:rPr>
        <w:t xml:space="preserve"> </w:t>
      </w:r>
      <w:r>
        <w:rPr>
          <w:rFonts w:ascii="ArialMT" w:hAnsi="Calibri-Bold" w:cs="ArialMT" w:hint="cs"/>
          <w:color w:val="222222"/>
          <w:rtl/>
        </w:rPr>
        <w:t>التقييم</w:t>
      </w:r>
      <w:r>
        <w:rPr>
          <w:rFonts w:ascii="ArialMT" w:hAnsi="Calibri-Bold" w:cs="ArialMT"/>
          <w:color w:val="222222"/>
          <w:rtl/>
        </w:rPr>
        <w:t xml:space="preserve"> </w:t>
      </w:r>
      <w:r>
        <w:rPr>
          <w:rFonts w:ascii="ArialMT" w:hAnsi="Calibri-Bold" w:cs="ArialMT" w:hint="cs"/>
          <w:color w:val="222222"/>
          <w:rtl/>
        </w:rPr>
        <w:t>التقني</w:t>
      </w:r>
      <w:r>
        <w:rPr>
          <w:rFonts w:ascii="ArialMT" w:hAnsi="Calibri-Bold" w:cs="ArialMT"/>
          <w:color w:val="222222"/>
          <w:rtl/>
        </w:rPr>
        <w:t xml:space="preserve"> , </w:t>
      </w:r>
      <w:r>
        <w:rPr>
          <w:rFonts w:ascii="ArialMT" w:hAnsi="Calibri-Bold" w:cs="ArialMT" w:hint="cs"/>
          <w:color w:val="222222"/>
          <w:rtl/>
        </w:rPr>
        <w:t>هناك</w:t>
      </w:r>
      <w:r>
        <w:rPr>
          <w:rFonts w:ascii="ArialMT" w:hAnsi="Calibri-Bold" w:cs="ArialMT"/>
          <w:color w:val="222222"/>
          <w:rtl/>
        </w:rPr>
        <w:t xml:space="preserve"> </w:t>
      </w:r>
      <w:r>
        <w:rPr>
          <w:rFonts w:ascii="ArialMT" w:hAnsi="Calibri-Bold" w:cs="ArialMT" w:hint="cs"/>
          <w:color w:val="222222"/>
          <w:rtl/>
        </w:rPr>
        <w:t>عدة</w:t>
      </w:r>
      <w:r>
        <w:rPr>
          <w:rFonts w:ascii="ArialMT" w:hAnsi="Calibri-Bold" w:cs="ArialMT"/>
          <w:color w:val="222222"/>
          <w:rtl/>
        </w:rPr>
        <w:t xml:space="preserve"> </w:t>
      </w:r>
      <w:r>
        <w:rPr>
          <w:rFonts w:ascii="ArialMT" w:hAnsi="Calibri-Bold" w:cs="ArialMT" w:hint="cs"/>
          <w:color w:val="222222"/>
          <w:rtl/>
        </w:rPr>
        <w:t>معايير</w:t>
      </w:r>
      <w:r>
        <w:rPr>
          <w:rFonts w:ascii="ArialMT" w:hAnsi="Calibri-Bold" w:cs="ArialMT"/>
          <w:color w:val="222222"/>
          <w:rtl/>
        </w:rPr>
        <w:t xml:space="preserve"> </w:t>
      </w:r>
      <w:r>
        <w:rPr>
          <w:rFonts w:ascii="ArialMT" w:hAnsi="Calibri-Bold" w:cs="ArialMT" w:hint="cs"/>
          <w:color w:val="222222"/>
          <w:rtl/>
        </w:rPr>
        <w:t>اساسية</w:t>
      </w:r>
      <w:r>
        <w:rPr>
          <w:rFonts w:ascii="ArialMT" w:hAnsi="Calibri-Bold" w:cs="ArialMT"/>
          <w:color w:val="222222"/>
          <w:rtl/>
        </w:rPr>
        <w:t xml:space="preserve"> </w:t>
      </w:r>
      <w:r>
        <w:rPr>
          <w:rFonts w:ascii="ArialMT" w:hAnsi="Calibri-Bold" w:cs="ArialMT" w:hint="cs"/>
          <w:color w:val="222222"/>
          <w:rtl/>
        </w:rPr>
        <w:t>ومذكورة</w:t>
      </w:r>
      <w:r>
        <w:rPr>
          <w:rFonts w:ascii="ArialMT" w:hAnsi="Calibri-Bold" w:cs="ArialMT"/>
          <w:color w:val="222222"/>
          <w:rtl/>
        </w:rPr>
        <w:t xml:space="preserve"> </w:t>
      </w:r>
      <w:r>
        <w:rPr>
          <w:rFonts w:ascii="ArialMT" w:hAnsi="Calibri-Bold" w:cs="ArialMT" w:hint="cs"/>
          <w:color w:val="222222"/>
          <w:rtl/>
        </w:rPr>
        <w:t>ادناه</w:t>
      </w:r>
    </w:p>
    <w:p w14:paraId="00DCBFAB" w14:textId="26BEEFC2" w:rsidR="00F03C40" w:rsidRDefault="00F03C40" w:rsidP="00F03C40">
      <w:pPr>
        <w:pStyle w:val="ListParagraph"/>
        <w:numPr>
          <w:ilvl w:val="0"/>
          <w:numId w:val="23"/>
        </w:numPr>
        <w:spacing w:after="200" w:line="276" w:lineRule="auto"/>
        <w:jc w:val="both"/>
        <w:rPr>
          <w:rFonts w:ascii="Calibri" w:hAnsi="Calibri" w:cs="Arial"/>
          <w:b/>
          <w:bCs/>
          <w:color w:val="222222"/>
        </w:rPr>
      </w:pPr>
      <w:r w:rsidRPr="007E0CB7">
        <w:rPr>
          <w:rFonts w:ascii="Calibri" w:hAnsi="Calibri" w:cs="Arial"/>
          <w:color w:val="222222"/>
        </w:rPr>
        <w:t xml:space="preserve">Meets the specifications in </w:t>
      </w:r>
      <w:r w:rsidR="00E809F1" w:rsidRPr="00E809F1">
        <w:rPr>
          <w:rFonts w:ascii="Calibri" w:hAnsi="Calibri" w:cs="Arial"/>
          <w:b/>
          <w:bCs/>
          <w:color w:val="222222"/>
        </w:rPr>
        <w:t>Annex A</w:t>
      </w:r>
    </w:p>
    <w:p w14:paraId="0600B62E" w14:textId="28D8F0C3" w:rsidR="00E843A8" w:rsidRPr="00E843A8" w:rsidRDefault="00E843A8" w:rsidP="00F03C40">
      <w:pPr>
        <w:pStyle w:val="ListParagraph"/>
        <w:numPr>
          <w:ilvl w:val="0"/>
          <w:numId w:val="23"/>
        </w:numPr>
        <w:spacing w:after="200" w:line="276" w:lineRule="auto"/>
        <w:jc w:val="both"/>
        <w:rPr>
          <w:rFonts w:ascii="Calibri" w:hAnsi="Calibri" w:cs="Arial"/>
          <w:color w:val="222222"/>
        </w:rPr>
      </w:pPr>
      <w:r w:rsidRPr="00E843A8">
        <w:rPr>
          <w:rFonts w:ascii="Calibri" w:hAnsi="Calibri" w:cs="Arial"/>
          <w:color w:val="222222"/>
        </w:rPr>
        <w:t>Meet terms and conditions of the tender</w:t>
      </w:r>
    </w:p>
    <w:p w14:paraId="2FB1B1A7" w14:textId="060DEB81" w:rsidR="00F03C40" w:rsidRPr="00B746F5" w:rsidRDefault="00E809F1" w:rsidP="00135FBF">
      <w:pPr>
        <w:pStyle w:val="ListParagraph"/>
        <w:numPr>
          <w:ilvl w:val="0"/>
          <w:numId w:val="24"/>
        </w:numPr>
        <w:spacing w:after="0" w:line="276" w:lineRule="auto"/>
      </w:pPr>
      <w:r>
        <w:rPr>
          <w:rFonts w:ascii="Calibri" w:hAnsi="Calibri" w:cs="Arial"/>
          <w:color w:val="222222"/>
        </w:rPr>
        <w:t>Lead time</w:t>
      </w:r>
      <w:r w:rsidR="00BC2AB2">
        <w:rPr>
          <w:rFonts w:ascii="Calibri" w:hAnsi="Calibri" w:cs="Arial"/>
          <w:color w:val="222222"/>
        </w:rPr>
        <w:t>s</w:t>
      </w:r>
      <w:r>
        <w:rPr>
          <w:rFonts w:ascii="Calibri" w:hAnsi="Calibri" w:cs="Arial"/>
          <w:color w:val="222222"/>
        </w:rPr>
        <w:t xml:space="preserve"> clearly</w:t>
      </w:r>
      <w:r w:rsidR="00982230">
        <w:rPr>
          <w:rFonts w:ascii="Calibri" w:hAnsi="Calibri" w:cs="Arial"/>
          <w:color w:val="222222"/>
        </w:rPr>
        <w:t xml:space="preserve"> indicated</w:t>
      </w:r>
    </w:p>
    <w:p w14:paraId="05C26B99" w14:textId="53A820E6" w:rsidR="00135FBF" w:rsidRPr="008717CE" w:rsidRDefault="00135FBF" w:rsidP="00135FBF">
      <w:pPr>
        <w:numPr>
          <w:ilvl w:val="0"/>
          <w:numId w:val="24"/>
        </w:numPr>
        <w:spacing w:after="0" w:line="240" w:lineRule="auto"/>
        <w:ind w:right="48"/>
        <w:jc w:val="both"/>
        <w:rPr>
          <w:lang w:val="en-US"/>
        </w:rPr>
      </w:pPr>
      <w:r>
        <w:t>Accept payments terms via check or bank transfer up to 30 days after accepted invoice</w:t>
      </w:r>
    </w:p>
    <w:p w14:paraId="74030C4A" w14:textId="32334E82" w:rsidR="008717CE" w:rsidRPr="00B56E2E" w:rsidRDefault="008717CE" w:rsidP="00135FBF">
      <w:pPr>
        <w:numPr>
          <w:ilvl w:val="0"/>
          <w:numId w:val="24"/>
        </w:numPr>
        <w:spacing w:after="0" w:line="240" w:lineRule="auto"/>
        <w:ind w:right="48"/>
        <w:jc w:val="both"/>
        <w:rPr>
          <w:lang w:val="en-US"/>
        </w:rPr>
      </w:pPr>
      <w:r>
        <w:t xml:space="preserve">Any other payment terms </w:t>
      </w:r>
      <w:r w:rsidR="002C113F">
        <w:t>if not MAG’s will be assessed separately</w:t>
      </w:r>
    </w:p>
    <w:p w14:paraId="49F637AB" w14:textId="77777777" w:rsidR="00135FBF" w:rsidRPr="002F5788" w:rsidRDefault="00135FBF" w:rsidP="00135FBF">
      <w:pPr>
        <w:spacing w:after="200" w:line="276" w:lineRule="auto"/>
      </w:pPr>
    </w:p>
    <w:p w14:paraId="4EF925CA" w14:textId="77777777" w:rsidR="00F03C40" w:rsidRPr="002F5788" w:rsidRDefault="00F03C40" w:rsidP="00135FBF">
      <w:pPr>
        <w:autoSpaceDE w:val="0"/>
        <w:autoSpaceDN w:val="0"/>
        <w:adjustRightInd w:val="0"/>
        <w:spacing w:after="0"/>
        <w:ind w:left="360"/>
        <w:jc w:val="right"/>
        <w:rPr>
          <w:rFonts w:ascii="Calibri" w:hAnsi="Calibri" w:cs="Calibri"/>
          <w:rtl/>
        </w:rPr>
      </w:pPr>
      <w:r w:rsidRPr="002F5788">
        <w:rPr>
          <w:rFonts w:ascii="Calibri" w:hAnsi="Calibri" w:cs="Calibri"/>
          <w:rtl/>
        </w:rPr>
        <w:t>مطابقة للمواصفات المذكورة في المناقصة</w:t>
      </w:r>
    </w:p>
    <w:p w14:paraId="472B9EB8" w14:textId="0450EDC3" w:rsidR="00F03C40" w:rsidRPr="00135FBF" w:rsidRDefault="00F03C40" w:rsidP="00135FBF">
      <w:pPr>
        <w:pStyle w:val="Heading2"/>
        <w:ind w:left="360"/>
        <w:jc w:val="right"/>
        <w:rPr>
          <w:rFonts w:ascii="Calibri" w:hAnsi="Calibri" w:cs="Calibri"/>
          <w:color w:val="000000"/>
          <w:sz w:val="22"/>
          <w:szCs w:val="18"/>
          <w:lang w:bidi="ar-IQ"/>
        </w:rPr>
      </w:pPr>
      <w:r w:rsidRPr="00135FBF">
        <w:rPr>
          <w:rFonts w:ascii="Calibri" w:hAnsi="Calibri" w:cs="Calibri"/>
          <w:color w:val="000000"/>
          <w:sz w:val="22"/>
          <w:szCs w:val="18"/>
          <w:lang w:bidi="ar-IQ"/>
        </w:rPr>
        <w:t xml:space="preserve">  </w:t>
      </w:r>
      <w:r w:rsidR="00E809F1" w:rsidRPr="00135FBF">
        <w:rPr>
          <w:rFonts w:ascii="Calibri" w:hAnsi="Calibri" w:cs="Calibri"/>
          <w:color w:val="000000"/>
          <w:sz w:val="22"/>
          <w:szCs w:val="18"/>
          <w:lang w:bidi="ar-IQ"/>
        </w:rPr>
        <w:t>مدة التسليم مذكورة بشكل واضح</w:t>
      </w:r>
    </w:p>
    <w:p w14:paraId="2FBDF595" w14:textId="7557A478" w:rsidR="00135FBF" w:rsidRDefault="00135FBF" w:rsidP="002C113F">
      <w:pPr>
        <w:spacing w:after="0"/>
        <w:jc w:val="right"/>
        <w:rPr>
          <w:lang w:bidi="ar-IQ"/>
        </w:rPr>
      </w:pPr>
      <w:r w:rsidRPr="00135FBF">
        <w:rPr>
          <w:lang w:bidi="ar-IQ"/>
        </w:rPr>
        <w:t>يقبل شروط المدفوعات من خلال صك أو تحويل مصرفي بمهلة قد تصل إلى 30 يوم بعد إستلام الفاتورة</w:t>
      </w:r>
    </w:p>
    <w:p w14:paraId="3E4D883B" w14:textId="1B257062" w:rsidR="002C113F" w:rsidRPr="00135FBF" w:rsidRDefault="002C113F" w:rsidP="002C113F">
      <w:pPr>
        <w:spacing w:after="0"/>
        <w:jc w:val="right"/>
        <w:rPr>
          <w:lang w:bidi="ar-IQ"/>
        </w:rPr>
      </w:pPr>
      <w:r w:rsidRPr="002C113F">
        <w:rPr>
          <w:rFonts w:cs="Arial"/>
          <w:rtl/>
          <w:lang w:bidi="ar-IQ"/>
        </w:rPr>
        <w:t>أي شروط دفع أخرى سوف تدرس وتؤخذ بعين الإعتبار</w:t>
      </w:r>
    </w:p>
    <w:p w14:paraId="14F728CE" w14:textId="77777777" w:rsidR="004A4165" w:rsidRDefault="004A4165" w:rsidP="00F03C40">
      <w:pPr>
        <w:pStyle w:val="Heading2"/>
        <w:ind w:left="720" w:hanging="720"/>
        <w:rPr>
          <w:rFonts w:ascii="Calibri" w:hAnsi="Calibri" w:cs="Arial"/>
          <w:b/>
          <w:bCs/>
          <w:color w:val="222222"/>
          <w:sz w:val="22"/>
          <w:szCs w:val="18"/>
          <w:u w:val="single"/>
        </w:rPr>
      </w:pPr>
    </w:p>
    <w:p w14:paraId="72445867" w14:textId="4B1237E5" w:rsidR="00F03C40" w:rsidRPr="00691403" w:rsidRDefault="00F03C40" w:rsidP="00F03C40">
      <w:pPr>
        <w:pStyle w:val="Heading2"/>
        <w:ind w:left="720" w:hanging="720"/>
        <w:rPr>
          <w:rFonts w:ascii="Calibri" w:hAnsi="Calibri" w:cs="Arial"/>
          <w:b/>
          <w:bCs/>
          <w:color w:val="222222"/>
          <w:sz w:val="22"/>
          <w:szCs w:val="18"/>
          <w:u w:val="single"/>
        </w:rPr>
      </w:pPr>
      <w:r w:rsidRPr="00691403">
        <w:rPr>
          <w:rFonts w:ascii="Calibri" w:hAnsi="Calibri" w:cs="Arial"/>
          <w:b/>
          <w:bCs/>
          <w:color w:val="222222"/>
          <w:sz w:val="22"/>
          <w:szCs w:val="18"/>
          <w:u w:val="single"/>
        </w:rPr>
        <w:t>Award Criteria</w:t>
      </w:r>
    </w:p>
    <w:p w14:paraId="430068F8" w14:textId="28E9C6FA" w:rsidR="00F03C40" w:rsidRPr="007E0CB7" w:rsidRDefault="00F03C40" w:rsidP="00F03C40">
      <w:pPr>
        <w:pStyle w:val="ColorfulList-Accent11"/>
        <w:shd w:val="clear" w:color="auto" w:fill="FFFFFF"/>
        <w:ind w:left="0"/>
        <w:rPr>
          <w:rFonts w:ascii="Calibri" w:hAnsi="Calibri" w:cs="Arial"/>
          <w:color w:val="222222"/>
          <w:szCs w:val="22"/>
          <w:lang w:val="en-GB"/>
        </w:rPr>
      </w:pPr>
      <w:r w:rsidRPr="007E0CB7">
        <w:rPr>
          <w:rFonts w:ascii="Calibri" w:hAnsi="Calibri" w:cs="Arial"/>
          <w:color w:val="222222"/>
          <w:szCs w:val="22"/>
          <w:lang w:val="en-GB"/>
        </w:rPr>
        <w:t xml:space="preserve">All bids that pass the second stage of Technical evaluation will proceed onto the final stage of evaluation. </w:t>
      </w:r>
      <w:r w:rsidR="006852FE">
        <w:rPr>
          <w:rFonts w:ascii="Calibri" w:hAnsi="Calibri" w:cs="Arial"/>
          <w:color w:val="222222"/>
          <w:szCs w:val="22"/>
          <w:lang w:val="en-GB"/>
        </w:rPr>
        <w:t>MAG</w:t>
      </w:r>
      <w:r w:rsidRPr="007E0CB7">
        <w:rPr>
          <w:rFonts w:ascii="Calibri" w:hAnsi="Calibri" w:cs="Arial"/>
          <w:color w:val="222222"/>
          <w:szCs w:val="22"/>
          <w:lang w:val="en-GB"/>
        </w:rPr>
        <w:t xml:space="preserve"> will evaluate the bidder per lot. The award criteria will be as follows:</w:t>
      </w:r>
    </w:p>
    <w:p w14:paraId="01C7CE2F" w14:textId="77777777" w:rsidR="00F03C40" w:rsidRDefault="00F03C40" w:rsidP="00F03C40">
      <w:pPr>
        <w:pStyle w:val="ColorfulList-Accent11"/>
        <w:shd w:val="clear" w:color="auto" w:fill="FFFFFF"/>
        <w:ind w:left="0"/>
        <w:rPr>
          <w:rFonts w:ascii="Calibri" w:hAnsi="Calibri" w:cs="Arial"/>
          <w:color w:val="222222"/>
          <w:szCs w:val="22"/>
          <w:lang w:val="en-GB"/>
        </w:rPr>
      </w:pPr>
    </w:p>
    <w:p w14:paraId="693D9D9D" w14:textId="77777777" w:rsidR="00F03C40" w:rsidRDefault="00F03C40" w:rsidP="00F03C40">
      <w:pPr>
        <w:autoSpaceDE w:val="0"/>
        <w:autoSpaceDN w:val="0"/>
        <w:adjustRightInd w:val="0"/>
        <w:jc w:val="right"/>
        <w:rPr>
          <w:rFonts w:ascii="Calibri" w:hAnsi="Calibri" w:cs="Calibri"/>
          <w:color w:val="000000"/>
          <w:sz w:val="20"/>
        </w:rPr>
      </w:pPr>
      <w:r>
        <w:rPr>
          <w:rFonts w:ascii="Calibri" w:hAnsi="Calibri" w:cs="Calibri"/>
          <w:color w:val="000000"/>
          <w:sz w:val="20"/>
          <w:rtl/>
        </w:rPr>
        <w:t>كل العطائات ستخض</w:t>
      </w:r>
      <w:r>
        <w:rPr>
          <w:rFonts w:ascii="Calibri" w:hAnsi="Calibri" w:cs="Calibri" w:hint="cs"/>
          <w:color w:val="000000"/>
          <w:sz w:val="20"/>
          <w:rtl/>
        </w:rPr>
        <w:t>ع للتقييم التقني</w:t>
      </w:r>
      <w:r>
        <w:rPr>
          <w:rFonts w:ascii="Calibri" w:hAnsi="Calibri" w:cs="Calibri"/>
          <w:color w:val="000000"/>
          <w:sz w:val="20"/>
          <w:rtl/>
        </w:rPr>
        <w:t xml:space="preserve"> وتقيم المواصفات الفنية للعطا</w:t>
      </w:r>
      <w:r>
        <w:rPr>
          <w:rFonts w:ascii="Calibri" w:hAnsi="Calibri" w:cs="Calibri" w:hint="cs"/>
          <w:color w:val="000000"/>
          <w:sz w:val="20"/>
          <w:rtl/>
        </w:rPr>
        <w:t>ء</w:t>
      </w:r>
      <w:r>
        <w:rPr>
          <w:rFonts w:ascii="Calibri" w:hAnsi="Calibri" w:cs="Calibri"/>
          <w:color w:val="000000"/>
          <w:sz w:val="20"/>
          <w:rtl/>
        </w:rPr>
        <w:t>ات المقدمة ,العطا</w:t>
      </w:r>
      <w:r>
        <w:rPr>
          <w:rFonts w:ascii="Calibri" w:hAnsi="Calibri" w:cs="Calibri" w:hint="cs"/>
          <w:color w:val="000000"/>
          <w:sz w:val="20"/>
          <w:rtl/>
        </w:rPr>
        <w:t>ء</w:t>
      </w:r>
      <w:r>
        <w:rPr>
          <w:rFonts w:ascii="Calibri" w:hAnsi="Calibri" w:cs="Calibri"/>
          <w:color w:val="000000"/>
          <w:sz w:val="20"/>
          <w:rtl/>
        </w:rPr>
        <w:t>ات الموافقة للمواصفات المطلوبة ستصنف كمقبولة ,وستتقدم</w:t>
      </w:r>
      <w:r>
        <w:rPr>
          <w:rFonts w:ascii="Calibri" w:hAnsi="Calibri" w:cs="Calibri" w:hint="cs"/>
          <w:color w:val="000000"/>
          <w:sz w:val="20"/>
          <w:rtl/>
        </w:rPr>
        <w:t xml:space="preserve"> </w:t>
      </w:r>
      <w:r>
        <w:rPr>
          <w:rFonts w:ascii="Calibri" w:hAnsi="Calibri" w:cs="Calibri"/>
          <w:color w:val="000000"/>
          <w:sz w:val="20"/>
          <w:rtl/>
        </w:rPr>
        <w:t>للمرحلة القادمة من الية احالة العط</w:t>
      </w:r>
      <w:r>
        <w:rPr>
          <w:rFonts w:ascii="Calibri" w:hAnsi="Calibri" w:cs="Calibri" w:hint="cs"/>
          <w:color w:val="000000"/>
          <w:sz w:val="20"/>
          <w:rtl/>
        </w:rPr>
        <w:t>اء</w:t>
      </w:r>
    </w:p>
    <w:p w14:paraId="23556C5B" w14:textId="6C68641A" w:rsidR="00F03C40" w:rsidRPr="007A3E42" w:rsidRDefault="00B95388" w:rsidP="00F03C40">
      <w:pPr>
        <w:numPr>
          <w:ilvl w:val="0"/>
          <w:numId w:val="28"/>
        </w:numPr>
        <w:spacing w:after="0" w:line="240" w:lineRule="auto"/>
        <w:rPr>
          <w:rFonts w:ascii="Calibri" w:hAnsi="Calibri" w:cs="Arial"/>
          <w:color w:val="222222"/>
        </w:rPr>
      </w:pPr>
      <w:r>
        <w:rPr>
          <w:rFonts w:ascii="Calibri" w:hAnsi="Calibri" w:cs="Arial"/>
          <w:color w:val="222222"/>
        </w:rPr>
        <w:t>Price</w:t>
      </w:r>
      <w:r w:rsidR="00BC2AB2">
        <w:rPr>
          <w:rFonts w:ascii="Calibri" w:hAnsi="Calibri" w:cs="Arial"/>
          <w:color w:val="222222"/>
        </w:rPr>
        <w:t xml:space="preserve"> for the supply agreement</w:t>
      </w:r>
      <w:r w:rsidR="00F03C40" w:rsidRPr="007A3E42">
        <w:rPr>
          <w:rFonts w:ascii="Calibri" w:hAnsi="Calibri" w:cs="Arial"/>
          <w:color w:val="222222"/>
        </w:rPr>
        <w:t xml:space="preserve">:                                 </w:t>
      </w:r>
      <w:r w:rsidR="00E809F1">
        <w:rPr>
          <w:rFonts w:ascii="Calibri" w:hAnsi="Calibri" w:cs="Arial"/>
          <w:color w:val="222222"/>
        </w:rPr>
        <w:tab/>
      </w:r>
      <w:r w:rsidR="00E809F1">
        <w:rPr>
          <w:rFonts w:ascii="Calibri" w:hAnsi="Calibri" w:cs="Arial"/>
          <w:color w:val="222222"/>
        </w:rPr>
        <w:tab/>
      </w:r>
      <w:r w:rsidR="00E809F1">
        <w:rPr>
          <w:rFonts w:ascii="Calibri" w:hAnsi="Calibri" w:cs="Arial"/>
          <w:color w:val="222222"/>
        </w:rPr>
        <w:tab/>
      </w:r>
      <w:r>
        <w:rPr>
          <w:rFonts w:ascii="Calibri" w:hAnsi="Calibri" w:cs="Arial"/>
          <w:color w:val="222222"/>
        </w:rPr>
        <w:t>30</w:t>
      </w:r>
      <w:r w:rsidR="00691403">
        <w:rPr>
          <w:rFonts w:ascii="Calibri" w:hAnsi="Calibri" w:cs="Arial"/>
          <w:color w:val="222222"/>
        </w:rPr>
        <w:t xml:space="preserve"> </w:t>
      </w:r>
      <w:r w:rsidR="00F03C40" w:rsidRPr="007A3E42">
        <w:rPr>
          <w:rFonts w:ascii="Calibri" w:hAnsi="Calibri" w:cs="Arial"/>
          <w:color w:val="222222"/>
        </w:rPr>
        <w:t>%</w:t>
      </w:r>
    </w:p>
    <w:p w14:paraId="1F2AAB43" w14:textId="51E09729" w:rsidR="00F03C40" w:rsidRDefault="00F03C40" w:rsidP="00F03C40">
      <w:pPr>
        <w:numPr>
          <w:ilvl w:val="0"/>
          <w:numId w:val="28"/>
        </w:numPr>
        <w:spacing w:after="0" w:line="240" w:lineRule="auto"/>
        <w:rPr>
          <w:rFonts w:ascii="Calibri" w:hAnsi="Calibri" w:cs="Arial"/>
          <w:color w:val="222222"/>
        </w:rPr>
      </w:pPr>
      <w:r w:rsidRPr="007A3E42">
        <w:rPr>
          <w:rFonts w:ascii="Calibri" w:hAnsi="Calibri" w:cs="Arial"/>
          <w:color w:val="222222"/>
        </w:rPr>
        <w:t>Lead-time</w:t>
      </w:r>
      <w:r w:rsidR="00143429">
        <w:rPr>
          <w:rFonts w:ascii="Calibri" w:hAnsi="Calibri" w:cs="Arial"/>
          <w:color w:val="222222"/>
        </w:rPr>
        <w:t xml:space="preserve"> clearly indicated</w:t>
      </w:r>
      <w:r w:rsidRPr="007A3E42">
        <w:rPr>
          <w:rFonts w:ascii="Calibri" w:hAnsi="Calibri" w:cs="Arial"/>
          <w:color w:val="222222"/>
        </w:rPr>
        <w:t>:</w:t>
      </w:r>
      <w:r w:rsidR="00143429">
        <w:rPr>
          <w:rFonts w:ascii="Calibri" w:hAnsi="Calibri" w:cs="Arial"/>
          <w:color w:val="222222"/>
        </w:rPr>
        <w:tab/>
      </w:r>
      <w:r w:rsidRPr="007A3E42">
        <w:rPr>
          <w:rFonts w:ascii="Calibri" w:hAnsi="Calibri" w:cs="Arial"/>
          <w:color w:val="222222"/>
        </w:rPr>
        <w:t xml:space="preserve">                           </w:t>
      </w:r>
      <w:r w:rsidR="00E809F1">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744FA9">
        <w:rPr>
          <w:rFonts w:ascii="Calibri" w:hAnsi="Calibri" w:cs="Arial"/>
          <w:color w:val="222222"/>
        </w:rPr>
        <w:t>2</w:t>
      </w:r>
      <w:bookmarkStart w:id="0" w:name="_GoBack"/>
      <w:bookmarkEnd w:id="0"/>
      <w:r w:rsidR="00B95388">
        <w:rPr>
          <w:rFonts w:ascii="Calibri" w:hAnsi="Calibri" w:cs="Arial"/>
          <w:color w:val="222222"/>
        </w:rPr>
        <w:t>0</w:t>
      </w:r>
      <w:r w:rsidR="005054B4">
        <w:rPr>
          <w:rFonts w:ascii="Calibri" w:hAnsi="Calibri" w:cs="Arial"/>
          <w:color w:val="222222"/>
        </w:rPr>
        <w:t xml:space="preserve"> </w:t>
      </w:r>
      <w:r w:rsidRPr="007A3E42">
        <w:rPr>
          <w:rFonts w:ascii="Calibri" w:hAnsi="Calibri" w:cs="Arial"/>
          <w:color w:val="222222"/>
        </w:rPr>
        <w:t>%</w:t>
      </w:r>
    </w:p>
    <w:p w14:paraId="42F8F8C4" w14:textId="0EA345C8" w:rsidR="00F03C40" w:rsidRDefault="00F03C40" w:rsidP="00F03C40">
      <w:pPr>
        <w:numPr>
          <w:ilvl w:val="0"/>
          <w:numId w:val="28"/>
        </w:numPr>
        <w:spacing w:after="0" w:line="240" w:lineRule="auto"/>
        <w:rPr>
          <w:rFonts w:ascii="Calibri" w:hAnsi="Calibri" w:cs="Arial"/>
          <w:color w:val="222222"/>
        </w:rPr>
      </w:pPr>
      <w:r w:rsidRPr="00874250">
        <w:rPr>
          <w:rFonts w:ascii="Calibri" w:hAnsi="Calibri" w:cs="Arial"/>
          <w:color w:val="222222"/>
        </w:rPr>
        <w:t>Quality</w:t>
      </w:r>
      <w:r w:rsidR="005054B4">
        <w:rPr>
          <w:rFonts w:ascii="Calibri" w:hAnsi="Calibri" w:cs="Arial"/>
          <w:color w:val="222222"/>
        </w:rPr>
        <w:t xml:space="preserve"> </w:t>
      </w:r>
      <w:r w:rsidR="00744FA9">
        <w:rPr>
          <w:rFonts w:ascii="Calibri" w:hAnsi="Calibri" w:cs="Arial"/>
          <w:color w:val="222222"/>
        </w:rPr>
        <w:t>of bid</w:t>
      </w:r>
      <w:r w:rsidR="00E843A8">
        <w:rPr>
          <w:rFonts w:ascii="Calibri" w:hAnsi="Calibri" w:cs="Arial"/>
          <w:color w:val="222222"/>
        </w:rPr>
        <w:t xml:space="preserve"> </w:t>
      </w:r>
      <w:r w:rsidR="005054B4">
        <w:rPr>
          <w:rFonts w:ascii="Calibri" w:hAnsi="Calibri" w:cs="Arial"/>
          <w:color w:val="222222"/>
        </w:rPr>
        <w:t>(</w:t>
      </w:r>
      <w:r w:rsidR="00E843A8">
        <w:rPr>
          <w:rFonts w:ascii="Calibri" w:hAnsi="Calibri" w:cs="Arial"/>
          <w:color w:val="222222"/>
        </w:rPr>
        <w:t>bid documents and</w:t>
      </w:r>
      <w:r w:rsidR="00B746F5">
        <w:rPr>
          <w:rFonts w:ascii="Calibri" w:hAnsi="Calibri" w:cs="Arial"/>
          <w:color w:val="222222"/>
        </w:rPr>
        <w:t xml:space="preserve"> </w:t>
      </w:r>
      <w:r w:rsidR="005054B4">
        <w:rPr>
          <w:rFonts w:ascii="Calibri" w:hAnsi="Calibri" w:cs="Arial"/>
          <w:color w:val="222222"/>
        </w:rPr>
        <w:t>specifications</w:t>
      </w:r>
      <w:r w:rsidR="00744FA9">
        <w:rPr>
          <w:rFonts w:ascii="Calibri" w:hAnsi="Calibri" w:cs="Arial"/>
          <w:color w:val="222222"/>
        </w:rPr>
        <w:t xml:space="preserve"> offered</w:t>
      </w:r>
      <w:r w:rsidR="005054B4">
        <w:rPr>
          <w:rFonts w:ascii="Calibri" w:hAnsi="Calibri" w:cs="Arial"/>
          <w:color w:val="222222"/>
        </w:rPr>
        <w:t>)</w:t>
      </w:r>
      <w:r w:rsidRPr="00874250">
        <w:rPr>
          <w:rFonts w:ascii="Calibri" w:hAnsi="Calibri" w:cs="Arial"/>
          <w:color w:val="222222"/>
        </w:rPr>
        <w:t>:                       </w:t>
      </w:r>
      <w:r w:rsidR="00744FA9">
        <w:rPr>
          <w:rFonts w:ascii="Calibri" w:hAnsi="Calibri" w:cs="Arial"/>
          <w:color w:val="222222"/>
        </w:rPr>
        <w:tab/>
        <w:t>4</w:t>
      </w:r>
      <w:r w:rsidR="00B95388">
        <w:rPr>
          <w:rFonts w:ascii="Calibri" w:hAnsi="Calibri" w:cs="Arial"/>
          <w:color w:val="222222"/>
        </w:rPr>
        <w:t>0</w:t>
      </w:r>
      <w:r w:rsidR="00691403">
        <w:rPr>
          <w:rFonts w:ascii="Calibri" w:hAnsi="Calibri" w:cs="Arial"/>
          <w:color w:val="222222"/>
        </w:rPr>
        <w:t xml:space="preserve"> </w:t>
      </w:r>
      <w:r w:rsidRPr="00874250">
        <w:rPr>
          <w:rFonts w:ascii="Calibri" w:hAnsi="Calibri" w:cs="Arial"/>
          <w:color w:val="222222"/>
        </w:rPr>
        <w:t>%</w:t>
      </w:r>
    </w:p>
    <w:p w14:paraId="188A89F2" w14:textId="5A9B62A0" w:rsidR="00E809F1" w:rsidRDefault="00E809F1" w:rsidP="00F03C40">
      <w:pPr>
        <w:numPr>
          <w:ilvl w:val="0"/>
          <w:numId w:val="28"/>
        </w:numPr>
        <w:spacing w:after="0" w:line="240" w:lineRule="auto"/>
        <w:rPr>
          <w:rFonts w:ascii="Calibri" w:hAnsi="Calibri" w:cs="Arial"/>
          <w:color w:val="222222"/>
        </w:rPr>
      </w:pPr>
      <w:r>
        <w:rPr>
          <w:rFonts w:ascii="Calibri" w:hAnsi="Calibri" w:cs="Arial"/>
          <w:color w:val="222222"/>
        </w:rPr>
        <w:t>Site visit</w:t>
      </w:r>
      <w:r w:rsidR="00143429">
        <w:rPr>
          <w:rFonts w:ascii="Calibri" w:hAnsi="Calibri" w:cs="Arial"/>
          <w:color w:val="222222"/>
        </w:rPr>
        <w:t>:</w:t>
      </w:r>
      <w:r>
        <w:rPr>
          <w:rFonts w:ascii="Calibri" w:hAnsi="Calibri" w:cs="Arial"/>
          <w:color w:val="222222"/>
        </w:rPr>
        <w:tab/>
      </w:r>
      <w:r>
        <w:rPr>
          <w:rFonts w:ascii="Calibri" w:hAnsi="Calibri" w:cs="Arial"/>
          <w:color w:val="222222"/>
        </w:rPr>
        <w:tab/>
      </w:r>
      <w:r>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143429">
        <w:rPr>
          <w:rFonts w:ascii="Calibri" w:hAnsi="Calibri" w:cs="Arial"/>
          <w:color w:val="222222"/>
        </w:rPr>
        <w:tab/>
      </w:r>
      <w:r w:rsidR="00B95388">
        <w:rPr>
          <w:rFonts w:ascii="Calibri" w:hAnsi="Calibri" w:cs="Arial"/>
          <w:color w:val="222222"/>
        </w:rPr>
        <w:t>10</w:t>
      </w:r>
      <w:r w:rsidR="00691403">
        <w:rPr>
          <w:rFonts w:ascii="Calibri" w:hAnsi="Calibri" w:cs="Arial"/>
          <w:color w:val="222222"/>
        </w:rPr>
        <w:t xml:space="preserve"> %</w:t>
      </w:r>
      <w:r w:rsidR="00002EFF">
        <w:rPr>
          <w:rFonts w:ascii="Calibri" w:hAnsi="Calibri" w:cs="Arial"/>
          <w:color w:val="222222"/>
        </w:rPr>
        <w:br/>
      </w:r>
      <w:r w:rsidR="00002EFF">
        <w:rPr>
          <w:rFonts w:ascii="Calibri" w:hAnsi="Calibri" w:cs="Arial"/>
          <w:color w:val="222222"/>
        </w:rPr>
        <w:br/>
      </w:r>
    </w:p>
    <w:p w14:paraId="11B135B6" w14:textId="279DBC49" w:rsidR="00114AD0" w:rsidRPr="00114AD0" w:rsidRDefault="00691403" w:rsidP="00114AD0">
      <w:pPr>
        <w:pStyle w:val="Heading2"/>
        <w:numPr>
          <w:ilvl w:val="0"/>
          <w:numId w:val="1"/>
        </w:numPr>
        <w:jc w:val="both"/>
      </w:pPr>
      <w:r>
        <w:t>Annex</w:t>
      </w:r>
      <w:r w:rsidR="00D815E3">
        <w:t xml:space="preserve"> C</w:t>
      </w:r>
      <w:r>
        <w:t xml:space="preserve"> - </w:t>
      </w:r>
      <w:r w:rsidR="00B4497C">
        <w:t>Price Offer Sheet</w:t>
      </w:r>
    </w:p>
    <w:p w14:paraId="0756D143" w14:textId="77777777" w:rsidR="004A4165" w:rsidRDefault="004A4165" w:rsidP="0065455C">
      <w:pPr>
        <w:pStyle w:val="NoSpacing"/>
        <w:jc w:val="both"/>
      </w:pPr>
      <w:bookmarkStart w:id="1" w:name="_Hlk12544427"/>
    </w:p>
    <w:p w14:paraId="088DE8AF" w14:textId="6136DC99" w:rsidR="00114AD0" w:rsidRDefault="00FC3769" w:rsidP="0065455C">
      <w:pPr>
        <w:pStyle w:val="NoSpacing"/>
        <w:jc w:val="both"/>
      </w:pPr>
      <w:r w:rsidRPr="006E1C63">
        <w:t xml:space="preserve">The items tendered </w:t>
      </w:r>
      <w:r w:rsidR="00113E18" w:rsidRPr="006E1C63">
        <w:t xml:space="preserve">for </w:t>
      </w:r>
      <w:r w:rsidRPr="006E1C63">
        <w:t xml:space="preserve">are </w:t>
      </w:r>
      <w:r w:rsidR="002A7862" w:rsidRPr="006E1C63">
        <w:t xml:space="preserve">listed in </w:t>
      </w:r>
      <w:r w:rsidR="00D925D4" w:rsidRPr="006E1C63">
        <w:t xml:space="preserve">the </w:t>
      </w:r>
      <w:r w:rsidR="00691403">
        <w:t xml:space="preserve">Technical specification </w:t>
      </w:r>
      <w:r w:rsidR="00D925D4" w:rsidRPr="006E1C63">
        <w:t>sheet</w:t>
      </w:r>
      <w:r w:rsidR="00D815E3">
        <w:t xml:space="preserve"> </w:t>
      </w:r>
      <w:r w:rsidR="002A7862" w:rsidRPr="006E1C63">
        <w:t xml:space="preserve">Annex </w:t>
      </w:r>
      <w:r w:rsidR="00114AD0">
        <w:t>A</w:t>
      </w:r>
      <w:r w:rsidR="00D43180" w:rsidRPr="006E1C63">
        <w:t xml:space="preserve">. </w:t>
      </w:r>
    </w:p>
    <w:p w14:paraId="19C3D224" w14:textId="7C0D8004" w:rsidR="00E3222F" w:rsidRPr="001932D5" w:rsidRDefault="001606EC" w:rsidP="0065455C">
      <w:pPr>
        <w:pStyle w:val="NoSpacing"/>
        <w:jc w:val="both"/>
      </w:pPr>
      <w:r w:rsidRPr="006E1C63">
        <w:t xml:space="preserve">The </w:t>
      </w:r>
      <w:r w:rsidR="00114AD0">
        <w:t>t</w:t>
      </w:r>
      <w:r w:rsidR="00D6141C" w:rsidRPr="006E1C63">
        <w:t>enderer</w:t>
      </w:r>
      <w:r w:rsidR="00FA0F18" w:rsidRPr="006E1C63">
        <w:t xml:space="preserve"> may submit a t</w:t>
      </w:r>
      <w:r w:rsidR="00B4497C" w:rsidRPr="006E1C63">
        <w:t xml:space="preserve">ender for one, </w:t>
      </w:r>
      <w:r w:rsidR="00114AD0">
        <w:t>two</w:t>
      </w:r>
      <w:r w:rsidR="00B4497C" w:rsidRPr="006E1C63">
        <w:t xml:space="preserve"> or all </w:t>
      </w:r>
      <w:r w:rsidR="008C75A3">
        <w:t>lots</w:t>
      </w:r>
      <w:r w:rsidR="00FC3769" w:rsidRPr="006E1C63">
        <w:t xml:space="preserve"> </w:t>
      </w:r>
      <w:r w:rsidR="00B4497C" w:rsidRPr="006E1C63">
        <w:t>on</w:t>
      </w:r>
      <w:r w:rsidR="00FA0F18" w:rsidRPr="006E1C63">
        <w:t xml:space="preserve"> the </w:t>
      </w:r>
      <w:r w:rsidR="00114AD0">
        <w:t xml:space="preserve">technical and </w:t>
      </w:r>
      <w:r w:rsidR="00FA0F18" w:rsidRPr="006E1C63">
        <w:t>price offer sheet</w:t>
      </w:r>
      <w:r w:rsidR="00114AD0">
        <w:t xml:space="preserve"> Annex</w:t>
      </w:r>
      <w:r w:rsidR="00D815E3">
        <w:t xml:space="preserve"> C</w:t>
      </w:r>
      <w:r w:rsidR="00D43180" w:rsidRPr="006E1C63">
        <w:t>.</w:t>
      </w:r>
      <w:r w:rsidR="006B7EBF" w:rsidRPr="006E1C63">
        <w:t xml:space="preserve"> The bid will be considered only for the items containing complete documentation</w:t>
      </w:r>
      <w:bookmarkEnd w:id="1"/>
      <w:r w:rsidR="006B7EBF" w:rsidRPr="006E1C63">
        <w:t>.</w:t>
      </w:r>
      <w:r w:rsidR="00444D34">
        <w:t xml:space="preserve"> The prices will need to be inclusive of all costs.</w:t>
      </w:r>
    </w:p>
    <w:p w14:paraId="08616747" w14:textId="77777777" w:rsidR="00E3222F" w:rsidRPr="00490880" w:rsidRDefault="00E3222F" w:rsidP="00E3222F">
      <w:pPr>
        <w:pStyle w:val="NoSpacing"/>
        <w:jc w:val="both"/>
      </w:pPr>
      <w:r>
        <w:t>W</w:t>
      </w:r>
      <w:r w:rsidRPr="00490880">
        <w:t>here there is a discrepancy between amounts in figures and in words, the amount in numbers will be the amount taken into account</w:t>
      </w:r>
      <w:r>
        <w:t>.</w:t>
      </w:r>
    </w:p>
    <w:p w14:paraId="1BC3CB1D" w14:textId="138EDC7A" w:rsidR="00E3222F" w:rsidRDefault="00E3222F" w:rsidP="00E3222F">
      <w:pPr>
        <w:pStyle w:val="NoSpacing"/>
        <w:jc w:val="both"/>
      </w:pPr>
      <w:r>
        <w:t>E</w:t>
      </w:r>
      <w:r w:rsidRPr="00DC76E2">
        <w:t xml:space="preserve">xcept for lump-sum contracts, </w:t>
      </w:r>
      <w:r>
        <w:t xml:space="preserve">in case of </w:t>
      </w:r>
      <w:r w:rsidRPr="00DC76E2">
        <w:t xml:space="preserve">a discrepancy between a unit price and the total amount derived from the multiplication of </w:t>
      </w:r>
      <w:r>
        <w:t>the unit price and the quantity,</w:t>
      </w:r>
      <w:r w:rsidRPr="00DC76E2">
        <w:t xml:space="preserve"> the unit price will be taken into account</w:t>
      </w:r>
      <w:r>
        <w:t>.</w:t>
      </w:r>
    </w:p>
    <w:p w14:paraId="6AACDF1A" w14:textId="77777777" w:rsidR="00114AD0" w:rsidRDefault="00114AD0" w:rsidP="00E3222F">
      <w:pPr>
        <w:pStyle w:val="NoSpacing"/>
        <w:jc w:val="both"/>
      </w:pPr>
    </w:p>
    <w:p w14:paraId="622CDF27" w14:textId="04F7DDC9" w:rsidR="00114AD0" w:rsidRPr="007E0CB7" w:rsidRDefault="00114AD0" w:rsidP="00114AD0">
      <w:pPr>
        <w:tabs>
          <w:tab w:val="left" w:pos="360"/>
        </w:tabs>
        <w:rPr>
          <w:rFonts w:ascii="Calibri" w:hAnsi="Calibri" w:cs="Arial"/>
          <w:color w:val="222222"/>
          <w:u w:val="single"/>
        </w:rPr>
      </w:pPr>
      <w:r w:rsidRPr="007E0CB7">
        <w:rPr>
          <w:rFonts w:ascii="Calibri" w:hAnsi="Calibri" w:cs="Arial"/>
          <w:color w:val="222222"/>
          <w:u w:val="single"/>
        </w:rPr>
        <w:t xml:space="preserve">Offered Specification </w:t>
      </w:r>
    </w:p>
    <w:p w14:paraId="5032C79A" w14:textId="2EB5A05C" w:rsidR="00114AD0" w:rsidRPr="007E0CB7" w:rsidRDefault="00114AD0" w:rsidP="00114AD0">
      <w:pPr>
        <w:tabs>
          <w:tab w:val="left" w:pos="360"/>
        </w:tabs>
        <w:rPr>
          <w:rFonts w:ascii="Calibri" w:hAnsi="Calibri" w:cs="Arial"/>
          <w:color w:val="222222"/>
        </w:rPr>
      </w:pPr>
      <w:r>
        <w:rPr>
          <w:rFonts w:ascii="Calibri" w:hAnsi="Calibri" w:cs="Arial"/>
          <w:color w:val="222222"/>
        </w:rPr>
        <w:t>T</w:t>
      </w:r>
      <w:r w:rsidRPr="007E0CB7">
        <w:rPr>
          <w:rFonts w:ascii="Calibri" w:hAnsi="Calibri" w:cs="Arial"/>
          <w:color w:val="222222"/>
        </w:rPr>
        <w:t>he specification</w:t>
      </w:r>
      <w:r>
        <w:rPr>
          <w:rFonts w:ascii="Calibri" w:hAnsi="Calibri" w:cs="Arial"/>
          <w:color w:val="222222"/>
        </w:rPr>
        <w:t>s</w:t>
      </w:r>
      <w:r w:rsidRPr="007E0CB7">
        <w:rPr>
          <w:rFonts w:ascii="Calibri" w:hAnsi="Calibri" w:cs="Arial"/>
          <w:color w:val="222222"/>
        </w:rPr>
        <w:t xml:space="preserve"> of </w:t>
      </w:r>
      <w:r>
        <w:rPr>
          <w:rFonts w:ascii="Calibri" w:hAnsi="Calibri" w:cs="Arial"/>
          <w:color w:val="222222"/>
        </w:rPr>
        <w:t xml:space="preserve">each </w:t>
      </w:r>
      <w:r w:rsidRPr="007E0CB7">
        <w:rPr>
          <w:rFonts w:ascii="Calibri" w:hAnsi="Calibri" w:cs="Arial"/>
          <w:color w:val="222222"/>
        </w:rPr>
        <w:t>offered item should</w:t>
      </w:r>
      <w:r>
        <w:rPr>
          <w:rFonts w:ascii="Calibri" w:hAnsi="Calibri" w:cs="Arial"/>
          <w:color w:val="222222"/>
        </w:rPr>
        <w:t xml:space="preserve"> be</w:t>
      </w:r>
      <w:r w:rsidRPr="007E0CB7">
        <w:rPr>
          <w:rFonts w:ascii="Calibri" w:hAnsi="Calibri" w:cs="Arial"/>
          <w:color w:val="222222"/>
        </w:rPr>
        <w:t xml:space="preserve"> clearly mentioned in the Bid Form. If nothing is mentioned in this section</w:t>
      </w:r>
      <w:r>
        <w:rPr>
          <w:rFonts w:ascii="Calibri" w:hAnsi="Calibri" w:cs="Arial"/>
          <w:color w:val="222222"/>
        </w:rPr>
        <w:t>,</w:t>
      </w:r>
      <w:r w:rsidRPr="007E0CB7">
        <w:rPr>
          <w:rFonts w:ascii="Calibri" w:hAnsi="Calibri" w:cs="Arial"/>
          <w:color w:val="222222"/>
        </w:rPr>
        <w:t xml:space="preserve"> </w:t>
      </w:r>
      <w:r>
        <w:rPr>
          <w:rFonts w:ascii="Calibri" w:hAnsi="Calibri" w:cs="Arial"/>
          <w:color w:val="222222"/>
        </w:rPr>
        <w:t>MAG</w:t>
      </w:r>
      <w:r w:rsidRPr="007E0CB7">
        <w:rPr>
          <w:rFonts w:ascii="Calibri" w:hAnsi="Calibri" w:cs="Arial"/>
          <w:color w:val="222222"/>
        </w:rPr>
        <w:t xml:space="preserve"> consider the offer as exactly same as required.</w:t>
      </w:r>
    </w:p>
    <w:p w14:paraId="4720417A" w14:textId="77777777" w:rsidR="00114AD0" w:rsidRPr="007E0CB7" w:rsidRDefault="00114AD0" w:rsidP="00114AD0">
      <w:pPr>
        <w:tabs>
          <w:tab w:val="left" w:pos="360"/>
        </w:tabs>
        <w:rPr>
          <w:rFonts w:ascii="Calibri" w:hAnsi="Calibri" w:cs="Arial"/>
          <w:color w:val="222222"/>
          <w:u w:val="single"/>
        </w:rPr>
      </w:pPr>
      <w:r w:rsidRPr="007E0CB7">
        <w:rPr>
          <w:rFonts w:ascii="Calibri" w:hAnsi="Calibri" w:cs="Arial"/>
          <w:color w:val="222222"/>
          <w:u w:val="single"/>
        </w:rPr>
        <w:t>Prices Quoted</w:t>
      </w:r>
    </w:p>
    <w:p w14:paraId="3AEC8302" w14:textId="08D5C37E" w:rsidR="00114AD0" w:rsidRPr="007E0CB7" w:rsidRDefault="00114AD0" w:rsidP="00114AD0">
      <w:pPr>
        <w:tabs>
          <w:tab w:val="left" w:pos="360"/>
        </w:tabs>
        <w:rPr>
          <w:rFonts w:ascii="Calibri" w:hAnsi="Calibri" w:cs="Arial"/>
          <w:color w:val="222222"/>
        </w:rPr>
      </w:pPr>
      <w:r w:rsidRPr="007E0CB7">
        <w:rPr>
          <w:rFonts w:ascii="Calibri" w:hAnsi="Calibri" w:cs="Arial"/>
          <w:color w:val="222222"/>
        </w:rPr>
        <w:t>Any discount offered must be included in the Bid price. Unless otherwise requested all Bids must state if the prices quoted are not DDP (Incoterms 2010).</w:t>
      </w:r>
    </w:p>
    <w:p w14:paraId="1E6AB70D"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Currency</w:t>
      </w:r>
    </w:p>
    <w:p w14:paraId="3DEFF5F1" w14:textId="62F00058" w:rsidR="00114AD0" w:rsidRPr="007E0CB7" w:rsidRDefault="00114AD0" w:rsidP="00114AD0">
      <w:pPr>
        <w:rPr>
          <w:rFonts w:ascii="Calibri" w:hAnsi="Calibri" w:cs="Arial"/>
          <w:color w:val="222222"/>
        </w:rPr>
      </w:pPr>
      <w:r w:rsidRPr="007E0CB7">
        <w:rPr>
          <w:rFonts w:ascii="Calibri" w:hAnsi="Calibri" w:cs="Arial"/>
          <w:color w:val="222222"/>
        </w:rPr>
        <w:t xml:space="preserve">The currency of the Bid must be in </w:t>
      </w:r>
      <w:r>
        <w:rPr>
          <w:rFonts w:ascii="Calibri" w:hAnsi="Calibri" w:cs="Arial"/>
          <w:color w:val="222222"/>
        </w:rPr>
        <w:t xml:space="preserve">United States Dollars - </w:t>
      </w:r>
      <w:r w:rsidRPr="00114AD0">
        <w:rPr>
          <w:rFonts w:ascii="Calibri" w:hAnsi="Calibri" w:cs="Arial"/>
          <w:iCs/>
          <w:color w:val="222222"/>
        </w:rPr>
        <w:t>USD</w:t>
      </w:r>
      <w:r w:rsidRPr="007E0CB7">
        <w:rPr>
          <w:rFonts w:ascii="Calibri" w:hAnsi="Calibri" w:cs="Arial"/>
          <w:color w:val="222222"/>
        </w:rPr>
        <w:t>.</w:t>
      </w:r>
    </w:p>
    <w:p w14:paraId="39BAF7B7"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Language</w:t>
      </w:r>
    </w:p>
    <w:p w14:paraId="1925AE60" w14:textId="2C4A0DC8" w:rsidR="00114AD0" w:rsidRPr="007E0CB7" w:rsidRDefault="00114AD0" w:rsidP="00114AD0">
      <w:pPr>
        <w:tabs>
          <w:tab w:val="left" w:pos="360"/>
        </w:tabs>
        <w:rPr>
          <w:rFonts w:ascii="Calibri" w:hAnsi="Calibri" w:cs="Arial"/>
          <w:color w:val="222222"/>
        </w:rPr>
      </w:pPr>
      <w:r w:rsidRPr="007E0CB7">
        <w:rPr>
          <w:rFonts w:ascii="Calibri" w:hAnsi="Calibri" w:cs="Arial"/>
          <w:color w:val="222222"/>
        </w:rPr>
        <w:t>The Bid Form, and all correspondence and documents related to this ITB must be in English.</w:t>
      </w:r>
    </w:p>
    <w:p w14:paraId="5227C9F3"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Presentation</w:t>
      </w:r>
    </w:p>
    <w:p w14:paraId="227783AB" w14:textId="73FBC78D" w:rsidR="00114AD0" w:rsidRDefault="00114AD0" w:rsidP="00114AD0">
      <w:pPr>
        <w:tabs>
          <w:tab w:val="left" w:pos="360"/>
        </w:tabs>
        <w:rPr>
          <w:rFonts w:ascii="Calibri" w:hAnsi="Calibri" w:cs="Arial"/>
          <w:color w:val="222222"/>
        </w:rPr>
      </w:pPr>
      <w:r w:rsidRPr="007E0CB7">
        <w:rPr>
          <w:rFonts w:ascii="Calibri" w:hAnsi="Calibri" w:cs="Arial"/>
          <w:color w:val="222222"/>
        </w:rPr>
        <w:t>Bids should be typewritten; if handwritten</w:t>
      </w:r>
      <w:r>
        <w:rPr>
          <w:rFonts w:ascii="Calibri" w:hAnsi="Calibri" w:cs="Arial"/>
          <w:color w:val="222222"/>
        </w:rPr>
        <w:t>,</w:t>
      </w:r>
      <w:r w:rsidRPr="007E0CB7">
        <w:rPr>
          <w:rFonts w:ascii="Calibri" w:hAnsi="Calibri" w:cs="Arial"/>
          <w:color w:val="222222"/>
        </w:rPr>
        <w:t xml:space="preserve"> they should be clearly legible. Prices entered in lead pencil </w:t>
      </w:r>
      <w:r w:rsidRPr="007E0CB7">
        <w:rPr>
          <w:rFonts w:ascii="Calibri" w:hAnsi="Calibri" w:cs="Arial"/>
          <w:color w:val="222222"/>
          <w:u w:val="single"/>
        </w:rPr>
        <w:t>will not</w:t>
      </w:r>
      <w:r w:rsidRPr="007E0CB7">
        <w:rPr>
          <w:rFonts w:ascii="Calibri" w:hAnsi="Calibri" w:cs="Arial"/>
          <w:color w:val="222222"/>
        </w:rPr>
        <w:t xml:space="preserve"> be considered. All erasures, amendments, or alterations must be initialled by the signatory to the Bid. Do </w:t>
      </w:r>
      <w:r w:rsidRPr="007E0CB7">
        <w:rPr>
          <w:rFonts w:ascii="Calibri" w:hAnsi="Calibri" w:cs="Arial"/>
          <w:color w:val="222222"/>
          <w:u w:val="single"/>
        </w:rPr>
        <w:t>not</w:t>
      </w:r>
      <w:r w:rsidRPr="007E0CB7">
        <w:rPr>
          <w:rFonts w:ascii="Calibri" w:hAnsi="Calibri" w:cs="Arial"/>
          <w:color w:val="222222"/>
        </w:rPr>
        <w:t xml:space="preserve"> submit blank pages of the Bid Form and/or schedules which are unnecessary for your offer. A completed duplicate of the Bid Form should be retained by the Bidder for record purposes. All documentation must be written in </w:t>
      </w:r>
      <w:r w:rsidRPr="007E0CB7">
        <w:rPr>
          <w:rFonts w:ascii="Calibri" w:hAnsi="Calibri" w:cs="Arial"/>
          <w:color w:val="222222"/>
          <w:u w:val="single"/>
        </w:rPr>
        <w:t>English</w:t>
      </w:r>
      <w:r w:rsidRPr="007E0CB7">
        <w:rPr>
          <w:rFonts w:ascii="Calibri" w:hAnsi="Calibri" w:cs="Arial"/>
          <w:color w:val="222222"/>
        </w:rPr>
        <w:t>. All Bids must be signed by a duly authorized representative of the Bidder.</w:t>
      </w:r>
    </w:p>
    <w:p w14:paraId="5E030558" w14:textId="77777777" w:rsidR="00114AD0" w:rsidRPr="00EE1B34" w:rsidRDefault="00114AD0" w:rsidP="00114AD0">
      <w:pPr>
        <w:tabs>
          <w:tab w:val="left" w:pos="900"/>
        </w:tabs>
        <w:rPr>
          <w:rFonts w:ascii="Calibri" w:hAnsi="Calibri" w:cs="Arial"/>
          <w:color w:val="222222"/>
        </w:rPr>
      </w:pPr>
      <w:r w:rsidRPr="00EE1B34">
        <w:rPr>
          <w:rFonts w:ascii="Calibri" w:hAnsi="Calibri" w:cs="Arial"/>
          <w:color w:val="222222"/>
          <w:u w:val="single"/>
        </w:rPr>
        <w:t>Lots</w:t>
      </w:r>
    </w:p>
    <w:p w14:paraId="34F0F316" w14:textId="0FBCFAF7" w:rsidR="00114AD0" w:rsidRPr="00EE1B34" w:rsidRDefault="00114AD0" w:rsidP="00114AD0">
      <w:pPr>
        <w:tabs>
          <w:tab w:val="left" w:pos="900"/>
        </w:tabs>
        <w:rPr>
          <w:rFonts w:ascii="Calibri" w:hAnsi="Calibri" w:cs="Arial"/>
          <w:color w:val="222222"/>
        </w:rPr>
      </w:pPr>
      <w:r>
        <w:rPr>
          <w:rFonts w:ascii="Calibri" w:hAnsi="Calibri" w:cs="Calibri"/>
          <w:color w:val="222222"/>
        </w:rPr>
        <w:lastRenderedPageBreak/>
        <w:t xml:space="preserve">The ITB is divided into </w:t>
      </w:r>
      <w:r w:rsidR="00B95388">
        <w:rPr>
          <w:rFonts w:ascii="Calibri" w:hAnsi="Calibri" w:cs="Calibri"/>
          <w:color w:val="222222"/>
        </w:rPr>
        <w:t>4</w:t>
      </w:r>
      <w:r>
        <w:rPr>
          <w:rFonts w:ascii="Calibri" w:hAnsi="Calibri" w:cs="Calibri"/>
          <w:color w:val="222222"/>
        </w:rPr>
        <w:t xml:space="preserve"> lots. Bidder may bid for one, two or all lots. The Bidder must offer the whole of the lot for bid to be accepted. Partial offer for a lot will not be accepted. If the Bidder is awarded more than one Lot, a single contract may be entered into covering all those Lots.</w:t>
      </w:r>
    </w:p>
    <w:p w14:paraId="4305BB57" w14:textId="77777777" w:rsidR="00114AD0" w:rsidRPr="007E0CB7" w:rsidRDefault="00114AD0" w:rsidP="00114AD0">
      <w:pPr>
        <w:tabs>
          <w:tab w:val="left" w:pos="900"/>
        </w:tabs>
        <w:rPr>
          <w:rFonts w:ascii="Calibri" w:hAnsi="Calibri" w:cs="Arial"/>
          <w:color w:val="222222"/>
        </w:rPr>
      </w:pPr>
      <w:r w:rsidRPr="007E0CB7">
        <w:rPr>
          <w:rFonts w:ascii="Calibri" w:hAnsi="Calibri" w:cs="Arial"/>
          <w:color w:val="222222"/>
          <w:u w:val="single"/>
        </w:rPr>
        <w:t>Split Awards</w:t>
      </w:r>
    </w:p>
    <w:p w14:paraId="4DF0CE3F" w14:textId="41451BEB" w:rsidR="00114AD0" w:rsidRPr="007E0CB7" w:rsidRDefault="00114AD0" w:rsidP="00114AD0">
      <w:pPr>
        <w:tabs>
          <w:tab w:val="left" w:pos="900"/>
        </w:tabs>
        <w:rPr>
          <w:rFonts w:ascii="Calibri" w:hAnsi="Calibri" w:cs="Arial"/>
          <w:color w:val="222222"/>
        </w:rPr>
      </w:pPr>
      <w:r>
        <w:rPr>
          <w:rFonts w:ascii="Calibri" w:hAnsi="Calibri" w:cs="Arial"/>
          <w:color w:val="222222"/>
        </w:rPr>
        <w:t>MAG</w:t>
      </w:r>
      <w:r w:rsidRPr="007E0CB7">
        <w:rPr>
          <w:rFonts w:ascii="Calibri" w:hAnsi="Calibri" w:cs="Arial"/>
          <w:color w:val="222222"/>
        </w:rPr>
        <w:t xml:space="preserve"> reserves the right to split an award among Bidders in any combination and/or make a partial award for the elements covered in this ITB.</w:t>
      </w:r>
    </w:p>
    <w:p w14:paraId="47E4D526" w14:textId="77777777" w:rsidR="00FC7487" w:rsidRDefault="00FC7487" w:rsidP="0065455C">
      <w:pPr>
        <w:pStyle w:val="Heading2"/>
        <w:numPr>
          <w:ilvl w:val="0"/>
          <w:numId w:val="1"/>
        </w:numPr>
        <w:jc w:val="both"/>
      </w:pPr>
      <w:r>
        <w:t>Period of validity</w:t>
      </w:r>
    </w:p>
    <w:p w14:paraId="30D1E6E0" w14:textId="77777777" w:rsidR="00FC7487" w:rsidRDefault="00FC7487" w:rsidP="0065455C">
      <w:pPr>
        <w:pStyle w:val="NoSpacing"/>
        <w:jc w:val="both"/>
      </w:pPr>
      <w:r>
        <w:t xml:space="preserve">Tenderers will be bound </w:t>
      </w:r>
      <w:r w:rsidR="003A7F75">
        <w:t>to</w:t>
      </w:r>
      <w:r>
        <w:t xml:space="preserve"> their </w:t>
      </w:r>
      <w:r w:rsidR="003A7F75">
        <w:t xml:space="preserve">bids </w:t>
      </w:r>
      <w:r>
        <w:t xml:space="preserve">for a period of 90 days from the deadline </w:t>
      </w:r>
      <w:r w:rsidR="003A7F75">
        <w:t xml:space="preserve">of </w:t>
      </w:r>
      <w:r>
        <w:t xml:space="preserve">the submission of </w:t>
      </w:r>
      <w:r w:rsidR="003A7F75">
        <w:t xml:space="preserve">the </w:t>
      </w:r>
      <w:r>
        <w:t>tenders.</w:t>
      </w:r>
    </w:p>
    <w:p w14:paraId="69146877" w14:textId="77777777" w:rsidR="00FC7487" w:rsidRDefault="00FC7487" w:rsidP="0065455C">
      <w:pPr>
        <w:pStyle w:val="NoSpacing"/>
        <w:jc w:val="both"/>
      </w:pPr>
    </w:p>
    <w:p w14:paraId="4EF87EDD" w14:textId="77777777" w:rsidR="00FC7487" w:rsidRDefault="00FC7487" w:rsidP="0065455C">
      <w:pPr>
        <w:pStyle w:val="Heading2"/>
        <w:numPr>
          <w:ilvl w:val="0"/>
          <w:numId w:val="1"/>
        </w:numPr>
        <w:jc w:val="both"/>
      </w:pPr>
      <w:r>
        <w:t>Submission of tenders</w:t>
      </w:r>
    </w:p>
    <w:p w14:paraId="20334F3F" w14:textId="77777777" w:rsidR="004A4165" w:rsidRDefault="00FC7487" w:rsidP="0065455C">
      <w:pPr>
        <w:pStyle w:val="NoSpacing"/>
        <w:jc w:val="both"/>
      </w:pPr>
      <w:r>
        <w:t>The Contracting Authority must receive the tenders before the</w:t>
      </w:r>
      <w:r w:rsidR="007A6ADE">
        <w:t xml:space="preserve"> closure date sp</w:t>
      </w:r>
      <w:r>
        <w:t xml:space="preserve">ecified in </w:t>
      </w:r>
      <w:r w:rsidR="004A4165">
        <w:t>“</w:t>
      </w:r>
      <w:r w:rsidR="007A6ADE">
        <w:t xml:space="preserve">section </w:t>
      </w:r>
      <w:r w:rsidR="004A4165">
        <w:t>1”</w:t>
      </w:r>
      <w:r>
        <w:t xml:space="preserve">. </w:t>
      </w:r>
      <w:r w:rsidR="000B701F">
        <w:t xml:space="preserve">The tender must be delivered in a </w:t>
      </w:r>
      <w:r w:rsidR="000B701F" w:rsidRPr="004A4165">
        <w:rPr>
          <w:b/>
          <w:bCs/>
          <w:u w:val="single"/>
        </w:rPr>
        <w:t>sealed envelope</w:t>
      </w:r>
      <w:r w:rsidR="000B701F">
        <w:t xml:space="preserve"> </w:t>
      </w:r>
      <w:r w:rsidR="00F52286">
        <w:t>sent to the following address</w:t>
      </w:r>
      <w:r w:rsidR="00E460D8">
        <w:t>:</w:t>
      </w:r>
    </w:p>
    <w:p w14:paraId="174A9D50" w14:textId="6B73E586" w:rsidR="004A4165" w:rsidRDefault="004A4165" w:rsidP="0065455C">
      <w:pPr>
        <w:pStyle w:val="NoSpacing"/>
        <w:jc w:val="both"/>
        <w:rPr>
          <w:b/>
          <w:bCs/>
        </w:rPr>
      </w:pPr>
      <w:r>
        <w:br/>
      </w:r>
      <w:r w:rsidR="00F52286" w:rsidRPr="004A4165">
        <w:rPr>
          <w:b/>
          <w:bCs/>
        </w:rPr>
        <w:t>MAG, Ashtar Area, Ankawa, Erbil, Iraq (</w:t>
      </w:r>
      <w:hyperlink r:id="rId7" w:history="1">
        <w:r w:rsidR="00F52286" w:rsidRPr="004A4165">
          <w:rPr>
            <w:rStyle w:val="Hyperlink"/>
            <w:b/>
            <w:bCs/>
          </w:rPr>
          <w:t>https://goo.gl/maps/d2eFnzJTMQN2</w:t>
        </w:r>
      </w:hyperlink>
      <w:r w:rsidR="00F52286" w:rsidRPr="004A4165">
        <w:rPr>
          <w:b/>
          <w:bCs/>
        </w:rPr>
        <w:t>)</w:t>
      </w:r>
    </w:p>
    <w:p w14:paraId="58392403" w14:textId="77777777" w:rsidR="004A4165" w:rsidRDefault="004A4165" w:rsidP="0065455C">
      <w:pPr>
        <w:pStyle w:val="NoSpacing"/>
        <w:jc w:val="both"/>
      </w:pPr>
    </w:p>
    <w:p w14:paraId="43DB58A3" w14:textId="607DED76" w:rsidR="00F52286" w:rsidRDefault="00F52286" w:rsidP="0065455C">
      <w:pPr>
        <w:pStyle w:val="NoSpacing"/>
        <w:jc w:val="both"/>
      </w:pPr>
      <w:r>
        <w:t xml:space="preserve">between 8am and </w:t>
      </w:r>
      <w:r w:rsidRPr="00E72D62">
        <w:t>4pm</w:t>
      </w:r>
      <w:r>
        <w:t xml:space="preserve"> Sunday to Thursday</w:t>
      </w:r>
      <w:r w:rsidR="00B97138">
        <w:t>.</w:t>
      </w:r>
    </w:p>
    <w:p w14:paraId="50E4340A" w14:textId="4648DE70" w:rsidR="00FC7487" w:rsidRDefault="00B97138" w:rsidP="0065455C">
      <w:pPr>
        <w:pStyle w:val="NoSpacing"/>
        <w:jc w:val="both"/>
      </w:pPr>
      <w:r>
        <w:t xml:space="preserve">The tender must </w:t>
      </w:r>
      <w:r w:rsidR="00E460D8">
        <w:t>contain</w:t>
      </w:r>
      <w:r>
        <w:t xml:space="preserve"> all the documents specified in section</w:t>
      </w:r>
      <w:r w:rsidR="00415206">
        <w:t xml:space="preserve"> </w:t>
      </w:r>
      <w:r w:rsidR="004A4165">
        <w:t>4</w:t>
      </w:r>
      <w:r>
        <w:t xml:space="preserve">, and </w:t>
      </w:r>
      <w:r w:rsidR="00E460D8">
        <w:t>indicate</w:t>
      </w:r>
      <w:r w:rsidR="000B701F">
        <w:t xml:space="preserve"> in clear writing </w:t>
      </w:r>
      <w:r>
        <w:t xml:space="preserve">on the envelope </w:t>
      </w:r>
      <w:r w:rsidR="000B701F">
        <w:t xml:space="preserve">the name of the tenderer and the code of the bid </w:t>
      </w:r>
      <w:r w:rsidR="00FF6608">
        <w:t>“</w:t>
      </w:r>
      <w:r w:rsidR="00FF6608" w:rsidRPr="00FF6608">
        <w:t>T1900</w:t>
      </w:r>
      <w:r w:rsidR="00BC2AB2">
        <w:t>7</w:t>
      </w:r>
      <w:r w:rsidR="00FF6608">
        <w:t>”</w:t>
      </w:r>
      <w:r w:rsidR="00F52286">
        <w:t>.</w:t>
      </w:r>
      <w:r w:rsidR="000B3805">
        <w:t xml:space="preserve"> The delivery will happen by depositing the envelop</w:t>
      </w:r>
      <w:r w:rsidR="00D6141C">
        <w:t>e</w:t>
      </w:r>
      <w:r w:rsidR="000B3805">
        <w:t xml:space="preserve"> in the locked tender box, and signing the </w:t>
      </w:r>
      <w:r w:rsidR="00E460D8">
        <w:t xml:space="preserve">relative </w:t>
      </w:r>
      <w:r w:rsidR="000B3805">
        <w:t>Bid Submission Form.</w:t>
      </w:r>
    </w:p>
    <w:p w14:paraId="0D8374B1" w14:textId="77777777" w:rsidR="006C5586" w:rsidRDefault="006C5586" w:rsidP="0065455C">
      <w:pPr>
        <w:pStyle w:val="NoSpacing"/>
        <w:jc w:val="both"/>
      </w:pPr>
    </w:p>
    <w:p w14:paraId="5A9A96F0" w14:textId="116ED284" w:rsidR="000D464E" w:rsidRPr="006C5586" w:rsidRDefault="00411324" w:rsidP="0065455C">
      <w:pPr>
        <w:pStyle w:val="NoSpacing"/>
        <w:jc w:val="both"/>
        <w:rPr>
          <w:i/>
          <w:iCs/>
        </w:rPr>
      </w:pPr>
      <w:r w:rsidRPr="006C5586">
        <w:rPr>
          <w:i/>
          <w:iCs/>
        </w:rPr>
        <w:t>There are</w:t>
      </w:r>
      <w:r w:rsidR="00BD7891" w:rsidRPr="006C5586">
        <w:rPr>
          <w:i/>
          <w:iCs/>
        </w:rPr>
        <w:t xml:space="preserve"> </w:t>
      </w:r>
      <w:r w:rsidR="00B95388">
        <w:rPr>
          <w:i/>
          <w:iCs/>
        </w:rPr>
        <w:t>four</w:t>
      </w:r>
      <w:r w:rsidR="00BD7891" w:rsidRPr="006C5586">
        <w:rPr>
          <w:i/>
          <w:iCs/>
        </w:rPr>
        <w:t xml:space="preserve"> (</w:t>
      </w:r>
      <w:r w:rsidR="00B95388">
        <w:rPr>
          <w:i/>
          <w:iCs/>
        </w:rPr>
        <w:t>4</w:t>
      </w:r>
      <w:r w:rsidR="00BD7891" w:rsidRPr="006C5586">
        <w:rPr>
          <w:i/>
          <w:iCs/>
        </w:rPr>
        <w:t>)</w:t>
      </w:r>
      <w:r w:rsidRPr="006C5586">
        <w:rPr>
          <w:i/>
          <w:iCs/>
        </w:rPr>
        <w:t xml:space="preserve"> </w:t>
      </w:r>
      <w:r w:rsidR="000D464E" w:rsidRPr="006C5586">
        <w:rPr>
          <w:i/>
          <w:iCs/>
        </w:rPr>
        <w:t xml:space="preserve">lots in this tender. Each bidder can participate </w:t>
      </w:r>
      <w:r w:rsidR="006C5586">
        <w:rPr>
          <w:i/>
          <w:iCs/>
        </w:rPr>
        <w:t>in</w:t>
      </w:r>
      <w:r w:rsidR="000D464E" w:rsidRPr="006C5586">
        <w:rPr>
          <w:i/>
          <w:iCs/>
        </w:rPr>
        <w:t xml:space="preserve"> one</w:t>
      </w:r>
      <w:r w:rsidR="004A4165" w:rsidRPr="006C5586">
        <w:rPr>
          <w:i/>
          <w:iCs/>
        </w:rPr>
        <w:t>, two</w:t>
      </w:r>
      <w:r w:rsidR="000D464E" w:rsidRPr="006C5586">
        <w:rPr>
          <w:i/>
          <w:iCs/>
        </w:rPr>
        <w:t xml:space="preserve"> or </w:t>
      </w:r>
      <w:r w:rsidR="00AA7AD2" w:rsidRPr="006C5586">
        <w:rPr>
          <w:i/>
          <w:iCs/>
        </w:rPr>
        <w:t>all</w:t>
      </w:r>
      <w:r w:rsidR="000D464E" w:rsidRPr="006C5586">
        <w:rPr>
          <w:i/>
          <w:iCs/>
        </w:rPr>
        <w:t xml:space="preserve"> lots</w:t>
      </w:r>
      <w:r w:rsidR="00DB64BC" w:rsidRPr="006C5586">
        <w:rPr>
          <w:i/>
          <w:iCs/>
        </w:rPr>
        <w:t>. Each lot</w:t>
      </w:r>
      <w:r w:rsidR="000D464E" w:rsidRPr="006C5586">
        <w:rPr>
          <w:i/>
          <w:iCs/>
        </w:rPr>
        <w:t xml:space="preserve"> will be considered separately.</w:t>
      </w:r>
    </w:p>
    <w:p w14:paraId="779D5910" w14:textId="77777777" w:rsidR="000B3805" w:rsidRDefault="000B3805" w:rsidP="0065455C">
      <w:pPr>
        <w:pStyle w:val="NoSpacing"/>
        <w:jc w:val="both"/>
      </w:pPr>
    </w:p>
    <w:p w14:paraId="6A6EBFE2" w14:textId="77777777" w:rsidR="00B57E08" w:rsidRDefault="00B57E08" w:rsidP="0065455C">
      <w:pPr>
        <w:pStyle w:val="Heading2"/>
        <w:numPr>
          <w:ilvl w:val="0"/>
          <w:numId w:val="1"/>
        </w:numPr>
        <w:jc w:val="both"/>
      </w:pPr>
      <w:r>
        <w:t>Content of tenders</w:t>
      </w:r>
    </w:p>
    <w:p w14:paraId="75B6BFBC" w14:textId="187784EE" w:rsidR="00883134" w:rsidRPr="004954ED" w:rsidRDefault="00D97351" w:rsidP="00135FBF">
      <w:pPr>
        <w:pStyle w:val="NoSpacing"/>
        <w:jc w:val="both"/>
      </w:pPr>
      <w:r w:rsidRPr="00785117">
        <w:t xml:space="preserve">All tenders submitted must </w:t>
      </w:r>
      <w:r>
        <w:t>provide</w:t>
      </w:r>
      <w:r w:rsidR="00992A66" w:rsidRPr="00785117">
        <w:t xml:space="preserve"> the </w:t>
      </w:r>
      <w:r w:rsidR="004A4165">
        <w:t>documents</w:t>
      </w:r>
      <w:r w:rsidR="004A4165" w:rsidRPr="00785117">
        <w:t xml:space="preserve"> </w:t>
      </w:r>
      <w:r w:rsidR="004A4165">
        <w:t>mentioned in the table in “section 2” above</w:t>
      </w:r>
      <w:r w:rsidR="00135FBF">
        <w:t xml:space="preserve"> </w:t>
      </w:r>
      <w:r>
        <w:t xml:space="preserve">signed and duly filled. Failure to do so </w:t>
      </w:r>
      <w:r w:rsidR="00992A66" w:rsidRPr="00785117">
        <w:t xml:space="preserve">will constitute an irregularity </w:t>
      </w:r>
      <w:r>
        <w:t xml:space="preserve">in the bid </w:t>
      </w:r>
      <w:r w:rsidR="00992A66" w:rsidRPr="00785117">
        <w:t>and may result in rejection of the tender.</w:t>
      </w:r>
    </w:p>
    <w:p w14:paraId="7EE69318" w14:textId="77777777" w:rsidR="00B57E08" w:rsidRDefault="00B57E08" w:rsidP="0065455C">
      <w:pPr>
        <w:pStyle w:val="NoSpacing"/>
        <w:jc w:val="both"/>
      </w:pPr>
    </w:p>
    <w:p w14:paraId="6EA5ED09" w14:textId="77777777" w:rsidR="00AF3F4C" w:rsidRDefault="00AF3F4C" w:rsidP="0065455C">
      <w:pPr>
        <w:pStyle w:val="Heading2"/>
        <w:numPr>
          <w:ilvl w:val="0"/>
          <w:numId w:val="1"/>
        </w:numPr>
        <w:jc w:val="both"/>
      </w:pPr>
      <w:r>
        <w:t>Additional information before the deadline for submission of tenders</w:t>
      </w:r>
    </w:p>
    <w:p w14:paraId="6E837312" w14:textId="16B34282" w:rsidR="00626AA3" w:rsidRDefault="00626AA3" w:rsidP="0065455C">
      <w:pPr>
        <w:pStyle w:val="NoSpacing"/>
        <w:jc w:val="both"/>
      </w:pPr>
      <w:r>
        <w:t xml:space="preserve">Tenderers may submit questions in writing to </w:t>
      </w:r>
      <w:hyperlink r:id="rId8" w:history="1">
        <w:r w:rsidRPr="00974BF3">
          <w:rPr>
            <w:rStyle w:val="Hyperlink"/>
          </w:rPr>
          <w:t>Tender.magiraq@maginternational.org</w:t>
        </w:r>
      </w:hyperlink>
      <w:r>
        <w:rPr>
          <w:rStyle w:val="Hyperlink"/>
          <w:u w:val="none"/>
        </w:rPr>
        <w:t xml:space="preserve"> </w:t>
      </w:r>
      <w:r>
        <w:t>up to two days before the deadline for submission of tenders, specifying the publication reference and title.</w:t>
      </w:r>
    </w:p>
    <w:p w14:paraId="43E25CAB" w14:textId="77777777" w:rsidR="00887C3D" w:rsidRDefault="00887C3D" w:rsidP="00887C3D">
      <w:pPr>
        <w:pStyle w:val="NoSpacing"/>
        <w:jc w:val="both"/>
      </w:pPr>
      <w:bookmarkStart w:id="2" w:name="_Hlk17220427"/>
    </w:p>
    <w:p w14:paraId="5E09F1F2" w14:textId="77777777" w:rsidR="00887C3D" w:rsidRDefault="00887C3D" w:rsidP="00887C3D">
      <w:pPr>
        <w:pStyle w:val="NoSpacing"/>
        <w:jc w:val="both"/>
      </w:pPr>
      <w:r>
        <w:t>If the Contracting Authority, on its own initiative or in response to a request from a prospective tenderer, provides additional information on the tender dossier, it will use the same medium as for the publication of the tender to divulge the information.</w:t>
      </w:r>
    </w:p>
    <w:bookmarkEnd w:id="2"/>
    <w:p w14:paraId="3E93CB59" w14:textId="77777777" w:rsidR="00E915AC" w:rsidRDefault="00E915AC" w:rsidP="0065455C">
      <w:pPr>
        <w:pStyle w:val="NoSpacing"/>
        <w:jc w:val="both"/>
      </w:pPr>
    </w:p>
    <w:p w14:paraId="46ECE787" w14:textId="77777777" w:rsidR="00E915AC" w:rsidRDefault="005632C0" w:rsidP="0065455C">
      <w:pPr>
        <w:pStyle w:val="Heading2"/>
        <w:numPr>
          <w:ilvl w:val="0"/>
          <w:numId w:val="1"/>
        </w:numPr>
        <w:jc w:val="both"/>
      </w:pPr>
      <w:r>
        <w:t xml:space="preserve">Amending </w:t>
      </w:r>
      <w:r w:rsidR="00404F73">
        <w:t>tenders</w:t>
      </w:r>
    </w:p>
    <w:p w14:paraId="097B09DA" w14:textId="01A7C069" w:rsidR="00E915AC" w:rsidRDefault="00E915AC" w:rsidP="0065455C">
      <w:pPr>
        <w:pStyle w:val="NoSpacing"/>
        <w:jc w:val="both"/>
      </w:pPr>
      <w:r>
        <w:t xml:space="preserve">Tenderers may alter or withdraw their tenders by written notification prior to the deadline for submission of tenders referred to in </w:t>
      </w:r>
      <w:r w:rsidR="00135FBF">
        <w:t>“</w:t>
      </w:r>
      <w:r>
        <w:t xml:space="preserve">section </w:t>
      </w:r>
      <w:r w:rsidR="00135FBF">
        <w:t>1”</w:t>
      </w:r>
      <w:r>
        <w:t>. No tender may be altered after this deadline. Withdrawals must be unconditional and will end all participation in the tender procedure.</w:t>
      </w:r>
    </w:p>
    <w:p w14:paraId="5035A193" w14:textId="77777777" w:rsidR="00E915AC" w:rsidRDefault="00E915AC" w:rsidP="0065455C">
      <w:pPr>
        <w:pStyle w:val="NoSpacing"/>
        <w:jc w:val="both"/>
      </w:pPr>
    </w:p>
    <w:p w14:paraId="348452C7" w14:textId="2F00D80C" w:rsidR="00E915AC" w:rsidRDefault="00E915AC" w:rsidP="0065455C">
      <w:pPr>
        <w:pStyle w:val="NoSpacing"/>
        <w:jc w:val="both"/>
      </w:pPr>
      <w:r>
        <w:t xml:space="preserve">Any such notification of alteration or withdrawal must be prepared and submitted in writing in accordance with </w:t>
      </w:r>
      <w:r w:rsidR="00135FBF">
        <w:t>this section</w:t>
      </w:r>
      <w:r w:rsidR="005632C0">
        <w:t>, specifying clearly the lot/s in question</w:t>
      </w:r>
      <w:r>
        <w:t>. The outer envelope must be marked ‘Alteration’ or ‘Withdrawal’ as appropriate.</w:t>
      </w:r>
    </w:p>
    <w:p w14:paraId="536875FB" w14:textId="77777777" w:rsidR="00E915AC" w:rsidRDefault="00E915AC" w:rsidP="0065455C">
      <w:pPr>
        <w:pStyle w:val="NoSpacing"/>
        <w:jc w:val="both"/>
      </w:pPr>
    </w:p>
    <w:p w14:paraId="69830848" w14:textId="77777777" w:rsidR="00E915AC" w:rsidRDefault="00E915AC" w:rsidP="0065455C">
      <w:pPr>
        <w:pStyle w:val="Heading2"/>
        <w:numPr>
          <w:ilvl w:val="0"/>
          <w:numId w:val="1"/>
        </w:numPr>
        <w:jc w:val="both"/>
      </w:pPr>
      <w:r>
        <w:lastRenderedPageBreak/>
        <w:t>Costs of preparing tenders</w:t>
      </w:r>
    </w:p>
    <w:p w14:paraId="62E193C9" w14:textId="77777777" w:rsidR="00E915AC" w:rsidRDefault="00E915AC" w:rsidP="0065455C">
      <w:pPr>
        <w:pStyle w:val="NoSpacing"/>
        <w:jc w:val="both"/>
      </w:pPr>
      <w:r w:rsidRPr="00E915AC">
        <w:t>No costs incurred by the tenderer in preparing and submitting the tender are reimbursable. All such costs will be borne by the tenderer.</w:t>
      </w:r>
    </w:p>
    <w:p w14:paraId="02EF79DD" w14:textId="77777777" w:rsidR="00E915AC" w:rsidRDefault="00E915AC" w:rsidP="0065455C">
      <w:pPr>
        <w:pStyle w:val="NoSpacing"/>
        <w:jc w:val="both"/>
      </w:pPr>
    </w:p>
    <w:p w14:paraId="3822BFB8" w14:textId="77777777" w:rsidR="00E915AC" w:rsidRDefault="00E915AC" w:rsidP="0065455C">
      <w:pPr>
        <w:pStyle w:val="Heading2"/>
        <w:numPr>
          <w:ilvl w:val="0"/>
          <w:numId w:val="1"/>
        </w:numPr>
        <w:jc w:val="both"/>
      </w:pPr>
      <w:r>
        <w:t>Ownership of tenders</w:t>
      </w:r>
    </w:p>
    <w:p w14:paraId="2821C4AC" w14:textId="77777777" w:rsidR="00E915AC" w:rsidRDefault="00E915AC" w:rsidP="0065455C">
      <w:pPr>
        <w:pStyle w:val="NoSpacing"/>
        <w:jc w:val="both"/>
      </w:pPr>
      <w:r w:rsidRPr="00E915AC">
        <w:t>The Contracting Authority retains ownership of all tenders received under this tender procedure. Consequently, tenderers have no right to have their tenders returned to them.</w:t>
      </w:r>
    </w:p>
    <w:p w14:paraId="3282C843" w14:textId="77777777" w:rsidR="00E915AC" w:rsidRDefault="00E915AC" w:rsidP="0065455C">
      <w:pPr>
        <w:pStyle w:val="NoSpacing"/>
        <w:jc w:val="both"/>
      </w:pPr>
    </w:p>
    <w:p w14:paraId="5E497AA5" w14:textId="77777777" w:rsidR="00E915AC" w:rsidRDefault="00E915AC" w:rsidP="0065455C">
      <w:pPr>
        <w:pStyle w:val="Heading2"/>
        <w:numPr>
          <w:ilvl w:val="0"/>
          <w:numId w:val="1"/>
        </w:numPr>
        <w:jc w:val="both"/>
      </w:pPr>
      <w:r>
        <w:t>Joint venture or consortium</w:t>
      </w:r>
    </w:p>
    <w:p w14:paraId="43F2F0A5" w14:textId="77777777" w:rsidR="00E915AC" w:rsidRDefault="00E915AC" w:rsidP="0065455C">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5A06C893" w14:textId="77777777" w:rsidR="00E915AC" w:rsidRDefault="00E915AC" w:rsidP="0065455C">
      <w:pPr>
        <w:pStyle w:val="NoSpacing"/>
        <w:jc w:val="both"/>
      </w:pPr>
    </w:p>
    <w:p w14:paraId="5149990D" w14:textId="77777777" w:rsidR="00E915AC" w:rsidRDefault="00E915AC" w:rsidP="0065455C">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0F8165E9" w14:textId="77777777" w:rsidR="00E915AC" w:rsidRDefault="00E915AC" w:rsidP="0065455C">
      <w:pPr>
        <w:pStyle w:val="NoSpacing"/>
        <w:jc w:val="both"/>
      </w:pPr>
    </w:p>
    <w:p w14:paraId="722F5B7B" w14:textId="77777777" w:rsidR="00E915AC" w:rsidRDefault="00E915AC" w:rsidP="0065455C">
      <w:pPr>
        <w:pStyle w:val="Heading2"/>
        <w:numPr>
          <w:ilvl w:val="0"/>
          <w:numId w:val="1"/>
        </w:numPr>
        <w:jc w:val="both"/>
      </w:pPr>
      <w:r>
        <w:t>Opening of tenders</w:t>
      </w:r>
    </w:p>
    <w:p w14:paraId="1DD57499" w14:textId="53BA72FB" w:rsidR="00E37936" w:rsidRDefault="00E37936" w:rsidP="0065455C">
      <w:pPr>
        <w:pStyle w:val="NoSpacing"/>
        <w:jc w:val="both"/>
      </w:pPr>
      <w:r>
        <w:t>The tenders will be opened in public session at MAG</w:t>
      </w:r>
      <w:r w:rsidR="006E6C13">
        <w:t xml:space="preserve"> office</w:t>
      </w:r>
      <w:r>
        <w:t xml:space="preserve">, </w:t>
      </w:r>
      <w:r w:rsidRPr="007A6ADE">
        <w:t>Ashtar Area, Ankawa</w:t>
      </w:r>
      <w:r w:rsidR="00D6141C" w:rsidRPr="007A6ADE">
        <w:t>, Erbil</w:t>
      </w:r>
      <w:r w:rsidRPr="007A6ADE">
        <w:t>, Iraq</w:t>
      </w:r>
      <w:r>
        <w:t xml:space="preserve"> by the committee appointed for the purpose</w:t>
      </w:r>
      <w:r w:rsidR="00674ACA">
        <w:t xml:space="preserve"> at the time indicated in </w:t>
      </w:r>
      <w:r w:rsidR="00135FBF">
        <w:t>“</w:t>
      </w:r>
      <w:r w:rsidR="00674ACA">
        <w:t xml:space="preserve">Section </w:t>
      </w:r>
      <w:r w:rsidR="00135FBF">
        <w:t>1”</w:t>
      </w:r>
      <w:r>
        <w:t>. The committee will draw up minutes of the meeting, which will be available on request.</w:t>
      </w:r>
    </w:p>
    <w:p w14:paraId="20E6CF40" w14:textId="77777777" w:rsidR="00E37936" w:rsidRDefault="00E37936" w:rsidP="0065455C">
      <w:pPr>
        <w:pStyle w:val="NoSpacing"/>
        <w:jc w:val="both"/>
      </w:pPr>
    </w:p>
    <w:p w14:paraId="51A99088" w14:textId="77777777" w:rsidR="00E915AC" w:rsidRDefault="00E915AC" w:rsidP="0065455C">
      <w:pPr>
        <w:pStyle w:val="NoSpacing"/>
        <w:jc w:val="both"/>
      </w:pPr>
      <w:r>
        <w:t>The opening and examination of tenders is for the purpose of checking wh</w:t>
      </w:r>
      <w:r w:rsidR="00FB1155">
        <w:t>ether the tenders are complete</w:t>
      </w:r>
      <w:r>
        <w:t>, whether the required documents have been properly included and whether the tenders are generally in order.</w:t>
      </w:r>
    </w:p>
    <w:p w14:paraId="711A99C7" w14:textId="77777777" w:rsidR="00E915AC" w:rsidRDefault="00E915AC" w:rsidP="0065455C">
      <w:pPr>
        <w:pStyle w:val="NoSpacing"/>
        <w:jc w:val="both"/>
      </w:pPr>
    </w:p>
    <w:p w14:paraId="248A6879" w14:textId="77777777" w:rsidR="00E915AC" w:rsidRDefault="00E915AC" w:rsidP="0065455C">
      <w:pPr>
        <w:pStyle w:val="NoSpacing"/>
        <w:jc w:val="both"/>
      </w:pPr>
      <w:r>
        <w:t>At the tender opening, the tenderers’ names, the tender prices, any discount offered, written notifications of alteration and withdrawal, and such other information as the Contracting Authority may consider appropriate may be announced.</w:t>
      </w:r>
    </w:p>
    <w:p w14:paraId="6CD6A320" w14:textId="77777777" w:rsidR="00E915AC" w:rsidRDefault="00E915AC" w:rsidP="0065455C">
      <w:pPr>
        <w:pStyle w:val="NoSpacing"/>
        <w:jc w:val="both"/>
      </w:pPr>
    </w:p>
    <w:p w14:paraId="013CF32C" w14:textId="77777777" w:rsidR="00E915AC" w:rsidRDefault="00E915AC" w:rsidP="0065455C">
      <w:pPr>
        <w:pStyle w:val="NoSpacing"/>
        <w:jc w:val="both"/>
      </w:pPr>
      <w:r>
        <w:t>After the public opening of the tenders, no information relating to the examination, clarification, evaluation and comparison of tenders, or recommendations concerning the award of the contract can be disclosed until after the contract has been awarded.</w:t>
      </w:r>
    </w:p>
    <w:p w14:paraId="1A498BDE" w14:textId="77777777" w:rsidR="00E915AC" w:rsidRDefault="00E915AC" w:rsidP="0065455C">
      <w:pPr>
        <w:pStyle w:val="NoSpacing"/>
        <w:jc w:val="both"/>
      </w:pPr>
    </w:p>
    <w:p w14:paraId="128795ED" w14:textId="77777777" w:rsidR="00E915AC" w:rsidRDefault="00E915AC" w:rsidP="0065455C">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68F4EA4" w14:textId="77777777" w:rsidR="00E915AC" w:rsidRDefault="00E915AC" w:rsidP="0065455C">
      <w:pPr>
        <w:pStyle w:val="NoSpacing"/>
        <w:jc w:val="both"/>
      </w:pPr>
    </w:p>
    <w:p w14:paraId="72C8F235" w14:textId="77777777" w:rsidR="00E915AC" w:rsidRDefault="00E915AC" w:rsidP="0065455C">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1E1F592B" w14:textId="77777777" w:rsidR="00FF61C9" w:rsidRPr="001F2D3D" w:rsidRDefault="00FF61C9" w:rsidP="00135FBF">
      <w:pPr>
        <w:pStyle w:val="ListNumber"/>
        <w:tabs>
          <w:tab w:val="clear" w:pos="709"/>
        </w:tabs>
        <w:spacing w:after="0" w:line="240" w:lineRule="auto"/>
        <w:ind w:left="0" w:firstLine="0"/>
        <w:rPr>
          <w:rFonts w:asciiTheme="minorHAnsi" w:eastAsia="Calibri" w:hAnsiTheme="minorHAnsi" w:cstheme="minorHAnsi"/>
          <w:kern w:val="0"/>
          <w:sz w:val="22"/>
          <w:szCs w:val="22"/>
          <w:lang w:eastAsia="en-US"/>
        </w:rPr>
      </w:pPr>
    </w:p>
    <w:p w14:paraId="33AC9AC4" w14:textId="77777777" w:rsidR="008811A2" w:rsidRDefault="008811A2" w:rsidP="0065455C">
      <w:pPr>
        <w:pStyle w:val="Heading2"/>
        <w:numPr>
          <w:ilvl w:val="0"/>
          <w:numId w:val="1"/>
        </w:numPr>
        <w:spacing w:before="0" w:line="240" w:lineRule="auto"/>
        <w:jc w:val="both"/>
      </w:pPr>
      <w:r>
        <w:t>Signature of the contract and performance guarantee</w:t>
      </w:r>
    </w:p>
    <w:p w14:paraId="7FBA2A5D" w14:textId="77777777" w:rsidR="008811A2" w:rsidRDefault="00CA361E" w:rsidP="0065455C">
      <w:pPr>
        <w:pStyle w:val="NoSpacing"/>
        <w:jc w:val="both"/>
      </w:pPr>
      <w:r>
        <w:t>Before contracting the supplier all bidders will be informed of the outcome of the tender</w:t>
      </w:r>
      <w:r w:rsidR="00172280">
        <w:t xml:space="preserve"> through Tender Award Letter – Successful/Unsuccessful letters</w:t>
      </w:r>
      <w:r w:rsidR="00CB244F">
        <w:t xml:space="preserve"> to the electronic address referred to in the offer</w:t>
      </w:r>
      <w:r>
        <w:t>.</w:t>
      </w:r>
    </w:p>
    <w:p w14:paraId="0482BE93" w14:textId="77777777" w:rsidR="008811A2" w:rsidRDefault="008811A2" w:rsidP="0065455C">
      <w:pPr>
        <w:pStyle w:val="NoSpacing"/>
        <w:jc w:val="both"/>
      </w:pPr>
      <w:r w:rsidRPr="00D16847">
        <w:t xml:space="preserve">The quantities mentioned in the tender are guidelines only based on historical consumption information. The Contracting Authority reserves the right to vary </w:t>
      </w:r>
      <w:r w:rsidR="00D6141C" w:rsidRPr="00D16847">
        <w:t>quantities specified</w:t>
      </w:r>
      <w:r w:rsidR="0099092F">
        <w:t xml:space="preserve"> in the tender </w:t>
      </w:r>
      <w:r w:rsidR="009F3611" w:rsidRPr="00D16847">
        <w:t>at the time of contracting and during the validity of the contract.</w:t>
      </w:r>
    </w:p>
    <w:p w14:paraId="26D5B8DD" w14:textId="77777777" w:rsidR="008811A2" w:rsidRDefault="008811A2" w:rsidP="0065455C">
      <w:pPr>
        <w:pStyle w:val="NoSpacing"/>
        <w:jc w:val="both"/>
      </w:pPr>
    </w:p>
    <w:p w14:paraId="7021B73F" w14:textId="77777777" w:rsidR="008811A2" w:rsidRDefault="008811A2" w:rsidP="0065455C">
      <w:pPr>
        <w:pStyle w:val="NoSpacing"/>
        <w:jc w:val="both"/>
      </w:pPr>
      <w:r>
        <w:t>Within 30 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587FD83B" w14:textId="77777777" w:rsidR="008811A2" w:rsidRDefault="008811A2" w:rsidP="0065455C">
      <w:pPr>
        <w:pStyle w:val="NoSpacing"/>
        <w:jc w:val="both"/>
      </w:pPr>
    </w:p>
    <w:p w14:paraId="3B974273" w14:textId="77777777" w:rsidR="008811A2" w:rsidRDefault="008811A2" w:rsidP="0065455C">
      <w:pPr>
        <w:pStyle w:val="NoSpacing"/>
        <w:jc w:val="both"/>
      </w:pPr>
      <w:r>
        <w:t xml:space="preserve">If </w:t>
      </w:r>
      <w:r w:rsidR="00BE36F4">
        <w:t>selected tenderer</w:t>
      </w:r>
      <w:r>
        <w:t xml:space="preserve"> fails to sign and return the contract and any </w:t>
      </w:r>
      <w:r w:rsidR="00BE36F4">
        <w:t xml:space="preserve">relative </w:t>
      </w:r>
      <w:r>
        <w:t>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34DD08A6" w14:textId="77777777" w:rsidR="008811A2" w:rsidRDefault="008811A2" w:rsidP="0065455C">
      <w:pPr>
        <w:pStyle w:val="NoSpacing"/>
        <w:jc w:val="both"/>
      </w:pPr>
    </w:p>
    <w:p w14:paraId="1EA19E1A" w14:textId="77777777" w:rsidR="008811A2" w:rsidRDefault="009F3611" w:rsidP="0065455C">
      <w:pPr>
        <w:pStyle w:val="Heading2"/>
        <w:numPr>
          <w:ilvl w:val="0"/>
          <w:numId w:val="1"/>
        </w:numPr>
        <w:jc w:val="both"/>
      </w:pPr>
      <w:r>
        <w:t>Tender guarantee</w:t>
      </w:r>
    </w:p>
    <w:p w14:paraId="393AFE19" w14:textId="77777777" w:rsidR="009F3611" w:rsidRDefault="009F3611" w:rsidP="0065455C">
      <w:pPr>
        <w:pStyle w:val="NoSpacing"/>
        <w:jc w:val="both"/>
      </w:pPr>
      <w:r w:rsidRPr="00633730">
        <w:t>No tender</w:t>
      </w:r>
      <w:r w:rsidR="00800212" w:rsidRPr="00633730">
        <w:t>/bank</w:t>
      </w:r>
      <w:r w:rsidRPr="00633730">
        <w:t xml:space="preserve"> guarantee is required</w:t>
      </w:r>
      <w:r w:rsidR="006043DE" w:rsidRPr="00633730">
        <w:t xml:space="preserve"> for this tender</w:t>
      </w:r>
      <w:r w:rsidRPr="00633730">
        <w:t>.</w:t>
      </w:r>
    </w:p>
    <w:p w14:paraId="2732D6D5" w14:textId="77777777" w:rsidR="009F3611" w:rsidRDefault="009F3611" w:rsidP="0065455C">
      <w:pPr>
        <w:pStyle w:val="NoSpacing"/>
        <w:jc w:val="both"/>
      </w:pPr>
    </w:p>
    <w:p w14:paraId="6468635F" w14:textId="77777777" w:rsidR="009F3611" w:rsidRDefault="009F3611" w:rsidP="0065455C">
      <w:pPr>
        <w:pStyle w:val="Heading2"/>
        <w:numPr>
          <w:ilvl w:val="0"/>
          <w:numId w:val="1"/>
        </w:numPr>
        <w:jc w:val="both"/>
      </w:pPr>
      <w:r>
        <w:t>Ethics clauses</w:t>
      </w:r>
    </w:p>
    <w:p w14:paraId="13B923FB" w14:textId="77777777" w:rsidR="009F3611" w:rsidRDefault="009F3611" w:rsidP="0065455C">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40A62050" w14:textId="77777777" w:rsidR="000D4960" w:rsidRDefault="000D4960" w:rsidP="0065455C">
      <w:pPr>
        <w:pStyle w:val="NoSpacing"/>
        <w:jc w:val="both"/>
      </w:pPr>
    </w:p>
    <w:p w14:paraId="40326585" w14:textId="77777777" w:rsidR="009F3611" w:rsidRDefault="009F3611" w:rsidP="0065455C">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686D6B97" w14:textId="77777777" w:rsidR="000D4960" w:rsidRDefault="000D4960" w:rsidP="0065455C">
      <w:pPr>
        <w:pStyle w:val="NoSpacing"/>
        <w:jc w:val="both"/>
      </w:pPr>
    </w:p>
    <w:p w14:paraId="48C57C9C" w14:textId="77777777" w:rsidR="009F3611" w:rsidRDefault="009F3611" w:rsidP="0065455C">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B4A5712" w14:textId="77777777" w:rsidR="000D4960" w:rsidRDefault="000D4960" w:rsidP="0065455C">
      <w:pPr>
        <w:pStyle w:val="NoSpacing"/>
        <w:jc w:val="both"/>
      </w:pPr>
    </w:p>
    <w:p w14:paraId="4DFB24AE" w14:textId="77777777" w:rsidR="009F3611" w:rsidRDefault="009F3611" w:rsidP="0065455C">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36BB0A91" w14:textId="77777777" w:rsidR="000D4960" w:rsidRDefault="000D4960" w:rsidP="0065455C">
      <w:pPr>
        <w:pStyle w:val="NoSpacing"/>
        <w:jc w:val="both"/>
      </w:pPr>
    </w:p>
    <w:p w14:paraId="409130F8" w14:textId="77777777" w:rsidR="009F3611" w:rsidRDefault="009F3611" w:rsidP="0065455C">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w:t>
      </w:r>
      <w:r>
        <w:lastRenderedPageBreak/>
        <w:t>of forced and compulsory labour; Elimination of forced and compulsory labour; Abolition of child labour).</w:t>
      </w:r>
    </w:p>
    <w:p w14:paraId="1D108133" w14:textId="77777777" w:rsidR="000D4960" w:rsidRDefault="000D4960" w:rsidP="0065455C">
      <w:pPr>
        <w:pStyle w:val="NoSpacing"/>
        <w:jc w:val="both"/>
      </w:pPr>
    </w:p>
    <w:p w14:paraId="1D39329C" w14:textId="77777777" w:rsidR="009F3611" w:rsidRDefault="009F3611" w:rsidP="0065455C">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36573D2D" w14:textId="77777777" w:rsidR="000D4960" w:rsidRDefault="000D4960" w:rsidP="0065455C">
      <w:pPr>
        <w:pStyle w:val="NoSpacing"/>
        <w:jc w:val="both"/>
      </w:pPr>
    </w:p>
    <w:p w14:paraId="4BD2AB28" w14:textId="77777777" w:rsidR="009F3611" w:rsidRDefault="009F3611" w:rsidP="0065455C">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6BFD0621" w14:textId="77777777" w:rsidR="000D4960" w:rsidRDefault="000D4960" w:rsidP="0065455C">
      <w:pPr>
        <w:pStyle w:val="NoSpacing"/>
        <w:jc w:val="both"/>
      </w:pPr>
    </w:p>
    <w:p w14:paraId="64E10FB4" w14:textId="77777777" w:rsidR="009F3611" w:rsidRDefault="009F3611" w:rsidP="0065455C">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29246600" w14:textId="77777777" w:rsidR="000D4960" w:rsidRDefault="000D4960" w:rsidP="0065455C">
      <w:pPr>
        <w:pStyle w:val="NoSpacing"/>
        <w:jc w:val="both"/>
      </w:pPr>
    </w:p>
    <w:p w14:paraId="7469E045" w14:textId="77777777" w:rsidR="009F3611" w:rsidRDefault="009F3611" w:rsidP="0065455C">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1CCDA1D7" w14:textId="77777777" w:rsidR="000D4960" w:rsidRDefault="000D4960" w:rsidP="0065455C">
      <w:pPr>
        <w:pStyle w:val="NoSpacing"/>
        <w:jc w:val="both"/>
      </w:pPr>
    </w:p>
    <w:p w14:paraId="17C688CE" w14:textId="77777777" w:rsidR="009F3611" w:rsidRDefault="009F3611" w:rsidP="0065455C">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367AF631" w14:textId="77777777" w:rsidR="000D4960" w:rsidRDefault="000D4960" w:rsidP="0065455C">
      <w:pPr>
        <w:pStyle w:val="NoSpacing"/>
        <w:jc w:val="both"/>
      </w:pPr>
    </w:p>
    <w:p w14:paraId="264387D9" w14:textId="77777777" w:rsidR="009F3611" w:rsidRDefault="009F3611" w:rsidP="0065455C">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07BF65B4" w14:textId="77777777" w:rsidR="000D4960" w:rsidRDefault="000D4960" w:rsidP="0065455C">
      <w:pPr>
        <w:pStyle w:val="NoSpacing"/>
        <w:jc w:val="both"/>
      </w:pPr>
    </w:p>
    <w:p w14:paraId="54AD6402" w14:textId="77777777" w:rsidR="009F3611" w:rsidRDefault="009F3611" w:rsidP="0065455C">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AE294B8" w14:textId="77777777" w:rsidR="000D4960" w:rsidRDefault="000D4960" w:rsidP="0065455C">
      <w:pPr>
        <w:pStyle w:val="NoSpacing"/>
        <w:jc w:val="both"/>
      </w:pPr>
    </w:p>
    <w:p w14:paraId="01701138" w14:textId="77777777" w:rsidR="009F3611" w:rsidRDefault="009F3611" w:rsidP="0065455C">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43513190" w14:textId="77777777" w:rsidR="000D4960" w:rsidRDefault="000D4960" w:rsidP="0065455C">
      <w:pPr>
        <w:pStyle w:val="NoSpacing"/>
        <w:jc w:val="both"/>
      </w:pPr>
    </w:p>
    <w:p w14:paraId="1CE73F34" w14:textId="77777777" w:rsidR="009F3611" w:rsidRDefault="009F3611" w:rsidP="0065455C">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6E705D51" w14:textId="77777777" w:rsidR="000F73D9" w:rsidRDefault="000F73D9" w:rsidP="0065455C">
      <w:pPr>
        <w:pStyle w:val="NoSpacing"/>
        <w:jc w:val="both"/>
      </w:pPr>
    </w:p>
    <w:p w14:paraId="67B8EBCD" w14:textId="77777777" w:rsidR="000F73D9" w:rsidRDefault="000F73D9" w:rsidP="0065455C">
      <w:pPr>
        <w:pStyle w:val="Heading2"/>
        <w:numPr>
          <w:ilvl w:val="0"/>
          <w:numId w:val="1"/>
        </w:numPr>
        <w:jc w:val="both"/>
      </w:pPr>
      <w:r>
        <w:t>Cancellation of the tender procedure</w:t>
      </w:r>
    </w:p>
    <w:p w14:paraId="3C3B0F95" w14:textId="77777777" w:rsidR="000F73D9" w:rsidRDefault="000F73D9" w:rsidP="0065455C">
      <w:pPr>
        <w:pStyle w:val="NoSpacing"/>
        <w:jc w:val="both"/>
      </w:pPr>
      <w:r>
        <w:t>If a tender procedure is cancelled, tenderers will be notifie</w:t>
      </w:r>
      <w:r w:rsidR="007E2E8B">
        <w:t>d by the Contracting Authority.</w:t>
      </w:r>
    </w:p>
    <w:p w14:paraId="40D1A77D" w14:textId="77777777" w:rsidR="00F15DA5" w:rsidRDefault="00F15DA5" w:rsidP="0065455C">
      <w:pPr>
        <w:pStyle w:val="NoSpacing"/>
        <w:jc w:val="both"/>
      </w:pPr>
    </w:p>
    <w:p w14:paraId="46133084" w14:textId="77777777" w:rsidR="000F73D9" w:rsidRDefault="000F73D9" w:rsidP="0065455C">
      <w:pPr>
        <w:pStyle w:val="NoSpacing"/>
        <w:jc w:val="both"/>
      </w:pPr>
      <w:r>
        <w:t>Cancella</w:t>
      </w:r>
      <w:r w:rsidR="00BF3B52">
        <w:t>tion may occur, for example, if</w:t>
      </w:r>
      <w:r w:rsidR="007E2E8B">
        <w:t>:</w:t>
      </w:r>
    </w:p>
    <w:p w14:paraId="69390414" w14:textId="77777777" w:rsidR="000F73D9" w:rsidRDefault="000F73D9" w:rsidP="0065455C">
      <w:pPr>
        <w:pStyle w:val="NoSpacing"/>
        <w:numPr>
          <w:ilvl w:val="0"/>
          <w:numId w:val="7"/>
        </w:numPr>
        <w:jc w:val="both"/>
      </w:pPr>
      <w:r>
        <w:lastRenderedPageBreak/>
        <w:t>the tender procedure has been unsuccessful, namely where no suitable, qualitatively or financially acceptable tender has been received or there has been no valid response at all;</w:t>
      </w:r>
    </w:p>
    <w:p w14:paraId="4B5E6216" w14:textId="77777777" w:rsidR="000F73D9" w:rsidRDefault="000F73D9" w:rsidP="0065455C">
      <w:pPr>
        <w:pStyle w:val="NoSpacing"/>
        <w:numPr>
          <w:ilvl w:val="0"/>
          <w:numId w:val="7"/>
        </w:numPr>
        <w:jc w:val="both"/>
      </w:pPr>
      <w:r>
        <w:t>the economic or technical parameters of the project have changed fundamentally;</w:t>
      </w:r>
    </w:p>
    <w:p w14:paraId="7EE5B244" w14:textId="77777777" w:rsidR="000F73D9" w:rsidRDefault="000F73D9" w:rsidP="0065455C">
      <w:pPr>
        <w:pStyle w:val="NoSpacing"/>
        <w:numPr>
          <w:ilvl w:val="0"/>
          <w:numId w:val="7"/>
        </w:numPr>
        <w:jc w:val="both"/>
      </w:pPr>
      <w:r>
        <w:t>exceptional circumstances or force majeure render normal implementation of the project impossible;</w:t>
      </w:r>
    </w:p>
    <w:p w14:paraId="4CF4D775" w14:textId="77777777" w:rsidR="000F73D9" w:rsidRDefault="000F73D9" w:rsidP="0065455C">
      <w:pPr>
        <w:pStyle w:val="NoSpacing"/>
        <w:numPr>
          <w:ilvl w:val="0"/>
          <w:numId w:val="7"/>
        </w:numPr>
        <w:jc w:val="both"/>
      </w:pPr>
      <w:r>
        <w:t>all technically acceptable tenders exceed the financial resources available;</w:t>
      </w:r>
    </w:p>
    <w:p w14:paraId="67FA8DFA" w14:textId="77777777" w:rsidR="000F73D9" w:rsidRDefault="000F73D9" w:rsidP="0065455C">
      <w:pPr>
        <w:pStyle w:val="NoSpacing"/>
        <w:numPr>
          <w:ilvl w:val="0"/>
          <w:numId w:val="7"/>
        </w:numPr>
        <w:jc w:val="both"/>
      </w:pPr>
      <w:r>
        <w:t>there have been substantial errors, irregularities or frauds in the procedure, in particular where these have prevented fair competition;</w:t>
      </w:r>
    </w:p>
    <w:p w14:paraId="12258DEF" w14:textId="77777777" w:rsidR="000F73D9" w:rsidRDefault="000F73D9" w:rsidP="0065455C">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45C2C2B2" w14:textId="77777777" w:rsidR="000F73D9" w:rsidRDefault="000F73D9" w:rsidP="0065455C">
      <w:pPr>
        <w:pStyle w:val="NoSpacing"/>
        <w:jc w:val="both"/>
      </w:pPr>
    </w:p>
    <w:p w14:paraId="5BB3FB55" w14:textId="77777777" w:rsidR="000F73D9" w:rsidRDefault="000F73D9" w:rsidP="0065455C">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22BDCF76" w14:textId="77777777" w:rsidR="000F73D9" w:rsidRDefault="000F73D9" w:rsidP="0065455C">
      <w:pPr>
        <w:pStyle w:val="NoSpacing"/>
        <w:jc w:val="both"/>
      </w:pPr>
    </w:p>
    <w:p w14:paraId="66CCA4B4" w14:textId="77777777" w:rsidR="000F73D9" w:rsidRDefault="000F73D9" w:rsidP="0065455C">
      <w:pPr>
        <w:pStyle w:val="Heading2"/>
        <w:numPr>
          <w:ilvl w:val="0"/>
          <w:numId w:val="1"/>
        </w:numPr>
        <w:jc w:val="both"/>
      </w:pPr>
      <w:r>
        <w:t>Appeals</w:t>
      </w:r>
    </w:p>
    <w:p w14:paraId="53D76821" w14:textId="77777777" w:rsidR="000F73D9" w:rsidRDefault="000F73D9" w:rsidP="0065455C">
      <w:pPr>
        <w:pStyle w:val="NoSpacing"/>
        <w:jc w:val="both"/>
      </w:pPr>
      <w:r w:rsidRPr="000F73D9">
        <w:t>Tenderers believing that they have been harmed by an error or irregularity during the award process may file a complaint.</w:t>
      </w:r>
    </w:p>
    <w:p w14:paraId="09C2928F" w14:textId="77777777" w:rsidR="000F73D9" w:rsidRDefault="000F73D9" w:rsidP="0065455C">
      <w:pPr>
        <w:pStyle w:val="NoSpacing"/>
        <w:jc w:val="both"/>
      </w:pPr>
    </w:p>
    <w:p w14:paraId="087D1FE4" w14:textId="77777777" w:rsidR="000F73D9" w:rsidRDefault="000F73D9" w:rsidP="0065455C">
      <w:pPr>
        <w:pStyle w:val="Heading2"/>
        <w:numPr>
          <w:ilvl w:val="0"/>
          <w:numId w:val="1"/>
        </w:numPr>
        <w:jc w:val="both"/>
      </w:pPr>
      <w:r>
        <w:t>Data protection</w:t>
      </w:r>
    </w:p>
    <w:p w14:paraId="433D1A30" w14:textId="77777777" w:rsidR="000F73D9" w:rsidRDefault="000F73D9" w:rsidP="0065455C">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r w:rsidR="007E2E8B">
        <w:t>s</w:t>
      </w:r>
      <w:r w:rsidRPr="000F73D9">
        <w:t>.</w:t>
      </w:r>
    </w:p>
    <w:p w14:paraId="1A226B4C" w14:textId="77777777" w:rsidR="000F73D9" w:rsidRDefault="000F73D9" w:rsidP="0065455C">
      <w:pPr>
        <w:pStyle w:val="NoSpacing"/>
        <w:jc w:val="both"/>
      </w:pPr>
    </w:p>
    <w:p w14:paraId="357AFD81" w14:textId="77777777" w:rsidR="000F73D9" w:rsidRDefault="000F73D9" w:rsidP="0065455C">
      <w:pPr>
        <w:pStyle w:val="Heading2"/>
        <w:numPr>
          <w:ilvl w:val="0"/>
          <w:numId w:val="1"/>
        </w:numPr>
        <w:jc w:val="both"/>
      </w:pPr>
      <w:r>
        <w:t>Early detection and exclusion system</w:t>
      </w:r>
    </w:p>
    <w:p w14:paraId="4A5C0EDC" w14:textId="77777777" w:rsidR="00E20BFB" w:rsidRDefault="000F73D9" w:rsidP="0065455C">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48B2F553" w14:textId="77777777" w:rsidR="00E20BFB" w:rsidRDefault="00E20BFB" w:rsidP="0065455C">
      <w:pPr>
        <w:pStyle w:val="NoSpacing"/>
        <w:jc w:val="both"/>
      </w:pPr>
    </w:p>
    <w:p w14:paraId="147A3E1B" w14:textId="20946B5C" w:rsidR="00E20BFB" w:rsidRDefault="00135FBF" w:rsidP="0065455C">
      <w:pPr>
        <w:pStyle w:val="Heading2"/>
        <w:numPr>
          <w:ilvl w:val="0"/>
          <w:numId w:val="1"/>
        </w:numPr>
        <w:jc w:val="both"/>
      </w:pPr>
      <w:r>
        <w:t>Tender Dossier</w:t>
      </w:r>
    </w:p>
    <w:p w14:paraId="30AD5A31" w14:textId="77777777" w:rsidR="00E20BFB" w:rsidRDefault="00E20BFB" w:rsidP="0065455C">
      <w:pPr>
        <w:pStyle w:val="NoSpacing"/>
        <w:jc w:val="both"/>
      </w:pPr>
      <w:r>
        <w:t>The following documents form part of the tender dossier</w:t>
      </w:r>
      <w:r w:rsidR="001E4B30">
        <w:t>:</w:t>
      </w:r>
    </w:p>
    <w:p w14:paraId="620D6914" w14:textId="04711F59" w:rsidR="00135FBF" w:rsidRDefault="00135FBF" w:rsidP="0065455C">
      <w:pPr>
        <w:pStyle w:val="NoSpacing"/>
        <w:jc w:val="both"/>
      </w:pPr>
      <w:r>
        <w:tab/>
      </w:r>
      <w:r>
        <w:tab/>
      </w:r>
    </w:p>
    <w:p w14:paraId="473B3FAF" w14:textId="7D3F608C" w:rsidR="00E20BFB" w:rsidRDefault="001D68A8" w:rsidP="00AA4F0E">
      <w:pPr>
        <w:pStyle w:val="NoSpacing"/>
        <w:jc w:val="both"/>
      </w:pPr>
      <w:r>
        <w:t>Cover letter</w:t>
      </w:r>
      <w:r w:rsidR="00135FBF">
        <w:tab/>
      </w:r>
      <w:r w:rsidR="00233317" w:rsidRPr="00AA4F0E">
        <w:tab/>
      </w:r>
      <w:r>
        <w:tab/>
      </w:r>
      <w:r w:rsidR="00FF6608">
        <w:tab/>
        <w:t xml:space="preserve">ITB </w:t>
      </w:r>
      <w:r w:rsidR="00FF6608" w:rsidRPr="00FF6608">
        <w:t>T1900</w:t>
      </w:r>
      <w:r w:rsidR="00B95388">
        <w:t xml:space="preserve">7 </w:t>
      </w:r>
      <w:r w:rsidR="00AA4F0E" w:rsidRPr="00AA4F0E">
        <w:t>(tender instructions)</w:t>
      </w:r>
    </w:p>
    <w:p w14:paraId="47070699" w14:textId="5687C2F1" w:rsidR="00DA0E91" w:rsidRDefault="00DA0E91" w:rsidP="00AA4F0E">
      <w:pPr>
        <w:pStyle w:val="NoSpacing"/>
        <w:jc w:val="both"/>
      </w:pPr>
      <w:r>
        <w:t xml:space="preserve">Annex </w:t>
      </w:r>
      <w:r w:rsidR="001D68A8">
        <w:t>A</w:t>
      </w:r>
      <w:r w:rsidR="00D815E3">
        <w:tab/>
      </w:r>
      <w:r w:rsidR="00D815E3">
        <w:tab/>
      </w:r>
      <w:r w:rsidR="001D68A8">
        <w:tab/>
      </w:r>
      <w:r w:rsidR="001D68A8">
        <w:tab/>
      </w:r>
      <w:r>
        <w:t>Technical specifications</w:t>
      </w:r>
    </w:p>
    <w:p w14:paraId="3C8C1353" w14:textId="1626A3BC" w:rsidR="00D815E3" w:rsidRPr="00AA4F0E" w:rsidRDefault="00D815E3" w:rsidP="00AA4F0E">
      <w:pPr>
        <w:pStyle w:val="NoSpacing"/>
        <w:jc w:val="both"/>
      </w:pPr>
      <w:r w:rsidRPr="000D1F0D">
        <w:t>Annex C</w:t>
      </w:r>
      <w:r>
        <w:tab/>
      </w:r>
      <w:r>
        <w:tab/>
      </w:r>
      <w:r>
        <w:tab/>
      </w:r>
      <w:r>
        <w:tab/>
      </w:r>
      <w:r w:rsidR="00BC2AB2">
        <w:t>O</w:t>
      </w:r>
      <w:r>
        <w:t>ffer</w:t>
      </w:r>
      <w:r w:rsidR="00BC2AB2">
        <w:t xml:space="preserve"> Sheet</w:t>
      </w:r>
    </w:p>
    <w:p w14:paraId="7394F63E" w14:textId="43946F3F" w:rsidR="00AA4F0E" w:rsidRPr="000D1F0D" w:rsidRDefault="00AA4F0E" w:rsidP="00AA4F0E">
      <w:pPr>
        <w:pStyle w:val="NoSpacing"/>
        <w:jc w:val="both"/>
      </w:pPr>
      <w:r w:rsidRPr="000D1F0D">
        <w:t xml:space="preserve">Annex </w:t>
      </w:r>
      <w:r w:rsidR="00D815E3">
        <w:t>D</w:t>
      </w:r>
      <w:r>
        <w:tab/>
      </w:r>
      <w:r w:rsidR="001D68A8">
        <w:tab/>
      </w:r>
      <w:r w:rsidR="001D68A8">
        <w:tab/>
      </w:r>
      <w:r w:rsidR="001D68A8">
        <w:tab/>
      </w:r>
      <w:r w:rsidRPr="000D1F0D">
        <w:t>MAG Supplier Profile and Registration form</w:t>
      </w:r>
    </w:p>
    <w:p w14:paraId="34B7A07C" w14:textId="38F22C47" w:rsidR="00AA4F0E" w:rsidRDefault="00AA4F0E" w:rsidP="00AA4F0E">
      <w:pPr>
        <w:pStyle w:val="NoSpacing"/>
        <w:jc w:val="both"/>
      </w:pPr>
      <w:r>
        <w:t xml:space="preserve">Annex </w:t>
      </w:r>
      <w:r w:rsidR="00D815E3">
        <w:t>E</w:t>
      </w:r>
      <w:r>
        <w:tab/>
      </w:r>
      <w:r w:rsidR="001D68A8">
        <w:tab/>
      </w:r>
      <w:r w:rsidR="001D68A8">
        <w:tab/>
      </w:r>
      <w:r w:rsidR="001D68A8">
        <w:tab/>
      </w:r>
      <w:r w:rsidRPr="000D1F0D">
        <w:t>MAG Supplier Ethical Standards</w:t>
      </w:r>
    </w:p>
    <w:p w14:paraId="7420B8CF" w14:textId="3E88A017" w:rsidR="00AA4F0E" w:rsidRPr="00AA4F0E" w:rsidRDefault="00AA4F0E" w:rsidP="00AA4F0E">
      <w:pPr>
        <w:pStyle w:val="NoSpacing"/>
        <w:jc w:val="both"/>
      </w:pPr>
      <w:r w:rsidRPr="00AA4F0E">
        <w:t xml:space="preserve">Annex </w:t>
      </w:r>
      <w:r w:rsidR="00D815E3">
        <w:t>F</w:t>
      </w:r>
      <w:r w:rsidRPr="00AA4F0E">
        <w:tab/>
      </w:r>
      <w:r w:rsidR="001D68A8">
        <w:tab/>
      </w:r>
      <w:r w:rsidR="001D68A8">
        <w:tab/>
      </w:r>
      <w:r w:rsidR="001D68A8">
        <w:tab/>
      </w:r>
      <w:r w:rsidR="00D815E3">
        <w:tab/>
      </w:r>
      <w:r w:rsidRPr="00AA4F0E">
        <w:t xml:space="preserve">Sample Purchase Order </w:t>
      </w:r>
    </w:p>
    <w:p w14:paraId="39F5EEF8" w14:textId="77777777" w:rsidR="001D68A8" w:rsidRDefault="001D68A8" w:rsidP="001D68A8">
      <w:pPr>
        <w:shd w:val="clear" w:color="auto" w:fill="FFFFFF"/>
        <w:rPr>
          <w:rFonts w:ascii="Calibri" w:hAnsi="Calibri" w:cs="Arial"/>
          <w:color w:val="222222"/>
        </w:rPr>
      </w:pPr>
    </w:p>
    <w:p w14:paraId="0ED378EA" w14:textId="5E470745" w:rsidR="001D68A8" w:rsidRDefault="001D68A8" w:rsidP="006C5586">
      <w:pPr>
        <w:shd w:val="clear" w:color="auto" w:fill="FFFFFF"/>
        <w:spacing w:after="0"/>
        <w:rPr>
          <w:rFonts w:ascii="Calibri" w:hAnsi="Calibri" w:cs="Arial"/>
          <w:color w:val="222222"/>
        </w:rPr>
      </w:pPr>
      <w:r w:rsidRPr="007E0CB7">
        <w:rPr>
          <w:rFonts w:ascii="Calibri" w:hAnsi="Calibri" w:cs="Arial"/>
          <w:color w:val="222222"/>
        </w:rPr>
        <w:lastRenderedPageBreak/>
        <w:t xml:space="preserve">Under </w:t>
      </w:r>
      <w:r>
        <w:rPr>
          <w:rFonts w:ascii="Calibri" w:hAnsi="Calibri" w:cs="Arial"/>
          <w:color w:val="222222"/>
        </w:rPr>
        <w:t>MAG’s</w:t>
      </w:r>
      <w:r w:rsidRPr="007E0CB7">
        <w:rPr>
          <w:rFonts w:ascii="Calibri" w:hAnsi="Calibri" w:cs="Arial"/>
          <w:color w:val="222222"/>
        </w:rPr>
        <w:t xml:space="preserve"> Anticorruption Policy</w:t>
      </w:r>
      <w:r>
        <w:rPr>
          <w:rFonts w:ascii="Calibri" w:hAnsi="Calibri" w:cs="Arial"/>
          <w:color w:val="222222"/>
        </w:rPr>
        <w:t>,</w:t>
      </w:r>
      <w:r w:rsidRPr="007E0CB7">
        <w:rPr>
          <w:rFonts w:ascii="Calibri" w:hAnsi="Calibri" w:cs="Arial"/>
          <w:color w:val="222222"/>
        </w:rPr>
        <w:t xml:space="preserve"> </w:t>
      </w:r>
      <w:r>
        <w:rPr>
          <w:rFonts w:ascii="Calibri" w:hAnsi="Calibri" w:cs="Arial"/>
          <w:color w:val="222222"/>
        </w:rPr>
        <w:t>MAG</w:t>
      </w:r>
      <w:r w:rsidRPr="007E0CB7">
        <w:rPr>
          <w:rFonts w:ascii="Calibri" w:hAnsi="Calibri" w:cs="Arial"/>
          <w:color w:val="222222"/>
        </w:rPr>
        <w:t xml:space="preserve"> will reject a Bid if it determines that the Bidder recommended for award, has engaged in corrupt, fraudulent, collusive, or coercive practices in competing for, or in executing, the Contract.</w:t>
      </w:r>
    </w:p>
    <w:p w14:paraId="65EEC352" w14:textId="77777777" w:rsidR="006C5586" w:rsidRPr="007E0CB7" w:rsidRDefault="006C5586" w:rsidP="006C5586">
      <w:pPr>
        <w:shd w:val="clear" w:color="auto" w:fill="FFFFFF"/>
        <w:spacing w:after="0"/>
        <w:rPr>
          <w:rFonts w:ascii="Calibri" w:hAnsi="Calibri" w:cs="Arial"/>
          <w:color w:val="222222"/>
        </w:rPr>
      </w:pPr>
    </w:p>
    <w:p w14:paraId="609FB6C8" w14:textId="3E0802E3" w:rsidR="001D68A8" w:rsidRPr="007E0CB7" w:rsidRDefault="001D68A8" w:rsidP="006C5586">
      <w:pPr>
        <w:shd w:val="clear" w:color="auto" w:fill="FFFFFF"/>
        <w:rPr>
          <w:rFonts w:ascii="Calibri" w:hAnsi="Calibri" w:cs="Arial"/>
          <w:color w:val="222222"/>
        </w:rPr>
      </w:pPr>
      <w:r w:rsidRPr="007E0CB7">
        <w:rPr>
          <w:rFonts w:ascii="Calibri" w:hAnsi="Calibri" w:cs="Arial"/>
          <w:color w:val="222222"/>
        </w:rPr>
        <w:t>Yours Sincerely</w:t>
      </w:r>
      <w:r>
        <w:rPr>
          <w:rFonts w:ascii="Calibri" w:hAnsi="Calibri" w:cs="Arial"/>
          <w:color w:val="222222"/>
        </w:rPr>
        <w:t>,</w:t>
      </w:r>
    </w:p>
    <w:p w14:paraId="6A340E9D" w14:textId="5DCDA7E3" w:rsidR="001D68A8" w:rsidRPr="007A3E42" w:rsidRDefault="001D68A8" w:rsidP="006C5586">
      <w:pPr>
        <w:shd w:val="clear" w:color="auto" w:fill="FFFFFF"/>
        <w:spacing w:after="0"/>
        <w:rPr>
          <w:rFonts w:ascii="Calibri" w:hAnsi="Calibri" w:cs="Arial"/>
          <w:color w:val="222222"/>
        </w:rPr>
      </w:pPr>
      <w:r>
        <w:rPr>
          <w:rFonts w:ascii="Calibri" w:hAnsi="Calibri" w:cs="Arial"/>
          <w:color w:val="222222"/>
        </w:rPr>
        <w:t>MAG</w:t>
      </w:r>
      <w:r w:rsidRPr="007A3E42">
        <w:rPr>
          <w:rFonts w:ascii="Calibri" w:hAnsi="Calibri" w:cs="Arial"/>
          <w:color w:val="222222"/>
        </w:rPr>
        <w:t xml:space="preserve"> Procurement Department</w:t>
      </w:r>
      <w:r w:rsidR="006C5586">
        <w:rPr>
          <w:rFonts w:ascii="Calibri" w:hAnsi="Calibri" w:cs="Arial"/>
          <w:color w:val="222222"/>
        </w:rPr>
        <w:t>,</w:t>
      </w:r>
    </w:p>
    <w:p w14:paraId="1D97AA3D" w14:textId="14F8E1C0" w:rsidR="00AA4F0E" w:rsidRPr="006C5586" w:rsidRDefault="001D68A8" w:rsidP="006C5586">
      <w:pPr>
        <w:shd w:val="clear" w:color="auto" w:fill="FFFFFF"/>
        <w:spacing w:after="0"/>
        <w:rPr>
          <w:rFonts w:ascii="Calibri" w:hAnsi="Calibri" w:cs="Arial"/>
          <w:color w:val="222222"/>
        </w:rPr>
      </w:pPr>
      <w:r>
        <w:rPr>
          <w:rFonts w:ascii="Calibri" w:hAnsi="Calibri" w:cs="Arial"/>
          <w:color w:val="222222"/>
        </w:rPr>
        <w:t>Erbil</w:t>
      </w:r>
      <w:r w:rsidRPr="007A3E42">
        <w:rPr>
          <w:rFonts w:ascii="Calibri" w:hAnsi="Calibri" w:cs="Arial"/>
          <w:color w:val="222222"/>
        </w:rPr>
        <w:t xml:space="preserve"> - Iraq</w:t>
      </w:r>
    </w:p>
    <w:sectPr w:rsidR="00AA4F0E" w:rsidRPr="006C5586" w:rsidSect="00E9637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ED848" w14:textId="77777777" w:rsidR="009A547E" w:rsidRDefault="009A547E" w:rsidP="001606EC">
      <w:pPr>
        <w:spacing w:after="0" w:line="240" w:lineRule="auto"/>
      </w:pPr>
      <w:r>
        <w:separator/>
      </w:r>
    </w:p>
  </w:endnote>
  <w:endnote w:type="continuationSeparator" w:id="0">
    <w:p w14:paraId="7B109B5F" w14:textId="77777777" w:rsidR="009A547E" w:rsidRDefault="009A547E" w:rsidP="00160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Arial"/>
    <w:panose1 w:val="00000000000000000000"/>
    <w:charset w:val="B2"/>
    <w:family w:val="auto"/>
    <w:notTrueType/>
    <w:pitch w:val="default"/>
    <w:sig w:usb0="00002001" w:usb1="00000000" w:usb2="00000000" w:usb3="00000000" w:csb0="00000040" w:csb1="00000000"/>
  </w:font>
  <w:font w:name="ArialMT">
    <w:altName w:val="Arial"/>
    <w:panose1 w:val="00000000000000000000"/>
    <w:charset w:val="B2"/>
    <w:family w:val="auto"/>
    <w:notTrueType/>
    <w:pitch w:val="default"/>
    <w:sig w:usb0="00002001" w:usb1="00000000" w:usb2="00000000" w:usb3="00000000" w:csb0="00000040" w:csb1="00000000"/>
  </w:font>
  <w:font w:name="Arial-BoldMT">
    <w:altName w:val="Arial"/>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293976"/>
      <w:docPartObj>
        <w:docPartGallery w:val="Page Numbers (Bottom of Page)"/>
        <w:docPartUnique/>
      </w:docPartObj>
    </w:sdtPr>
    <w:sdtEndPr/>
    <w:sdtContent>
      <w:sdt>
        <w:sdtPr>
          <w:id w:val="-1769616900"/>
          <w:docPartObj>
            <w:docPartGallery w:val="Page Numbers (Top of Page)"/>
            <w:docPartUnique/>
          </w:docPartObj>
        </w:sdtPr>
        <w:sdtEndPr/>
        <w:sdtContent>
          <w:p w14:paraId="6D83B7D8" w14:textId="6E4DAE33" w:rsidR="001D68A8" w:rsidRPr="001D68A8" w:rsidRDefault="001D68A8" w:rsidP="001D68A8">
            <w:pPr>
              <w:pStyle w:val="Footer"/>
              <w:rPr>
                <w:sz w:val="20"/>
                <w:szCs w:val="20"/>
              </w:rPr>
            </w:pPr>
            <w:r w:rsidRPr="001D68A8">
              <w:rPr>
                <w:sz w:val="20"/>
                <w:szCs w:val="20"/>
              </w:rPr>
              <w:t>Invitation to Bid T1900</w:t>
            </w:r>
            <w:r w:rsidR="00B746F5">
              <w:rPr>
                <w:sz w:val="20"/>
                <w:szCs w:val="20"/>
              </w:rPr>
              <w:t>7</w:t>
            </w:r>
            <w:r w:rsidRPr="001D68A8">
              <w:rPr>
                <w:sz w:val="20"/>
                <w:szCs w:val="20"/>
              </w:rPr>
              <w:t xml:space="preserve"> </w:t>
            </w:r>
            <w:r w:rsidR="00D8606C">
              <w:rPr>
                <w:sz w:val="20"/>
                <w:szCs w:val="20"/>
              </w:rPr>
              <w:t>Framework</w:t>
            </w:r>
            <w:r w:rsidRPr="001D68A8">
              <w:rPr>
                <w:sz w:val="20"/>
                <w:szCs w:val="20"/>
              </w:rPr>
              <w:t xml:space="preserve"> Agreement for Provision of </w:t>
            </w:r>
            <w:r w:rsidR="00B746F5">
              <w:rPr>
                <w:sz w:val="20"/>
                <w:szCs w:val="20"/>
              </w:rPr>
              <w:t>Vehicles</w:t>
            </w:r>
            <w:r w:rsidR="00E87976">
              <w:rPr>
                <w:sz w:val="20"/>
                <w:szCs w:val="20"/>
              </w:rPr>
              <w:t xml:space="preserve"> </w:t>
            </w:r>
            <w:r w:rsidRPr="001D68A8">
              <w:rPr>
                <w:sz w:val="20"/>
                <w:szCs w:val="20"/>
              </w:rPr>
              <w:t>for MAG in Iraq</w:t>
            </w:r>
          </w:p>
          <w:p w14:paraId="02CF3F8D" w14:textId="6A3788D3" w:rsidR="001D68A8" w:rsidRDefault="001D68A8" w:rsidP="001D68A8">
            <w:pPr>
              <w:pStyle w:val="Footer"/>
            </w:pP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3AD47" w14:textId="77777777" w:rsidR="009A547E" w:rsidRDefault="009A547E" w:rsidP="001606EC">
      <w:pPr>
        <w:spacing w:after="0" w:line="240" w:lineRule="auto"/>
      </w:pPr>
      <w:r>
        <w:separator/>
      </w:r>
    </w:p>
  </w:footnote>
  <w:footnote w:type="continuationSeparator" w:id="0">
    <w:p w14:paraId="1FB50396" w14:textId="77777777" w:rsidR="009A547E" w:rsidRDefault="009A547E" w:rsidP="00160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A7208" w14:textId="77777777" w:rsidR="00266C3F" w:rsidRDefault="00266C3F">
    <w:pPr>
      <w:pStyle w:val="Header"/>
    </w:pPr>
    <w:r>
      <w:rPr>
        <w:rFonts w:ascii="Arial" w:hAnsi="Arial" w:cs="Arial"/>
        <w:noProof/>
        <w:color w:val="000000"/>
        <w:sz w:val="20"/>
        <w:szCs w:val="20"/>
        <w:lang w:val="en-US"/>
      </w:rPr>
      <w:drawing>
        <wp:anchor distT="0" distB="0" distL="114300" distR="114300" simplePos="0" relativeHeight="251659264" behindDoc="0" locked="0" layoutInCell="1" allowOverlap="1" wp14:anchorId="3E92151C" wp14:editId="05409ABB">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A7B26"/>
    <w:multiLevelType w:val="hybridMultilevel"/>
    <w:tmpl w:val="6C580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F6066"/>
    <w:multiLevelType w:val="hybridMultilevel"/>
    <w:tmpl w:val="F4D63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D037C2"/>
    <w:multiLevelType w:val="hybridMultilevel"/>
    <w:tmpl w:val="8C10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C2AA3"/>
    <w:multiLevelType w:val="hybridMultilevel"/>
    <w:tmpl w:val="E3C0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E7B86"/>
    <w:multiLevelType w:val="hybridMultilevel"/>
    <w:tmpl w:val="2BFE2E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FB406F4"/>
    <w:multiLevelType w:val="hybridMultilevel"/>
    <w:tmpl w:val="C0DC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AA2C73"/>
    <w:multiLevelType w:val="hybridMultilevel"/>
    <w:tmpl w:val="0D62D2CE"/>
    <w:lvl w:ilvl="0" w:tplc="F1A4D8C8">
      <w:start w:val="4"/>
      <w:numFmt w:val="bullet"/>
      <w:lvlText w:val="-"/>
      <w:lvlJc w:val="left"/>
      <w:pPr>
        <w:ind w:left="1080" w:hanging="360"/>
      </w:pPr>
      <w:rPr>
        <w:rFonts w:ascii="Calibri" w:eastAsiaTheme="minorHAns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EC60A1"/>
    <w:multiLevelType w:val="hybridMultilevel"/>
    <w:tmpl w:val="FCFE4DB8"/>
    <w:lvl w:ilvl="0" w:tplc="CE7014D8">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14"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15"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E10AFD"/>
    <w:multiLevelType w:val="hybridMultilevel"/>
    <w:tmpl w:val="FC5AA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AA42CDD"/>
    <w:multiLevelType w:val="hybridMultilevel"/>
    <w:tmpl w:val="CD5E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E1DA3"/>
    <w:multiLevelType w:val="hybridMultilevel"/>
    <w:tmpl w:val="9D9C0244"/>
    <w:lvl w:ilvl="0" w:tplc="535ECDB2">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01F43"/>
    <w:multiLevelType w:val="hybridMultilevel"/>
    <w:tmpl w:val="60A62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550416"/>
    <w:multiLevelType w:val="hybridMultilevel"/>
    <w:tmpl w:val="14E0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25"/>
  </w:num>
  <w:num w:numId="4">
    <w:abstractNumId w:val="17"/>
  </w:num>
  <w:num w:numId="5">
    <w:abstractNumId w:val="10"/>
  </w:num>
  <w:num w:numId="6">
    <w:abstractNumId w:val="29"/>
  </w:num>
  <w:num w:numId="7">
    <w:abstractNumId w:val="22"/>
  </w:num>
  <w:num w:numId="8">
    <w:abstractNumId w:val="24"/>
  </w:num>
  <w:num w:numId="9">
    <w:abstractNumId w:val="26"/>
  </w:num>
  <w:num w:numId="10">
    <w:abstractNumId w:val="15"/>
  </w:num>
  <w:num w:numId="11">
    <w:abstractNumId w:val="3"/>
  </w:num>
  <w:num w:numId="12">
    <w:abstractNumId w:val="28"/>
  </w:num>
  <w:num w:numId="13">
    <w:abstractNumId w:val="18"/>
  </w:num>
  <w:num w:numId="14">
    <w:abstractNumId w:val="21"/>
  </w:num>
  <w:num w:numId="15">
    <w:abstractNumId w:val="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0"/>
  </w:num>
  <w:num w:numId="19">
    <w:abstractNumId w:val="28"/>
  </w:num>
  <w:num w:numId="20">
    <w:abstractNumId w:val="16"/>
  </w:num>
  <w:num w:numId="21">
    <w:abstractNumId w:val="4"/>
  </w:num>
  <w:num w:numId="22">
    <w:abstractNumId w:val="1"/>
  </w:num>
  <w:num w:numId="23">
    <w:abstractNumId w:val="14"/>
  </w:num>
  <w:num w:numId="24">
    <w:abstractNumId w:val="13"/>
  </w:num>
  <w:num w:numId="25">
    <w:abstractNumId w:val="27"/>
  </w:num>
  <w:num w:numId="26">
    <w:abstractNumId w:val="7"/>
  </w:num>
  <w:num w:numId="27">
    <w:abstractNumId w:val="9"/>
  </w:num>
  <w:num w:numId="28">
    <w:abstractNumId w:val="2"/>
  </w:num>
  <w:num w:numId="29">
    <w:abstractNumId w:val="5"/>
  </w:num>
  <w:num w:numId="30">
    <w:abstractNumId w:val="12"/>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EFF"/>
    <w:rsid w:val="00002FD9"/>
    <w:rsid w:val="0000428B"/>
    <w:rsid w:val="00007186"/>
    <w:rsid w:val="00027180"/>
    <w:rsid w:val="00031F53"/>
    <w:rsid w:val="00035215"/>
    <w:rsid w:val="00037E8F"/>
    <w:rsid w:val="0004013E"/>
    <w:rsid w:val="00041F92"/>
    <w:rsid w:val="00045A32"/>
    <w:rsid w:val="00051DE3"/>
    <w:rsid w:val="00053A8C"/>
    <w:rsid w:val="00053DEE"/>
    <w:rsid w:val="000560BA"/>
    <w:rsid w:val="00060FC0"/>
    <w:rsid w:val="00071FEA"/>
    <w:rsid w:val="00082775"/>
    <w:rsid w:val="0008522E"/>
    <w:rsid w:val="00087E19"/>
    <w:rsid w:val="00090F44"/>
    <w:rsid w:val="00091947"/>
    <w:rsid w:val="00092A94"/>
    <w:rsid w:val="000A0D2A"/>
    <w:rsid w:val="000A13E4"/>
    <w:rsid w:val="000A39BC"/>
    <w:rsid w:val="000A4C26"/>
    <w:rsid w:val="000A6F65"/>
    <w:rsid w:val="000B0AA2"/>
    <w:rsid w:val="000B22F9"/>
    <w:rsid w:val="000B3805"/>
    <w:rsid w:val="000B3D82"/>
    <w:rsid w:val="000B438C"/>
    <w:rsid w:val="000B701F"/>
    <w:rsid w:val="000C0521"/>
    <w:rsid w:val="000C424F"/>
    <w:rsid w:val="000C4595"/>
    <w:rsid w:val="000C6741"/>
    <w:rsid w:val="000D1C1B"/>
    <w:rsid w:val="000D1F0D"/>
    <w:rsid w:val="000D464E"/>
    <w:rsid w:val="000D4960"/>
    <w:rsid w:val="000D7783"/>
    <w:rsid w:val="000E1A1F"/>
    <w:rsid w:val="000E328C"/>
    <w:rsid w:val="000E34F4"/>
    <w:rsid w:val="000E5C98"/>
    <w:rsid w:val="000E74FB"/>
    <w:rsid w:val="000F73D9"/>
    <w:rsid w:val="001025F0"/>
    <w:rsid w:val="00104B8E"/>
    <w:rsid w:val="00105649"/>
    <w:rsid w:val="00106A50"/>
    <w:rsid w:val="00106ED7"/>
    <w:rsid w:val="00113E18"/>
    <w:rsid w:val="00114AD0"/>
    <w:rsid w:val="00116794"/>
    <w:rsid w:val="00117150"/>
    <w:rsid w:val="001218A3"/>
    <w:rsid w:val="001241B6"/>
    <w:rsid w:val="0013074A"/>
    <w:rsid w:val="001320A9"/>
    <w:rsid w:val="00135FBF"/>
    <w:rsid w:val="0014162F"/>
    <w:rsid w:val="00143429"/>
    <w:rsid w:val="001478FA"/>
    <w:rsid w:val="00150134"/>
    <w:rsid w:val="00151FE0"/>
    <w:rsid w:val="001526EB"/>
    <w:rsid w:val="001606EC"/>
    <w:rsid w:val="00163E8A"/>
    <w:rsid w:val="00164239"/>
    <w:rsid w:val="00166E3B"/>
    <w:rsid w:val="001678FD"/>
    <w:rsid w:val="00172280"/>
    <w:rsid w:val="00172BC8"/>
    <w:rsid w:val="001743DC"/>
    <w:rsid w:val="001772C8"/>
    <w:rsid w:val="00184FFD"/>
    <w:rsid w:val="001852B9"/>
    <w:rsid w:val="001867EC"/>
    <w:rsid w:val="00191F0C"/>
    <w:rsid w:val="001932D5"/>
    <w:rsid w:val="0019330A"/>
    <w:rsid w:val="00197D54"/>
    <w:rsid w:val="001A6AEE"/>
    <w:rsid w:val="001A7B08"/>
    <w:rsid w:val="001A7EB5"/>
    <w:rsid w:val="001B64F3"/>
    <w:rsid w:val="001B6F60"/>
    <w:rsid w:val="001C3DE0"/>
    <w:rsid w:val="001C43B6"/>
    <w:rsid w:val="001C44AA"/>
    <w:rsid w:val="001C62F1"/>
    <w:rsid w:val="001D1312"/>
    <w:rsid w:val="001D1D2B"/>
    <w:rsid w:val="001D5767"/>
    <w:rsid w:val="001D68A8"/>
    <w:rsid w:val="001E1381"/>
    <w:rsid w:val="001E3180"/>
    <w:rsid w:val="001E3FF4"/>
    <w:rsid w:val="001E4B30"/>
    <w:rsid w:val="001F0209"/>
    <w:rsid w:val="001F26CB"/>
    <w:rsid w:val="001F2D3D"/>
    <w:rsid w:val="001F30EF"/>
    <w:rsid w:val="001F3354"/>
    <w:rsid w:val="001F4234"/>
    <w:rsid w:val="001F57C4"/>
    <w:rsid w:val="001F6CFF"/>
    <w:rsid w:val="00203716"/>
    <w:rsid w:val="0020539F"/>
    <w:rsid w:val="0020619B"/>
    <w:rsid w:val="002068A6"/>
    <w:rsid w:val="0020771D"/>
    <w:rsid w:val="00215F73"/>
    <w:rsid w:val="00220822"/>
    <w:rsid w:val="0022194D"/>
    <w:rsid w:val="00225B56"/>
    <w:rsid w:val="00230208"/>
    <w:rsid w:val="002328AE"/>
    <w:rsid w:val="00233317"/>
    <w:rsid w:val="00233542"/>
    <w:rsid w:val="00236D94"/>
    <w:rsid w:val="002435B0"/>
    <w:rsid w:val="00252BDF"/>
    <w:rsid w:val="00252EB1"/>
    <w:rsid w:val="00254032"/>
    <w:rsid w:val="00257AF4"/>
    <w:rsid w:val="00264D56"/>
    <w:rsid w:val="00266C3F"/>
    <w:rsid w:val="00271554"/>
    <w:rsid w:val="00271A45"/>
    <w:rsid w:val="002725B3"/>
    <w:rsid w:val="00277C5C"/>
    <w:rsid w:val="002800C5"/>
    <w:rsid w:val="00281C4F"/>
    <w:rsid w:val="00284A2D"/>
    <w:rsid w:val="00286943"/>
    <w:rsid w:val="002904EF"/>
    <w:rsid w:val="00290F7E"/>
    <w:rsid w:val="0029608A"/>
    <w:rsid w:val="002A4506"/>
    <w:rsid w:val="002A4971"/>
    <w:rsid w:val="002A7862"/>
    <w:rsid w:val="002B2858"/>
    <w:rsid w:val="002B6EAA"/>
    <w:rsid w:val="002B7168"/>
    <w:rsid w:val="002B79AF"/>
    <w:rsid w:val="002C113F"/>
    <w:rsid w:val="002C4A38"/>
    <w:rsid w:val="002E1BA6"/>
    <w:rsid w:val="002E3CA3"/>
    <w:rsid w:val="002E7ABB"/>
    <w:rsid w:val="002F0606"/>
    <w:rsid w:val="002F09C2"/>
    <w:rsid w:val="002F465E"/>
    <w:rsid w:val="002F5152"/>
    <w:rsid w:val="002F64E0"/>
    <w:rsid w:val="002F7E3B"/>
    <w:rsid w:val="00300314"/>
    <w:rsid w:val="00300420"/>
    <w:rsid w:val="00300D5B"/>
    <w:rsid w:val="00302E9E"/>
    <w:rsid w:val="00325D5D"/>
    <w:rsid w:val="003329E1"/>
    <w:rsid w:val="00332BFA"/>
    <w:rsid w:val="0033510F"/>
    <w:rsid w:val="00335D0A"/>
    <w:rsid w:val="0033686A"/>
    <w:rsid w:val="00351E2D"/>
    <w:rsid w:val="00351E79"/>
    <w:rsid w:val="0035304B"/>
    <w:rsid w:val="003536B4"/>
    <w:rsid w:val="00355EB2"/>
    <w:rsid w:val="0036301E"/>
    <w:rsid w:val="0036463E"/>
    <w:rsid w:val="003711B2"/>
    <w:rsid w:val="003803C8"/>
    <w:rsid w:val="003824F8"/>
    <w:rsid w:val="00386059"/>
    <w:rsid w:val="0038621B"/>
    <w:rsid w:val="00387881"/>
    <w:rsid w:val="0039463B"/>
    <w:rsid w:val="00397D19"/>
    <w:rsid w:val="003A15C3"/>
    <w:rsid w:val="003A7F75"/>
    <w:rsid w:val="003C4CAB"/>
    <w:rsid w:val="003C5CF7"/>
    <w:rsid w:val="003C6C41"/>
    <w:rsid w:val="003D67ED"/>
    <w:rsid w:val="003D7887"/>
    <w:rsid w:val="003E0701"/>
    <w:rsid w:val="003E3AD3"/>
    <w:rsid w:val="003E7FD8"/>
    <w:rsid w:val="003F147F"/>
    <w:rsid w:val="003F3BB2"/>
    <w:rsid w:val="003F4AD9"/>
    <w:rsid w:val="003F4F48"/>
    <w:rsid w:val="00401120"/>
    <w:rsid w:val="00402518"/>
    <w:rsid w:val="00403A1A"/>
    <w:rsid w:val="00404725"/>
    <w:rsid w:val="00404F73"/>
    <w:rsid w:val="00410D45"/>
    <w:rsid w:val="00411324"/>
    <w:rsid w:val="00411553"/>
    <w:rsid w:val="0041180C"/>
    <w:rsid w:val="00413742"/>
    <w:rsid w:val="00415206"/>
    <w:rsid w:val="00421442"/>
    <w:rsid w:val="00421806"/>
    <w:rsid w:val="00424474"/>
    <w:rsid w:val="00432126"/>
    <w:rsid w:val="00436744"/>
    <w:rsid w:val="00436D61"/>
    <w:rsid w:val="00440478"/>
    <w:rsid w:val="00444D34"/>
    <w:rsid w:val="00447682"/>
    <w:rsid w:val="00447EC2"/>
    <w:rsid w:val="00450A0E"/>
    <w:rsid w:val="00452634"/>
    <w:rsid w:val="0045352E"/>
    <w:rsid w:val="004536F8"/>
    <w:rsid w:val="004621F0"/>
    <w:rsid w:val="00466C11"/>
    <w:rsid w:val="00467B1A"/>
    <w:rsid w:val="00481122"/>
    <w:rsid w:val="0048115C"/>
    <w:rsid w:val="0048389E"/>
    <w:rsid w:val="00484671"/>
    <w:rsid w:val="00490880"/>
    <w:rsid w:val="00490E3B"/>
    <w:rsid w:val="004954ED"/>
    <w:rsid w:val="00496005"/>
    <w:rsid w:val="004961A4"/>
    <w:rsid w:val="004973A0"/>
    <w:rsid w:val="004A0F1D"/>
    <w:rsid w:val="004A4165"/>
    <w:rsid w:val="004A69C8"/>
    <w:rsid w:val="004B074E"/>
    <w:rsid w:val="004B5E93"/>
    <w:rsid w:val="004C1628"/>
    <w:rsid w:val="004C338B"/>
    <w:rsid w:val="004C6C64"/>
    <w:rsid w:val="004D15E8"/>
    <w:rsid w:val="004D348F"/>
    <w:rsid w:val="004D3717"/>
    <w:rsid w:val="004E21F0"/>
    <w:rsid w:val="004E4B66"/>
    <w:rsid w:val="004E4F1B"/>
    <w:rsid w:val="004E724A"/>
    <w:rsid w:val="004F34EA"/>
    <w:rsid w:val="004F6BB8"/>
    <w:rsid w:val="00501B3B"/>
    <w:rsid w:val="005054B4"/>
    <w:rsid w:val="00506F38"/>
    <w:rsid w:val="00507657"/>
    <w:rsid w:val="005243A3"/>
    <w:rsid w:val="00526AF5"/>
    <w:rsid w:val="005357CB"/>
    <w:rsid w:val="0053757A"/>
    <w:rsid w:val="00537656"/>
    <w:rsid w:val="00544376"/>
    <w:rsid w:val="005458EF"/>
    <w:rsid w:val="005463EE"/>
    <w:rsid w:val="00552AB8"/>
    <w:rsid w:val="00556B38"/>
    <w:rsid w:val="00560032"/>
    <w:rsid w:val="00560F51"/>
    <w:rsid w:val="00562542"/>
    <w:rsid w:val="005632C0"/>
    <w:rsid w:val="00570AE9"/>
    <w:rsid w:val="00574FAC"/>
    <w:rsid w:val="00575FBB"/>
    <w:rsid w:val="005771B1"/>
    <w:rsid w:val="00577555"/>
    <w:rsid w:val="00577F27"/>
    <w:rsid w:val="005826B4"/>
    <w:rsid w:val="00584139"/>
    <w:rsid w:val="00592EB2"/>
    <w:rsid w:val="00595A29"/>
    <w:rsid w:val="005974ED"/>
    <w:rsid w:val="005A15EA"/>
    <w:rsid w:val="005A282D"/>
    <w:rsid w:val="005A7A79"/>
    <w:rsid w:val="005B0236"/>
    <w:rsid w:val="005C296F"/>
    <w:rsid w:val="005C397C"/>
    <w:rsid w:val="005C73D0"/>
    <w:rsid w:val="005D1029"/>
    <w:rsid w:val="005D4449"/>
    <w:rsid w:val="005D49B0"/>
    <w:rsid w:val="005D5FD8"/>
    <w:rsid w:val="005E66CE"/>
    <w:rsid w:val="005E77AC"/>
    <w:rsid w:val="005F2634"/>
    <w:rsid w:val="005F3379"/>
    <w:rsid w:val="005F5750"/>
    <w:rsid w:val="00600A9C"/>
    <w:rsid w:val="006043DE"/>
    <w:rsid w:val="00606B36"/>
    <w:rsid w:val="00607F9C"/>
    <w:rsid w:val="00612F7F"/>
    <w:rsid w:val="006158F6"/>
    <w:rsid w:val="00616CFC"/>
    <w:rsid w:val="00620BC8"/>
    <w:rsid w:val="00624C2C"/>
    <w:rsid w:val="00626AA3"/>
    <w:rsid w:val="00626C7D"/>
    <w:rsid w:val="00626FFF"/>
    <w:rsid w:val="00631241"/>
    <w:rsid w:val="00631BFC"/>
    <w:rsid w:val="00633730"/>
    <w:rsid w:val="00641057"/>
    <w:rsid w:val="00641332"/>
    <w:rsid w:val="00641B5D"/>
    <w:rsid w:val="00643653"/>
    <w:rsid w:val="006441FF"/>
    <w:rsid w:val="006455E7"/>
    <w:rsid w:val="006467B0"/>
    <w:rsid w:val="006501E0"/>
    <w:rsid w:val="0065163E"/>
    <w:rsid w:val="006519F0"/>
    <w:rsid w:val="00654472"/>
    <w:rsid w:val="0065455C"/>
    <w:rsid w:val="0066029C"/>
    <w:rsid w:val="00666114"/>
    <w:rsid w:val="00667206"/>
    <w:rsid w:val="006700EE"/>
    <w:rsid w:val="00674ACA"/>
    <w:rsid w:val="00675561"/>
    <w:rsid w:val="006828DA"/>
    <w:rsid w:val="006840B1"/>
    <w:rsid w:val="006852FE"/>
    <w:rsid w:val="00686080"/>
    <w:rsid w:val="00687030"/>
    <w:rsid w:val="006872F8"/>
    <w:rsid w:val="00691403"/>
    <w:rsid w:val="00696C82"/>
    <w:rsid w:val="006A3311"/>
    <w:rsid w:val="006A5995"/>
    <w:rsid w:val="006A6191"/>
    <w:rsid w:val="006B7EBF"/>
    <w:rsid w:val="006C068F"/>
    <w:rsid w:val="006C2422"/>
    <w:rsid w:val="006C3DEC"/>
    <w:rsid w:val="006C5586"/>
    <w:rsid w:val="006C5D55"/>
    <w:rsid w:val="006D365A"/>
    <w:rsid w:val="006D5D69"/>
    <w:rsid w:val="006E139A"/>
    <w:rsid w:val="006E1C63"/>
    <w:rsid w:val="006E2987"/>
    <w:rsid w:val="006E6310"/>
    <w:rsid w:val="006E6C13"/>
    <w:rsid w:val="006E6E74"/>
    <w:rsid w:val="006F019D"/>
    <w:rsid w:val="006F4D61"/>
    <w:rsid w:val="007011D5"/>
    <w:rsid w:val="007068A0"/>
    <w:rsid w:val="007076DA"/>
    <w:rsid w:val="00710FDE"/>
    <w:rsid w:val="00711BBB"/>
    <w:rsid w:val="00712D84"/>
    <w:rsid w:val="00712D8D"/>
    <w:rsid w:val="00712E1D"/>
    <w:rsid w:val="007147EB"/>
    <w:rsid w:val="00716A6C"/>
    <w:rsid w:val="007202CE"/>
    <w:rsid w:val="0072228F"/>
    <w:rsid w:val="007222F1"/>
    <w:rsid w:val="00723898"/>
    <w:rsid w:val="00735F4C"/>
    <w:rsid w:val="00737B88"/>
    <w:rsid w:val="0074025A"/>
    <w:rsid w:val="00741E13"/>
    <w:rsid w:val="00741FCB"/>
    <w:rsid w:val="00742487"/>
    <w:rsid w:val="007439FD"/>
    <w:rsid w:val="00744663"/>
    <w:rsid w:val="00744FA9"/>
    <w:rsid w:val="00750695"/>
    <w:rsid w:val="00757BDA"/>
    <w:rsid w:val="007639C9"/>
    <w:rsid w:val="00767182"/>
    <w:rsid w:val="007672DD"/>
    <w:rsid w:val="007703EC"/>
    <w:rsid w:val="007738E8"/>
    <w:rsid w:val="007754DD"/>
    <w:rsid w:val="007757DD"/>
    <w:rsid w:val="007773B2"/>
    <w:rsid w:val="00785117"/>
    <w:rsid w:val="00785515"/>
    <w:rsid w:val="007857C5"/>
    <w:rsid w:val="00786324"/>
    <w:rsid w:val="0079180E"/>
    <w:rsid w:val="007926DC"/>
    <w:rsid w:val="00793AED"/>
    <w:rsid w:val="00794052"/>
    <w:rsid w:val="007962AA"/>
    <w:rsid w:val="007A3822"/>
    <w:rsid w:val="007A671C"/>
    <w:rsid w:val="007A6ADE"/>
    <w:rsid w:val="007B08F6"/>
    <w:rsid w:val="007B60EB"/>
    <w:rsid w:val="007B6EDD"/>
    <w:rsid w:val="007C4770"/>
    <w:rsid w:val="007C6B09"/>
    <w:rsid w:val="007D0281"/>
    <w:rsid w:val="007D4BB6"/>
    <w:rsid w:val="007D7A0B"/>
    <w:rsid w:val="007E164A"/>
    <w:rsid w:val="007E2E8B"/>
    <w:rsid w:val="007E3D63"/>
    <w:rsid w:val="007F6D50"/>
    <w:rsid w:val="00800212"/>
    <w:rsid w:val="008043C0"/>
    <w:rsid w:val="00810FC9"/>
    <w:rsid w:val="0081267A"/>
    <w:rsid w:val="00822202"/>
    <w:rsid w:val="00825A2E"/>
    <w:rsid w:val="00826663"/>
    <w:rsid w:val="00826741"/>
    <w:rsid w:val="00827364"/>
    <w:rsid w:val="00827D1C"/>
    <w:rsid w:val="008342CC"/>
    <w:rsid w:val="0084240F"/>
    <w:rsid w:val="00845191"/>
    <w:rsid w:val="00847A1C"/>
    <w:rsid w:val="0085371F"/>
    <w:rsid w:val="008566EF"/>
    <w:rsid w:val="00857309"/>
    <w:rsid w:val="00861485"/>
    <w:rsid w:val="00865E4D"/>
    <w:rsid w:val="008717CE"/>
    <w:rsid w:val="00872602"/>
    <w:rsid w:val="008811A2"/>
    <w:rsid w:val="00882ED3"/>
    <w:rsid w:val="00883134"/>
    <w:rsid w:val="00887C3D"/>
    <w:rsid w:val="00887D3B"/>
    <w:rsid w:val="00891256"/>
    <w:rsid w:val="00892045"/>
    <w:rsid w:val="00894B62"/>
    <w:rsid w:val="00895261"/>
    <w:rsid w:val="008A17CA"/>
    <w:rsid w:val="008A2DD2"/>
    <w:rsid w:val="008A5907"/>
    <w:rsid w:val="008B1B6D"/>
    <w:rsid w:val="008B1BD4"/>
    <w:rsid w:val="008C1283"/>
    <w:rsid w:val="008C301F"/>
    <w:rsid w:val="008C75A3"/>
    <w:rsid w:val="008D0AA1"/>
    <w:rsid w:val="008D2505"/>
    <w:rsid w:val="008D307F"/>
    <w:rsid w:val="008D67A6"/>
    <w:rsid w:val="008E3B0B"/>
    <w:rsid w:val="008F57B1"/>
    <w:rsid w:val="009069BD"/>
    <w:rsid w:val="00911C27"/>
    <w:rsid w:val="00911FFB"/>
    <w:rsid w:val="00913119"/>
    <w:rsid w:val="009137C8"/>
    <w:rsid w:val="00915EED"/>
    <w:rsid w:val="00916D5F"/>
    <w:rsid w:val="00923486"/>
    <w:rsid w:val="00924B44"/>
    <w:rsid w:val="009271E1"/>
    <w:rsid w:val="0093092D"/>
    <w:rsid w:val="009333F1"/>
    <w:rsid w:val="0093576D"/>
    <w:rsid w:val="00936E01"/>
    <w:rsid w:val="00942E5F"/>
    <w:rsid w:val="009441FF"/>
    <w:rsid w:val="00945E68"/>
    <w:rsid w:val="0094784B"/>
    <w:rsid w:val="00951581"/>
    <w:rsid w:val="00952F09"/>
    <w:rsid w:val="00953B2A"/>
    <w:rsid w:val="00954D5B"/>
    <w:rsid w:val="00957768"/>
    <w:rsid w:val="009630CC"/>
    <w:rsid w:val="0096476E"/>
    <w:rsid w:val="00965029"/>
    <w:rsid w:val="00966FC1"/>
    <w:rsid w:val="00973805"/>
    <w:rsid w:val="0098125E"/>
    <w:rsid w:val="00982230"/>
    <w:rsid w:val="00986EDB"/>
    <w:rsid w:val="009906F7"/>
    <w:rsid w:val="0099092F"/>
    <w:rsid w:val="00992A66"/>
    <w:rsid w:val="009942B4"/>
    <w:rsid w:val="00996184"/>
    <w:rsid w:val="009A0158"/>
    <w:rsid w:val="009A298E"/>
    <w:rsid w:val="009A32FC"/>
    <w:rsid w:val="009A3A44"/>
    <w:rsid w:val="009A4233"/>
    <w:rsid w:val="009A547E"/>
    <w:rsid w:val="009B1059"/>
    <w:rsid w:val="009B1111"/>
    <w:rsid w:val="009B1A7C"/>
    <w:rsid w:val="009B44BD"/>
    <w:rsid w:val="009B6A93"/>
    <w:rsid w:val="009C1020"/>
    <w:rsid w:val="009C4BC0"/>
    <w:rsid w:val="009D5CC9"/>
    <w:rsid w:val="009D6698"/>
    <w:rsid w:val="009D72BE"/>
    <w:rsid w:val="009E6CBE"/>
    <w:rsid w:val="009E6EE9"/>
    <w:rsid w:val="009F156D"/>
    <w:rsid w:val="009F1B6A"/>
    <w:rsid w:val="009F2146"/>
    <w:rsid w:val="009F2BA2"/>
    <w:rsid w:val="009F2DEE"/>
    <w:rsid w:val="009F3611"/>
    <w:rsid w:val="009F3E5E"/>
    <w:rsid w:val="009F709F"/>
    <w:rsid w:val="00A00BAA"/>
    <w:rsid w:val="00A06C25"/>
    <w:rsid w:val="00A110CC"/>
    <w:rsid w:val="00A21D7F"/>
    <w:rsid w:val="00A30C61"/>
    <w:rsid w:val="00A33DED"/>
    <w:rsid w:val="00A33F7D"/>
    <w:rsid w:val="00A352B3"/>
    <w:rsid w:val="00A43BE3"/>
    <w:rsid w:val="00A44238"/>
    <w:rsid w:val="00A52173"/>
    <w:rsid w:val="00A525D6"/>
    <w:rsid w:val="00A56918"/>
    <w:rsid w:val="00A64DC2"/>
    <w:rsid w:val="00A656C5"/>
    <w:rsid w:val="00A7101D"/>
    <w:rsid w:val="00A76E82"/>
    <w:rsid w:val="00A81C91"/>
    <w:rsid w:val="00A86A67"/>
    <w:rsid w:val="00A87D72"/>
    <w:rsid w:val="00A929A0"/>
    <w:rsid w:val="00A94F6A"/>
    <w:rsid w:val="00A96C25"/>
    <w:rsid w:val="00AA29DB"/>
    <w:rsid w:val="00AA4F0E"/>
    <w:rsid w:val="00AA7AD2"/>
    <w:rsid w:val="00AB2429"/>
    <w:rsid w:val="00AB5DEF"/>
    <w:rsid w:val="00AC0C3E"/>
    <w:rsid w:val="00AD0E89"/>
    <w:rsid w:val="00AD1B76"/>
    <w:rsid w:val="00AD4FEF"/>
    <w:rsid w:val="00AD7404"/>
    <w:rsid w:val="00AD7E9F"/>
    <w:rsid w:val="00AE2A42"/>
    <w:rsid w:val="00AE59D3"/>
    <w:rsid w:val="00AF1357"/>
    <w:rsid w:val="00AF2947"/>
    <w:rsid w:val="00AF3F4C"/>
    <w:rsid w:val="00B0155E"/>
    <w:rsid w:val="00B016D6"/>
    <w:rsid w:val="00B01CD0"/>
    <w:rsid w:val="00B053E7"/>
    <w:rsid w:val="00B05C75"/>
    <w:rsid w:val="00B10291"/>
    <w:rsid w:val="00B13A4F"/>
    <w:rsid w:val="00B13D3D"/>
    <w:rsid w:val="00B14AF8"/>
    <w:rsid w:val="00B15EE9"/>
    <w:rsid w:val="00B16E16"/>
    <w:rsid w:val="00B24A46"/>
    <w:rsid w:val="00B350C9"/>
    <w:rsid w:val="00B36F75"/>
    <w:rsid w:val="00B404FD"/>
    <w:rsid w:val="00B4497C"/>
    <w:rsid w:val="00B5380E"/>
    <w:rsid w:val="00B544D9"/>
    <w:rsid w:val="00B557B2"/>
    <w:rsid w:val="00B56E2E"/>
    <w:rsid w:val="00B57E08"/>
    <w:rsid w:val="00B6105B"/>
    <w:rsid w:val="00B6249A"/>
    <w:rsid w:val="00B677CB"/>
    <w:rsid w:val="00B7169E"/>
    <w:rsid w:val="00B737E6"/>
    <w:rsid w:val="00B73B41"/>
    <w:rsid w:val="00B746F5"/>
    <w:rsid w:val="00B75BFC"/>
    <w:rsid w:val="00B77C29"/>
    <w:rsid w:val="00B77D43"/>
    <w:rsid w:val="00B84535"/>
    <w:rsid w:val="00B85178"/>
    <w:rsid w:val="00B8586A"/>
    <w:rsid w:val="00B86716"/>
    <w:rsid w:val="00B9069A"/>
    <w:rsid w:val="00B91324"/>
    <w:rsid w:val="00B95388"/>
    <w:rsid w:val="00B97138"/>
    <w:rsid w:val="00BA0862"/>
    <w:rsid w:val="00BA2CCC"/>
    <w:rsid w:val="00BB74BE"/>
    <w:rsid w:val="00BC2A3C"/>
    <w:rsid w:val="00BC2AB2"/>
    <w:rsid w:val="00BC7CA4"/>
    <w:rsid w:val="00BD7891"/>
    <w:rsid w:val="00BE36F4"/>
    <w:rsid w:val="00BE3A74"/>
    <w:rsid w:val="00BE3ACA"/>
    <w:rsid w:val="00BE72CA"/>
    <w:rsid w:val="00BF01CD"/>
    <w:rsid w:val="00BF0EFA"/>
    <w:rsid w:val="00BF1D66"/>
    <w:rsid w:val="00BF3B52"/>
    <w:rsid w:val="00BF4B7B"/>
    <w:rsid w:val="00BF500F"/>
    <w:rsid w:val="00C05527"/>
    <w:rsid w:val="00C07D15"/>
    <w:rsid w:val="00C15000"/>
    <w:rsid w:val="00C16A36"/>
    <w:rsid w:val="00C2003B"/>
    <w:rsid w:val="00C241F6"/>
    <w:rsid w:val="00C25250"/>
    <w:rsid w:val="00C255C3"/>
    <w:rsid w:val="00C3184A"/>
    <w:rsid w:val="00C33EFD"/>
    <w:rsid w:val="00C35D4F"/>
    <w:rsid w:val="00C35F3F"/>
    <w:rsid w:val="00C40483"/>
    <w:rsid w:val="00C41F12"/>
    <w:rsid w:val="00C42210"/>
    <w:rsid w:val="00C503D4"/>
    <w:rsid w:val="00C504DB"/>
    <w:rsid w:val="00C5052C"/>
    <w:rsid w:val="00C517A2"/>
    <w:rsid w:val="00C53CAC"/>
    <w:rsid w:val="00C551AA"/>
    <w:rsid w:val="00C57466"/>
    <w:rsid w:val="00C601DA"/>
    <w:rsid w:val="00C61905"/>
    <w:rsid w:val="00C83415"/>
    <w:rsid w:val="00C83B1B"/>
    <w:rsid w:val="00C84A91"/>
    <w:rsid w:val="00C939A3"/>
    <w:rsid w:val="00CA152A"/>
    <w:rsid w:val="00CA2785"/>
    <w:rsid w:val="00CA361E"/>
    <w:rsid w:val="00CA3764"/>
    <w:rsid w:val="00CA4721"/>
    <w:rsid w:val="00CB13CE"/>
    <w:rsid w:val="00CB244F"/>
    <w:rsid w:val="00CB4656"/>
    <w:rsid w:val="00CB4CCC"/>
    <w:rsid w:val="00CB5019"/>
    <w:rsid w:val="00CC1427"/>
    <w:rsid w:val="00CC270A"/>
    <w:rsid w:val="00CD2E38"/>
    <w:rsid w:val="00CE22BA"/>
    <w:rsid w:val="00CE4C11"/>
    <w:rsid w:val="00CE627D"/>
    <w:rsid w:val="00CE67A4"/>
    <w:rsid w:val="00CE6E24"/>
    <w:rsid w:val="00CE6F40"/>
    <w:rsid w:val="00CF0CA0"/>
    <w:rsid w:val="00CF2D2D"/>
    <w:rsid w:val="00CF4E14"/>
    <w:rsid w:val="00CF7216"/>
    <w:rsid w:val="00D01FB8"/>
    <w:rsid w:val="00D0291E"/>
    <w:rsid w:val="00D03691"/>
    <w:rsid w:val="00D10F34"/>
    <w:rsid w:val="00D1517A"/>
    <w:rsid w:val="00D16847"/>
    <w:rsid w:val="00D21D49"/>
    <w:rsid w:val="00D224F4"/>
    <w:rsid w:val="00D235E5"/>
    <w:rsid w:val="00D25943"/>
    <w:rsid w:val="00D25B28"/>
    <w:rsid w:val="00D301F4"/>
    <w:rsid w:val="00D327C6"/>
    <w:rsid w:val="00D33D96"/>
    <w:rsid w:val="00D34F2D"/>
    <w:rsid w:val="00D40FEE"/>
    <w:rsid w:val="00D4237E"/>
    <w:rsid w:val="00D43180"/>
    <w:rsid w:val="00D5116C"/>
    <w:rsid w:val="00D520C7"/>
    <w:rsid w:val="00D56ADB"/>
    <w:rsid w:val="00D57648"/>
    <w:rsid w:val="00D578B1"/>
    <w:rsid w:val="00D60733"/>
    <w:rsid w:val="00D6141C"/>
    <w:rsid w:val="00D6368B"/>
    <w:rsid w:val="00D63B0F"/>
    <w:rsid w:val="00D72C04"/>
    <w:rsid w:val="00D77FEC"/>
    <w:rsid w:val="00D81389"/>
    <w:rsid w:val="00D815E3"/>
    <w:rsid w:val="00D8606C"/>
    <w:rsid w:val="00D87FDA"/>
    <w:rsid w:val="00D91322"/>
    <w:rsid w:val="00D91C8F"/>
    <w:rsid w:val="00D925D4"/>
    <w:rsid w:val="00D941D3"/>
    <w:rsid w:val="00D95C0F"/>
    <w:rsid w:val="00D964B8"/>
    <w:rsid w:val="00D97351"/>
    <w:rsid w:val="00DA0E91"/>
    <w:rsid w:val="00DA1A1F"/>
    <w:rsid w:val="00DA39EC"/>
    <w:rsid w:val="00DB64BC"/>
    <w:rsid w:val="00DC1E21"/>
    <w:rsid w:val="00DC24FA"/>
    <w:rsid w:val="00DC4F25"/>
    <w:rsid w:val="00DC76E2"/>
    <w:rsid w:val="00DD09C2"/>
    <w:rsid w:val="00DD263F"/>
    <w:rsid w:val="00DE4B30"/>
    <w:rsid w:val="00DE5537"/>
    <w:rsid w:val="00DF1CA1"/>
    <w:rsid w:val="00DF2DF6"/>
    <w:rsid w:val="00DF6439"/>
    <w:rsid w:val="00E02401"/>
    <w:rsid w:val="00E0290D"/>
    <w:rsid w:val="00E02AD6"/>
    <w:rsid w:val="00E02B43"/>
    <w:rsid w:val="00E0493E"/>
    <w:rsid w:val="00E10484"/>
    <w:rsid w:val="00E1146C"/>
    <w:rsid w:val="00E20BFB"/>
    <w:rsid w:val="00E22582"/>
    <w:rsid w:val="00E232AC"/>
    <w:rsid w:val="00E2568F"/>
    <w:rsid w:val="00E27BA3"/>
    <w:rsid w:val="00E319CB"/>
    <w:rsid w:val="00E3222F"/>
    <w:rsid w:val="00E323FE"/>
    <w:rsid w:val="00E32A16"/>
    <w:rsid w:val="00E33A12"/>
    <w:rsid w:val="00E3644F"/>
    <w:rsid w:val="00E36827"/>
    <w:rsid w:val="00E37936"/>
    <w:rsid w:val="00E40094"/>
    <w:rsid w:val="00E460D8"/>
    <w:rsid w:val="00E463A5"/>
    <w:rsid w:val="00E464FC"/>
    <w:rsid w:val="00E477F5"/>
    <w:rsid w:val="00E51B4E"/>
    <w:rsid w:val="00E5239B"/>
    <w:rsid w:val="00E563BD"/>
    <w:rsid w:val="00E57444"/>
    <w:rsid w:val="00E62CCC"/>
    <w:rsid w:val="00E64D1B"/>
    <w:rsid w:val="00E70F04"/>
    <w:rsid w:val="00E720F0"/>
    <w:rsid w:val="00E72855"/>
    <w:rsid w:val="00E72D62"/>
    <w:rsid w:val="00E809F1"/>
    <w:rsid w:val="00E80F9D"/>
    <w:rsid w:val="00E81850"/>
    <w:rsid w:val="00E843A8"/>
    <w:rsid w:val="00E860A4"/>
    <w:rsid w:val="00E87976"/>
    <w:rsid w:val="00E91152"/>
    <w:rsid w:val="00E915AC"/>
    <w:rsid w:val="00E92F47"/>
    <w:rsid w:val="00E96372"/>
    <w:rsid w:val="00EA2FE8"/>
    <w:rsid w:val="00EB1AD3"/>
    <w:rsid w:val="00ED3F5B"/>
    <w:rsid w:val="00ED7A37"/>
    <w:rsid w:val="00EE029F"/>
    <w:rsid w:val="00EE655C"/>
    <w:rsid w:val="00EF21F1"/>
    <w:rsid w:val="00EF4B41"/>
    <w:rsid w:val="00F00D66"/>
    <w:rsid w:val="00F039A4"/>
    <w:rsid w:val="00F03C40"/>
    <w:rsid w:val="00F14A2A"/>
    <w:rsid w:val="00F15DA5"/>
    <w:rsid w:val="00F20C6B"/>
    <w:rsid w:val="00F22B3A"/>
    <w:rsid w:val="00F2568A"/>
    <w:rsid w:val="00F313D1"/>
    <w:rsid w:val="00F34775"/>
    <w:rsid w:val="00F37322"/>
    <w:rsid w:val="00F413F3"/>
    <w:rsid w:val="00F4214C"/>
    <w:rsid w:val="00F43B5A"/>
    <w:rsid w:val="00F5066E"/>
    <w:rsid w:val="00F52286"/>
    <w:rsid w:val="00F52A25"/>
    <w:rsid w:val="00F66A77"/>
    <w:rsid w:val="00F70EEA"/>
    <w:rsid w:val="00F72E0D"/>
    <w:rsid w:val="00F769C5"/>
    <w:rsid w:val="00F81C1E"/>
    <w:rsid w:val="00F83BB8"/>
    <w:rsid w:val="00F84363"/>
    <w:rsid w:val="00F85106"/>
    <w:rsid w:val="00F86A5D"/>
    <w:rsid w:val="00F92A0D"/>
    <w:rsid w:val="00F95D94"/>
    <w:rsid w:val="00F9726E"/>
    <w:rsid w:val="00FA0F18"/>
    <w:rsid w:val="00FA3863"/>
    <w:rsid w:val="00FB1155"/>
    <w:rsid w:val="00FB647C"/>
    <w:rsid w:val="00FC1592"/>
    <w:rsid w:val="00FC3769"/>
    <w:rsid w:val="00FC4105"/>
    <w:rsid w:val="00FC7487"/>
    <w:rsid w:val="00FD071F"/>
    <w:rsid w:val="00FD3CBB"/>
    <w:rsid w:val="00FE4AF3"/>
    <w:rsid w:val="00FE5972"/>
    <w:rsid w:val="00FE6030"/>
    <w:rsid w:val="00FF158C"/>
    <w:rsid w:val="00FF3F64"/>
    <w:rsid w:val="00FF61C9"/>
    <w:rsid w:val="00FF66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7ADE8"/>
  <w15:docId w15:val="{B467DC74-23E5-4141-AA1B-0AEE1761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372"/>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styleId="FollowedHyperlink">
    <w:name w:val="FollowedHyperlink"/>
    <w:basedOn w:val="DefaultParagraphFont"/>
    <w:uiPriority w:val="99"/>
    <w:semiHidden/>
    <w:unhideWhenUsed/>
    <w:rsid w:val="009F1B6A"/>
    <w:rPr>
      <w:color w:val="954F72" w:themeColor="followedHyperlink"/>
      <w:u w:val="single"/>
    </w:rPr>
  </w:style>
  <w:style w:type="character" w:styleId="PlaceholderText">
    <w:name w:val="Placeholder Text"/>
    <w:basedOn w:val="DefaultParagraphFont"/>
    <w:uiPriority w:val="99"/>
    <w:semiHidden/>
    <w:rsid w:val="00822202"/>
    <w:rPr>
      <w:color w:val="808080"/>
    </w:rPr>
  </w:style>
  <w:style w:type="paragraph" w:customStyle="1" w:styleId="ColorfulList-Accent11">
    <w:name w:val="Colorful List - Accent 11"/>
    <w:basedOn w:val="Normal"/>
    <w:uiPriority w:val="34"/>
    <w:qFormat/>
    <w:rsid w:val="00424474"/>
    <w:pPr>
      <w:spacing w:after="0" w:line="240" w:lineRule="auto"/>
      <w:ind w:left="720"/>
      <w:contextualSpacing/>
      <w:jc w:val="both"/>
    </w:pPr>
    <w:rPr>
      <w:rFonts w:ascii="Arial" w:eastAsia="Times New Roman" w:hAnsi="Arial"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84426">
      <w:bodyDiv w:val="1"/>
      <w:marLeft w:val="0"/>
      <w:marRight w:val="0"/>
      <w:marTop w:val="0"/>
      <w:marBottom w:val="0"/>
      <w:divBdr>
        <w:top w:val="none" w:sz="0" w:space="0" w:color="auto"/>
        <w:left w:val="none" w:sz="0" w:space="0" w:color="auto"/>
        <w:bottom w:val="none" w:sz="0" w:space="0" w:color="auto"/>
        <w:right w:val="none" w:sz="0" w:space="0" w:color="auto"/>
      </w:divBdr>
    </w:div>
    <w:div w:id="762140539">
      <w:bodyDiv w:val="1"/>
      <w:marLeft w:val="0"/>
      <w:marRight w:val="0"/>
      <w:marTop w:val="0"/>
      <w:marBottom w:val="0"/>
      <w:divBdr>
        <w:top w:val="none" w:sz="0" w:space="0" w:color="auto"/>
        <w:left w:val="none" w:sz="0" w:space="0" w:color="auto"/>
        <w:bottom w:val="none" w:sz="0" w:space="0" w:color="auto"/>
        <w:right w:val="none" w:sz="0" w:space="0" w:color="auto"/>
      </w:divBdr>
    </w:div>
    <w:div w:id="1847476798">
      <w:bodyDiv w:val="1"/>
      <w:marLeft w:val="0"/>
      <w:marRight w:val="0"/>
      <w:marTop w:val="0"/>
      <w:marBottom w:val="0"/>
      <w:divBdr>
        <w:top w:val="none" w:sz="0" w:space="0" w:color="auto"/>
        <w:left w:val="none" w:sz="0" w:space="0" w:color="auto"/>
        <w:bottom w:val="none" w:sz="0" w:space="0" w:color="auto"/>
        <w:right w:val="none" w:sz="0" w:space="0" w:color="auto"/>
      </w:divBdr>
    </w:div>
    <w:div w:id="186050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magiraq@maginternational.org" TargetMode="External"/><Relationship Id="rId3" Type="http://schemas.openxmlformats.org/officeDocument/2006/relationships/settings" Target="settings.xml"/><Relationship Id="rId7" Type="http://schemas.openxmlformats.org/officeDocument/2006/relationships/hyperlink" Target="https://goo.gl/maps/d2eFnzJTMQN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4936</TotalTime>
  <Pages>10</Pages>
  <Words>3644</Words>
  <Characters>20777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Rami Nohra</cp:lastModifiedBy>
  <cp:revision>36</cp:revision>
  <cp:lastPrinted>2018-12-17T08:14:00Z</cp:lastPrinted>
  <dcterms:created xsi:type="dcterms:W3CDTF">2019-09-22T06:32:00Z</dcterms:created>
  <dcterms:modified xsi:type="dcterms:W3CDTF">2019-12-09T12:07:00Z</dcterms:modified>
</cp:coreProperties>
</file>