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C174D2" w14:textId="77777777" w:rsidR="005A03D5" w:rsidRDefault="005A03D5" w:rsidP="005A03D5">
      <w:pPr>
        <w:spacing w:after="0" w:line="240" w:lineRule="auto"/>
        <w:jc w:val="center"/>
        <w:rPr>
          <w:b/>
          <w:bCs/>
          <w:lang w:val="en-US"/>
        </w:rPr>
      </w:pPr>
      <w:r w:rsidRPr="00800E3E">
        <w:rPr>
          <w:noProof/>
          <w:sz w:val="20"/>
          <w:szCs w:val="20"/>
          <w:lang w:val="en-AU" w:eastAsia="en-AU"/>
        </w:rPr>
        <w:drawing>
          <wp:inline distT="0" distB="0" distL="0" distR="0" wp14:anchorId="37B772E0" wp14:editId="13BED4D8">
            <wp:extent cx="712006" cy="8971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Hi_blue_rg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3309" cy="898789"/>
                    </a:xfrm>
                    <a:prstGeom prst="rect">
                      <a:avLst/>
                    </a:prstGeom>
                  </pic:spPr>
                </pic:pic>
              </a:graphicData>
            </a:graphic>
          </wp:inline>
        </w:drawing>
      </w:r>
    </w:p>
    <w:p w14:paraId="3E7B432B" w14:textId="77777777" w:rsidR="00902379" w:rsidRDefault="00902379" w:rsidP="005A03D5">
      <w:pPr>
        <w:spacing w:after="0" w:line="240" w:lineRule="auto"/>
        <w:jc w:val="center"/>
        <w:rPr>
          <w:b/>
          <w:bCs/>
          <w:lang w:val="en-US"/>
        </w:rPr>
      </w:pPr>
    </w:p>
    <w:p w14:paraId="61AB88A2" w14:textId="77777777" w:rsidR="005A03D5" w:rsidRDefault="005A03D5" w:rsidP="005A03D5">
      <w:pPr>
        <w:spacing w:after="0" w:line="240" w:lineRule="auto"/>
        <w:jc w:val="center"/>
        <w:rPr>
          <w:b/>
          <w:bCs/>
          <w:lang w:val="en-US"/>
        </w:rPr>
      </w:pPr>
      <w:r w:rsidRPr="00EA1286">
        <w:rPr>
          <w:b/>
          <w:bCs/>
          <w:lang w:val="en-US"/>
        </w:rPr>
        <w:t>Terms of Reference</w:t>
      </w:r>
    </w:p>
    <w:p w14:paraId="0CA5A1B8" w14:textId="77777777" w:rsidR="005A03D5" w:rsidRPr="00EA1286" w:rsidRDefault="005A03D5" w:rsidP="005A03D5">
      <w:pPr>
        <w:spacing w:after="0" w:line="240" w:lineRule="auto"/>
        <w:jc w:val="center"/>
        <w:rPr>
          <w:b/>
          <w:bCs/>
          <w:lang w:val="en-US"/>
        </w:rPr>
      </w:pPr>
    </w:p>
    <w:p w14:paraId="22094F51" w14:textId="2695687D" w:rsidR="00175806" w:rsidRDefault="005A03D5" w:rsidP="008A77C9">
      <w:pPr>
        <w:spacing w:after="0" w:line="240" w:lineRule="auto"/>
        <w:jc w:val="center"/>
        <w:rPr>
          <w:b/>
          <w:bCs/>
          <w:lang w:val="en-US"/>
        </w:rPr>
      </w:pPr>
      <w:r w:rsidRPr="00EA1286">
        <w:rPr>
          <w:b/>
          <w:bCs/>
          <w:lang w:val="en-US"/>
        </w:rPr>
        <w:t xml:space="preserve">Study on Barriers to </w:t>
      </w:r>
      <w:r w:rsidR="00A15659">
        <w:rPr>
          <w:b/>
          <w:bCs/>
          <w:lang w:val="en-US"/>
        </w:rPr>
        <w:t xml:space="preserve">Access to Services for </w:t>
      </w:r>
      <w:r w:rsidR="008A77C9">
        <w:rPr>
          <w:b/>
          <w:bCs/>
          <w:lang w:val="en-US"/>
        </w:rPr>
        <w:t xml:space="preserve">Persons </w:t>
      </w:r>
      <w:r w:rsidR="00A15659">
        <w:rPr>
          <w:b/>
          <w:bCs/>
          <w:lang w:val="en-US"/>
        </w:rPr>
        <w:t>with Disabilities in Basra Governorate</w:t>
      </w:r>
      <w:r w:rsidRPr="00EA1286">
        <w:rPr>
          <w:b/>
          <w:bCs/>
          <w:lang w:val="en-US"/>
        </w:rPr>
        <w:t xml:space="preserve"> </w:t>
      </w:r>
    </w:p>
    <w:p w14:paraId="0FE6423B" w14:textId="77777777" w:rsidR="00175806" w:rsidRDefault="00175806" w:rsidP="00175806">
      <w:pPr>
        <w:spacing w:after="0" w:line="240" w:lineRule="auto"/>
        <w:jc w:val="center"/>
        <w:rPr>
          <w:b/>
          <w:bCs/>
          <w:lang w:val="en-US"/>
        </w:rPr>
      </w:pPr>
    </w:p>
    <w:p w14:paraId="19CCAF80" w14:textId="77777777" w:rsidR="00902379" w:rsidRDefault="00902379" w:rsidP="00175806">
      <w:pPr>
        <w:spacing w:after="0" w:line="240" w:lineRule="auto"/>
        <w:jc w:val="center"/>
        <w:rPr>
          <w:b/>
          <w:bCs/>
          <w:lang w:val="en-US"/>
        </w:rPr>
      </w:pPr>
    </w:p>
    <w:p w14:paraId="0F879BD7" w14:textId="6352D34A" w:rsidR="00175806" w:rsidRDefault="00175806" w:rsidP="00175806">
      <w:pPr>
        <w:pStyle w:val="ListParagraph"/>
        <w:numPr>
          <w:ilvl w:val="0"/>
          <w:numId w:val="1"/>
        </w:numPr>
        <w:spacing w:after="0" w:line="240" w:lineRule="auto"/>
        <w:rPr>
          <w:b/>
          <w:bCs/>
          <w:lang w:val="en-US"/>
        </w:rPr>
      </w:pPr>
      <w:r>
        <w:rPr>
          <w:b/>
          <w:bCs/>
          <w:lang w:val="en-US"/>
        </w:rPr>
        <w:t>CONTEXT</w:t>
      </w:r>
    </w:p>
    <w:p w14:paraId="0D39124B" w14:textId="77777777" w:rsidR="00175806" w:rsidRDefault="00175806" w:rsidP="00175806">
      <w:pPr>
        <w:pStyle w:val="ListParagraph"/>
        <w:pBdr>
          <w:bottom w:val="single" w:sz="4" w:space="1" w:color="auto"/>
        </w:pBdr>
        <w:ind w:left="0"/>
        <w:jc w:val="both"/>
        <w:rPr>
          <w:b/>
          <w:bCs/>
          <w:lang w:val="en-US"/>
        </w:rPr>
      </w:pPr>
    </w:p>
    <w:p w14:paraId="29588C15" w14:textId="3AEAFFD9" w:rsidR="00175806" w:rsidRDefault="005A03D5" w:rsidP="00175806">
      <w:pPr>
        <w:pStyle w:val="ListParagraph"/>
        <w:pBdr>
          <w:bottom w:val="single" w:sz="4" w:space="1" w:color="auto"/>
        </w:pBdr>
        <w:ind w:left="0"/>
        <w:jc w:val="both"/>
        <w:rPr>
          <w:b/>
          <w:bCs/>
          <w:lang w:val="en-US"/>
        </w:rPr>
      </w:pPr>
      <w:r w:rsidRPr="003C1C47">
        <w:rPr>
          <w:b/>
          <w:bCs/>
          <w:lang w:val="en-US"/>
        </w:rPr>
        <w:t>Handicap International in Iraq</w:t>
      </w:r>
    </w:p>
    <w:p w14:paraId="7CBAABD8" w14:textId="2BCBE39E" w:rsidR="00A955A0" w:rsidRPr="00A955A0" w:rsidRDefault="00A955A0" w:rsidP="008A77C9">
      <w:pPr>
        <w:jc w:val="both"/>
        <w:rPr>
          <w:rFonts w:eastAsia="Times New Roman" w:cs="Calibri"/>
          <w:color w:val="000000"/>
        </w:rPr>
      </w:pPr>
      <w:r w:rsidRPr="00A955A0">
        <w:rPr>
          <w:rFonts w:eastAsia="Times New Roman" w:cs="Calibri"/>
          <w:color w:val="000000"/>
        </w:rPr>
        <w:t xml:space="preserve">Outraged by the injustice faced by </w:t>
      </w:r>
      <w:r w:rsidR="008A77C9">
        <w:rPr>
          <w:rFonts w:eastAsia="Times New Roman" w:cs="Calibri"/>
          <w:color w:val="000000"/>
        </w:rPr>
        <w:t>persons</w:t>
      </w:r>
      <w:r w:rsidR="008A77C9" w:rsidRPr="00A955A0">
        <w:rPr>
          <w:rFonts w:eastAsia="Times New Roman" w:cs="Calibri"/>
          <w:color w:val="000000"/>
        </w:rPr>
        <w:t xml:space="preserve"> </w:t>
      </w:r>
      <w:r w:rsidRPr="00A955A0">
        <w:rPr>
          <w:rFonts w:eastAsia="Times New Roman" w:cs="Calibri"/>
          <w:color w:val="000000"/>
        </w:rPr>
        <w:t>with disabilities and vulnerable populations, Handicap International aspires to a world of solidarity and inclusion, enriched by our differences, where everyone can live in dignity.</w:t>
      </w:r>
    </w:p>
    <w:p w14:paraId="52AE1DD1" w14:textId="4F3BCE6A" w:rsidR="00A955A0" w:rsidRDefault="00A955A0" w:rsidP="00902379">
      <w:pPr>
        <w:jc w:val="both"/>
        <w:rPr>
          <w:rFonts w:eastAsia="Times New Roman" w:cs="Calibri"/>
          <w:color w:val="000000"/>
        </w:rPr>
      </w:pPr>
      <w:r w:rsidRPr="00A955A0">
        <w:rPr>
          <w:rFonts w:eastAsia="Times New Roman" w:cs="Calibri"/>
          <w:color w:val="000000"/>
        </w:rPr>
        <w:t>Handicap International is an independent and impartial aid and development organisation working in situations of poverty and exclusion, conflict and disaster. We work alongside disabled and vulnerable people to help meet their essential needs, improve their living conditions and promote respect for their dignity and fundamental rights.</w:t>
      </w:r>
      <w:r>
        <w:rPr>
          <w:rFonts w:eastAsia="Times New Roman" w:cs="Calibri"/>
          <w:color w:val="000000"/>
        </w:rPr>
        <w:t xml:space="preserve"> </w:t>
      </w:r>
      <w:r w:rsidRPr="00A955A0">
        <w:rPr>
          <w:rFonts w:eastAsia="Times New Roman" w:cs="Calibri"/>
          <w:color w:val="000000"/>
        </w:rPr>
        <w:t xml:space="preserve">For further information about the association: </w:t>
      </w:r>
      <w:r w:rsidR="00902379" w:rsidRPr="00902379">
        <w:t>https://hi.org/</w:t>
      </w:r>
    </w:p>
    <w:p w14:paraId="7538DCEF" w14:textId="251D2548" w:rsidR="00A52637" w:rsidRPr="00A52637" w:rsidRDefault="00A52637" w:rsidP="00A52637">
      <w:pPr>
        <w:jc w:val="both"/>
        <w:rPr>
          <w:rFonts w:eastAsia="Times New Roman" w:cs="Calibri"/>
          <w:color w:val="000000"/>
        </w:rPr>
      </w:pPr>
      <w:r w:rsidRPr="00A52637">
        <w:rPr>
          <w:rFonts w:eastAsia="Times New Roman" w:cs="Calibri"/>
          <w:color w:val="000000"/>
        </w:rPr>
        <w:t xml:space="preserve">HI has been registered and operational in Iraq since 1991 and has become a lead implementing agency in the emergency response in the Health and Protection sectors, operating across </w:t>
      </w:r>
      <w:proofErr w:type="spellStart"/>
      <w:r w:rsidRPr="00A52637">
        <w:rPr>
          <w:rFonts w:eastAsia="Times New Roman" w:cs="Calibri"/>
          <w:color w:val="000000"/>
        </w:rPr>
        <w:t>Ninewa</w:t>
      </w:r>
      <w:proofErr w:type="spellEnd"/>
      <w:r w:rsidRPr="00A52637">
        <w:rPr>
          <w:rFonts w:eastAsia="Times New Roman" w:cs="Calibri"/>
          <w:color w:val="000000"/>
        </w:rPr>
        <w:t xml:space="preserve">, Kirkuk, Baghdad, </w:t>
      </w:r>
      <w:proofErr w:type="spellStart"/>
      <w:r w:rsidRPr="00A52637">
        <w:rPr>
          <w:rFonts w:eastAsia="Times New Roman" w:cs="Calibri"/>
          <w:color w:val="000000"/>
        </w:rPr>
        <w:t>Sulaymaniyah</w:t>
      </w:r>
      <w:proofErr w:type="spellEnd"/>
      <w:r w:rsidRPr="00A52637">
        <w:rPr>
          <w:rFonts w:eastAsia="Times New Roman" w:cs="Calibri"/>
          <w:color w:val="000000"/>
        </w:rPr>
        <w:t xml:space="preserve"> and </w:t>
      </w:r>
      <w:proofErr w:type="spellStart"/>
      <w:r w:rsidRPr="00A52637">
        <w:rPr>
          <w:rFonts w:eastAsia="Times New Roman" w:cs="Calibri"/>
          <w:color w:val="000000"/>
        </w:rPr>
        <w:t>Diyala</w:t>
      </w:r>
      <w:proofErr w:type="spellEnd"/>
      <w:r w:rsidRPr="00A52637">
        <w:rPr>
          <w:rFonts w:eastAsia="Times New Roman" w:cs="Calibri"/>
          <w:color w:val="000000"/>
        </w:rPr>
        <w:t xml:space="preserve"> Governorates. Since 2014, HI has scaled up its intervention in Iraq to respond to the humanitarian needs generated by the capture of territory by the IS-group, subsequent military operations and the widespread displacement of Iraqi populations.</w:t>
      </w:r>
    </w:p>
    <w:p w14:paraId="2180A02E" w14:textId="60D9EF3D" w:rsidR="00A52637" w:rsidRPr="00A52637" w:rsidRDefault="00A52637" w:rsidP="00A52637">
      <w:pPr>
        <w:jc w:val="both"/>
        <w:rPr>
          <w:rFonts w:eastAsia="Times New Roman" w:cs="Calibri"/>
          <w:color w:val="000000"/>
        </w:rPr>
      </w:pPr>
      <w:r w:rsidRPr="00A52637">
        <w:rPr>
          <w:rFonts w:eastAsia="Times New Roman" w:cs="Calibri"/>
          <w:color w:val="000000"/>
        </w:rPr>
        <w:t xml:space="preserve">In line with HI Iraq’s Operational Strategy for the period 2017-2020, the global objective of HI programming in Iraq is to </w:t>
      </w:r>
      <w:r w:rsidR="00884D99">
        <w:rPr>
          <w:rFonts w:eastAsia="Times New Roman" w:cs="Calibri"/>
          <w:color w:val="000000"/>
        </w:rPr>
        <w:t>‘’</w:t>
      </w:r>
      <w:r w:rsidRPr="00A52637">
        <w:rPr>
          <w:rFonts w:eastAsia="Times New Roman" w:cs="Calibri"/>
          <w:color w:val="000000"/>
        </w:rPr>
        <w:t>Enhance the protection and resilience of conflict-affected communities in Iraq</w:t>
      </w:r>
      <w:r w:rsidR="00884D99">
        <w:rPr>
          <w:rFonts w:eastAsia="Times New Roman" w:cs="Calibri"/>
          <w:color w:val="000000"/>
        </w:rPr>
        <w:t>’’</w:t>
      </w:r>
      <w:r w:rsidRPr="00A52637">
        <w:rPr>
          <w:rFonts w:eastAsia="Times New Roman" w:cs="Calibri"/>
          <w:color w:val="000000"/>
        </w:rPr>
        <w:t>; an objective achieved through an operational framework of three central pillars:</w:t>
      </w:r>
    </w:p>
    <w:p w14:paraId="5E8DD927" w14:textId="77777777" w:rsidR="00A52637" w:rsidRPr="00775708" w:rsidRDefault="00A52637" w:rsidP="00775708">
      <w:pPr>
        <w:pStyle w:val="ListParagraph"/>
        <w:numPr>
          <w:ilvl w:val="0"/>
          <w:numId w:val="19"/>
        </w:numPr>
        <w:jc w:val="both"/>
        <w:rPr>
          <w:rFonts w:eastAsia="Times New Roman" w:cs="Calibri"/>
          <w:color w:val="000000"/>
        </w:rPr>
      </w:pPr>
      <w:r w:rsidRPr="00775708">
        <w:rPr>
          <w:rFonts w:eastAsia="Times New Roman" w:cs="Calibri"/>
          <w:b/>
          <w:bCs/>
          <w:color w:val="000000"/>
        </w:rPr>
        <w:t>Arms Risk Reduction</w:t>
      </w:r>
      <w:r w:rsidRPr="00775708">
        <w:rPr>
          <w:rFonts w:eastAsia="Times New Roman" w:cs="Calibri"/>
          <w:color w:val="000000"/>
        </w:rPr>
        <w:t>: Reduce the impact of the Conventional Weapon (CW) and Improvised Explosive Devices (IED) for conflict-affected populations through Risk Education and land release</w:t>
      </w:r>
    </w:p>
    <w:p w14:paraId="02D0A236" w14:textId="77777777" w:rsidR="00A52637" w:rsidRPr="00775708" w:rsidRDefault="00A52637" w:rsidP="00775708">
      <w:pPr>
        <w:pStyle w:val="ListParagraph"/>
        <w:numPr>
          <w:ilvl w:val="0"/>
          <w:numId w:val="19"/>
        </w:numPr>
        <w:jc w:val="both"/>
        <w:rPr>
          <w:rFonts w:eastAsia="Times New Roman" w:cs="Calibri"/>
          <w:color w:val="000000"/>
        </w:rPr>
      </w:pPr>
      <w:r w:rsidRPr="00775708">
        <w:rPr>
          <w:rFonts w:eastAsia="Times New Roman" w:cs="Calibri"/>
          <w:b/>
          <w:bCs/>
          <w:color w:val="000000"/>
        </w:rPr>
        <w:t>Health</w:t>
      </w:r>
      <w:r w:rsidRPr="00775708">
        <w:rPr>
          <w:rFonts w:eastAsia="Times New Roman" w:cs="Calibri"/>
          <w:color w:val="000000"/>
        </w:rPr>
        <w:t>: Improve access to specific services for the most vulnerable people whose physical and functional and/or psychological integrity is compromised, through the provision of physical rehabilitation and Mental Health/Psychosocial Support (MHPSS) services</w:t>
      </w:r>
    </w:p>
    <w:p w14:paraId="18EB9A75" w14:textId="77777777" w:rsidR="00A52637" w:rsidRPr="00775708" w:rsidRDefault="00A52637" w:rsidP="00775708">
      <w:pPr>
        <w:pStyle w:val="ListParagraph"/>
        <w:numPr>
          <w:ilvl w:val="0"/>
          <w:numId w:val="19"/>
        </w:numPr>
        <w:jc w:val="both"/>
        <w:rPr>
          <w:rFonts w:eastAsia="Times New Roman" w:cs="Calibri"/>
          <w:color w:val="000000"/>
        </w:rPr>
      </w:pPr>
      <w:r w:rsidRPr="00775708">
        <w:rPr>
          <w:rFonts w:eastAsia="Times New Roman" w:cs="Calibri"/>
          <w:b/>
          <w:bCs/>
          <w:color w:val="000000"/>
        </w:rPr>
        <w:t>Access to Essential Services:</w:t>
      </w:r>
      <w:r w:rsidRPr="00775708">
        <w:rPr>
          <w:rFonts w:eastAsia="Times New Roman" w:cs="Calibri"/>
          <w:color w:val="000000"/>
        </w:rPr>
        <w:t xml:space="preserve"> Ensure equal access to essential services, protection and basic needs for all conflict-affected populations, including persons with disabilities</w:t>
      </w:r>
    </w:p>
    <w:p w14:paraId="0A214821" w14:textId="1D843D55" w:rsidR="00590C98" w:rsidRPr="00590C98" w:rsidRDefault="00590C98" w:rsidP="00902379">
      <w:pPr>
        <w:jc w:val="both"/>
        <w:rPr>
          <w:rFonts w:eastAsia="Times New Roman" w:cs="Calibri"/>
          <w:color w:val="000000"/>
        </w:rPr>
      </w:pPr>
      <w:r w:rsidRPr="00590C98">
        <w:rPr>
          <w:rFonts w:eastAsia="Times New Roman" w:cs="Calibri"/>
          <w:color w:val="000000"/>
        </w:rPr>
        <w:t>The current operations are implemented through direct</w:t>
      </w:r>
      <w:r w:rsidR="000F1F52">
        <w:rPr>
          <w:rFonts w:eastAsia="Times New Roman" w:cs="Calibri"/>
          <w:color w:val="000000"/>
        </w:rPr>
        <w:t xml:space="preserve"> intervention in </w:t>
      </w:r>
      <w:proofErr w:type="spellStart"/>
      <w:r w:rsidR="000F1F52">
        <w:rPr>
          <w:rFonts w:eastAsia="Times New Roman" w:cs="Calibri"/>
          <w:color w:val="000000"/>
        </w:rPr>
        <w:t>Ninewa</w:t>
      </w:r>
      <w:proofErr w:type="spellEnd"/>
      <w:r w:rsidR="000F1F52">
        <w:rPr>
          <w:rFonts w:eastAsia="Times New Roman" w:cs="Calibri"/>
          <w:color w:val="000000"/>
        </w:rPr>
        <w:t xml:space="preserve">, Kirkuk, </w:t>
      </w:r>
      <w:proofErr w:type="spellStart"/>
      <w:r w:rsidR="000F1F52" w:rsidRPr="00590C98">
        <w:rPr>
          <w:rFonts w:eastAsia="Times New Roman" w:cs="Calibri"/>
          <w:color w:val="000000"/>
        </w:rPr>
        <w:t>Suleymaniah</w:t>
      </w:r>
      <w:proofErr w:type="spellEnd"/>
      <w:r w:rsidR="000F1F52" w:rsidRPr="00590C98">
        <w:rPr>
          <w:rFonts w:eastAsia="Times New Roman" w:cs="Calibri"/>
          <w:color w:val="000000"/>
        </w:rPr>
        <w:t xml:space="preserve"> </w:t>
      </w:r>
      <w:proofErr w:type="spellStart"/>
      <w:r w:rsidRPr="00590C98">
        <w:rPr>
          <w:rFonts w:eastAsia="Times New Roman" w:cs="Calibri"/>
          <w:color w:val="000000"/>
        </w:rPr>
        <w:t>Diyala</w:t>
      </w:r>
      <w:proofErr w:type="spellEnd"/>
      <w:r w:rsidR="000F1F52">
        <w:rPr>
          <w:rFonts w:eastAsia="Times New Roman" w:cs="Calibri"/>
          <w:color w:val="000000"/>
        </w:rPr>
        <w:t xml:space="preserve"> and Anbar</w:t>
      </w:r>
      <w:r w:rsidRPr="00590C98">
        <w:rPr>
          <w:rFonts w:eastAsia="Times New Roman" w:cs="Calibri"/>
          <w:color w:val="000000"/>
        </w:rPr>
        <w:t xml:space="preserve"> Gove</w:t>
      </w:r>
      <w:r w:rsidR="000F1F52">
        <w:rPr>
          <w:rFonts w:eastAsia="Times New Roman" w:cs="Calibri"/>
          <w:color w:val="000000"/>
        </w:rPr>
        <w:t xml:space="preserve">rnorates. </w:t>
      </w:r>
      <w:r w:rsidRPr="00590C98">
        <w:rPr>
          <w:rFonts w:eastAsia="Times New Roman" w:cs="Calibri"/>
          <w:color w:val="000000"/>
        </w:rPr>
        <w:t xml:space="preserve">HI currently has a country coordination office in Erbil, field offices in Mosul, Kirkuk, </w:t>
      </w:r>
      <w:proofErr w:type="spellStart"/>
      <w:r w:rsidRPr="00590C98">
        <w:rPr>
          <w:rFonts w:eastAsia="Times New Roman" w:cs="Calibri"/>
          <w:color w:val="000000"/>
        </w:rPr>
        <w:t>Kalar</w:t>
      </w:r>
      <w:proofErr w:type="spellEnd"/>
      <w:r w:rsidR="000F1F52">
        <w:rPr>
          <w:rFonts w:eastAsia="Times New Roman" w:cs="Calibri"/>
          <w:color w:val="000000"/>
        </w:rPr>
        <w:t xml:space="preserve">, </w:t>
      </w:r>
      <w:proofErr w:type="spellStart"/>
      <w:r w:rsidR="00902379" w:rsidRPr="00A52637">
        <w:rPr>
          <w:rFonts w:eastAsia="Times New Roman" w:cs="Calibri"/>
          <w:color w:val="000000"/>
        </w:rPr>
        <w:t>Sulaymaniyah</w:t>
      </w:r>
      <w:proofErr w:type="spellEnd"/>
      <w:r w:rsidR="00902379" w:rsidRPr="00A52637">
        <w:rPr>
          <w:rFonts w:eastAsia="Times New Roman" w:cs="Calibri"/>
          <w:color w:val="000000"/>
        </w:rPr>
        <w:t xml:space="preserve"> </w:t>
      </w:r>
      <w:r w:rsidR="000F1F52">
        <w:rPr>
          <w:rFonts w:eastAsia="Times New Roman" w:cs="Calibri"/>
          <w:color w:val="000000"/>
        </w:rPr>
        <w:t>and Baghdad.</w:t>
      </w:r>
      <w:r w:rsidR="001B7671">
        <w:rPr>
          <w:rFonts w:eastAsia="Times New Roman" w:cs="Calibri"/>
          <w:color w:val="000000"/>
        </w:rPr>
        <w:t xml:space="preserve"> This study falls under the scope of a Consortium with Heartland Alliance and War Child UK, funded by </w:t>
      </w:r>
      <w:r w:rsidR="001B7671" w:rsidRPr="001B7671">
        <w:rPr>
          <w:rFonts w:eastAsia="Times New Roman" w:cs="Calibri"/>
          <w:color w:val="000000"/>
        </w:rPr>
        <w:t xml:space="preserve">The Marla </w:t>
      </w:r>
      <w:proofErr w:type="spellStart"/>
      <w:r w:rsidR="001B7671" w:rsidRPr="001B7671">
        <w:rPr>
          <w:rFonts w:eastAsia="Times New Roman" w:cs="Calibri"/>
          <w:color w:val="000000"/>
        </w:rPr>
        <w:t>Ruzicka</w:t>
      </w:r>
      <w:proofErr w:type="spellEnd"/>
      <w:r w:rsidR="001B7671" w:rsidRPr="001B7671">
        <w:rPr>
          <w:rFonts w:eastAsia="Times New Roman" w:cs="Calibri"/>
          <w:color w:val="000000"/>
        </w:rPr>
        <w:t xml:space="preserve"> War Victims Fund</w:t>
      </w:r>
      <w:r w:rsidR="001B7671">
        <w:rPr>
          <w:rFonts w:eastAsia="Times New Roman" w:cs="Calibri"/>
          <w:color w:val="000000"/>
        </w:rPr>
        <w:t>. Its</w:t>
      </w:r>
      <w:r w:rsidR="001B7671" w:rsidRPr="001B7671">
        <w:rPr>
          <w:rFonts w:eastAsia="Times New Roman" w:cs="Calibri"/>
          <w:color w:val="000000"/>
        </w:rPr>
        <w:t xml:space="preserve"> findings and recommendation</w:t>
      </w:r>
      <w:r w:rsidR="001B7671">
        <w:rPr>
          <w:rFonts w:eastAsia="Times New Roman" w:cs="Calibri"/>
          <w:color w:val="000000"/>
        </w:rPr>
        <w:t>s</w:t>
      </w:r>
      <w:r w:rsidR="001B7671" w:rsidRPr="001B7671">
        <w:rPr>
          <w:rFonts w:eastAsia="Times New Roman" w:cs="Calibri"/>
          <w:color w:val="000000"/>
        </w:rPr>
        <w:t xml:space="preserve"> </w:t>
      </w:r>
      <w:r w:rsidR="001B7671">
        <w:rPr>
          <w:rFonts w:eastAsia="Times New Roman" w:cs="Calibri"/>
          <w:color w:val="000000"/>
        </w:rPr>
        <w:t>will</w:t>
      </w:r>
      <w:r w:rsidR="001B7671" w:rsidRPr="001B7671">
        <w:rPr>
          <w:rFonts w:eastAsia="Times New Roman" w:cs="Calibri"/>
          <w:color w:val="000000"/>
        </w:rPr>
        <w:t xml:space="preserve"> </w:t>
      </w:r>
      <w:r w:rsidR="001B7671">
        <w:rPr>
          <w:rFonts w:eastAsia="Times New Roman" w:cs="Calibri"/>
          <w:color w:val="000000"/>
        </w:rPr>
        <w:t xml:space="preserve">contribute to HI and its partner IADO advocacy activities, towards local and national authorities, for improved access to services for </w:t>
      </w:r>
      <w:r w:rsidR="008A77C9">
        <w:rPr>
          <w:rFonts w:eastAsia="Times New Roman" w:cs="Calibri"/>
          <w:color w:val="000000"/>
        </w:rPr>
        <w:t>persons</w:t>
      </w:r>
      <w:r w:rsidR="001B7671">
        <w:rPr>
          <w:rFonts w:eastAsia="Times New Roman" w:cs="Calibri"/>
          <w:color w:val="000000"/>
        </w:rPr>
        <w:t xml:space="preserve"> with disabilities.</w:t>
      </w:r>
    </w:p>
    <w:p w14:paraId="3E5CD6E1" w14:textId="77777777" w:rsidR="005A03D5" w:rsidRPr="003C1C47" w:rsidRDefault="005A03D5" w:rsidP="00175806">
      <w:pPr>
        <w:pStyle w:val="ListParagraph"/>
        <w:pBdr>
          <w:bottom w:val="single" w:sz="4" w:space="1" w:color="auto"/>
        </w:pBdr>
        <w:ind w:left="0"/>
        <w:jc w:val="both"/>
        <w:rPr>
          <w:b/>
          <w:bCs/>
          <w:lang w:val="en-US"/>
        </w:rPr>
      </w:pPr>
      <w:r w:rsidRPr="003C1C47">
        <w:rPr>
          <w:b/>
          <w:bCs/>
          <w:lang w:val="en-US"/>
        </w:rPr>
        <w:lastRenderedPageBreak/>
        <w:t>Situation analysis</w:t>
      </w:r>
    </w:p>
    <w:p w14:paraId="641B5B3E" w14:textId="77777777" w:rsidR="00175806" w:rsidRDefault="00175806" w:rsidP="00175806">
      <w:pPr>
        <w:pStyle w:val="ListParagraph"/>
        <w:spacing w:after="0" w:line="240" w:lineRule="auto"/>
        <w:ind w:left="360"/>
        <w:rPr>
          <w:b/>
          <w:bCs/>
          <w:lang w:val="en-US"/>
        </w:rPr>
      </w:pPr>
    </w:p>
    <w:p w14:paraId="1EC19C3C" w14:textId="7531A4D1" w:rsidR="00FA00DD" w:rsidRPr="00ED47F1" w:rsidRDefault="00884D99" w:rsidP="00AB4AB3">
      <w:pPr>
        <w:jc w:val="both"/>
      </w:pPr>
      <w:r w:rsidRPr="00884D99">
        <w:t>Basra governorate is located at the far south of Iraq</w:t>
      </w:r>
      <w:r w:rsidR="00902379">
        <w:t>,</w:t>
      </w:r>
      <w:r w:rsidRPr="00884D99">
        <w:t xml:space="preserve"> bordering Kuwait and Saudi Arabia to the south and Iran to the east. Its</w:t>
      </w:r>
      <w:r>
        <w:t xml:space="preserve"> population is estimated to be about 4.5 million, over half of whom are under the age of 24 and </w:t>
      </w:r>
      <w:r w:rsidR="00AB4AB3">
        <w:t>the population of Basra</w:t>
      </w:r>
      <w:r>
        <w:t xml:space="preserve"> City is </w:t>
      </w:r>
      <w:r w:rsidR="00AB4AB3">
        <w:t>between</w:t>
      </w:r>
      <w:r>
        <w:t xml:space="preserve"> 1.9 million</w:t>
      </w:r>
      <w:r w:rsidRPr="00884D99">
        <w:t xml:space="preserve"> </w:t>
      </w:r>
      <w:r>
        <w:t>to 2.4 million</w:t>
      </w:r>
      <w:r w:rsidRPr="00884D99">
        <w:rPr>
          <w:vertAlign w:val="superscript"/>
        </w:rPr>
        <w:footnoteReference w:id="1"/>
      </w:r>
      <w:r>
        <w:t>, ma</w:t>
      </w:r>
      <w:r w:rsidR="00FA00DD">
        <w:t>king it the second largest Iraqi city</w:t>
      </w:r>
      <w:r>
        <w:t xml:space="preserve">. </w:t>
      </w:r>
      <w:r w:rsidR="00775708" w:rsidRPr="00884D99">
        <w:t xml:space="preserve"> </w:t>
      </w:r>
      <w:r>
        <w:t>The vast majo</w:t>
      </w:r>
      <w:r w:rsidR="00AB4AB3">
        <w:t xml:space="preserve">rity of its population </w:t>
      </w:r>
      <w:r>
        <w:t>are Shia Muslim Arabs</w:t>
      </w:r>
      <w:r w:rsidR="002138A4">
        <w:t xml:space="preserve">, </w:t>
      </w:r>
      <w:r w:rsidR="002138A4" w:rsidRPr="00FA00DD">
        <w:t>with a considerable Sunni</w:t>
      </w:r>
      <w:r w:rsidR="00AB4AB3">
        <w:t xml:space="preserve"> </w:t>
      </w:r>
      <w:r w:rsidR="002138A4" w:rsidRPr="00FA00DD">
        <w:t>community and small Christian population</w:t>
      </w:r>
      <w:r w:rsidR="00FA00DD">
        <w:t>.</w:t>
      </w:r>
      <w:r w:rsidR="00AB4AB3">
        <w:t xml:space="preserve"> </w:t>
      </w:r>
      <w:r w:rsidR="002138A4" w:rsidRPr="00AB4AB3">
        <w:t xml:space="preserve">Tribal system is well-established in </w:t>
      </w:r>
      <w:r w:rsidR="00AB4AB3">
        <w:t>the g</w:t>
      </w:r>
      <w:r w:rsidR="002138A4" w:rsidRPr="00AB4AB3">
        <w:t>overnorate, with hundreds of Arab tribes and clans</w:t>
      </w:r>
      <w:r w:rsidR="00BD376E" w:rsidRPr="00AB4AB3">
        <w:t xml:space="preserve">, </w:t>
      </w:r>
      <w:r w:rsidR="00AB4AB3" w:rsidRPr="00AB4AB3">
        <w:t>and</w:t>
      </w:r>
      <w:r w:rsidR="00BD376E" w:rsidRPr="00AB4AB3">
        <w:t xml:space="preserve"> tribal law and justice remaining very present</w:t>
      </w:r>
      <w:r w:rsidR="00ED47F1" w:rsidRPr="00AB4AB3">
        <w:t xml:space="preserve"> as does reliance on tribal networks</w:t>
      </w:r>
      <w:r w:rsidR="00ED47F1">
        <w:t xml:space="preserve">. </w:t>
      </w:r>
    </w:p>
    <w:p w14:paraId="6F1557D6" w14:textId="71EA596D" w:rsidR="00ED47F1" w:rsidRDefault="00AB4AB3" w:rsidP="001E5FBA">
      <w:pPr>
        <w:jc w:val="both"/>
      </w:pPr>
      <w:r>
        <w:t xml:space="preserve">While </w:t>
      </w:r>
      <w:r w:rsidR="00ED47F1">
        <w:t>Southern Iraq la</w:t>
      </w:r>
      <w:r>
        <w:t xml:space="preserve">rgely escaped the ISIL violence, thousands of </w:t>
      </w:r>
      <w:proofErr w:type="spellStart"/>
      <w:r w:rsidR="001E5FBA">
        <w:rPr>
          <w:rStyle w:val="st"/>
        </w:rPr>
        <w:t>Basrawis</w:t>
      </w:r>
      <w:proofErr w:type="spellEnd"/>
      <w:r w:rsidR="001E5FBA">
        <w:rPr>
          <w:rStyle w:val="st"/>
        </w:rPr>
        <w:t xml:space="preserve"> </w:t>
      </w:r>
      <w:r w:rsidR="001E5FBA">
        <w:t>joined the</w:t>
      </w:r>
      <w:r w:rsidR="00ED47F1">
        <w:t xml:space="preserve"> fight against Islamic State </w:t>
      </w:r>
      <w:r>
        <w:t>from</w:t>
      </w:r>
      <w:r w:rsidR="00ED47F1">
        <w:t xml:space="preserve"> 2014</w:t>
      </w:r>
      <w:r>
        <w:t xml:space="preserve"> onwards and </w:t>
      </w:r>
      <w:r w:rsidR="00ED47F1">
        <w:t xml:space="preserve">Basra </w:t>
      </w:r>
      <w:r>
        <w:t>had previously been</w:t>
      </w:r>
      <w:r w:rsidR="00ED47F1">
        <w:t xml:space="preserve"> significantly impacted by the eight-year </w:t>
      </w:r>
      <w:r w:rsidR="001E5FBA">
        <w:t>conflict</w:t>
      </w:r>
      <w:r w:rsidR="00ED47F1">
        <w:t xml:space="preserve"> with Iran in the 1980’s and the 1991 Gulf War, following which an uprising against Saddam’s Hussein rule was massively repressed. </w:t>
      </w:r>
      <w:r w:rsidR="002F34C6">
        <w:t>Basra further witnessed some of the heaviest fighting following the US invasion of 2003</w:t>
      </w:r>
      <w:r>
        <w:t xml:space="preserve"> and </w:t>
      </w:r>
      <w:r w:rsidR="002F34C6">
        <w:t xml:space="preserve">is still </w:t>
      </w:r>
      <w:r>
        <w:t>impacted by</w:t>
      </w:r>
      <w:r w:rsidR="002F34C6">
        <w:t xml:space="preserve"> massive unexploded ordnance contamination, significantly impacting agriculture</w:t>
      </w:r>
      <w:r w:rsidR="000960D1">
        <w:t xml:space="preserve"> </w:t>
      </w:r>
      <w:r w:rsidR="000960D1" w:rsidRPr="00B675D3">
        <w:t xml:space="preserve">and </w:t>
      </w:r>
      <w:r w:rsidR="00B675D3" w:rsidRPr="00B675D3">
        <w:t>continuously threatening</w:t>
      </w:r>
      <w:r w:rsidR="000960D1" w:rsidRPr="00B675D3">
        <w:t xml:space="preserve"> civilian</w:t>
      </w:r>
      <w:r w:rsidR="00902379">
        <w:t>s’</w:t>
      </w:r>
      <w:r w:rsidR="000960D1" w:rsidRPr="00B675D3">
        <w:t xml:space="preserve"> lives</w:t>
      </w:r>
      <w:r w:rsidR="00B675D3">
        <w:t xml:space="preserve"> and physical integrity.</w:t>
      </w:r>
      <w:r w:rsidR="00DC47B3">
        <w:t xml:space="preserve"> </w:t>
      </w:r>
    </w:p>
    <w:p w14:paraId="039F41C6" w14:textId="1FFC3546" w:rsidR="004574D2" w:rsidRDefault="002F34C6" w:rsidP="001E5FBA">
      <w:pPr>
        <w:jc w:val="both"/>
      </w:pPr>
      <w:r>
        <w:rPr>
          <w:rFonts w:eastAsia="Times New Roman" w:cs="Calibri"/>
          <w:color w:val="000000"/>
        </w:rPr>
        <w:t xml:space="preserve">Despite being oil-rich and a primary driver of the Iraqi economy </w:t>
      </w:r>
      <w:r w:rsidR="004574D2">
        <w:rPr>
          <w:rFonts w:eastAsia="Times New Roman" w:cs="Calibri"/>
          <w:color w:val="000000"/>
        </w:rPr>
        <w:t xml:space="preserve">- </w:t>
      </w:r>
      <w:r w:rsidRPr="00D632E8">
        <w:rPr>
          <w:rFonts w:eastAsia="Times New Roman" w:cs="Calibri"/>
          <w:color w:val="000000"/>
        </w:rPr>
        <w:t>it’s oil fields accounting for up to 65 percen</w:t>
      </w:r>
      <w:r>
        <w:rPr>
          <w:rFonts w:eastAsia="Times New Roman" w:cs="Calibri"/>
          <w:color w:val="000000"/>
        </w:rPr>
        <w:t>t of the country’s oil revenues</w:t>
      </w:r>
      <w:r w:rsidR="00802A5B">
        <w:rPr>
          <w:rFonts w:eastAsia="Times New Roman" w:cs="Calibri"/>
          <w:color w:val="000000"/>
        </w:rPr>
        <w:t xml:space="preserve"> and </w:t>
      </w:r>
      <w:r w:rsidR="00802A5B" w:rsidRPr="00802A5B">
        <w:rPr>
          <w:rFonts w:eastAsia="Times New Roman" w:cs="Calibri"/>
          <w:color w:val="000000"/>
        </w:rPr>
        <w:t xml:space="preserve">Umm Qasr port </w:t>
      </w:r>
      <w:r w:rsidR="00AB4AB3">
        <w:rPr>
          <w:rFonts w:eastAsia="Times New Roman" w:cs="Calibri"/>
          <w:color w:val="000000"/>
        </w:rPr>
        <w:t>being</w:t>
      </w:r>
      <w:r w:rsidR="00802A5B" w:rsidRPr="00802A5B">
        <w:rPr>
          <w:rFonts w:eastAsia="Times New Roman" w:cs="Calibri"/>
          <w:color w:val="000000"/>
        </w:rPr>
        <w:t xml:space="preserve"> the country’s only shipping hub</w:t>
      </w:r>
      <w:r w:rsidR="004574D2">
        <w:rPr>
          <w:rFonts w:eastAsia="Times New Roman" w:cs="Calibri"/>
          <w:color w:val="000000"/>
        </w:rPr>
        <w:t xml:space="preserve"> -</w:t>
      </w:r>
      <w:r w:rsidRPr="00D632E8">
        <w:rPr>
          <w:rFonts w:eastAsia="Times New Roman" w:cs="Calibri"/>
          <w:color w:val="000000"/>
        </w:rPr>
        <w:t xml:space="preserve"> Basra continues to suffer from prolonged</w:t>
      </w:r>
      <w:r w:rsidRPr="00884D99">
        <w:rPr>
          <w:rFonts w:eastAsia="Times New Roman" w:cs="Calibri"/>
          <w:color w:val="000000"/>
        </w:rPr>
        <w:t xml:space="preserve"> unemployment and poverty, limited public services and infrastructure, </w:t>
      </w:r>
      <w:r w:rsidR="00802A5B" w:rsidRPr="00884D99">
        <w:rPr>
          <w:rFonts w:eastAsia="Times New Roman" w:cs="Calibri"/>
          <w:color w:val="000000"/>
        </w:rPr>
        <w:t>fuelled</w:t>
      </w:r>
      <w:r w:rsidRPr="00884D99">
        <w:rPr>
          <w:rFonts w:eastAsia="Times New Roman" w:cs="Calibri"/>
          <w:color w:val="000000"/>
        </w:rPr>
        <w:t xml:space="preserve"> by poor governance and corrupt</w:t>
      </w:r>
      <w:r>
        <w:rPr>
          <w:rFonts w:eastAsia="Times New Roman" w:cs="Calibri"/>
          <w:color w:val="000000"/>
        </w:rPr>
        <w:t>ion</w:t>
      </w:r>
      <w:r w:rsidR="00802A5B">
        <w:rPr>
          <w:rFonts w:eastAsia="Times New Roman" w:cs="Calibri"/>
          <w:color w:val="000000"/>
        </w:rPr>
        <w:t xml:space="preserve">, with local economic development being a very low priority for the central government. </w:t>
      </w:r>
      <w:r w:rsidR="001E5FBA">
        <w:rPr>
          <w:rFonts w:eastAsia="Times New Roman" w:cs="Calibri"/>
          <w:color w:val="000000"/>
        </w:rPr>
        <w:t>The a</w:t>
      </w:r>
      <w:r w:rsidR="00802A5B" w:rsidRPr="00802A5B">
        <w:rPr>
          <w:rFonts w:eastAsia="Times New Roman" w:cs="Calibri"/>
          <w:color w:val="000000"/>
        </w:rPr>
        <w:t>gricultural sector remains a major source of livelihoods for over 70% of the rural communities in the governorate and is the largest single source of rural employment but has increasingly suffered in the past years of major water salinity issues and persistent droughts</w:t>
      </w:r>
      <w:r w:rsidR="00802A5B">
        <w:rPr>
          <w:rFonts w:eastAsia="Times New Roman" w:cs="Calibri"/>
          <w:color w:val="000000"/>
        </w:rPr>
        <w:t xml:space="preserve">. The disruption of the agricultural sector has caused </w:t>
      </w:r>
      <w:r w:rsidR="00802A5B" w:rsidRPr="004574D2">
        <w:rPr>
          <w:rFonts w:eastAsia="Times New Roman" w:cs="Calibri"/>
          <w:color w:val="000000"/>
        </w:rPr>
        <w:t>significant population movements from rural to urban areas, further saturating</w:t>
      </w:r>
      <w:r w:rsidR="004574D2">
        <w:rPr>
          <w:rFonts w:eastAsia="Times New Roman" w:cs="Calibri"/>
          <w:color w:val="000000"/>
        </w:rPr>
        <w:t xml:space="preserve"> defaulting public services and infrastructure</w:t>
      </w:r>
      <w:r w:rsidR="00AB4AB3">
        <w:rPr>
          <w:rFonts w:eastAsia="Times New Roman" w:cs="Calibri"/>
          <w:color w:val="000000"/>
        </w:rPr>
        <w:t>s</w:t>
      </w:r>
      <w:r w:rsidR="004574D2">
        <w:rPr>
          <w:rFonts w:eastAsia="Times New Roman" w:cs="Calibri"/>
          <w:color w:val="000000"/>
        </w:rPr>
        <w:t xml:space="preserve">. In summer 2018, violent protests erupted in the governorate, triggered by </w:t>
      </w:r>
      <w:r w:rsidR="004574D2">
        <w:t xml:space="preserve">crippling electricity shortage, water pollution, related public health crisis and </w:t>
      </w:r>
      <w:r w:rsidR="004574D2">
        <w:rPr>
          <w:rFonts w:ascii="Calibri" w:hAnsi="Calibri" w:cs="Calibri"/>
          <w:color w:val="000000"/>
        </w:rPr>
        <w:t>l</w:t>
      </w:r>
      <w:proofErr w:type="spellStart"/>
      <w:r w:rsidR="004574D2" w:rsidRPr="00DE5891">
        <w:rPr>
          <w:rFonts w:ascii="Calibri" w:hAnsi="Calibri" w:cs="Calibri"/>
          <w:color w:val="000000"/>
          <w:lang w:val="en-US"/>
        </w:rPr>
        <w:t>ongstanding</w:t>
      </w:r>
      <w:proofErr w:type="spellEnd"/>
      <w:r w:rsidR="004574D2" w:rsidRPr="00DE5891">
        <w:rPr>
          <w:rFonts w:ascii="Calibri" w:hAnsi="Calibri" w:cs="Calibri"/>
          <w:color w:val="000000"/>
          <w:lang w:val="en-US"/>
        </w:rPr>
        <w:t xml:space="preserve"> </w:t>
      </w:r>
      <w:r w:rsidR="004574D2">
        <w:rPr>
          <w:rFonts w:ascii="Calibri" w:hAnsi="Calibri" w:cs="Calibri"/>
          <w:color w:val="000000"/>
          <w:lang w:val="en-US"/>
        </w:rPr>
        <w:t>grievances over corruption.</w:t>
      </w:r>
    </w:p>
    <w:p w14:paraId="33341021" w14:textId="7FF7647A" w:rsidR="00775708" w:rsidRPr="00B8731C" w:rsidRDefault="002F34C6" w:rsidP="00A7042B">
      <w:pPr>
        <w:jc w:val="both"/>
        <w:rPr>
          <w:rFonts w:ascii="Segoe UI" w:hAnsi="Segoe UI" w:cs="Segoe UI"/>
          <w:color w:val="000000"/>
          <w:sz w:val="20"/>
          <w:szCs w:val="20"/>
          <w:lang w:val="en-US"/>
        </w:rPr>
      </w:pPr>
      <w:r w:rsidRPr="0073256B">
        <w:rPr>
          <w:rFonts w:ascii="Segoe UI" w:hAnsi="Segoe UI" w:cs="Segoe UI"/>
          <w:color w:val="000000"/>
          <w:sz w:val="20"/>
          <w:szCs w:val="20"/>
          <w:lang w:val="en-US"/>
        </w:rPr>
        <w:t>Despite being void o</w:t>
      </w:r>
      <w:r w:rsidR="00ED47F1" w:rsidRPr="0073256B">
        <w:rPr>
          <w:rFonts w:ascii="Segoe UI" w:hAnsi="Segoe UI" w:cs="Segoe UI"/>
          <w:color w:val="000000"/>
          <w:sz w:val="20"/>
          <w:szCs w:val="20"/>
          <w:lang w:val="en-US"/>
        </w:rPr>
        <w:t xml:space="preserve">f </w:t>
      </w:r>
      <w:r w:rsidRPr="0073256B">
        <w:rPr>
          <w:rFonts w:ascii="Segoe UI" w:hAnsi="Segoe UI" w:cs="Segoe UI"/>
          <w:color w:val="000000"/>
          <w:sz w:val="20"/>
          <w:szCs w:val="20"/>
          <w:lang w:val="en-US"/>
        </w:rPr>
        <w:t xml:space="preserve">recent </w:t>
      </w:r>
      <w:r w:rsidR="004574D2" w:rsidRPr="0073256B">
        <w:rPr>
          <w:rFonts w:ascii="Segoe UI" w:hAnsi="Segoe UI" w:cs="Segoe UI"/>
          <w:color w:val="000000"/>
          <w:sz w:val="20"/>
          <w:szCs w:val="20"/>
          <w:lang w:val="en-US"/>
        </w:rPr>
        <w:t xml:space="preserve">conflict activity, </w:t>
      </w:r>
      <w:r w:rsidR="005476B9" w:rsidRPr="0073256B">
        <w:rPr>
          <w:rFonts w:ascii="Segoe UI" w:hAnsi="Segoe UI" w:cs="Segoe UI"/>
          <w:color w:val="000000"/>
          <w:sz w:val="20"/>
          <w:szCs w:val="20"/>
          <w:lang w:val="en-US"/>
        </w:rPr>
        <w:t>Basra suffers from major tribal violen</w:t>
      </w:r>
      <w:r w:rsidR="00A7042B">
        <w:rPr>
          <w:rFonts w:ascii="Segoe UI" w:hAnsi="Segoe UI" w:cs="Segoe UI"/>
          <w:color w:val="000000"/>
          <w:sz w:val="20"/>
          <w:szCs w:val="20"/>
          <w:lang w:val="en-US"/>
        </w:rPr>
        <w:t>ce</w:t>
      </w:r>
      <w:r w:rsidR="0073256B" w:rsidRPr="0073256B">
        <w:rPr>
          <w:rFonts w:ascii="Segoe UI" w:hAnsi="Segoe UI" w:cs="Segoe UI"/>
          <w:color w:val="000000"/>
          <w:sz w:val="20"/>
          <w:szCs w:val="20"/>
          <w:lang w:val="en-US"/>
        </w:rPr>
        <w:t xml:space="preserve">, </w:t>
      </w:r>
      <w:r w:rsidR="000A7B26" w:rsidRPr="0073256B">
        <w:rPr>
          <w:rFonts w:ascii="Segoe UI" w:hAnsi="Segoe UI" w:cs="Segoe UI"/>
          <w:color w:val="000000"/>
          <w:sz w:val="20"/>
          <w:szCs w:val="20"/>
          <w:lang w:val="en-US"/>
        </w:rPr>
        <w:t xml:space="preserve">organized crime and </w:t>
      </w:r>
      <w:r w:rsidR="005476B9" w:rsidRPr="0073256B">
        <w:rPr>
          <w:rFonts w:ascii="Segoe UI" w:hAnsi="Segoe UI" w:cs="Segoe UI"/>
          <w:color w:val="000000"/>
          <w:sz w:val="20"/>
          <w:szCs w:val="20"/>
          <w:lang w:val="en-US"/>
        </w:rPr>
        <w:t xml:space="preserve">widespread </w:t>
      </w:r>
      <w:r w:rsidR="007F3365" w:rsidRPr="0073256B">
        <w:rPr>
          <w:rFonts w:ascii="Segoe UI" w:hAnsi="Segoe UI" w:cs="Segoe UI"/>
          <w:color w:val="000000"/>
          <w:sz w:val="20"/>
          <w:szCs w:val="20"/>
          <w:lang w:val="en-US"/>
        </w:rPr>
        <w:t>presence of various armed groups and militias,</w:t>
      </w:r>
      <w:r w:rsidR="0073256B" w:rsidRPr="0073256B">
        <w:rPr>
          <w:rFonts w:ascii="Segoe UI" w:hAnsi="Segoe UI" w:cs="Segoe UI"/>
          <w:color w:val="000000"/>
          <w:sz w:val="20"/>
          <w:szCs w:val="20"/>
          <w:lang w:val="en-US"/>
        </w:rPr>
        <w:t xml:space="preserve"> coupled with </w:t>
      </w:r>
      <w:r w:rsidR="00B8731C">
        <w:rPr>
          <w:rFonts w:ascii="Segoe UI" w:hAnsi="Segoe UI" w:cs="Segoe UI"/>
          <w:color w:val="000000"/>
          <w:sz w:val="20"/>
          <w:szCs w:val="20"/>
          <w:lang w:val="en-US"/>
        </w:rPr>
        <w:t>sizeable</w:t>
      </w:r>
      <w:r w:rsidR="0073256B" w:rsidRPr="0073256B">
        <w:rPr>
          <w:rFonts w:ascii="Segoe UI" w:hAnsi="Segoe UI" w:cs="Segoe UI"/>
          <w:color w:val="000000"/>
          <w:sz w:val="20"/>
          <w:szCs w:val="20"/>
          <w:lang w:val="en-US"/>
        </w:rPr>
        <w:t xml:space="preserve"> weapons proliferation.</w:t>
      </w:r>
      <w:r w:rsidR="0073256B">
        <w:rPr>
          <w:rFonts w:ascii="Segoe UI" w:hAnsi="Segoe UI" w:cs="Segoe UI"/>
          <w:color w:val="000000"/>
          <w:sz w:val="20"/>
          <w:szCs w:val="20"/>
          <w:lang w:val="en-US"/>
        </w:rPr>
        <w:t xml:space="preserve"> </w:t>
      </w:r>
      <w:r w:rsidR="00567108">
        <w:rPr>
          <w:rFonts w:ascii="Segoe UI" w:hAnsi="Segoe UI" w:cs="Segoe UI"/>
          <w:color w:val="000000"/>
          <w:sz w:val="20"/>
          <w:szCs w:val="20"/>
          <w:lang w:val="en-US"/>
        </w:rPr>
        <w:t>According to INSO</w:t>
      </w:r>
      <w:r w:rsidR="00CC18D4">
        <w:rPr>
          <w:rFonts w:ascii="Segoe UI" w:hAnsi="Segoe UI" w:cs="Segoe UI"/>
          <w:color w:val="000000"/>
          <w:sz w:val="20"/>
          <w:szCs w:val="20"/>
          <w:lang w:val="en-US"/>
        </w:rPr>
        <w:t xml:space="preserve"> governorate profile, ‘’p</w:t>
      </w:r>
      <w:r w:rsidR="0073256B" w:rsidRPr="00775708">
        <w:rPr>
          <w:rFonts w:ascii="Segoe UI" w:hAnsi="Segoe UI" w:cs="Segoe UI"/>
          <w:color w:val="000000"/>
          <w:sz w:val="20"/>
          <w:szCs w:val="20"/>
          <w:lang w:val="en-US"/>
        </w:rPr>
        <w:t xml:space="preserve">resence of armed groups </w:t>
      </w:r>
      <w:r w:rsidR="0073256B">
        <w:rPr>
          <w:rFonts w:ascii="Segoe UI" w:hAnsi="Segoe UI" w:cs="Segoe UI"/>
          <w:color w:val="000000"/>
          <w:sz w:val="20"/>
          <w:szCs w:val="20"/>
          <w:lang w:val="en-US"/>
        </w:rPr>
        <w:t>has been incentivized by mon</w:t>
      </w:r>
      <w:r w:rsidR="0073256B" w:rsidRPr="00775708">
        <w:rPr>
          <w:rFonts w:ascii="Segoe UI" w:hAnsi="Segoe UI" w:cs="Segoe UI"/>
          <w:color w:val="000000"/>
          <w:sz w:val="20"/>
          <w:szCs w:val="20"/>
          <w:lang w:val="en-US"/>
        </w:rPr>
        <w:t>etary gains from protection fees within certain lucrative sectors, su</w:t>
      </w:r>
      <w:r w:rsidR="0073256B">
        <w:rPr>
          <w:rFonts w:ascii="Segoe UI" w:hAnsi="Segoe UI" w:cs="Segoe UI"/>
          <w:color w:val="000000"/>
          <w:sz w:val="20"/>
          <w:szCs w:val="20"/>
          <w:lang w:val="en-US"/>
        </w:rPr>
        <w:t>ch as oil</w:t>
      </w:r>
      <w:r w:rsidR="00DC47B3">
        <w:rPr>
          <w:rFonts w:ascii="Segoe UI" w:hAnsi="Segoe UI" w:cs="Segoe UI"/>
          <w:color w:val="000000"/>
          <w:sz w:val="20"/>
          <w:szCs w:val="20"/>
          <w:lang w:val="en-US"/>
        </w:rPr>
        <w:t>,</w:t>
      </w:r>
      <w:r w:rsidR="0073256B">
        <w:rPr>
          <w:rFonts w:ascii="Segoe UI" w:hAnsi="Segoe UI" w:cs="Segoe UI"/>
          <w:color w:val="000000"/>
          <w:sz w:val="20"/>
          <w:szCs w:val="20"/>
          <w:lang w:val="en-US"/>
        </w:rPr>
        <w:t xml:space="preserve"> </w:t>
      </w:r>
      <w:r w:rsidR="00A7042B">
        <w:rPr>
          <w:rFonts w:ascii="Segoe UI" w:hAnsi="Segoe UI" w:cs="Segoe UI"/>
          <w:color w:val="000000"/>
          <w:sz w:val="20"/>
          <w:szCs w:val="20"/>
          <w:lang w:val="en-US"/>
        </w:rPr>
        <w:t>gas, and shipping</w:t>
      </w:r>
      <w:r w:rsidR="00CC18D4">
        <w:rPr>
          <w:rFonts w:ascii="Segoe UI" w:hAnsi="Segoe UI" w:cs="Segoe UI"/>
          <w:color w:val="000000"/>
          <w:sz w:val="20"/>
          <w:szCs w:val="20"/>
          <w:lang w:val="en-US"/>
        </w:rPr>
        <w:t>’’</w:t>
      </w:r>
      <w:r w:rsidR="00A7042B">
        <w:rPr>
          <w:rFonts w:ascii="Segoe UI" w:hAnsi="Segoe UI" w:cs="Segoe UI"/>
          <w:color w:val="000000"/>
          <w:sz w:val="20"/>
          <w:szCs w:val="20"/>
          <w:lang w:val="en-US"/>
        </w:rPr>
        <w:t xml:space="preserve"> while</w:t>
      </w:r>
      <w:r w:rsidR="007F3365">
        <w:rPr>
          <w:rFonts w:ascii="Segoe UI" w:hAnsi="Segoe UI" w:cs="Segoe UI"/>
          <w:color w:val="000000"/>
          <w:sz w:val="20"/>
          <w:szCs w:val="20"/>
          <w:lang w:val="en-US"/>
        </w:rPr>
        <w:t xml:space="preserve"> </w:t>
      </w:r>
      <w:r w:rsidR="0073256B" w:rsidRPr="0073256B">
        <w:rPr>
          <w:rFonts w:ascii="Segoe UI" w:hAnsi="Segoe UI" w:cs="Segoe UI"/>
          <w:color w:val="000000"/>
          <w:sz w:val="20"/>
          <w:szCs w:val="20"/>
          <w:lang w:val="en-US"/>
        </w:rPr>
        <w:t>violence between different Shi’a armed groups is mostly related to control of land and oil revenues.</w:t>
      </w:r>
      <w:r w:rsidR="0073256B">
        <w:rPr>
          <w:rFonts w:ascii="Segoe UI" w:hAnsi="Segoe UI" w:cs="Segoe UI"/>
          <w:color w:val="000000"/>
          <w:sz w:val="20"/>
          <w:szCs w:val="20"/>
          <w:lang w:val="en-US"/>
        </w:rPr>
        <w:t xml:space="preserve"> In past years, smuggling, </w:t>
      </w:r>
      <w:r w:rsidR="00B8731C">
        <w:rPr>
          <w:rFonts w:ascii="Segoe UI" w:hAnsi="Segoe UI" w:cs="Segoe UI"/>
          <w:color w:val="000000"/>
          <w:sz w:val="20"/>
          <w:szCs w:val="20"/>
          <w:lang w:val="en-US"/>
        </w:rPr>
        <w:t>unemployment</w:t>
      </w:r>
      <w:r w:rsidR="0073256B">
        <w:rPr>
          <w:rFonts w:ascii="Segoe UI" w:hAnsi="Segoe UI" w:cs="Segoe UI"/>
          <w:color w:val="000000"/>
          <w:sz w:val="20"/>
          <w:szCs w:val="20"/>
          <w:lang w:val="en-US"/>
        </w:rPr>
        <w:t xml:space="preserve"> and corruption have </w:t>
      </w:r>
      <w:r w:rsidR="00AB4AB3">
        <w:rPr>
          <w:rFonts w:ascii="Segoe UI" w:hAnsi="Segoe UI" w:cs="Segoe UI"/>
          <w:color w:val="000000"/>
          <w:sz w:val="20"/>
          <w:szCs w:val="20"/>
          <w:lang w:val="en-US"/>
        </w:rPr>
        <w:t xml:space="preserve">also </w:t>
      </w:r>
      <w:r w:rsidR="0073256B">
        <w:rPr>
          <w:rFonts w:ascii="Segoe UI" w:hAnsi="Segoe UI" w:cs="Segoe UI"/>
          <w:color w:val="000000"/>
          <w:sz w:val="20"/>
          <w:szCs w:val="20"/>
          <w:lang w:val="en-US"/>
        </w:rPr>
        <w:t xml:space="preserve">triggered a </w:t>
      </w:r>
      <w:r w:rsidR="00B8731C">
        <w:rPr>
          <w:rFonts w:ascii="Segoe UI" w:hAnsi="Segoe UI" w:cs="Segoe UI"/>
          <w:color w:val="000000"/>
          <w:sz w:val="20"/>
          <w:szCs w:val="20"/>
          <w:lang w:val="en-US"/>
        </w:rPr>
        <w:t xml:space="preserve">significant drug crisis in the area. </w:t>
      </w:r>
    </w:p>
    <w:p w14:paraId="5A3E5604" w14:textId="58F65BEC" w:rsidR="00A955A0" w:rsidRPr="00A955A0" w:rsidRDefault="00A955A0" w:rsidP="00A955A0">
      <w:pPr>
        <w:pStyle w:val="ListParagraph"/>
        <w:numPr>
          <w:ilvl w:val="0"/>
          <w:numId w:val="1"/>
        </w:numPr>
        <w:spacing w:after="0" w:line="240" w:lineRule="auto"/>
        <w:rPr>
          <w:b/>
          <w:bCs/>
          <w:lang w:val="en-US"/>
        </w:rPr>
      </w:pPr>
      <w:r w:rsidRPr="00EA1286">
        <w:rPr>
          <w:b/>
          <w:bCs/>
          <w:lang w:val="en-US"/>
        </w:rPr>
        <w:t>OBJECTIVES OF THE STUDY</w:t>
      </w:r>
    </w:p>
    <w:p w14:paraId="2476C97F" w14:textId="77777777" w:rsidR="00A955A0" w:rsidRDefault="00A955A0" w:rsidP="00175806">
      <w:pPr>
        <w:pStyle w:val="ListParagraph"/>
        <w:pBdr>
          <w:bottom w:val="single" w:sz="4" w:space="1" w:color="auto"/>
        </w:pBdr>
        <w:ind w:left="0"/>
        <w:jc w:val="both"/>
        <w:rPr>
          <w:b/>
          <w:bCs/>
          <w:lang w:val="en-US"/>
        </w:rPr>
      </w:pPr>
    </w:p>
    <w:p w14:paraId="28A3096F" w14:textId="1D7C90DF" w:rsidR="005A03D5" w:rsidRPr="00175806" w:rsidRDefault="005A03D5" w:rsidP="00175806">
      <w:pPr>
        <w:pStyle w:val="ListParagraph"/>
        <w:pBdr>
          <w:bottom w:val="single" w:sz="4" w:space="1" w:color="auto"/>
        </w:pBdr>
        <w:ind w:left="0"/>
        <w:jc w:val="both"/>
        <w:rPr>
          <w:b/>
          <w:bCs/>
          <w:lang w:val="en-US"/>
        </w:rPr>
      </w:pPr>
      <w:r w:rsidRPr="00394FDA">
        <w:rPr>
          <w:b/>
          <w:bCs/>
          <w:lang w:val="en-US"/>
        </w:rPr>
        <w:t>General Objective</w:t>
      </w:r>
    </w:p>
    <w:p w14:paraId="1FCB50E6" w14:textId="77777777" w:rsidR="00B8731C" w:rsidRDefault="00B8731C" w:rsidP="00B8731C">
      <w:pPr>
        <w:pStyle w:val="ListParagraph"/>
        <w:autoSpaceDE w:val="0"/>
        <w:autoSpaceDN w:val="0"/>
        <w:adjustRightInd w:val="0"/>
        <w:ind w:left="0"/>
        <w:jc w:val="both"/>
        <w:rPr>
          <w:rFonts w:eastAsia="Times New Roman" w:cs="Calibri"/>
          <w:color w:val="000000"/>
        </w:rPr>
      </w:pPr>
    </w:p>
    <w:p w14:paraId="11ADA897" w14:textId="07AA2955" w:rsidR="005A03D5" w:rsidRDefault="005A03D5" w:rsidP="008A77C9">
      <w:pPr>
        <w:pStyle w:val="ListParagraph"/>
        <w:autoSpaceDE w:val="0"/>
        <w:autoSpaceDN w:val="0"/>
        <w:adjustRightInd w:val="0"/>
        <w:ind w:left="0"/>
        <w:jc w:val="both"/>
        <w:rPr>
          <w:rFonts w:eastAsia="Times New Roman" w:cs="Calibri"/>
          <w:color w:val="000000"/>
        </w:rPr>
      </w:pPr>
      <w:r>
        <w:rPr>
          <w:rFonts w:eastAsia="Times New Roman" w:cs="Calibri"/>
          <w:color w:val="000000"/>
        </w:rPr>
        <w:t>A</w:t>
      </w:r>
      <w:r w:rsidRPr="00A33F8E">
        <w:rPr>
          <w:rFonts w:eastAsia="Times New Roman" w:cs="Calibri"/>
          <w:color w:val="000000"/>
        </w:rPr>
        <w:t>ssess</w:t>
      </w:r>
      <w:r>
        <w:rPr>
          <w:rFonts w:eastAsia="Times New Roman" w:cs="Calibri"/>
          <w:color w:val="000000"/>
        </w:rPr>
        <w:t xml:space="preserve"> </w:t>
      </w:r>
      <w:r w:rsidRPr="00A33F8E">
        <w:rPr>
          <w:rFonts w:eastAsia="Times New Roman" w:cs="Calibri"/>
          <w:color w:val="000000"/>
        </w:rPr>
        <w:t xml:space="preserve">local </w:t>
      </w:r>
      <w:r>
        <w:rPr>
          <w:rFonts w:eastAsia="Times New Roman" w:cs="Calibri"/>
          <w:color w:val="000000"/>
        </w:rPr>
        <w:t>barriers</w:t>
      </w:r>
      <w:r w:rsidRPr="00A33F8E">
        <w:rPr>
          <w:rFonts w:eastAsia="Times New Roman" w:cs="Calibri"/>
          <w:color w:val="000000"/>
        </w:rPr>
        <w:t xml:space="preserve"> </w:t>
      </w:r>
      <w:r w:rsidR="00B8731C">
        <w:rPr>
          <w:rFonts w:eastAsia="Times New Roman" w:cs="Calibri"/>
          <w:color w:val="000000"/>
        </w:rPr>
        <w:t xml:space="preserve">and facilitators </w:t>
      </w:r>
      <w:r w:rsidR="00A15659">
        <w:rPr>
          <w:rFonts w:eastAsia="Times New Roman" w:cs="Calibri"/>
          <w:color w:val="000000"/>
        </w:rPr>
        <w:t>to</w:t>
      </w:r>
      <w:r w:rsidR="000F2439">
        <w:rPr>
          <w:rFonts w:eastAsia="Times New Roman" w:cs="Calibri"/>
          <w:color w:val="000000"/>
        </w:rPr>
        <w:t xml:space="preserve"> </w:t>
      </w:r>
      <w:r w:rsidR="00A7042B">
        <w:rPr>
          <w:rFonts w:eastAsia="Times New Roman" w:cs="Calibri"/>
          <w:color w:val="000000"/>
        </w:rPr>
        <w:t>accessing services</w:t>
      </w:r>
      <w:r>
        <w:rPr>
          <w:rFonts w:eastAsia="Times New Roman" w:cs="Calibri"/>
          <w:color w:val="000000"/>
        </w:rPr>
        <w:t xml:space="preserve"> (</w:t>
      </w:r>
      <w:r w:rsidR="003C1C47">
        <w:rPr>
          <w:rFonts w:eastAsia="Times New Roman" w:cs="Calibri"/>
          <w:color w:val="000000"/>
        </w:rPr>
        <w:t xml:space="preserve">including </w:t>
      </w:r>
      <w:r w:rsidR="00A7042B">
        <w:rPr>
          <w:rFonts w:eastAsia="Times New Roman" w:cs="Calibri"/>
          <w:color w:val="000000"/>
        </w:rPr>
        <w:t>societal</w:t>
      </w:r>
      <w:r>
        <w:rPr>
          <w:rFonts w:eastAsia="Times New Roman" w:cs="Calibri"/>
          <w:color w:val="000000"/>
        </w:rPr>
        <w:t>,</w:t>
      </w:r>
      <w:r w:rsidR="00B8731C">
        <w:rPr>
          <w:rFonts w:eastAsia="Times New Roman" w:cs="Calibri"/>
          <w:color w:val="000000"/>
        </w:rPr>
        <w:t xml:space="preserve"> financial, physical</w:t>
      </w:r>
      <w:r w:rsidR="00A7042B">
        <w:rPr>
          <w:rFonts w:eastAsia="Times New Roman" w:cs="Calibri"/>
          <w:color w:val="000000"/>
        </w:rPr>
        <w:t>, informational</w:t>
      </w:r>
      <w:r w:rsidR="00B8731C">
        <w:rPr>
          <w:rFonts w:eastAsia="Times New Roman" w:cs="Calibri"/>
          <w:color w:val="000000"/>
        </w:rPr>
        <w:t xml:space="preserve"> and</w:t>
      </w:r>
      <w:r w:rsidR="00C14682">
        <w:rPr>
          <w:rFonts w:eastAsia="Times New Roman" w:cs="Calibri"/>
          <w:color w:val="000000"/>
        </w:rPr>
        <w:t xml:space="preserve"> institutional</w:t>
      </w:r>
      <w:r w:rsidR="003C1C47">
        <w:rPr>
          <w:rFonts w:eastAsia="Times New Roman" w:cs="Calibri"/>
          <w:color w:val="000000"/>
        </w:rPr>
        <w:t xml:space="preserve"> </w:t>
      </w:r>
      <w:r>
        <w:rPr>
          <w:rFonts w:eastAsia="Times New Roman" w:cs="Calibri"/>
          <w:color w:val="000000"/>
        </w:rPr>
        <w:t>barriers)</w:t>
      </w:r>
      <w:r w:rsidR="00B8731C">
        <w:rPr>
          <w:rFonts w:eastAsia="Times New Roman" w:cs="Calibri"/>
          <w:color w:val="000000"/>
        </w:rPr>
        <w:t xml:space="preserve"> for </w:t>
      </w:r>
      <w:r w:rsidR="008A77C9">
        <w:rPr>
          <w:rFonts w:eastAsia="Times New Roman" w:cs="Calibri"/>
          <w:color w:val="000000"/>
        </w:rPr>
        <w:t xml:space="preserve">persons </w:t>
      </w:r>
      <w:r w:rsidR="00B8731C">
        <w:rPr>
          <w:rFonts w:eastAsia="Times New Roman" w:cs="Calibri"/>
          <w:color w:val="000000"/>
        </w:rPr>
        <w:t>with disabili</w:t>
      </w:r>
      <w:r w:rsidR="00A92AA5">
        <w:rPr>
          <w:rFonts w:eastAsia="Times New Roman" w:cs="Calibri"/>
          <w:color w:val="000000"/>
        </w:rPr>
        <w:t>ties (</w:t>
      </w:r>
      <w:proofErr w:type="spellStart"/>
      <w:r w:rsidR="00A92AA5">
        <w:rPr>
          <w:rFonts w:eastAsia="Times New Roman" w:cs="Calibri"/>
          <w:color w:val="000000"/>
        </w:rPr>
        <w:t>PwD</w:t>
      </w:r>
      <w:proofErr w:type="spellEnd"/>
      <w:r w:rsidR="00A92AA5">
        <w:rPr>
          <w:rFonts w:eastAsia="Times New Roman" w:cs="Calibri"/>
          <w:color w:val="000000"/>
        </w:rPr>
        <w:t xml:space="preserve">) in Basra governorate, with a </w:t>
      </w:r>
      <w:r w:rsidR="00A92AA5" w:rsidRPr="00FD71EB">
        <w:rPr>
          <w:rFonts w:eastAsia="Times New Roman" w:cs="Calibri"/>
          <w:color w:val="000000"/>
          <w:u w:val="single"/>
        </w:rPr>
        <w:t>specific focus on war-related disabilities</w:t>
      </w:r>
      <w:r w:rsidR="00FD71EB">
        <w:rPr>
          <w:rFonts w:eastAsia="Times New Roman" w:cs="Calibri"/>
          <w:color w:val="000000"/>
          <w:u w:val="single"/>
        </w:rPr>
        <w:t xml:space="preserve"> and compensation system in particular</w:t>
      </w:r>
      <w:r w:rsidR="00BA29EA">
        <w:rPr>
          <w:rFonts w:eastAsia="Times New Roman" w:cs="Calibri"/>
          <w:color w:val="000000"/>
        </w:rPr>
        <w:t>.</w:t>
      </w:r>
      <w:r w:rsidR="00B8731C">
        <w:rPr>
          <w:rFonts w:eastAsia="Times New Roman" w:cs="Calibri"/>
          <w:color w:val="000000"/>
        </w:rPr>
        <w:t xml:space="preserve"> </w:t>
      </w:r>
      <w:r w:rsidRPr="003C1C47">
        <w:rPr>
          <w:rFonts w:eastAsia="Times New Roman" w:cs="Calibri"/>
          <w:color w:val="000000"/>
        </w:rPr>
        <w:t>The study will</w:t>
      </w:r>
      <w:r w:rsidR="00B8731C">
        <w:rPr>
          <w:rFonts w:eastAsia="Times New Roman" w:cs="Calibri"/>
          <w:color w:val="000000"/>
        </w:rPr>
        <w:t xml:space="preserve"> </w:t>
      </w:r>
      <w:r w:rsidR="00B8731C">
        <w:rPr>
          <w:rFonts w:eastAsia="Times New Roman" w:cs="Calibri"/>
          <w:color w:val="000000"/>
        </w:rPr>
        <w:lastRenderedPageBreak/>
        <w:t>further</w:t>
      </w:r>
      <w:r w:rsidRPr="003C1C47">
        <w:rPr>
          <w:rFonts w:eastAsia="Times New Roman" w:cs="Calibri"/>
          <w:color w:val="000000"/>
        </w:rPr>
        <w:t xml:space="preserve"> provide recommendation</w:t>
      </w:r>
      <w:r w:rsidR="001873A7">
        <w:rPr>
          <w:rFonts w:eastAsia="Times New Roman" w:cs="Calibri"/>
          <w:color w:val="000000"/>
        </w:rPr>
        <w:t>s</w:t>
      </w:r>
      <w:r w:rsidRPr="003C1C47">
        <w:rPr>
          <w:rFonts w:eastAsia="Times New Roman" w:cs="Calibri"/>
          <w:color w:val="000000"/>
        </w:rPr>
        <w:t xml:space="preserve"> to </w:t>
      </w:r>
      <w:r w:rsidR="001873A7">
        <w:rPr>
          <w:rFonts w:eastAsia="Times New Roman" w:cs="Calibri"/>
          <w:color w:val="000000"/>
        </w:rPr>
        <w:t xml:space="preserve">address the identified barriers, from a policy and advocacy perspective. </w:t>
      </w:r>
    </w:p>
    <w:p w14:paraId="22A3194A" w14:textId="77777777" w:rsidR="00A6689D" w:rsidRDefault="00A6689D" w:rsidP="00A15659">
      <w:pPr>
        <w:pStyle w:val="ListParagraph"/>
        <w:autoSpaceDE w:val="0"/>
        <w:autoSpaceDN w:val="0"/>
        <w:adjustRightInd w:val="0"/>
        <w:ind w:left="0"/>
        <w:jc w:val="both"/>
        <w:rPr>
          <w:rFonts w:eastAsia="Times New Roman" w:cs="Calibri"/>
          <w:color w:val="000000"/>
        </w:rPr>
      </w:pPr>
    </w:p>
    <w:p w14:paraId="24FB8CB7" w14:textId="0927B3B1" w:rsidR="005A03D5" w:rsidRPr="00A33F8E" w:rsidRDefault="00175806" w:rsidP="00175806">
      <w:pPr>
        <w:pStyle w:val="ListParagraph"/>
        <w:pBdr>
          <w:bottom w:val="single" w:sz="4" w:space="1" w:color="auto"/>
        </w:pBdr>
        <w:ind w:left="0"/>
        <w:jc w:val="both"/>
        <w:rPr>
          <w:b/>
          <w:bCs/>
          <w:lang w:val="en-US"/>
        </w:rPr>
      </w:pPr>
      <w:r>
        <w:rPr>
          <w:b/>
          <w:bCs/>
          <w:lang w:val="en-US"/>
        </w:rPr>
        <w:t>S</w:t>
      </w:r>
      <w:r w:rsidR="005A03D5" w:rsidRPr="00A33F8E">
        <w:rPr>
          <w:b/>
          <w:bCs/>
          <w:lang w:val="en-US"/>
        </w:rPr>
        <w:t xml:space="preserve">pecific </w:t>
      </w:r>
      <w:r>
        <w:rPr>
          <w:b/>
          <w:bCs/>
          <w:lang w:val="en-US"/>
        </w:rPr>
        <w:t>O</w:t>
      </w:r>
      <w:r w:rsidR="005A03D5" w:rsidRPr="00A33F8E">
        <w:rPr>
          <w:b/>
          <w:bCs/>
          <w:lang w:val="en-US"/>
        </w:rPr>
        <w:t>bjectives</w:t>
      </w:r>
    </w:p>
    <w:p w14:paraId="5C758409" w14:textId="77777777" w:rsidR="00902379" w:rsidRDefault="00902379" w:rsidP="00902379">
      <w:pPr>
        <w:pStyle w:val="ListParagraph"/>
        <w:ind w:left="426"/>
        <w:jc w:val="both"/>
        <w:rPr>
          <w:lang w:val="en-US"/>
        </w:rPr>
      </w:pPr>
    </w:p>
    <w:p w14:paraId="2412F6F5" w14:textId="03AE8FE6" w:rsidR="005A03D5" w:rsidRDefault="005A03D5" w:rsidP="008A77C9">
      <w:pPr>
        <w:pStyle w:val="ListParagraph"/>
        <w:numPr>
          <w:ilvl w:val="1"/>
          <w:numId w:val="7"/>
        </w:numPr>
        <w:ind w:left="426" w:hanging="426"/>
        <w:jc w:val="both"/>
        <w:rPr>
          <w:lang w:val="en-US"/>
        </w:rPr>
      </w:pPr>
      <w:r>
        <w:rPr>
          <w:lang w:val="en-US"/>
        </w:rPr>
        <w:t>Understand the</w:t>
      </w:r>
      <w:r w:rsidR="00D9008F">
        <w:rPr>
          <w:lang w:val="en-US"/>
        </w:rPr>
        <w:t xml:space="preserve"> </w:t>
      </w:r>
      <w:r>
        <w:rPr>
          <w:lang w:val="en-US"/>
        </w:rPr>
        <w:t>barriers</w:t>
      </w:r>
      <w:r w:rsidR="00D9008F">
        <w:rPr>
          <w:lang w:val="en-US"/>
        </w:rPr>
        <w:t xml:space="preserve"> </w:t>
      </w:r>
      <w:r w:rsidR="00D4502D">
        <w:rPr>
          <w:lang w:val="en-US"/>
        </w:rPr>
        <w:t xml:space="preserve">to accessing </w:t>
      </w:r>
      <w:r w:rsidR="00B8731C">
        <w:rPr>
          <w:lang w:val="en-US"/>
        </w:rPr>
        <w:t xml:space="preserve">services for </w:t>
      </w:r>
      <w:r w:rsidR="008A77C9">
        <w:rPr>
          <w:lang w:val="en-US"/>
        </w:rPr>
        <w:t xml:space="preserve">Persons </w:t>
      </w:r>
      <w:r w:rsidR="00B8731C">
        <w:rPr>
          <w:lang w:val="en-US"/>
        </w:rPr>
        <w:t>with Disabilities</w:t>
      </w:r>
      <w:r w:rsidR="00A7042B">
        <w:rPr>
          <w:lang w:val="en-US"/>
        </w:rPr>
        <w:t xml:space="preserve">. </w:t>
      </w:r>
    </w:p>
    <w:p w14:paraId="25F173F3" w14:textId="07D3CD4F" w:rsidR="006650FD" w:rsidRPr="006650FD" w:rsidRDefault="006650FD" w:rsidP="006650FD">
      <w:pPr>
        <w:pStyle w:val="ListParagraph"/>
        <w:numPr>
          <w:ilvl w:val="2"/>
          <w:numId w:val="7"/>
        </w:numPr>
        <w:ind w:left="1276" w:firstLine="0"/>
        <w:jc w:val="both"/>
        <w:rPr>
          <w:lang w:val="en-US"/>
        </w:rPr>
      </w:pPr>
      <w:r w:rsidRPr="00A7042B">
        <w:rPr>
          <w:lang w:val="en-US"/>
        </w:rPr>
        <w:t>Availability</w:t>
      </w:r>
    </w:p>
    <w:p w14:paraId="36EE0B44" w14:textId="4988F37A" w:rsidR="0057425E" w:rsidRPr="006650FD" w:rsidRDefault="00AC5375" w:rsidP="006650FD">
      <w:pPr>
        <w:pStyle w:val="ListParagraph"/>
        <w:numPr>
          <w:ilvl w:val="2"/>
          <w:numId w:val="7"/>
        </w:numPr>
        <w:ind w:left="1276" w:firstLine="0"/>
        <w:jc w:val="both"/>
        <w:rPr>
          <w:lang w:val="en-US"/>
        </w:rPr>
      </w:pPr>
      <w:r w:rsidRPr="00A7042B">
        <w:rPr>
          <w:lang w:val="en-US"/>
        </w:rPr>
        <w:t>Accessibility</w:t>
      </w:r>
      <w:r w:rsidRPr="006650FD">
        <w:rPr>
          <w:lang w:val="en-US"/>
        </w:rPr>
        <w:t xml:space="preserve"> </w:t>
      </w:r>
    </w:p>
    <w:p w14:paraId="767DEA69" w14:textId="410D6A1E" w:rsidR="0057425E" w:rsidRPr="006650FD" w:rsidRDefault="00AC5375" w:rsidP="006650FD">
      <w:pPr>
        <w:pStyle w:val="ListParagraph"/>
        <w:numPr>
          <w:ilvl w:val="2"/>
          <w:numId w:val="7"/>
        </w:numPr>
        <w:ind w:left="1276" w:firstLine="0"/>
        <w:jc w:val="both"/>
        <w:rPr>
          <w:lang w:val="en-US"/>
        </w:rPr>
      </w:pPr>
      <w:r w:rsidRPr="00A7042B">
        <w:rPr>
          <w:lang w:val="en-US"/>
        </w:rPr>
        <w:t>Acceptability</w:t>
      </w:r>
    </w:p>
    <w:p w14:paraId="5C97EE33" w14:textId="3AACDD49" w:rsidR="0057425E" w:rsidRPr="006650FD" w:rsidRDefault="00AC5375" w:rsidP="006650FD">
      <w:pPr>
        <w:pStyle w:val="ListParagraph"/>
        <w:numPr>
          <w:ilvl w:val="2"/>
          <w:numId w:val="7"/>
        </w:numPr>
        <w:ind w:left="1276" w:firstLine="0"/>
        <w:jc w:val="both"/>
        <w:rPr>
          <w:lang w:val="en-US"/>
        </w:rPr>
      </w:pPr>
      <w:r w:rsidRPr="00A7042B">
        <w:rPr>
          <w:lang w:val="en-US"/>
        </w:rPr>
        <w:t>Adaptability</w:t>
      </w:r>
    </w:p>
    <w:p w14:paraId="66352FA7" w14:textId="14B211F0" w:rsidR="0057425E" w:rsidRPr="006650FD" w:rsidRDefault="00AC5375" w:rsidP="006650FD">
      <w:pPr>
        <w:pStyle w:val="ListParagraph"/>
        <w:numPr>
          <w:ilvl w:val="2"/>
          <w:numId w:val="7"/>
        </w:numPr>
        <w:ind w:left="1276" w:firstLine="0"/>
        <w:jc w:val="both"/>
        <w:rPr>
          <w:lang w:val="en-US"/>
        </w:rPr>
      </w:pPr>
      <w:r w:rsidRPr="00A7042B">
        <w:rPr>
          <w:lang w:val="en-US"/>
        </w:rPr>
        <w:t>Affordability</w:t>
      </w:r>
    </w:p>
    <w:p w14:paraId="7B960109" w14:textId="0E66E48E" w:rsidR="0057425E" w:rsidRPr="006650FD" w:rsidRDefault="00AC5375" w:rsidP="006650FD">
      <w:pPr>
        <w:pStyle w:val="ListParagraph"/>
        <w:numPr>
          <w:ilvl w:val="2"/>
          <w:numId w:val="7"/>
        </w:numPr>
        <w:ind w:left="1276" w:firstLine="0"/>
        <w:jc w:val="both"/>
        <w:rPr>
          <w:lang w:val="en-US"/>
        </w:rPr>
      </w:pPr>
      <w:r w:rsidRPr="00A7042B">
        <w:rPr>
          <w:lang w:val="en-US"/>
        </w:rPr>
        <w:t>Accountability</w:t>
      </w:r>
      <w:r w:rsidRPr="006650FD">
        <w:rPr>
          <w:lang w:val="en-US"/>
        </w:rPr>
        <w:t xml:space="preserve"> </w:t>
      </w:r>
    </w:p>
    <w:p w14:paraId="293FE796" w14:textId="5B2E9AC1" w:rsidR="0082055F" w:rsidRDefault="0082055F" w:rsidP="001873A7">
      <w:pPr>
        <w:pStyle w:val="ListParagraph"/>
        <w:numPr>
          <w:ilvl w:val="1"/>
          <w:numId w:val="7"/>
        </w:numPr>
        <w:ind w:left="426" w:hanging="426"/>
        <w:jc w:val="both"/>
        <w:rPr>
          <w:lang w:val="en-US"/>
        </w:rPr>
      </w:pPr>
      <w:r>
        <w:rPr>
          <w:lang w:val="en-US"/>
        </w:rPr>
        <w:t xml:space="preserve">Understand commonalities and how the identified barriers </w:t>
      </w:r>
      <w:r w:rsidR="00A662F0">
        <w:rPr>
          <w:lang w:val="en-US"/>
        </w:rPr>
        <w:t xml:space="preserve">possibly </w:t>
      </w:r>
      <w:r>
        <w:rPr>
          <w:lang w:val="en-US"/>
        </w:rPr>
        <w:t xml:space="preserve">differ among different communities or </w:t>
      </w:r>
      <w:r w:rsidR="001873A7">
        <w:rPr>
          <w:lang w:val="en-US"/>
        </w:rPr>
        <w:t>groups</w:t>
      </w:r>
    </w:p>
    <w:p w14:paraId="13A427E2" w14:textId="2C5F8C26" w:rsidR="005A03D5" w:rsidRDefault="005A03D5" w:rsidP="00902379">
      <w:pPr>
        <w:pStyle w:val="ListParagraph"/>
        <w:numPr>
          <w:ilvl w:val="1"/>
          <w:numId w:val="7"/>
        </w:numPr>
        <w:ind w:left="426" w:hanging="426"/>
        <w:jc w:val="both"/>
        <w:rPr>
          <w:lang w:val="en-US"/>
        </w:rPr>
      </w:pPr>
      <w:r>
        <w:rPr>
          <w:lang w:val="en-US"/>
        </w:rPr>
        <w:t>Ide</w:t>
      </w:r>
      <w:r w:rsidR="00D4502D">
        <w:rPr>
          <w:lang w:val="en-US"/>
        </w:rPr>
        <w:t xml:space="preserve">ntify factors that </w:t>
      </w:r>
      <w:r w:rsidR="00BC2194">
        <w:rPr>
          <w:lang w:val="en-US"/>
        </w:rPr>
        <w:t>facilitate</w:t>
      </w:r>
      <w:r w:rsidR="00D4502D">
        <w:rPr>
          <w:lang w:val="en-US"/>
        </w:rPr>
        <w:t xml:space="preserve"> </w:t>
      </w:r>
      <w:r w:rsidR="00BC2194">
        <w:rPr>
          <w:lang w:val="en-US"/>
        </w:rPr>
        <w:t xml:space="preserve">access </w:t>
      </w:r>
      <w:r w:rsidR="001873A7">
        <w:rPr>
          <w:lang w:val="en-US"/>
        </w:rPr>
        <w:t>to services and</w:t>
      </w:r>
      <w:r w:rsidR="00D4502D">
        <w:rPr>
          <w:lang w:val="en-US"/>
        </w:rPr>
        <w:t xml:space="preserve"> </w:t>
      </w:r>
      <w:r w:rsidR="00902379">
        <w:rPr>
          <w:lang w:val="en-US"/>
        </w:rPr>
        <w:t xml:space="preserve">corroborate </w:t>
      </w:r>
      <w:r w:rsidR="00D4502D">
        <w:rPr>
          <w:lang w:val="en-US"/>
        </w:rPr>
        <w:t xml:space="preserve">feasible </w:t>
      </w:r>
      <w:r>
        <w:rPr>
          <w:lang w:val="en-US"/>
        </w:rPr>
        <w:t xml:space="preserve">solutions to overcoming the identified barriers </w:t>
      </w:r>
    </w:p>
    <w:p w14:paraId="092ED177" w14:textId="50D68BF6" w:rsidR="001873A7" w:rsidRDefault="001873A7" w:rsidP="00A662F0">
      <w:pPr>
        <w:pStyle w:val="ListParagraph"/>
        <w:numPr>
          <w:ilvl w:val="1"/>
          <w:numId w:val="7"/>
        </w:numPr>
        <w:ind w:left="426" w:hanging="426"/>
        <w:jc w:val="both"/>
        <w:rPr>
          <w:lang w:val="en-US"/>
        </w:rPr>
      </w:pPr>
      <w:r>
        <w:rPr>
          <w:lang w:val="en-US"/>
        </w:rPr>
        <w:t>Provide recommendation</w:t>
      </w:r>
      <w:r w:rsidR="00CC18D4">
        <w:rPr>
          <w:lang w:val="en-US"/>
        </w:rPr>
        <w:t>s</w:t>
      </w:r>
      <w:r>
        <w:rPr>
          <w:lang w:val="en-US"/>
        </w:rPr>
        <w:t xml:space="preserve"> </w:t>
      </w:r>
      <w:r w:rsidRPr="001873A7">
        <w:rPr>
          <w:lang w:val="en-US"/>
        </w:rPr>
        <w:t>for national and governorate level policy, based on which HI and IADO will advocate with Iraqi government officials and service providers to increase access to services in Basra governorate in compliance with Law 38</w:t>
      </w:r>
      <w:r>
        <w:rPr>
          <w:lang w:val="en-US"/>
        </w:rPr>
        <w:t>.</w:t>
      </w:r>
      <w:r w:rsidR="00A662F0" w:rsidRPr="00A662F0">
        <w:rPr>
          <w:lang w:val="en-US"/>
        </w:rPr>
        <w:t xml:space="preserve"> </w:t>
      </w:r>
    </w:p>
    <w:p w14:paraId="0AC14BBF" w14:textId="77777777" w:rsidR="00175806" w:rsidRDefault="00175806" w:rsidP="00175806">
      <w:pPr>
        <w:pStyle w:val="ListParagraph"/>
        <w:ind w:left="360"/>
        <w:jc w:val="both"/>
        <w:rPr>
          <w:b/>
          <w:bCs/>
          <w:lang w:val="en-US"/>
        </w:rPr>
      </w:pPr>
    </w:p>
    <w:p w14:paraId="315FE399" w14:textId="60507C66" w:rsidR="005A03D5" w:rsidRDefault="005A03D5" w:rsidP="00175806">
      <w:pPr>
        <w:pStyle w:val="ListParagraph"/>
        <w:pBdr>
          <w:bottom w:val="single" w:sz="4" w:space="1" w:color="auto"/>
        </w:pBdr>
        <w:ind w:left="0"/>
        <w:jc w:val="both"/>
        <w:rPr>
          <w:b/>
          <w:bCs/>
          <w:lang w:val="en-US"/>
        </w:rPr>
      </w:pPr>
      <w:r>
        <w:rPr>
          <w:b/>
          <w:bCs/>
          <w:lang w:val="en-US"/>
        </w:rPr>
        <w:t>Del</w:t>
      </w:r>
      <w:r w:rsidR="00175806">
        <w:rPr>
          <w:b/>
          <w:bCs/>
          <w:lang w:val="en-US"/>
        </w:rPr>
        <w:t>iverables</w:t>
      </w:r>
    </w:p>
    <w:p w14:paraId="46AB34FB" w14:textId="77777777" w:rsidR="0074675A" w:rsidRDefault="0074675A" w:rsidP="0074675A">
      <w:pPr>
        <w:pStyle w:val="ListParagraph"/>
        <w:ind w:left="1152"/>
        <w:jc w:val="both"/>
        <w:rPr>
          <w:lang w:val="en-US"/>
        </w:rPr>
      </w:pPr>
    </w:p>
    <w:p w14:paraId="311C5734" w14:textId="5BBB7864" w:rsidR="0074675A" w:rsidRDefault="00CD68F3" w:rsidP="00902379">
      <w:pPr>
        <w:pStyle w:val="ListParagraph"/>
        <w:numPr>
          <w:ilvl w:val="0"/>
          <w:numId w:val="37"/>
        </w:numPr>
        <w:ind w:left="426"/>
        <w:jc w:val="both"/>
        <w:rPr>
          <w:lang w:val="en-US"/>
        </w:rPr>
      </w:pPr>
      <w:r>
        <w:rPr>
          <w:lang w:val="en-US"/>
        </w:rPr>
        <w:t xml:space="preserve">Final </w:t>
      </w:r>
      <w:r w:rsidR="00175806">
        <w:rPr>
          <w:lang w:val="en-US"/>
        </w:rPr>
        <w:t>detailed r</w:t>
      </w:r>
      <w:r w:rsidR="005A03D5" w:rsidRPr="001826A4">
        <w:rPr>
          <w:lang w:val="en-US"/>
        </w:rPr>
        <w:t xml:space="preserve">eport on </w:t>
      </w:r>
      <w:r>
        <w:rPr>
          <w:lang w:val="en-US"/>
        </w:rPr>
        <w:t xml:space="preserve">the </w:t>
      </w:r>
      <w:r w:rsidR="005A03D5" w:rsidRPr="001826A4">
        <w:rPr>
          <w:lang w:val="en-US"/>
        </w:rPr>
        <w:t xml:space="preserve">barriers to </w:t>
      </w:r>
      <w:r w:rsidR="0074675A">
        <w:rPr>
          <w:lang w:val="en-US"/>
        </w:rPr>
        <w:t xml:space="preserve">accessing </w:t>
      </w:r>
      <w:r w:rsidR="001873A7">
        <w:rPr>
          <w:lang w:val="en-US"/>
        </w:rPr>
        <w:t>services</w:t>
      </w:r>
      <w:r w:rsidR="005A03D5" w:rsidRPr="001826A4">
        <w:rPr>
          <w:lang w:val="en-US"/>
        </w:rPr>
        <w:t xml:space="preserve"> with </w:t>
      </w:r>
      <w:r>
        <w:rPr>
          <w:lang w:val="en-US"/>
        </w:rPr>
        <w:t xml:space="preserve">an </w:t>
      </w:r>
      <w:r w:rsidR="005A03D5" w:rsidRPr="001826A4">
        <w:rPr>
          <w:lang w:val="en-US"/>
        </w:rPr>
        <w:t xml:space="preserve">analysis </w:t>
      </w:r>
      <w:r>
        <w:rPr>
          <w:lang w:val="en-US"/>
        </w:rPr>
        <w:t>of the situation and recommendations on how these could be addressed</w:t>
      </w:r>
      <w:r w:rsidR="0074675A">
        <w:rPr>
          <w:lang w:val="en-US"/>
        </w:rPr>
        <w:t xml:space="preserve"> </w:t>
      </w:r>
    </w:p>
    <w:p w14:paraId="11D5468A" w14:textId="3DFFD3F4" w:rsidR="00175806" w:rsidRDefault="00175806" w:rsidP="00902379">
      <w:pPr>
        <w:pStyle w:val="ListParagraph"/>
        <w:numPr>
          <w:ilvl w:val="0"/>
          <w:numId w:val="37"/>
        </w:numPr>
        <w:ind w:left="426"/>
        <w:jc w:val="both"/>
        <w:rPr>
          <w:lang w:val="en-US"/>
        </w:rPr>
      </w:pPr>
      <w:r>
        <w:rPr>
          <w:lang w:val="en-US"/>
        </w:rPr>
        <w:t>Short external report with key findings and recommendations</w:t>
      </w:r>
    </w:p>
    <w:p w14:paraId="274A2D73" w14:textId="4B238C62" w:rsidR="00CD68F3" w:rsidRPr="00CD68F3" w:rsidRDefault="00211F02" w:rsidP="00902379">
      <w:pPr>
        <w:pStyle w:val="ListParagraph"/>
        <w:numPr>
          <w:ilvl w:val="0"/>
          <w:numId w:val="37"/>
        </w:numPr>
        <w:ind w:left="426"/>
        <w:jc w:val="both"/>
        <w:rPr>
          <w:lang w:val="en-US"/>
        </w:rPr>
      </w:pPr>
      <w:r>
        <w:rPr>
          <w:lang w:val="en-US"/>
        </w:rPr>
        <w:t xml:space="preserve">Mapping </w:t>
      </w:r>
      <w:r w:rsidR="0074675A">
        <w:rPr>
          <w:lang w:val="en-US"/>
        </w:rPr>
        <w:t xml:space="preserve">of key stakeholders </w:t>
      </w:r>
      <w:r w:rsidR="00CD68F3">
        <w:rPr>
          <w:lang w:val="en-US"/>
        </w:rPr>
        <w:t xml:space="preserve">involved, </w:t>
      </w:r>
      <w:r w:rsidR="003A5F90">
        <w:rPr>
          <w:lang w:val="en-US"/>
        </w:rPr>
        <w:t>their role and influence in addressing the barriers identified</w:t>
      </w:r>
      <w:r w:rsidR="00F61393">
        <w:rPr>
          <w:lang w:val="en-US"/>
        </w:rPr>
        <w:t>, using the access to services triangle to understand the roles and interactions between stakeholders (users, service providers &amp; policy makers/authorities)</w:t>
      </w:r>
    </w:p>
    <w:p w14:paraId="63BE5A29" w14:textId="7CADECB9" w:rsidR="005A03D5" w:rsidRPr="001826A4" w:rsidRDefault="005A03D5" w:rsidP="00902379">
      <w:pPr>
        <w:pStyle w:val="ListParagraph"/>
        <w:numPr>
          <w:ilvl w:val="0"/>
          <w:numId w:val="37"/>
        </w:numPr>
        <w:ind w:left="426"/>
        <w:rPr>
          <w:lang w:val="en-US"/>
        </w:rPr>
      </w:pPr>
      <w:r w:rsidRPr="001826A4">
        <w:rPr>
          <w:lang w:val="en-US"/>
        </w:rPr>
        <w:t>Presentation and verification of key findings among key stakeholders interviewed</w:t>
      </w:r>
      <w:r w:rsidR="00902379">
        <w:rPr>
          <w:lang w:val="en-US"/>
        </w:rPr>
        <w:t>,</w:t>
      </w:r>
      <w:r w:rsidRPr="001826A4">
        <w:rPr>
          <w:lang w:val="en-US"/>
        </w:rPr>
        <w:t xml:space="preserve"> and with HI Iraq program staff before final report writing </w:t>
      </w:r>
    </w:p>
    <w:p w14:paraId="1895B861" w14:textId="1E0FFB92" w:rsidR="005A03D5" w:rsidRPr="001826A4" w:rsidRDefault="00211F02" w:rsidP="00902379">
      <w:pPr>
        <w:pStyle w:val="ListParagraph"/>
        <w:numPr>
          <w:ilvl w:val="0"/>
          <w:numId w:val="37"/>
        </w:numPr>
        <w:ind w:left="426"/>
        <w:jc w:val="both"/>
        <w:rPr>
          <w:lang w:val="en-US"/>
        </w:rPr>
      </w:pPr>
      <w:r>
        <w:rPr>
          <w:lang w:val="en-US"/>
        </w:rPr>
        <w:t xml:space="preserve">Contribute </w:t>
      </w:r>
      <w:r w:rsidR="00D4502D">
        <w:rPr>
          <w:lang w:val="en-US"/>
        </w:rPr>
        <w:t>content</w:t>
      </w:r>
      <w:r>
        <w:rPr>
          <w:lang w:val="en-US"/>
        </w:rPr>
        <w:t xml:space="preserve"> and provide recommendations</w:t>
      </w:r>
      <w:r w:rsidR="00D4502D">
        <w:rPr>
          <w:lang w:val="en-US"/>
        </w:rPr>
        <w:t xml:space="preserve"> for </w:t>
      </w:r>
      <w:r w:rsidR="00A662F0">
        <w:rPr>
          <w:lang w:val="en-US"/>
        </w:rPr>
        <w:t>local and national advocacy strategy</w:t>
      </w:r>
      <w:r w:rsidR="005A03D5">
        <w:rPr>
          <w:lang w:val="en-US"/>
        </w:rPr>
        <w:t xml:space="preserve"> </w:t>
      </w:r>
    </w:p>
    <w:p w14:paraId="42CF20C7" w14:textId="77777777" w:rsidR="005A03D5" w:rsidRDefault="005A03D5" w:rsidP="005A03D5">
      <w:pPr>
        <w:pStyle w:val="ListParagraph"/>
        <w:ind w:left="709"/>
        <w:jc w:val="both"/>
        <w:rPr>
          <w:b/>
          <w:bCs/>
          <w:lang w:val="en-US"/>
        </w:rPr>
      </w:pPr>
    </w:p>
    <w:p w14:paraId="1F294D55" w14:textId="77777777" w:rsidR="005A03D5" w:rsidRPr="00592307" w:rsidRDefault="002F0E72" w:rsidP="00175806">
      <w:pPr>
        <w:pStyle w:val="ListParagraph"/>
        <w:pBdr>
          <w:bottom w:val="single" w:sz="4" w:space="1" w:color="auto"/>
        </w:pBdr>
        <w:ind w:left="0"/>
        <w:jc w:val="both"/>
        <w:rPr>
          <w:b/>
          <w:bCs/>
          <w:lang w:val="en-US"/>
        </w:rPr>
      </w:pPr>
      <w:r>
        <w:rPr>
          <w:b/>
          <w:bCs/>
          <w:lang w:val="en-US"/>
        </w:rPr>
        <w:t>Methodology</w:t>
      </w:r>
    </w:p>
    <w:p w14:paraId="49E41BBE" w14:textId="77777777" w:rsidR="00902379" w:rsidRDefault="00902379" w:rsidP="00902379">
      <w:pPr>
        <w:pStyle w:val="ListParagraph"/>
        <w:spacing w:after="0"/>
        <w:ind w:left="426"/>
        <w:jc w:val="both"/>
        <w:rPr>
          <w:szCs w:val="24"/>
          <w:lang w:val="en-US"/>
        </w:rPr>
      </w:pPr>
    </w:p>
    <w:p w14:paraId="73E25D88" w14:textId="292892A9" w:rsidR="00F61393" w:rsidRPr="00902379" w:rsidRDefault="005A03D5" w:rsidP="00902379">
      <w:pPr>
        <w:pStyle w:val="ListParagraph"/>
        <w:numPr>
          <w:ilvl w:val="1"/>
          <w:numId w:val="39"/>
        </w:numPr>
        <w:spacing w:after="0"/>
        <w:ind w:left="426"/>
        <w:jc w:val="both"/>
        <w:rPr>
          <w:szCs w:val="24"/>
          <w:lang w:val="en-US"/>
        </w:rPr>
      </w:pPr>
      <w:r w:rsidRPr="00902379">
        <w:rPr>
          <w:szCs w:val="24"/>
          <w:lang w:val="en-US"/>
        </w:rPr>
        <w:t xml:space="preserve">Develop the study design in consultation with HI </w:t>
      </w:r>
      <w:r w:rsidR="001873A7" w:rsidRPr="00902379">
        <w:rPr>
          <w:szCs w:val="24"/>
          <w:lang w:val="en-US"/>
        </w:rPr>
        <w:t>and IADO staff</w:t>
      </w:r>
      <w:r w:rsidR="00F61393" w:rsidRPr="00902379">
        <w:rPr>
          <w:szCs w:val="24"/>
          <w:lang w:val="en-US"/>
        </w:rPr>
        <w:t xml:space="preserve"> ensuring it is accessible and inclusive of persons with disabilities, with support of HI technical guidance.</w:t>
      </w:r>
      <w:r w:rsidRPr="00902379">
        <w:rPr>
          <w:szCs w:val="24"/>
          <w:lang w:val="en-US"/>
        </w:rPr>
        <w:t xml:space="preserve"> The design of data collection tools (</w:t>
      </w:r>
      <w:r w:rsidR="00AD3C6A" w:rsidRPr="00902379">
        <w:rPr>
          <w:szCs w:val="24"/>
          <w:lang w:val="en-US"/>
        </w:rPr>
        <w:t>q</w:t>
      </w:r>
      <w:r w:rsidRPr="00902379">
        <w:rPr>
          <w:szCs w:val="24"/>
          <w:lang w:val="en-US"/>
        </w:rPr>
        <w:t>uestionnaire, focus group questions and informed consent f</w:t>
      </w:r>
      <w:r w:rsidR="001873A7" w:rsidRPr="00902379">
        <w:rPr>
          <w:szCs w:val="24"/>
          <w:lang w:val="en-US"/>
        </w:rPr>
        <w:t>orms) must be validated by HI.</w:t>
      </w:r>
    </w:p>
    <w:p w14:paraId="0C5F8F9A" w14:textId="4B04810E" w:rsidR="00F61393" w:rsidRPr="00902379" w:rsidRDefault="00A662F0" w:rsidP="00902379">
      <w:pPr>
        <w:pStyle w:val="ListParagraph"/>
        <w:numPr>
          <w:ilvl w:val="1"/>
          <w:numId w:val="39"/>
        </w:numPr>
        <w:spacing w:after="0"/>
        <w:ind w:left="426"/>
        <w:jc w:val="both"/>
        <w:rPr>
          <w:szCs w:val="24"/>
          <w:lang w:val="en-US"/>
        </w:rPr>
      </w:pPr>
      <w:r w:rsidRPr="00902379">
        <w:rPr>
          <w:szCs w:val="24"/>
          <w:lang w:val="en-US"/>
        </w:rPr>
        <w:t>Conduct l</w:t>
      </w:r>
      <w:r w:rsidR="005A03D5" w:rsidRPr="00902379">
        <w:rPr>
          <w:szCs w:val="24"/>
          <w:lang w:val="en-US"/>
        </w:rPr>
        <w:t xml:space="preserve">iterature review </w:t>
      </w:r>
      <w:r w:rsidR="00FB2C68" w:rsidRPr="00902379">
        <w:rPr>
          <w:szCs w:val="24"/>
          <w:lang w:val="en-US"/>
        </w:rPr>
        <w:t xml:space="preserve">of relevant documents </w:t>
      </w:r>
      <w:r w:rsidR="005A03D5" w:rsidRPr="00902379">
        <w:rPr>
          <w:szCs w:val="24"/>
          <w:lang w:val="en-US"/>
        </w:rPr>
        <w:t>(</w:t>
      </w:r>
      <w:r w:rsidR="00FB2C68" w:rsidRPr="00902379">
        <w:rPr>
          <w:szCs w:val="24"/>
          <w:lang w:val="en-US"/>
        </w:rPr>
        <w:t xml:space="preserve">e.g. </w:t>
      </w:r>
      <w:r w:rsidR="005A03D5" w:rsidRPr="00902379">
        <w:rPr>
          <w:szCs w:val="24"/>
          <w:lang w:val="en-US"/>
        </w:rPr>
        <w:t xml:space="preserve">National policies, </w:t>
      </w:r>
      <w:r w:rsidR="00FB2C68" w:rsidRPr="00902379">
        <w:rPr>
          <w:szCs w:val="24"/>
          <w:lang w:val="en-US"/>
        </w:rPr>
        <w:t xml:space="preserve">grey literature, </w:t>
      </w:r>
      <w:r w:rsidR="005A03D5" w:rsidRPr="00902379">
        <w:rPr>
          <w:szCs w:val="24"/>
          <w:lang w:val="en-US"/>
        </w:rPr>
        <w:t xml:space="preserve">reports, </w:t>
      </w:r>
      <w:r w:rsidR="00A955A0" w:rsidRPr="00902379">
        <w:rPr>
          <w:szCs w:val="24"/>
          <w:lang w:val="en-US"/>
        </w:rPr>
        <w:t xml:space="preserve">HI guidelines, </w:t>
      </w:r>
      <w:r w:rsidR="005A03D5" w:rsidRPr="00902379">
        <w:rPr>
          <w:szCs w:val="24"/>
          <w:lang w:val="en-US"/>
        </w:rPr>
        <w:t>evaluations and studies</w:t>
      </w:r>
      <w:r w:rsidR="00FB2C68" w:rsidRPr="00902379">
        <w:rPr>
          <w:szCs w:val="24"/>
          <w:lang w:val="en-US"/>
        </w:rPr>
        <w:t xml:space="preserve"> from relevant actors</w:t>
      </w:r>
      <w:r w:rsidR="005A03D5" w:rsidRPr="00902379">
        <w:rPr>
          <w:szCs w:val="24"/>
          <w:lang w:val="en-US"/>
        </w:rPr>
        <w:t>)</w:t>
      </w:r>
      <w:r w:rsidR="001873A7" w:rsidRPr="00902379">
        <w:rPr>
          <w:szCs w:val="24"/>
          <w:lang w:val="en-US"/>
        </w:rPr>
        <w:t xml:space="preserve"> </w:t>
      </w:r>
    </w:p>
    <w:p w14:paraId="3AF5D645" w14:textId="706DE253" w:rsidR="00F61393" w:rsidRPr="00902379" w:rsidRDefault="005A03D5" w:rsidP="00902379">
      <w:pPr>
        <w:pStyle w:val="ListParagraph"/>
        <w:numPr>
          <w:ilvl w:val="1"/>
          <w:numId w:val="39"/>
        </w:numPr>
        <w:spacing w:after="0"/>
        <w:ind w:left="426"/>
        <w:jc w:val="both"/>
        <w:rPr>
          <w:lang w:val="en-US"/>
        </w:rPr>
      </w:pPr>
      <w:r w:rsidRPr="00902379">
        <w:rPr>
          <w:szCs w:val="24"/>
          <w:lang w:val="en-US"/>
        </w:rPr>
        <w:t xml:space="preserve">Perform primary data gathering through </w:t>
      </w:r>
      <w:r w:rsidR="00FB2C68" w:rsidRPr="00902379">
        <w:rPr>
          <w:szCs w:val="24"/>
          <w:lang w:val="en-US"/>
        </w:rPr>
        <w:t>key informant interviews</w:t>
      </w:r>
      <w:r w:rsidR="00F61393" w:rsidRPr="00902379">
        <w:rPr>
          <w:szCs w:val="24"/>
          <w:lang w:val="en-US"/>
        </w:rPr>
        <w:t xml:space="preserve"> and</w:t>
      </w:r>
      <w:r w:rsidR="00FB2C68" w:rsidRPr="00902379">
        <w:rPr>
          <w:szCs w:val="24"/>
          <w:lang w:val="en-US"/>
        </w:rPr>
        <w:t xml:space="preserve"> </w:t>
      </w:r>
      <w:r w:rsidRPr="00902379">
        <w:rPr>
          <w:szCs w:val="24"/>
          <w:lang w:val="en-US"/>
        </w:rPr>
        <w:t>focus group discussion</w:t>
      </w:r>
      <w:r w:rsidR="00FB2C68" w:rsidRPr="00902379">
        <w:rPr>
          <w:szCs w:val="24"/>
          <w:lang w:val="en-US"/>
        </w:rPr>
        <w:t>s</w:t>
      </w:r>
      <w:r w:rsidRPr="00902379">
        <w:rPr>
          <w:szCs w:val="24"/>
          <w:lang w:val="en-US"/>
        </w:rPr>
        <w:t xml:space="preserve"> among key external stakeholders</w:t>
      </w:r>
      <w:r w:rsidR="00CC18D4">
        <w:rPr>
          <w:szCs w:val="24"/>
          <w:lang w:val="en-US"/>
        </w:rPr>
        <w:t xml:space="preserve"> (including persons with disabilities and their family m</w:t>
      </w:r>
      <w:r w:rsidR="00F61393" w:rsidRPr="00902379">
        <w:rPr>
          <w:szCs w:val="24"/>
          <w:lang w:val="en-US"/>
        </w:rPr>
        <w:t>ember</w:t>
      </w:r>
      <w:r w:rsidR="00CC18D4">
        <w:rPr>
          <w:szCs w:val="24"/>
          <w:lang w:val="en-US"/>
        </w:rPr>
        <w:t>s, government authorities and service p</w:t>
      </w:r>
      <w:r w:rsidR="00F61393" w:rsidRPr="00902379">
        <w:rPr>
          <w:szCs w:val="24"/>
          <w:lang w:val="en-US"/>
        </w:rPr>
        <w:t>roviders)</w:t>
      </w:r>
      <w:r w:rsidR="00F61393" w:rsidRPr="00902379">
        <w:rPr>
          <w:lang w:val="en-US"/>
        </w:rPr>
        <w:t xml:space="preserve"> </w:t>
      </w:r>
      <w:r w:rsidR="00A662F0" w:rsidRPr="00902379">
        <w:rPr>
          <w:lang w:val="en-US"/>
        </w:rPr>
        <w:t>capturing</w:t>
      </w:r>
      <w:r w:rsidRPr="00902379">
        <w:rPr>
          <w:lang w:val="en-US"/>
        </w:rPr>
        <w:t xml:space="preserve"> information on the different barriers and facilitators to accessing </w:t>
      </w:r>
      <w:r w:rsidR="00A662F0" w:rsidRPr="00902379">
        <w:rPr>
          <w:lang w:val="en-US"/>
        </w:rPr>
        <w:t>services</w:t>
      </w:r>
      <w:r w:rsidRPr="00902379">
        <w:rPr>
          <w:lang w:val="en-US"/>
        </w:rPr>
        <w:t xml:space="preserve">, factors causing/affecting these barriers and existing programs by government and non-government groups engaged in addressing the issue. </w:t>
      </w:r>
    </w:p>
    <w:p w14:paraId="567D1A70" w14:textId="2ABB5154" w:rsidR="00F61393" w:rsidRPr="00902379" w:rsidRDefault="00FB2C68" w:rsidP="00902379">
      <w:pPr>
        <w:pStyle w:val="ListParagraph"/>
        <w:numPr>
          <w:ilvl w:val="1"/>
          <w:numId w:val="39"/>
        </w:numPr>
        <w:spacing w:after="0"/>
        <w:ind w:left="426"/>
        <w:jc w:val="both"/>
        <w:rPr>
          <w:lang w:val="en-US"/>
        </w:rPr>
      </w:pPr>
      <w:r w:rsidRPr="00902379">
        <w:rPr>
          <w:lang w:val="en-US"/>
        </w:rPr>
        <w:t>Oversight of data collection and data analysis</w:t>
      </w:r>
      <w:r w:rsidR="00F61393" w:rsidRPr="00902379">
        <w:rPr>
          <w:lang w:val="en-US"/>
        </w:rPr>
        <w:t xml:space="preserve"> </w:t>
      </w:r>
    </w:p>
    <w:p w14:paraId="05790F6D" w14:textId="15383F3B" w:rsidR="00F61393" w:rsidRPr="00902379" w:rsidRDefault="005A03D5" w:rsidP="00902379">
      <w:pPr>
        <w:pStyle w:val="ListParagraph"/>
        <w:numPr>
          <w:ilvl w:val="1"/>
          <w:numId w:val="39"/>
        </w:numPr>
        <w:spacing w:after="0"/>
        <w:ind w:left="426"/>
        <w:jc w:val="both"/>
        <w:rPr>
          <w:lang w:val="en-US"/>
        </w:rPr>
      </w:pPr>
      <w:r w:rsidRPr="00902379">
        <w:rPr>
          <w:lang w:val="en-US"/>
        </w:rPr>
        <w:t xml:space="preserve">Presentation and verification of key findings </w:t>
      </w:r>
      <w:r w:rsidR="00A662F0" w:rsidRPr="00902379">
        <w:rPr>
          <w:lang w:val="en-US"/>
        </w:rPr>
        <w:t xml:space="preserve">and recommendations </w:t>
      </w:r>
      <w:r w:rsidRPr="00902379">
        <w:rPr>
          <w:lang w:val="en-US"/>
        </w:rPr>
        <w:t>among key stakeholders</w:t>
      </w:r>
      <w:r w:rsidR="00DE34E0" w:rsidRPr="00902379">
        <w:rPr>
          <w:lang w:val="en-US"/>
        </w:rPr>
        <w:t>, consortium members</w:t>
      </w:r>
      <w:r w:rsidRPr="00902379">
        <w:rPr>
          <w:lang w:val="en-US"/>
        </w:rPr>
        <w:t xml:space="preserve"> and with HI Iraq program staff before final report writing </w:t>
      </w:r>
    </w:p>
    <w:p w14:paraId="7AE39271" w14:textId="69FD947C" w:rsidR="005A03D5" w:rsidRPr="00902379" w:rsidRDefault="00FB2C68" w:rsidP="00902379">
      <w:pPr>
        <w:pStyle w:val="ListParagraph"/>
        <w:numPr>
          <w:ilvl w:val="1"/>
          <w:numId w:val="39"/>
        </w:numPr>
        <w:spacing w:after="0"/>
        <w:ind w:left="426"/>
        <w:jc w:val="both"/>
        <w:rPr>
          <w:lang w:val="en-US"/>
        </w:rPr>
      </w:pPr>
      <w:r>
        <w:lastRenderedPageBreak/>
        <w:t>Presentation of key findings to</w:t>
      </w:r>
      <w:r w:rsidR="00A662F0">
        <w:t xml:space="preserve"> HI </w:t>
      </w:r>
      <w:r w:rsidR="00F61393">
        <w:t>Iraq program</w:t>
      </w:r>
      <w:r>
        <w:t xml:space="preserve"> staff</w:t>
      </w:r>
      <w:r w:rsidR="00A662F0">
        <w:t xml:space="preserve"> and</w:t>
      </w:r>
      <w:r w:rsidR="00F61393">
        <w:t xml:space="preserve"> consortium members</w:t>
      </w:r>
      <w:r w:rsidR="00A662F0">
        <w:t xml:space="preserve"> </w:t>
      </w:r>
    </w:p>
    <w:p w14:paraId="0775E2C7" w14:textId="77777777" w:rsidR="00FB2C68" w:rsidRPr="00FB2C68" w:rsidRDefault="00FB2C68" w:rsidP="00FB2C68">
      <w:pPr>
        <w:pStyle w:val="ListParagraph"/>
        <w:ind w:left="709"/>
        <w:jc w:val="both"/>
        <w:rPr>
          <w:lang w:val="en-US"/>
        </w:rPr>
      </w:pPr>
    </w:p>
    <w:p w14:paraId="5089AB28" w14:textId="77777777" w:rsidR="005A03D5" w:rsidRPr="00186EBB" w:rsidRDefault="002F0E72" w:rsidP="00175806">
      <w:pPr>
        <w:pStyle w:val="ListParagraph"/>
        <w:pBdr>
          <w:bottom w:val="single" w:sz="4" w:space="1" w:color="auto"/>
        </w:pBdr>
        <w:ind w:left="0"/>
        <w:jc w:val="both"/>
        <w:rPr>
          <w:b/>
          <w:bCs/>
          <w:lang w:val="en-US"/>
        </w:rPr>
      </w:pPr>
      <w:r>
        <w:rPr>
          <w:b/>
          <w:bCs/>
          <w:lang w:val="en-US"/>
        </w:rPr>
        <w:t>Stakeholders involved in the study</w:t>
      </w:r>
    </w:p>
    <w:p w14:paraId="4C780695" w14:textId="33C09A50" w:rsidR="005A03D5" w:rsidRPr="00FB2C68" w:rsidRDefault="00A662F0" w:rsidP="008A77C9">
      <w:pPr>
        <w:rPr>
          <w:rFonts w:cstheme="minorHAnsi"/>
        </w:rPr>
      </w:pPr>
      <w:r>
        <w:rPr>
          <w:rFonts w:cstheme="minorHAnsi"/>
        </w:rPr>
        <w:t>Stakeh</w:t>
      </w:r>
      <w:r w:rsidR="005A03D5" w:rsidRPr="00A662F0">
        <w:rPr>
          <w:rFonts w:cstheme="minorHAnsi"/>
        </w:rPr>
        <w:t xml:space="preserve">olders involved in the study include </w:t>
      </w:r>
      <w:r w:rsidR="00FD71EB">
        <w:rPr>
          <w:rFonts w:cstheme="minorHAnsi"/>
        </w:rPr>
        <w:t>national and local authorities (</w:t>
      </w:r>
      <w:r w:rsidR="00DE34E0">
        <w:rPr>
          <w:rFonts w:cstheme="minorHAnsi"/>
        </w:rPr>
        <w:t>to be defined with HI</w:t>
      </w:r>
      <w:r w:rsidR="00C4226E">
        <w:rPr>
          <w:rFonts w:cstheme="minorHAnsi"/>
        </w:rPr>
        <w:t xml:space="preserve"> in the early stage</w:t>
      </w:r>
      <w:r w:rsidR="008A77C9">
        <w:rPr>
          <w:rFonts w:cstheme="minorHAnsi"/>
        </w:rPr>
        <w:t xml:space="preserve"> of the study design),</w:t>
      </w:r>
      <w:r w:rsidR="005A03D5" w:rsidRPr="00A662F0">
        <w:rPr>
          <w:rFonts w:cstheme="minorHAnsi"/>
        </w:rPr>
        <w:t xml:space="preserve"> community leaders, civil society actors, </w:t>
      </w:r>
      <w:r w:rsidR="00C4226E">
        <w:rPr>
          <w:rFonts w:cstheme="minorHAnsi"/>
        </w:rPr>
        <w:t>o</w:t>
      </w:r>
      <w:r w:rsidR="00F23EED">
        <w:rPr>
          <w:rFonts w:cstheme="minorHAnsi"/>
        </w:rPr>
        <w:t>rganisations of p</w:t>
      </w:r>
      <w:r w:rsidR="008A77C9">
        <w:rPr>
          <w:rFonts w:cstheme="minorHAnsi"/>
        </w:rPr>
        <w:t xml:space="preserve">ersons with disabilities, service providers and persons with disabilities and their family members. </w:t>
      </w:r>
    </w:p>
    <w:p w14:paraId="33A14EEE" w14:textId="77777777" w:rsidR="005A03D5" w:rsidRPr="00C37632" w:rsidRDefault="002F0E72" w:rsidP="00175806">
      <w:pPr>
        <w:pStyle w:val="ListParagraph"/>
        <w:pBdr>
          <w:bottom w:val="single" w:sz="4" w:space="1" w:color="auto"/>
        </w:pBdr>
        <w:ind w:left="0"/>
        <w:jc w:val="both"/>
        <w:rPr>
          <w:b/>
          <w:bCs/>
          <w:lang w:val="en-US"/>
        </w:rPr>
      </w:pPr>
      <w:r>
        <w:rPr>
          <w:b/>
          <w:bCs/>
          <w:lang w:val="en-US"/>
        </w:rPr>
        <w:t>Geographical coverage</w:t>
      </w:r>
    </w:p>
    <w:p w14:paraId="4E5DE145" w14:textId="2A090925" w:rsidR="002457BA" w:rsidRPr="00D4502D" w:rsidRDefault="005A03D5" w:rsidP="00A662F0">
      <w:pPr>
        <w:rPr>
          <w:rFonts w:cstheme="minorHAnsi"/>
        </w:rPr>
      </w:pPr>
      <w:r>
        <w:rPr>
          <w:rFonts w:cstheme="minorHAnsi"/>
        </w:rPr>
        <w:t xml:space="preserve">The study will cover </w:t>
      </w:r>
      <w:r w:rsidR="001873A7" w:rsidRPr="001873A7">
        <w:rPr>
          <w:rFonts w:cstheme="minorHAnsi"/>
          <w:b/>
          <w:bCs/>
        </w:rPr>
        <w:t>Basra Governorate.</w:t>
      </w:r>
      <w:r w:rsidR="00D4502D">
        <w:rPr>
          <w:rFonts w:cstheme="minorHAnsi"/>
        </w:rPr>
        <w:t xml:space="preserve"> </w:t>
      </w:r>
    </w:p>
    <w:p w14:paraId="0297E19F" w14:textId="77777777" w:rsidR="005A03D5" w:rsidRPr="0040568F" w:rsidRDefault="002F0E72" w:rsidP="00175806">
      <w:pPr>
        <w:pStyle w:val="ListParagraph"/>
        <w:pBdr>
          <w:bottom w:val="single" w:sz="4" w:space="1" w:color="auto"/>
        </w:pBdr>
        <w:ind w:left="0"/>
        <w:jc w:val="both"/>
        <w:rPr>
          <w:b/>
          <w:bCs/>
          <w:lang w:val="en-US"/>
        </w:rPr>
      </w:pPr>
      <w:r>
        <w:rPr>
          <w:b/>
          <w:bCs/>
          <w:lang w:val="en-US"/>
        </w:rPr>
        <w:t>Timeline</w:t>
      </w:r>
    </w:p>
    <w:p w14:paraId="4C560658" w14:textId="5883AE79" w:rsidR="00A955A0" w:rsidRDefault="005A03D5" w:rsidP="00B675D3">
      <w:pPr>
        <w:spacing w:after="0"/>
        <w:rPr>
          <w:rFonts w:cstheme="minorHAnsi"/>
        </w:rPr>
      </w:pPr>
      <w:r w:rsidRPr="00A32814">
        <w:rPr>
          <w:rFonts w:cstheme="minorHAnsi"/>
        </w:rPr>
        <w:t xml:space="preserve">Consultancy duration: </w:t>
      </w:r>
      <w:r w:rsidR="00B675D3">
        <w:rPr>
          <w:rFonts w:cstheme="minorHAnsi"/>
        </w:rPr>
        <w:t xml:space="preserve">February </w:t>
      </w:r>
      <w:r w:rsidR="00A662F0">
        <w:rPr>
          <w:rFonts w:cstheme="minorHAnsi"/>
        </w:rPr>
        <w:t>2020</w:t>
      </w:r>
      <w:r w:rsidR="00186EBB">
        <w:rPr>
          <w:rFonts w:cstheme="minorHAnsi"/>
        </w:rPr>
        <w:t xml:space="preserve"> - </w:t>
      </w:r>
      <w:r w:rsidR="00B675D3">
        <w:rPr>
          <w:rFonts w:cstheme="minorHAnsi"/>
        </w:rPr>
        <w:t xml:space="preserve">April </w:t>
      </w:r>
      <w:r w:rsidR="00A662F0">
        <w:rPr>
          <w:rFonts w:cstheme="minorHAnsi"/>
        </w:rPr>
        <w:t>2020</w:t>
      </w:r>
      <w:r w:rsidRPr="00A32814">
        <w:rPr>
          <w:rFonts w:cstheme="minorHAnsi"/>
        </w:rPr>
        <w:t xml:space="preserve"> </w:t>
      </w:r>
      <w:r w:rsidR="00A662F0">
        <w:rPr>
          <w:rFonts w:cstheme="minorHAnsi"/>
        </w:rPr>
        <w:t>(3</w:t>
      </w:r>
      <w:r w:rsidR="00186EBB">
        <w:rPr>
          <w:rFonts w:cstheme="minorHAnsi"/>
        </w:rPr>
        <w:t xml:space="preserve"> months)</w:t>
      </w:r>
    </w:p>
    <w:p w14:paraId="46E2B02D" w14:textId="77777777" w:rsidR="00175806" w:rsidRDefault="00175806" w:rsidP="00AC7465">
      <w:pPr>
        <w:spacing w:after="0"/>
        <w:rPr>
          <w:rFonts w:cstheme="minorHAnsi"/>
        </w:rPr>
      </w:pPr>
    </w:p>
    <w:p w14:paraId="6E56D6E1" w14:textId="77777777" w:rsidR="005A03D5" w:rsidRDefault="002F0E72" w:rsidP="00175806">
      <w:pPr>
        <w:pStyle w:val="ListParagraph"/>
        <w:pBdr>
          <w:bottom w:val="single" w:sz="4" w:space="1" w:color="auto"/>
        </w:pBdr>
        <w:ind w:left="0"/>
        <w:jc w:val="both"/>
        <w:rPr>
          <w:b/>
          <w:bCs/>
          <w:lang w:val="en-US"/>
        </w:rPr>
      </w:pPr>
      <w:r>
        <w:rPr>
          <w:b/>
          <w:bCs/>
          <w:lang w:val="en-US"/>
        </w:rPr>
        <w:t>Required background and skills</w:t>
      </w:r>
    </w:p>
    <w:p w14:paraId="147E60F7" w14:textId="77777777" w:rsidR="005A03D5" w:rsidRDefault="005A03D5" w:rsidP="005A03D5">
      <w:pPr>
        <w:pStyle w:val="ListParagraph"/>
        <w:ind w:left="709"/>
        <w:jc w:val="both"/>
        <w:rPr>
          <w:b/>
          <w:bCs/>
          <w:lang w:val="en-US"/>
        </w:rPr>
      </w:pPr>
    </w:p>
    <w:p w14:paraId="4F5A9482" w14:textId="77777777" w:rsidR="005A03D5" w:rsidRDefault="005A03D5" w:rsidP="004E1754">
      <w:pPr>
        <w:pStyle w:val="ListParagraph"/>
        <w:numPr>
          <w:ilvl w:val="0"/>
          <w:numId w:val="5"/>
        </w:numPr>
        <w:jc w:val="both"/>
        <w:rPr>
          <w:lang w:val="en-US"/>
        </w:rPr>
      </w:pPr>
      <w:r w:rsidRPr="00296055">
        <w:rPr>
          <w:rFonts w:cstheme="minorHAnsi"/>
        </w:rPr>
        <w:t xml:space="preserve">Master’s degree </w:t>
      </w:r>
      <w:r>
        <w:rPr>
          <w:lang w:val="en-US"/>
        </w:rPr>
        <w:t>in</w:t>
      </w:r>
      <w:r w:rsidRPr="00674839">
        <w:rPr>
          <w:rFonts w:cstheme="minorHAnsi"/>
        </w:rPr>
        <w:t xml:space="preserve"> </w:t>
      </w:r>
      <w:r w:rsidRPr="00296055">
        <w:rPr>
          <w:rFonts w:cstheme="minorHAnsi"/>
        </w:rPr>
        <w:t>social sciences</w:t>
      </w:r>
      <w:r>
        <w:rPr>
          <w:rFonts w:cstheme="minorHAnsi"/>
        </w:rPr>
        <w:t xml:space="preserve"> </w:t>
      </w:r>
      <w:r>
        <w:rPr>
          <w:lang w:val="en-US"/>
        </w:rPr>
        <w:t>or a related field in development</w:t>
      </w:r>
    </w:p>
    <w:p w14:paraId="61002294" w14:textId="38895F14" w:rsidR="004E1754" w:rsidRPr="00A92AA5" w:rsidRDefault="004E1754" w:rsidP="00A92AA5">
      <w:pPr>
        <w:pStyle w:val="ListParagraph"/>
        <w:numPr>
          <w:ilvl w:val="0"/>
          <w:numId w:val="5"/>
        </w:numPr>
        <w:jc w:val="both"/>
        <w:rPr>
          <w:lang w:val="en-US"/>
        </w:rPr>
      </w:pPr>
      <w:r w:rsidRPr="00A92AA5">
        <w:rPr>
          <w:lang w:val="en-US"/>
        </w:rPr>
        <w:t>At least 5 years’ experience working in programming in humanitarian, recovery or development setting</w:t>
      </w:r>
    </w:p>
    <w:p w14:paraId="5D3B826C" w14:textId="1C090F60" w:rsidR="005A03D5" w:rsidRDefault="005A03D5" w:rsidP="00A92AA5">
      <w:pPr>
        <w:pStyle w:val="ListParagraph"/>
        <w:numPr>
          <w:ilvl w:val="0"/>
          <w:numId w:val="5"/>
        </w:numPr>
        <w:jc w:val="both"/>
        <w:rPr>
          <w:lang w:val="en-US"/>
        </w:rPr>
      </w:pPr>
      <w:r>
        <w:rPr>
          <w:lang w:val="en-US"/>
        </w:rPr>
        <w:t xml:space="preserve">Proven track record in analyzing issues pertaining to disability </w:t>
      </w:r>
    </w:p>
    <w:p w14:paraId="4F075056" w14:textId="77777777" w:rsidR="005A03D5" w:rsidRPr="00296055" w:rsidRDefault="005A03D5" w:rsidP="004E1754">
      <w:pPr>
        <w:pStyle w:val="ListParagraph"/>
        <w:numPr>
          <w:ilvl w:val="0"/>
          <w:numId w:val="5"/>
        </w:numPr>
        <w:spacing w:after="0" w:line="240" w:lineRule="auto"/>
        <w:contextualSpacing w:val="0"/>
        <w:jc w:val="both"/>
        <w:rPr>
          <w:rFonts w:cstheme="minorHAnsi"/>
        </w:rPr>
      </w:pPr>
      <w:r w:rsidRPr="00296055">
        <w:rPr>
          <w:rFonts w:cstheme="minorHAnsi"/>
        </w:rPr>
        <w:t xml:space="preserve">Good understanding of the UN Convention in the Rights of People with Disabilities (CRPD) </w:t>
      </w:r>
    </w:p>
    <w:p w14:paraId="66A1CAAE" w14:textId="77777777" w:rsidR="005A03D5" w:rsidRPr="00296055" w:rsidRDefault="005A03D5" w:rsidP="004E1754">
      <w:pPr>
        <w:pStyle w:val="ListParagraph"/>
        <w:numPr>
          <w:ilvl w:val="0"/>
          <w:numId w:val="5"/>
        </w:numPr>
        <w:spacing w:after="0" w:line="240" w:lineRule="auto"/>
        <w:contextualSpacing w:val="0"/>
        <w:jc w:val="both"/>
        <w:rPr>
          <w:rFonts w:cstheme="minorHAnsi"/>
        </w:rPr>
      </w:pPr>
      <w:r w:rsidRPr="00296055">
        <w:rPr>
          <w:rFonts w:cstheme="minorHAnsi"/>
        </w:rPr>
        <w:t>Demonstrated experience in the field of disability issues (research, evaluation and consultation)</w:t>
      </w:r>
    </w:p>
    <w:p w14:paraId="67E97470" w14:textId="77777777" w:rsidR="005A03D5" w:rsidRPr="00296055" w:rsidRDefault="005A03D5" w:rsidP="004E1754">
      <w:pPr>
        <w:pStyle w:val="ListParagraph"/>
        <w:numPr>
          <w:ilvl w:val="0"/>
          <w:numId w:val="5"/>
        </w:numPr>
        <w:spacing w:after="0" w:line="240" w:lineRule="auto"/>
        <w:contextualSpacing w:val="0"/>
        <w:jc w:val="both"/>
        <w:rPr>
          <w:rFonts w:cstheme="minorHAnsi"/>
        </w:rPr>
      </w:pPr>
      <w:r w:rsidRPr="00296055">
        <w:rPr>
          <w:rFonts w:cstheme="minorHAnsi"/>
        </w:rPr>
        <w:t>Previous experience in drafting a human rights report of any kind, ideally connected to CRPD</w:t>
      </w:r>
    </w:p>
    <w:p w14:paraId="0224D6DD" w14:textId="77777777" w:rsidR="005A03D5" w:rsidRPr="00296055" w:rsidRDefault="005A03D5" w:rsidP="004E1754">
      <w:pPr>
        <w:pStyle w:val="ListParagraph"/>
        <w:numPr>
          <w:ilvl w:val="0"/>
          <w:numId w:val="5"/>
        </w:numPr>
        <w:spacing w:after="0" w:line="240" w:lineRule="auto"/>
        <w:contextualSpacing w:val="0"/>
        <w:jc w:val="both"/>
        <w:rPr>
          <w:rFonts w:cstheme="minorHAnsi"/>
        </w:rPr>
      </w:pPr>
      <w:r w:rsidRPr="00296055">
        <w:rPr>
          <w:rFonts w:cstheme="minorHAnsi"/>
        </w:rPr>
        <w:t>Previous experience with primary research and experience working with secondary sources for research purposes</w:t>
      </w:r>
    </w:p>
    <w:p w14:paraId="5A539E85" w14:textId="77777777" w:rsidR="005A03D5" w:rsidRPr="00296055" w:rsidRDefault="005A03D5" w:rsidP="004E1754">
      <w:pPr>
        <w:pStyle w:val="ListParagraph"/>
        <w:numPr>
          <w:ilvl w:val="0"/>
          <w:numId w:val="5"/>
        </w:numPr>
        <w:spacing w:after="0" w:line="240" w:lineRule="auto"/>
        <w:contextualSpacing w:val="0"/>
        <w:jc w:val="both"/>
        <w:rPr>
          <w:rFonts w:cstheme="minorHAnsi"/>
        </w:rPr>
      </w:pPr>
      <w:r w:rsidRPr="00296055">
        <w:rPr>
          <w:rFonts w:cstheme="minorHAnsi"/>
        </w:rPr>
        <w:t>Proven understanding of Iraqi context and especially Persons with Disability in Iraq</w:t>
      </w:r>
    </w:p>
    <w:p w14:paraId="54F54409" w14:textId="77777777" w:rsidR="005A03D5" w:rsidRPr="00296055" w:rsidRDefault="005A03D5" w:rsidP="004E1754">
      <w:pPr>
        <w:pStyle w:val="ListParagraph"/>
        <w:numPr>
          <w:ilvl w:val="0"/>
          <w:numId w:val="5"/>
        </w:numPr>
        <w:spacing w:after="0" w:line="240" w:lineRule="auto"/>
        <w:contextualSpacing w:val="0"/>
        <w:jc w:val="both"/>
        <w:rPr>
          <w:rFonts w:cstheme="minorHAnsi"/>
        </w:rPr>
      </w:pPr>
      <w:r w:rsidRPr="00296055">
        <w:rPr>
          <w:rFonts w:cstheme="minorHAnsi"/>
        </w:rPr>
        <w:t>Good understanding of Iraqi government and legal system, familiarity with Iraqi disability laws are a plus</w:t>
      </w:r>
    </w:p>
    <w:p w14:paraId="603FF771" w14:textId="77777777" w:rsidR="005A03D5" w:rsidRDefault="005A03D5" w:rsidP="004E1754">
      <w:pPr>
        <w:pStyle w:val="ListParagraph"/>
        <w:numPr>
          <w:ilvl w:val="0"/>
          <w:numId w:val="5"/>
        </w:numPr>
        <w:jc w:val="both"/>
        <w:rPr>
          <w:lang w:val="en-US"/>
        </w:rPr>
      </w:pPr>
      <w:r>
        <w:rPr>
          <w:lang w:val="en-US"/>
        </w:rPr>
        <w:t xml:space="preserve">Excellent English language and writing skills </w:t>
      </w:r>
    </w:p>
    <w:p w14:paraId="110492A7" w14:textId="71F0A253" w:rsidR="004E1754" w:rsidRPr="004E1754" w:rsidRDefault="005A03D5" w:rsidP="001873A7">
      <w:pPr>
        <w:pStyle w:val="ListParagraph"/>
        <w:numPr>
          <w:ilvl w:val="0"/>
          <w:numId w:val="5"/>
        </w:numPr>
        <w:spacing w:after="0" w:line="240" w:lineRule="auto"/>
        <w:contextualSpacing w:val="0"/>
        <w:jc w:val="both"/>
        <w:rPr>
          <w:rFonts w:cstheme="minorHAnsi"/>
        </w:rPr>
      </w:pPr>
      <w:r>
        <w:rPr>
          <w:rFonts w:cstheme="minorHAnsi"/>
        </w:rPr>
        <w:t xml:space="preserve">Knowledge of </w:t>
      </w:r>
      <w:r w:rsidRPr="00296055">
        <w:rPr>
          <w:rFonts w:cstheme="minorHAnsi"/>
        </w:rPr>
        <w:t>Arabic</w:t>
      </w:r>
      <w:r>
        <w:rPr>
          <w:rFonts w:cstheme="minorHAnsi"/>
        </w:rPr>
        <w:t xml:space="preserve"> would be an asset</w:t>
      </w:r>
    </w:p>
    <w:p w14:paraId="777ADA05" w14:textId="77777777" w:rsidR="005A03D5" w:rsidRPr="00347681" w:rsidRDefault="005A03D5" w:rsidP="005A03D5">
      <w:pPr>
        <w:jc w:val="both"/>
      </w:pPr>
    </w:p>
    <w:p w14:paraId="3F0AEB5A" w14:textId="77777777" w:rsidR="005A03D5" w:rsidRPr="00C305DE" w:rsidRDefault="002F0E72" w:rsidP="00175806">
      <w:pPr>
        <w:pStyle w:val="ListParagraph"/>
        <w:pBdr>
          <w:bottom w:val="single" w:sz="4" w:space="1" w:color="auto"/>
        </w:pBdr>
        <w:ind w:left="0"/>
        <w:jc w:val="both"/>
        <w:rPr>
          <w:b/>
          <w:bCs/>
          <w:lang w:val="en-US"/>
        </w:rPr>
      </w:pPr>
      <w:r>
        <w:rPr>
          <w:b/>
          <w:bCs/>
          <w:lang w:val="en-US"/>
        </w:rPr>
        <w:t>Application procedure</w:t>
      </w:r>
    </w:p>
    <w:p w14:paraId="20F3A726" w14:textId="06538424" w:rsidR="005A03D5" w:rsidRPr="00296055" w:rsidRDefault="00650F55" w:rsidP="000C6355">
      <w:pPr>
        <w:rPr>
          <w:rFonts w:cstheme="minorHAnsi"/>
        </w:rPr>
      </w:pPr>
      <w:r>
        <w:rPr>
          <w:rFonts w:cstheme="minorHAnsi"/>
        </w:rPr>
        <w:t xml:space="preserve">Please send an email to </w:t>
      </w:r>
      <w:r w:rsidR="000C6355" w:rsidRPr="000C6355">
        <w:rPr>
          <w:b/>
          <w:bCs/>
          <w:u w:val="single"/>
        </w:rPr>
        <w:t xml:space="preserve">tenders@iraq.hi.org </w:t>
      </w:r>
      <w:hyperlink r:id="rId10" w:history="1"/>
      <w:r w:rsidR="009B4593">
        <w:rPr>
          <w:rFonts w:cstheme="minorHAnsi"/>
        </w:rPr>
        <w:t xml:space="preserve"> </w:t>
      </w:r>
      <w:r w:rsidR="005A03D5" w:rsidRPr="00296055">
        <w:t xml:space="preserve">by </w:t>
      </w:r>
      <w:r w:rsidR="005A03D5">
        <w:t xml:space="preserve">the </w:t>
      </w:r>
      <w:r w:rsidR="000C6355">
        <w:rPr>
          <w:b/>
          <w:bCs/>
          <w:u w:val="single"/>
        </w:rPr>
        <w:t>January 19</w:t>
      </w:r>
      <w:r w:rsidR="000C6355" w:rsidRPr="000C6355">
        <w:rPr>
          <w:b/>
          <w:bCs/>
          <w:u w:val="single"/>
          <w:vertAlign w:val="superscript"/>
        </w:rPr>
        <w:t>th</w:t>
      </w:r>
      <w:r w:rsidR="000C6355">
        <w:rPr>
          <w:b/>
          <w:bCs/>
          <w:u w:val="single"/>
        </w:rPr>
        <w:t xml:space="preserve"> 2020</w:t>
      </w:r>
      <w:r w:rsidR="005A03D5" w:rsidRPr="00296055">
        <w:t xml:space="preserve"> </w:t>
      </w:r>
      <w:r w:rsidR="005A03D5" w:rsidRPr="00296055">
        <w:rPr>
          <w:rFonts w:cstheme="minorHAnsi"/>
        </w:rPr>
        <w:t>with subject “</w:t>
      </w:r>
      <w:r w:rsidR="001873A7">
        <w:rPr>
          <w:rFonts w:cstheme="minorHAnsi"/>
        </w:rPr>
        <w:t>Basra barriers 2019</w:t>
      </w:r>
      <w:r w:rsidR="00AC7465">
        <w:rPr>
          <w:rFonts w:cstheme="minorHAnsi"/>
        </w:rPr>
        <w:t>” and with the following information:</w:t>
      </w:r>
    </w:p>
    <w:p w14:paraId="3E603346" w14:textId="77777777" w:rsidR="005A03D5" w:rsidRPr="00296055" w:rsidRDefault="005A03D5" w:rsidP="005A03D5">
      <w:pPr>
        <w:pStyle w:val="ListParagraph"/>
        <w:numPr>
          <w:ilvl w:val="0"/>
          <w:numId w:val="6"/>
        </w:numPr>
        <w:spacing w:after="0" w:line="240" w:lineRule="auto"/>
        <w:contextualSpacing w:val="0"/>
        <w:rPr>
          <w:rFonts w:cstheme="minorHAnsi"/>
        </w:rPr>
      </w:pPr>
      <w:r w:rsidRPr="00296055">
        <w:rPr>
          <w:rFonts w:cstheme="minorHAnsi"/>
        </w:rPr>
        <w:t>your CV</w:t>
      </w:r>
    </w:p>
    <w:p w14:paraId="0B9BCF70" w14:textId="77777777" w:rsidR="005A03D5" w:rsidRDefault="00AC7465" w:rsidP="005A03D5">
      <w:pPr>
        <w:pStyle w:val="ListParagraph"/>
        <w:numPr>
          <w:ilvl w:val="0"/>
          <w:numId w:val="6"/>
        </w:numPr>
        <w:spacing w:after="0" w:line="240" w:lineRule="auto"/>
        <w:contextualSpacing w:val="0"/>
        <w:rPr>
          <w:rFonts w:cstheme="minorHAnsi"/>
        </w:rPr>
      </w:pPr>
      <w:r>
        <w:rPr>
          <w:rFonts w:cstheme="minorHAnsi"/>
        </w:rPr>
        <w:t>a sample of a</w:t>
      </w:r>
      <w:r w:rsidR="005A03D5" w:rsidRPr="00296055">
        <w:rPr>
          <w:rFonts w:cstheme="minorHAnsi"/>
        </w:rPr>
        <w:t xml:space="preserve"> human rights report you </w:t>
      </w:r>
      <w:r>
        <w:rPr>
          <w:rFonts w:cstheme="minorHAnsi"/>
        </w:rPr>
        <w:t xml:space="preserve">have </w:t>
      </w:r>
      <w:r w:rsidR="005A03D5" w:rsidRPr="00296055">
        <w:rPr>
          <w:rFonts w:cstheme="minorHAnsi"/>
        </w:rPr>
        <w:t>prepared or co-authored</w:t>
      </w:r>
    </w:p>
    <w:p w14:paraId="7371A858" w14:textId="46BDDC01" w:rsidR="004E1754" w:rsidRPr="004E1754" w:rsidRDefault="00AC7465" w:rsidP="00902379">
      <w:pPr>
        <w:pStyle w:val="ListParagraph"/>
        <w:numPr>
          <w:ilvl w:val="0"/>
          <w:numId w:val="6"/>
        </w:numPr>
        <w:spacing w:after="0" w:line="240" w:lineRule="auto"/>
        <w:contextualSpacing w:val="0"/>
        <w:rPr>
          <w:rFonts w:cstheme="minorHAnsi"/>
        </w:rPr>
      </w:pPr>
      <w:proofErr w:type="gramStart"/>
      <w:r>
        <w:rPr>
          <w:rFonts w:cstheme="minorHAnsi"/>
        </w:rPr>
        <w:t>your</w:t>
      </w:r>
      <w:proofErr w:type="gramEnd"/>
      <w:r>
        <w:rPr>
          <w:rFonts w:cstheme="minorHAnsi"/>
        </w:rPr>
        <w:t xml:space="preserve"> </w:t>
      </w:r>
      <w:r w:rsidR="005A03D5">
        <w:rPr>
          <w:rFonts w:cstheme="minorHAnsi"/>
        </w:rPr>
        <w:t>minimum required fee for the consultancy</w:t>
      </w:r>
      <w:r>
        <w:rPr>
          <w:rFonts w:cstheme="minorHAnsi"/>
        </w:rPr>
        <w:t xml:space="preserve"> and </w:t>
      </w:r>
      <w:r w:rsidR="00024BBE">
        <w:rPr>
          <w:rFonts w:cstheme="minorHAnsi"/>
        </w:rPr>
        <w:t>breakdown of</w:t>
      </w:r>
      <w:r>
        <w:rPr>
          <w:rFonts w:cstheme="minorHAnsi"/>
        </w:rPr>
        <w:t xml:space="preserve"> proposed costs</w:t>
      </w:r>
      <w:r w:rsidR="00902379">
        <w:rPr>
          <w:rFonts w:cstheme="minorHAnsi"/>
        </w:rPr>
        <w:t xml:space="preserve">, </w:t>
      </w:r>
      <w:r w:rsidR="000444EA">
        <w:rPr>
          <w:rFonts w:cstheme="minorHAnsi"/>
        </w:rPr>
        <w:t>includ</w:t>
      </w:r>
      <w:r w:rsidR="00902379">
        <w:rPr>
          <w:rFonts w:cstheme="minorHAnsi"/>
        </w:rPr>
        <w:t>ing</w:t>
      </w:r>
      <w:r w:rsidR="000444EA">
        <w:rPr>
          <w:rFonts w:cstheme="minorHAnsi"/>
        </w:rPr>
        <w:t xml:space="preserve"> </w:t>
      </w:r>
      <w:r w:rsidR="00902379">
        <w:rPr>
          <w:rFonts w:cstheme="minorHAnsi"/>
        </w:rPr>
        <w:t xml:space="preserve">visa, </w:t>
      </w:r>
      <w:r w:rsidR="000444EA">
        <w:rPr>
          <w:rFonts w:cstheme="minorHAnsi"/>
        </w:rPr>
        <w:t>transportation, accommodation and translation</w:t>
      </w:r>
      <w:r>
        <w:rPr>
          <w:rFonts w:cstheme="minorHAnsi"/>
        </w:rPr>
        <w:t>. It will b</w:t>
      </w:r>
      <w:bookmarkStart w:id="0" w:name="_GoBack"/>
      <w:bookmarkEnd w:id="0"/>
      <w:r>
        <w:rPr>
          <w:rFonts w:cstheme="minorHAnsi"/>
        </w:rPr>
        <w:t>e the responsibility of the consultant to recruit, train and oversee data collectors.</w:t>
      </w:r>
    </w:p>
    <w:p w14:paraId="6A541BB2" w14:textId="193365A7" w:rsidR="00742AF9" w:rsidRDefault="00742AF9"/>
    <w:sectPr w:rsidR="00742AF9" w:rsidSect="00902379">
      <w:footerReference w:type="default" r:id="rId11"/>
      <w:pgSz w:w="11906" w:h="16838"/>
      <w:pgMar w:top="709"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D1094" w14:textId="77777777" w:rsidR="00490488" w:rsidRDefault="00490488" w:rsidP="005A03D5">
      <w:pPr>
        <w:spacing w:after="0" w:line="240" w:lineRule="auto"/>
      </w:pPr>
      <w:r>
        <w:separator/>
      </w:r>
    </w:p>
  </w:endnote>
  <w:endnote w:type="continuationSeparator" w:id="0">
    <w:p w14:paraId="416A1556" w14:textId="77777777" w:rsidR="00490488" w:rsidRDefault="00490488" w:rsidP="005A0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4564267"/>
      <w:docPartObj>
        <w:docPartGallery w:val="Page Numbers (Bottom of Page)"/>
        <w:docPartUnique/>
      </w:docPartObj>
    </w:sdtPr>
    <w:sdtEndPr/>
    <w:sdtContent>
      <w:p w14:paraId="440045FE" w14:textId="77777777" w:rsidR="00167EA4" w:rsidRDefault="00D901EA">
        <w:pPr>
          <w:pStyle w:val="Footer"/>
          <w:jc w:val="center"/>
        </w:pPr>
        <w:r>
          <w:fldChar w:fldCharType="begin"/>
        </w:r>
        <w:r>
          <w:instrText>PAGE   \* MERGEFORMAT</w:instrText>
        </w:r>
        <w:r>
          <w:fldChar w:fldCharType="separate"/>
        </w:r>
        <w:r w:rsidR="000C6355" w:rsidRPr="000C6355">
          <w:rPr>
            <w:noProof/>
            <w:lang w:val="fr-FR"/>
          </w:rPr>
          <w:t>1</w:t>
        </w:r>
        <w:r>
          <w:fldChar w:fldCharType="end"/>
        </w:r>
      </w:p>
    </w:sdtContent>
  </w:sdt>
  <w:p w14:paraId="598A0B12" w14:textId="77777777" w:rsidR="00167EA4" w:rsidRDefault="004904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ADC7CE" w14:textId="77777777" w:rsidR="00490488" w:rsidRDefault="00490488" w:rsidP="005A03D5">
      <w:pPr>
        <w:spacing w:after="0" w:line="240" w:lineRule="auto"/>
      </w:pPr>
      <w:r>
        <w:separator/>
      </w:r>
    </w:p>
  </w:footnote>
  <w:footnote w:type="continuationSeparator" w:id="0">
    <w:p w14:paraId="06348067" w14:textId="77777777" w:rsidR="00490488" w:rsidRDefault="00490488" w:rsidP="005A03D5">
      <w:pPr>
        <w:spacing w:after="0" w:line="240" w:lineRule="auto"/>
      </w:pPr>
      <w:r>
        <w:continuationSeparator/>
      </w:r>
    </w:p>
  </w:footnote>
  <w:footnote w:id="1">
    <w:p w14:paraId="5876672D" w14:textId="6AC1AAA6" w:rsidR="00884D99" w:rsidRPr="00884D99" w:rsidRDefault="00884D99">
      <w:pPr>
        <w:pStyle w:val="FootnoteText"/>
        <w:rPr>
          <w:lang w:val="en-GB"/>
        </w:rPr>
      </w:pPr>
      <w:r>
        <w:rPr>
          <w:rStyle w:val="FootnoteReference"/>
        </w:rPr>
        <w:footnoteRef/>
      </w:r>
      <w:r>
        <w:t xml:space="preserve"> </w:t>
      </w:r>
      <w:r>
        <w:rPr>
          <w:sz w:val="18"/>
          <w:szCs w:val="18"/>
        </w:rPr>
        <w:t xml:space="preserve">NCCI, </w:t>
      </w:r>
      <w:proofErr w:type="spellStart"/>
      <w:r>
        <w:rPr>
          <w:sz w:val="18"/>
          <w:szCs w:val="18"/>
        </w:rPr>
        <w:t>Basrah</w:t>
      </w:r>
      <w:proofErr w:type="spellEnd"/>
      <w:r>
        <w:rPr>
          <w:sz w:val="18"/>
          <w:szCs w:val="18"/>
        </w:rPr>
        <w:t xml:space="preserve"> Governorate Profile, December 2015. A </w:t>
      </w:r>
      <w:r w:rsidRPr="00884D99">
        <w:rPr>
          <w:sz w:val="18"/>
          <w:szCs w:val="18"/>
        </w:rPr>
        <w:t>Livelihoods and Market Assessment conducted by NRC in October 2018 reports that Basra city itself hosts more than 4 million inhabitants.</w:t>
      </w:r>
      <w:r>
        <w:rPr>
          <w:rFonts w:ascii="Arial" w:hAnsi="Arial" w:cs="Arial"/>
          <w:sz w:val="45"/>
          <w:szCs w:val="45"/>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1907"/>
    <w:multiLevelType w:val="hybridMultilevel"/>
    <w:tmpl w:val="9C24AB80"/>
    <w:lvl w:ilvl="0" w:tplc="040C0001">
      <w:start w:val="1"/>
      <w:numFmt w:val="bullet"/>
      <w:lvlText w:val=""/>
      <w:lvlJc w:val="left"/>
      <w:pPr>
        <w:ind w:left="709" w:hanging="360"/>
      </w:pPr>
      <w:rPr>
        <w:rFonts w:ascii="Symbol" w:hAnsi="Symbol" w:hint="default"/>
      </w:rPr>
    </w:lvl>
    <w:lvl w:ilvl="1" w:tplc="040C0003" w:tentative="1">
      <w:start w:val="1"/>
      <w:numFmt w:val="bullet"/>
      <w:lvlText w:val="o"/>
      <w:lvlJc w:val="left"/>
      <w:pPr>
        <w:ind w:left="1429" w:hanging="360"/>
      </w:pPr>
      <w:rPr>
        <w:rFonts w:ascii="Courier New" w:hAnsi="Courier New" w:cs="Courier New" w:hint="default"/>
      </w:rPr>
    </w:lvl>
    <w:lvl w:ilvl="2" w:tplc="040C0005" w:tentative="1">
      <w:start w:val="1"/>
      <w:numFmt w:val="bullet"/>
      <w:lvlText w:val=""/>
      <w:lvlJc w:val="left"/>
      <w:pPr>
        <w:ind w:left="2149" w:hanging="360"/>
      </w:pPr>
      <w:rPr>
        <w:rFonts w:ascii="Wingdings" w:hAnsi="Wingdings" w:hint="default"/>
      </w:rPr>
    </w:lvl>
    <w:lvl w:ilvl="3" w:tplc="040C0001" w:tentative="1">
      <w:start w:val="1"/>
      <w:numFmt w:val="bullet"/>
      <w:lvlText w:val=""/>
      <w:lvlJc w:val="left"/>
      <w:pPr>
        <w:ind w:left="2869" w:hanging="360"/>
      </w:pPr>
      <w:rPr>
        <w:rFonts w:ascii="Symbol" w:hAnsi="Symbol" w:hint="default"/>
      </w:rPr>
    </w:lvl>
    <w:lvl w:ilvl="4" w:tplc="040C0003" w:tentative="1">
      <w:start w:val="1"/>
      <w:numFmt w:val="bullet"/>
      <w:lvlText w:val="o"/>
      <w:lvlJc w:val="left"/>
      <w:pPr>
        <w:ind w:left="3589" w:hanging="360"/>
      </w:pPr>
      <w:rPr>
        <w:rFonts w:ascii="Courier New" w:hAnsi="Courier New" w:cs="Courier New" w:hint="default"/>
      </w:rPr>
    </w:lvl>
    <w:lvl w:ilvl="5" w:tplc="040C0005" w:tentative="1">
      <w:start w:val="1"/>
      <w:numFmt w:val="bullet"/>
      <w:lvlText w:val=""/>
      <w:lvlJc w:val="left"/>
      <w:pPr>
        <w:ind w:left="4309" w:hanging="360"/>
      </w:pPr>
      <w:rPr>
        <w:rFonts w:ascii="Wingdings" w:hAnsi="Wingdings" w:hint="default"/>
      </w:rPr>
    </w:lvl>
    <w:lvl w:ilvl="6" w:tplc="040C0001" w:tentative="1">
      <w:start w:val="1"/>
      <w:numFmt w:val="bullet"/>
      <w:lvlText w:val=""/>
      <w:lvlJc w:val="left"/>
      <w:pPr>
        <w:ind w:left="5029" w:hanging="360"/>
      </w:pPr>
      <w:rPr>
        <w:rFonts w:ascii="Symbol" w:hAnsi="Symbol" w:hint="default"/>
      </w:rPr>
    </w:lvl>
    <w:lvl w:ilvl="7" w:tplc="040C0003" w:tentative="1">
      <w:start w:val="1"/>
      <w:numFmt w:val="bullet"/>
      <w:lvlText w:val="o"/>
      <w:lvlJc w:val="left"/>
      <w:pPr>
        <w:ind w:left="5749" w:hanging="360"/>
      </w:pPr>
      <w:rPr>
        <w:rFonts w:ascii="Courier New" w:hAnsi="Courier New" w:cs="Courier New" w:hint="default"/>
      </w:rPr>
    </w:lvl>
    <w:lvl w:ilvl="8" w:tplc="040C0005" w:tentative="1">
      <w:start w:val="1"/>
      <w:numFmt w:val="bullet"/>
      <w:lvlText w:val=""/>
      <w:lvlJc w:val="left"/>
      <w:pPr>
        <w:ind w:left="6469" w:hanging="360"/>
      </w:pPr>
      <w:rPr>
        <w:rFonts w:ascii="Wingdings" w:hAnsi="Wingdings" w:hint="default"/>
      </w:rPr>
    </w:lvl>
  </w:abstractNum>
  <w:abstractNum w:abstractNumId="1">
    <w:nsid w:val="01E26F06"/>
    <w:multiLevelType w:val="hybridMultilevel"/>
    <w:tmpl w:val="C008A04C"/>
    <w:lvl w:ilvl="0" w:tplc="040C0001">
      <w:start w:val="1"/>
      <w:numFmt w:val="bullet"/>
      <w:lvlText w:val=""/>
      <w:lvlJc w:val="left"/>
      <w:pPr>
        <w:ind w:left="720" w:hanging="360"/>
      </w:pPr>
      <w:rPr>
        <w:rFonts w:ascii="Symbol" w:hAnsi="Symbol" w:hint="default"/>
      </w:rPr>
    </w:lvl>
    <w:lvl w:ilvl="1" w:tplc="1C289478">
      <w:numFmt w:val="bullet"/>
      <w:lvlText w:val=""/>
      <w:lvlJc w:val="left"/>
      <w:pPr>
        <w:ind w:left="1440" w:hanging="360"/>
      </w:pPr>
      <w:rPr>
        <w:rFonts w:ascii="Wingdings" w:eastAsiaTheme="minorHAnsi" w:hAnsi="Wingdings"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C9B4052"/>
    <w:multiLevelType w:val="hybridMultilevel"/>
    <w:tmpl w:val="9A089D9C"/>
    <w:lvl w:ilvl="0" w:tplc="ECB2F6C8">
      <w:start w:val="1"/>
      <w:numFmt w:val="bullet"/>
      <w:lvlText w:val="•"/>
      <w:lvlJc w:val="left"/>
      <w:pPr>
        <w:tabs>
          <w:tab w:val="num" w:pos="720"/>
        </w:tabs>
        <w:ind w:left="720" w:hanging="360"/>
      </w:pPr>
      <w:rPr>
        <w:rFonts w:ascii="Times New Roman" w:hAnsi="Times New Roman" w:hint="default"/>
      </w:rPr>
    </w:lvl>
    <w:lvl w:ilvl="1" w:tplc="D82A4474" w:tentative="1">
      <w:start w:val="1"/>
      <w:numFmt w:val="bullet"/>
      <w:lvlText w:val="•"/>
      <w:lvlJc w:val="left"/>
      <w:pPr>
        <w:tabs>
          <w:tab w:val="num" w:pos="1440"/>
        </w:tabs>
        <w:ind w:left="1440" w:hanging="360"/>
      </w:pPr>
      <w:rPr>
        <w:rFonts w:ascii="Times New Roman" w:hAnsi="Times New Roman" w:hint="default"/>
      </w:rPr>
    </w:lvl>
    <w:lvl w:ilvl="2" w:tplc="7B944ECE" w:tentative="1">
      <w:start w:val="1"/>
      <w:numFmt w:val="bullet"/>
      <w:lvlText w:val="•"/>
      <w:lvlJc w:val="left"/>
      <w:pPr>
        <w:tabs>
          <w:tab w:val="num" w:pos="2160"/>
        </w:tabs>
        <w:ind w:left="2160" w:hanging="360"/>
      </w:pPr>
      <w:rPr>
        <w:rFonts w:ascii="Times New Roman" w:hAnsi="Times New Roman" w:hint="default"/>
      </w:rPr>
    </w:lvl>
    <w:lvl w:ilvl="3" w:tplc="8E245FF6" w:tentative="1">
      <w:start w:val="1"/>
      <w:numFmt w:val="bullet"/>
      <w:lvlText w:val="•"/>
      <w:lvlJc w:val="left"/>
      <w:pPr>
        <w:tabs>
          <w:tab w:val="num" w:pos="2880"/>
        </w:tabs>
        <w:ind w:left="2880" w:hanging="360"/>
      </w:pPr>
      <w:rPr>
        <w:rFonts w:ascii="Times New Roman" w:hAnsi="Times New Roman" w:hint="default"/>
      </w:rPr>
    </w:lvl>
    <w:lvl w:ilvl="4" w:tplc="E14EF38E" w:tentative="1">
      <w:start w:val="1"/>
      <w:numFmt w:val="bullet"/>
      <w:lvlText w:val="•"/>
      <w:lvlJc w:val="left"/>
      <w:pPr>
        <w:tabs>
          <w:tab w:val="num" w:pos="3600"/>
        </w:tabs>
        <w:ind w:left="3600" w:hanging="360"/>
      </w:pPr>
      <w:rPr>
        <w:rFonts w:ascii="Times New Roman" w:hAnsi="Times New Roman" w:hint="default"/>
      </w:rPr>
    </w:lvl>
    <w:lvl w:ilvl="5" w:tplc="1182258C" w:tentative="1">
      <w:start w:val="1"/>
      <w:numFmt w:val="bullet"/>
      <w:lvlText w:val="•"/>
      <w:lvlJc w:val="left"/>
      <w:pPr>
        <w:tabs>
          <w:tab w:val="num" w:pos="4320"/>
        </w:tabs>
        <w:ind w:left="4320" w:hanging="360"/>
      </w:pPr>
      <w:rPr>
        <w:rFonts w:ascii="Times New Roman" w:hAnsi="Times New Roman" w:hint="default"/>
      </w:rPr>
    </w:lvl>
    <w:lvl w:ilvl="6" w:tplc="B8E6F2DA" w:tentative="1">
      <w:start w:val="1"/>
      <w:numFmt w:val="bullet"/>
      <w:lvlText w:val="•"/>
      <w:lvlJc w:val="left"/>
      <w:pPr>
        <w:tabs>
          <w:tab w:val="num" w:pos="5040"/>
        </w:tabs>
        <w:ind w:left="5040" w:hanging="360"/>
      </w:pPr>
      <w:rPr>
        <w:rFonts w:ascii="Times New Roman" w:hAnsi="Times New Roman" w:hint="default"/>
      </w:rPr>
    </w:lvl>
    <w:lvl w:ilvl="7" w:tplc="5240C4A4" w:tentative="1">
      <w:start w:val="1"/>
      <w:numFmt w:val="bullet"/>
      <w:lvlText w:val="•"/>
      <w:lvlJc w:val="left"/>
      <w:pPr>
        <w:tabs>
          <w:tab w:val="num" w:pos="5760"/>
        </w:tabs>
        <w:ind w:left="5760" w:hanging="360"/>
      </w:pPr>
      <w:rPr>
        <w:rFonts w:ascii="Times New Roman" w:hAnsi="Times New Roman" w:hint="default"/>
      </w:rPr>
    </w:lvl>
    <w:lvl w:ilvl="8" w:tplc="7A687AE0" w:tentative="1">
      <w:start w:val="1"/>
      <w:numFmt w:val="bullet"/>
      <w:lvlText w:val="•"/>
      <w:lvlJc w:val="left"/>
      <w:pPr>
        <w:tabs>
          <w:tab w:val="num" w:pos="6480"/>
        </w:tabs>
        <w:ind w:left="6480" w:hanging="360"/>
      </w:pPr>
      <w:rPr>
        <w:rFonts w:ascii="Times New Roman" w:hAnsi="Times New Roman" w:hint="default"/>
      </w:rPr>
    </w:lvl>
  </w:abstractNum>
  <w:abstractNum w:abstractNumId="3">
    <w:nsid w:val="0FDE680A"/>
    <w:multiLevelType w:val="hybridMultilevel"/>
    <w:tmpl w:val="39329124"/>
    <w:lvl w:ilvl="0" w:tplc="8A183F72">
      <w:start w:val="1"/>
      <w:numFmt w:val="bullet"/>
      <w:lvlText w:val="•"/>
      <w:lvlJc w:val="left"/>
      <w:pPr>
        <w:tabs>
          <w:tab w:val="num" w:pos="720"/>
        </w:tabs>
        <w:ind w:left="720" w:hanging="360"/>
      </w:pPr>
      <w:rPr>
        <w:rFonts w:ascii="Times New Roman" w:hAnsi="Times New Roman" w:hint="default"/>
      </w:rPr>
    </w:lvl>
    <w:lvl w:ilvl="1" w:tplc="848EDBF8" w:tentative="1">
      <w:start w:val="1"/>
      <w:numFmt w:val="bullet"/>
      <w:lvlText w:val="•"/>
      <w:lvlJc w:val="left"/>
      <w:pPr>
        <w:tabs>
          <w:tab w:val="num" w:pos="1440"/>
        </w:tabs>
        <w:ind w:left="1440" w:hanging="360"/>
      </w:pPr>
      <w:rPr>
        <w:rFonts w:ascii="Times New Roman" w:hAnsi="Times New Roman" w:hint="default"/>
      </w:rPr>
    </w:lvl>
    <w:lvl w:ilvl="2" w:tplc="427885C6" w:tentative="1">
      <w:start w:val="1"/>
      <w:numFmt w:val="bullet"/>
      <w:lvlText w:val="•"/>
      <w:lvlJc w:val="left"/>
      <w:pPr>
        <w:tabs>
          <w:tab w:val="num" w:pos="2160"/>
        </w:tabs>
        <w:ind w:left="2160" w:hanging="360"/>
      </w:pPr>
      <w:rPr>
        <w:rFonts w:ascii="Times New Roman" w:hAnsi="Times New Roman" w:hint="default"/>
      </w:rPr>
    </w:lvl>
    <w:lvl w:ilvl="3" w:tplc="8F4AA496" w:tentative="1">
      <w:start w:val="1"/>
      <w:numFmt w:val="bullet"/>
      <w:lvlText w:val="•"/>
      <w:lvlJc w:val="left"/>
      <w:pPr>
        <w:tabs>
          <w:tab w:val="num" w:pos="2880"/>
        </w:tabs>
        <w:ind w:left="2880" w:hanging="360"/>
      </w:pPr>
      <w:rPr>
        <w:rFonts w:ascii="Times New Roman" w:hAnsi="Times New Roman" w:hint="default"/>
      </w:rPr>
    </w:lvl>
    <w:lvl w:ilvl="4" w:tplc="A058DED6" w:tentative="1">
      <w:start w:val="1"/>
      <w:numFmt w:val="bullet"/>
      <w:lvlText w:val="•"/>
      <w:lvlJc w:val="left"/>
      <w:pPr>
        <w:tabs>
          <w:tab w:val="num" w:pos="3600"/>
        </w:tabs>
        <w:ind w:left="3600" w:hanging="360"/>
      </w:pPr>
      <w:rPr>
        <w:rFonts w:ascii="Times New Roman" w:hAnsi="Times New Roman" w:hint="default"/>
      </w:rPr>
    </w:lvl>
    <w:lvl w:ilvl="5" w:tplc="5966F57C" w:tentative="1">
      <w:start w:val="1"/>
      <w:numFmt w:val="bullet"/>
      <w:lvlText w:val="•"/>
      <w:lvlJc w:val="left"/>
      <w:pPr>
        <w:tabs>
          <w:tab w:val="num" w:pos="4320"/>
        </w:tabs>
        <w:ind w:left="4320" w:hanging="360"/>
      </w:pPr>
      <w:rPr>
        <w:rFonts w:ascii="Times New Roman" w:hAnsi="Times New Roman" w:hint="default"/>
      </w:rPr>
    </w:lvl>
    <w:lvl w:ilvl="6" w:tplc="4F6A1D3A" w:tentative="1">
      <w:start w:val="1"/>
      <w:numFmt w:val="bullet"/>
      <w:lvlText w:val="•"/>
      <w:lvlJc w:val="left"/>
      <w:pPr>
        <w:tabs>
          <w:tab w:val="num" w:pos="5040"/>
        </w:tabs>
        <w:ind w:left="5040" w:hanging="360"/>
      </w:pPr>
      <w:rPr>
        <w:rFonts w:ascii="Times New Roman" w:hAnsi="Times New Roman" w:hint="default"/>
      </w:rPr>
    </w:lvl>
    <w:lvl w:ilvl="7" w:tplc="A81A672C" w:tentative="1">
      <w:start w:val="1"/>
      <w:numFmt w:val="bullet"/>
      <w:lvlText w:val="•"/>
      <w:lvlJc w:val="left"/>
      <w:pPr>
        <w:tabs>
          <w:tab w:val="num" w:pos="5760"/>
        </w:tabs>
        <w:ind w:left="5760" w:hanging="360"/>
      </w:pPr>
      <w:rPr>
        <w:rFonts w:ascii="Times New Roman" w:hAnsi="Times New Roman" w:hint="default"/>
      </w:rPr>
    </w:lvl>
    <w:lvl w:ilvl="8" w:tplc="9E0CABAC" w:tentative="1">
      <w:start w:val="1"/>
      <w:numFmt w:val="bullet"/>
      <w:lvlText w:val="•"/>
      <w:lvlJc w:val="left"/>
      <w:pPr>
        <w:tabs>
          <w:tab w:val="num" w:pos="6480"/>
        </w:tabs>
        <w:ind w:left="6480" w:hanging="360"/>
      </w:pPr>
      <w:rPr>
        <w:rFonts w:ascii="Times New Roman" w:hAnsi="Times New Roman" w:hint="default"/>
      </w:rPr>
    </w:lvl>
  </w:abstractNum>
  <w:abstractNum w:abstractNumId="4">
    <w:nsid w:val="1032726D"/>
    <w:multiLevelType w:val="hybridMultilevel"/>
    <w:tmpl w:val="C1321430"/>
    <w:lvl w:ilvl="0" w:tplc="9652304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6A1DF2"/>
    <w:multiLevelType w:val="multilevel"/>
    <w:tmpl w:val="FCD4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1F2695"/>
    <w:multiLevelType w:val="hybridMultilevel"/>
    <w:tmpl w:val="B61E2A6A"/>
    <w:lvl w:ilvl="0" w:tplc="0409000F">
      <w:start w:val="1"/>
      <w:numFmt w:val="decimal"/>
      <w:lvlText w:val="%1."/>
      <w:lvlJc w:val="left"/>
      <w:pPr>
        <w:ind w:left="1146" w:hanging="360"/>
      </w:pPr>
    </w:lvl>
    <w:lvl w:ilvl="1" w:tplc="0409000F">
      <w:start w:val="1"/>
      <w:numFmt w:val="decimal"/>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1FD84929"/>
    <w:multiLevelType w:val="hybridMultilevel"/>
    <w:tmpl w:val="E66C6CF6"/>
    <w:lvl w:ilvl="0" w:tplc="8444BB20">
      <w:start w:val="1"/>
      <w:numFmt w:val="bullet"/>
      <w:lvlText w:val="•"/>
      <w:lvlJc w:val="left"/>
      <w:pPr>
        <w:tabs>
          <w:tab w:val="num" w:pos="720"/>
        </w:tabs>
        <w:ind w:left="720" w:hanging="360"/>
      </w:pPr>
      <w:rPr>
        <w:rFonts w:ascii="Times New Roman" w:hAnsi="Times New Roman" w:hint="default"/>
      </w:rPr>
    </w:lvl>
    <w:lvl w:ilvl="1" w:tplc="4A76E768" w:tentative="1">
      <w:start w:val="1"/>
      <w:numFmt w:val="bullet"/>
      <w:lvlText w:val="•"/>
      <w:lvlJc w:val="left"/>
      <w:pPr>
        <w:tabs>
          <w:tab w:val="num" w:pos="1440"/>
        </w:tabs>
        <w:ind w:left="1440" w:hanging="360"/>
      </w:pPr>
      <w:rPr>
        <w:rFonts w:ascii="Times New Roman" w:hAnsi="Times New Roman" w:hint="default"/>
      </w:rPr>
    </w:lvl>
    <w:lvl w:ilvl="2" w:tplc="44E09ED8" w:tentative="1">
      <w:start w:val="1"/>
      <w:numFmt w:val="bullet"/>
      <w:lvlText w:val="•"/>
      <w:lvlJc w:val="left"/>
      <w:pPr>
        <w:tabs>
          <w:tab w:val="num" w:pos="2160"/>
        </w:tabs>
        <w:ind w:left="2160" w:hanging="360"/>
      </w:pPr>
      <w:rPr>
        <w:rFonts w:ascii="Times New Roman" w:hAnsi="Times New Roman" w:hint="default"/>
      </w:rPr>
    </w:lvl>
    <w:lvl w:ilvl="3" w:tplc="6256E8DE" w:tentative="1">
      <w:start w:val="1"/>
      <w:numFmt w:val="bullet"/>
      <w:lvlText w:val="•"/>
      <w:lvlJc w:val="left"/>
      <w:pPr>
        <w:tabs>
          <w:tab w:val="num" w:pos="2880"/>
        </w:tabs>
        <w:ind w:left="2880" w:hanging="360"/>
      </w:pPr>
      <w:rPr>
        <w:rFonts w:ascii="Times New Roman" w:hAnsi="Times New Roman" w:hint="default"/>
      </w:rPr>
    </w:lvl>
    <w:lvl w:ilvl="4" w:tplc="2B64E1EA" w:tentative="1">
      <w:start w:val="1"/>
      <w:numFmt w:val="bullet"/>
      <w:lvlText w:val="•"/>
      <w:lvlJc w:val="left"/>
      <w:pPr>
        <w:tabs>
          <w:tab w:val="num" w:pos="3600"/>
        </w:tabs>
        <w:ind w:left="3600" w:hanging="360"/>
      </w:pPr>
      <w:rPr>
        <w:rFonts w:ascii="Times New Roman" w:hAnsi="Times New Roman" w:hint="default"/>
      </w:rPr>
    </w:lvl>
    <w:lvl w:ilvl="5" w:tplc="8196FC10" w:tentative="1">
      <w:start w:val="1"/>
      <w:numFmt w:val="bullet"/>
      <w:lvlText w:val="•"/>
      <w:lvlJc w:val="left"/>
      <w:pPr>
        <w:tabs>
          <w:tab w:val="num" w:pos="4320"/>
        </w:tabs>
        <w:ind w:left="4320" w:hanging="360"/>
      </w:pPr>
      <w:rPr>
        <w:rFonts w:ascii="Times New Roman" w:hAnsi="Times New Roman" w:hint="default"/>
      </w:rPr>
    </w:lvl>
    <w:lvl w:ilvl="6" w:tplc="77E4FB0C" w:tentative="1">
      <w:start w:val="1"/>
      <w:numFmt w:val="bullet"/>
      <w:lvlText w:val="•"/>
      <w:lvlJc w:val="left"/>
      <w:pPr>
        <w:tabs>
          <w:tab w:val="num" w:pos="5040"/>
        </w:tabs>
        <w:ind w:left="5040" w:hanging="360"/>
      </w:pPr>
      <w:rPr>
        <w:rFonts w:ascii="Times New Roman" w:hAnsi="Times New Roman" w:hint="default"/>
      </w:rPr>
    </w:lvl>
    <w:lvl w:ilvl="7" w:tplc="84AA039C" w:tentative="1">
      <w:start w:val="1"/>
      <w:numFmt w:val="bullet"/>
      <w:lvlText w:val="•"/>
      <w:lvlJc w:val="left"/>
      <w:pPr>
        <w:tabs>
          <w:tab w:val="num" w:pos="5760"/>
        </w:tabs>
        <w:ind w:left="5760" w:hanging="360"/>
      </w:pPr>
      <w:rPr>
        <w:rFonts w:ascii="Times New Roman" w:hAnsi="Times New Roman" w:hint="default"/>
      </w:rPr>
    </w:lvl>
    <w:lvl w:ilvl="8" w:tplc="E61A203C" w:tentative="1">
      <w:start w:val="1"/>
      <w:numFmt w:val="bullet"/>
      <w:lvlText w:val="•"/>
      <w:lvlJc w:val="left"/>
      <w:pPr>
        <w:tabs>
          <w:tab w:val="num" w:pos="6480"/>
        </w:tabs>
        <w:ind w:left="6480" w:hanging="360"/>
      </w:pPr>
      <w:rPr>
        <w:rFonts w:ascii="Times New Roman" w:hAnsi="Times New Roman" w:hint="default"/>
      </w:rPr>
    </w:lvl>
  </w:abstractNum>
  <w:abstractNum w:abstractNumId="8">
    <w:nsid w:val="207C7DE3"/>
    <w:multiLevelType w:val="hybridMultilevel"/>
    <w:tmpl w:val="B0B0E5CC"/>
    <w:lvl w:ilvl="0" w:tplc="7E2CCD96">
      <w:start w:val="1"/>
      <w:numFmt w:val="decimal"/>
      <w:lvlText w:val="%1."/>
      <w:lvlJc w:val="left"/>
      <w:pPr>
        <w:ind w:left="709" w:hanging="360"/>
      </w:pPr>
      <w:rPr>
        <w:rFonts w:hint="default"/>
      </w:rPr>
    </w:lvl>
    <w:lvl w:ilvl="1" w:tplc="040C0019" w:tentative="1">
      <w:start w:val="1"/>
      <w:numFmt w:val="lowerLetter"/>
      <w:lvlText w:val="%2."/>
      <w:lvlJc w:val="left"/>
      <w:pPr>
        <w:ind w:left="1429" w:hanging="360"/>
      </w:pPr>
    </w:lvl>
    <w:lvl w:ilvl="2" w:tplc="040C001B" w:tentative="1">
      <w:start w:val="1"/>
      <w:numFmt w:val="lowerRoman"/>
      <w:lvlText w:val="%3."/>
      <w:lvlJc w:val="right"/>
      <w:pPr>
        <w:ind w:left="2149" w:hanging="180"/>
      </w:pPr>
    </w:lvl>
    <w:lvl w:ilvl="3" w:tplc="040C000F" w:tentative="1">
      <w:start w:val="1"/>
      <w:numFmt w:val="decimal"/>
      <w:lvlText w:val="%4."/>
      <w:lvlJc w:val="left"/>
      <w:pPr>
        <w:ind w:left="2869" w:hanging="360"/>
      </w:pPr>
    </w:lvl>
    <w:lvl w:ilvl="4" w:tplc="040C0019" w:tentative="1">
      <w:start w:val="1"/>
      <w:numFmt w:val="lowerLetter"/>
      <w:lvlText w:val="%5."/>
      <w:lvlJc w:val="left"/>
      <w:pPr>
        <w:ind w:left="3589" w:hanging="360"/>
      </w:pPr>
    </w:lvl>
    <w:lvl w:ilvl="5" w:tplc="040C001B" w:tentative="1">
      <w:start w:val="1"/>
      <w:numFmt w:val="lowerRoman"/>
      <w:lvlText w:val="%6."/>
      <w:lvlJc w:val="right"/>
      <w:pPr>
        <w:ind w:left="4309" w:hanging="180"/>
      </w:pPr>
    </w:lvl>
    <w:lvl w:ilvl="6" w:tplc="040C000F" w:tentative="1">
      <w:start w:val="1"/>
      <w:numFmt w:val="decimal"/>
      <w:lvlText w:val="%7."/>
      <w:lvlJc w:val="left"/>
      <w:pPr>
        <w:ind w:left="5029" w:hanging="360"/>
      </w:pPr>
    </w:lvl>
    <w:lvl w:ilvl="7" w:tplc="040C0019" w:tentative="1">
      <w:start w:val="1"/>
      <w:numFmt w:val="lowerLetter"/>
      <w:lvlText w:val="%8."/>
      <w:lvlJc w:val="left"/>
      <w:pPr>
        <w:ind w:left="5749" w:hanging="360"/>
      </w:pPr>
    </w:lvl>
    <w:lvl w:ilvl="8" w:tplc="040C001B" w:tentative="1">
      <w:start w:val="1"/>
      <w:numFmt w:val="lowerRoman"/>
      <w:lvlText w:val="%9."/>
      <w:lvlJc w:val="right"/>
      <w:pPr>
        <w:ind w:left="6469" w:hanging="180"/>
      </w:pPr>
    </w:lvl>
  </w:abstractNum>
  <w:abstractNum w:abstractNumId="9">
    <w:nsid w:val="264602FF"/>
    <w:multiLevelType w:val="hybridMultilevel"/>
    <w:tmpl w:val="32647860"/>
    <w:lvl w:ilvl="0" w:tplc="69EC251C">
      <w:start w:val="1"/>
      <w:numFmt w:val="bullet"/>
      <w:lvlText w:val="•"/>
      <w:lvlJc w:val="left"/>
      <w:pPr>
        <w:tabs>
          <w:tab w:val="num" w:pos="720"/>
        </w:tabs>
        <w:ind w:left="720" w:hanging="360"/>
      </w:pPr>
      <w:rPr>
        <w:rFonts w:ascii="Times New Roman" w:hAnsi="Times New Roman" w:hint="default"/>
      </w:rPr>
    </w:lvl>
    <w:lvl w:ilvl="1" w:tplc="27B25CC0" w:tentative="1">
      <w:start w:val="1"/>
      <w:numFmt w:val="bullet"/>
      <w:lvlText w:val="•"/>
      <w:lvlJc w:val="left"/>
      <w:pPr>
        <w:tabs>
          <w:tab w:val="num" w:pos="1440"/>
        </w:tabs>
        <w:ind w:left="1440" w:hanging="360"/>
      </w:pPr>
      <w:rPr>
        <w:rFonts w:ascii="Times New Roman" w:hAnsi="Times New Roman" w:hint="default"/>
      </w:rPr>
    </w:lvl>
    <w:lvl w:ilvl="2" w:tplc="9B40741A" w:tentative="1">
      <w:start w:val="1"/>
      <w:numFmt w:val="bullet"/>
      <w:lvlText w:val="•"/>
      <w:lvlJc w:val="left"/>
      <w:pPr>
        <w:tabs>
          <w:tab w:val="num" w:pos="2160"/>
        </w:tabs>
        <w:ind w:left="2160" w:hanging="360"/>
      </w:pPr>
      <w:rPr>
        <w:rFonts w:ascii="Times New Roman" w:hAnsi="Times New Roman" w:hint="default"/>
      </w:rPr>
    </w:lvl>
    <w:lvl w:ilvl="3" w:tplc="AE101E6C" w:tentative="1">
      <w:start w:val="1"/>
      <w:numFmt w:val="bullet"/>
      <w:lvlText w:val="•"/>
      <w:lvlJc w:val="left"/>
      <w:pPr>
        <w:tabs>
          <w:tab w:val="num" w:pos="2880"/>
        </w:tabs>
        <w:ind w:left="2880" w:hanging="360"/>
      </w:pPr>
      <w:rPr>
        <w:rFonts w:ascii="Times New Roman" w:hAnsi="Times New Roman" w:hint="default"/>
      </w:rPr>
    </w:lvl>
    <w:lvl w:ilvl="4" w:tplc="8B8AD606" w:tentative="1">
      <w:start w:val="1"/>
      <w:numFmt w:val="bullet"/>
      <w:lvlText w:val="•"/>
      <w:lvlJc w:val="left"/>
      <w:pPr>
        <w:tabs>
          <w:tab w:val="num" w:pos="3600"/>
        </w:tabs>
        <w:ind w:left="3600" w:hanging="360"/>
      </w:pPr>
      <w:rPr>
        <w:rFonts w:ascii="Times New Roman" w:hAnsi="Times New Roman" w:hint="default"/>
      </w:rPr>
    </w:lvl>
    <w:lvl w:ilvl="5" w:tplc="47AE55BA" w:tentative="1">
      <w:start w:val="1"/>
      <w:numFmt w:val="bullet"/>
      <w:lvlText w:val="•"/>
      <w:lvlJc w:val="left"/>
      <w:pPr>
        <w:tabs>
          <w:tab w:val="num" w:pos="4320"/>
        </w:tabs>
        <w:ind w:left="4320" w:hanging="360"/>
      </w:pPr>
      <w:rPr>
        <w:rFonts w:ascii="Times New Roman" w:hAnsi="Times New Roman" w:hint="default"/>
      </w:rPr>
    </w:lvl>
    <w:lvl w:ilvl="6" w:tplc="15A8368A" w:tentative="1">
      <w:start w:val="1"/>
      <w:numFmt w:val="bullet"/>
      <w:lvlText w:val="•"/>
      <w:lvlJc w:val="left"/>
      <w:pPr>
        <w:tabs>
          <w:tab w:val="num" w:pos="5040"/>
        </w:tabs>
        <w:ind w:left="5040" w:hanging="360"/>
      </w:pPr>
      <w:rPr>
        <w:rFonts w:ascii="Times New Roman" w:hAnsi="Times New Roman" w:hint="default"/>
      </w:rPr>
    </w:lvl>
    <w:lvl w:ilvl="7" w:tplc="99BEA11E" w:tentative="1">
      <w:start w:val="1"/>
      <w:numFmt w:val="bullet"/>
      <w:lvlText w:val="•"/>
      <w:lvlJc w:val="left"/>
      <w:pPr>
        <w:tabs>
          <w:tab w:val="num" w:pos="5760"/>
        </w:tabs>
        <w:ind w:left="5760" w:hanging="360"/>
      </w:pPr>
      <w:rPr>
        <w:rFonts w:ascii="Times New Roman" w:hAnsi="Times New Roman" w:hint="default"/>
      </w:rPr>
    </w:lvl>
    <w:lvl w:ilvl="8" w:tplc="7534AE64"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2D67720"/>
    <w:multiLevelType w:val="hybridMultilevel"/>
    <w:tmpl w:val="9AC873D2"/>
    <w:lvl w:ilvl="0" w:tplc="D5C22924">
      <w:start w:val="1"/>
      <w:numFmt w:val="bullet"/>
      <w:lvlText w:val="•"/>
      <w:lvlJc w:val="left"/>
      <w:pPr>
        <w:tabs>
          <w:tab w:val="num" w:pos="720"/>
        </w:tabs>
        <w:ind w:left="720" w:hanging="360"/>
      </w:pPr>
      <w:rPr>
        <w:rFonts w:ascii="Times New Roman" w:hAnsi="Times New Roman" w:hint="default"/>
      </w:rPr>
    </w:lvl>
    <w:lvl w:ilvl="1" w:tplc="90C093DE" w:tentative="1">
      <w:start w:val="1"/>
      <w:numFmt w:val="bullet"/>
      <w:lvlText w:val="•"/>
      <w:lvlJc w:val="left"/>
      <w:pPr>
        <w:tabs>
          <w:tab w:val="num" w:pos="1440"/>
        </w:tabs>
        <w:ind w:left="1440" w:hanging="360"/>
      </w:pPr>
      <w:rPr>
        <w:rFonts w:ascii="Times New Roman" w:hAnsi="Times New Roman" w:hint="default"/>
      </w:rPr>
    </w:lvl>
    <w:lvl w:ilvl="2" w:tplc="4DAAE8F2" w:tentative="1">
      <w:start w:val="1"/>
      <w:numFmt w:val="bullet"/>
      <w:lvlText w:val="•"/>
      <w:lvlJc w:val="left"/>
      <w:pPr>
        <w:tabs>
          <w:tab w:val="num" w:pos="2160"/>
        </w:tabs>
        <w:ind w:left="2160" w:hanging="360"/>
      </w:pPr>
      <w:rPr>
        <w:rFonts w:ascii="Times New Roman" w:hAnsi="Times New Roman" w:hint="default"/>
      </w:rPr>
    </w:lvl>
    <w:lvl w:ilvl="3" w:tplc="0E923AA6" w:tentative="1">
      <w:start w:val="1"/>
      <w:numFmt w:val="bullet"/>
      <w:lvlText w:val="•"/>
      <w:lvlJc w:val="left"/>
      <w:pPr>
        <w:tabs>
          <w:tab w:val="num" w:pos="2880"/>
        </w:tabs>
        <w:ind w:left="2880" w:hanging="360"/>
      </w:pPr>
      <w:rPr>
        <w:rFonts w:ascii="Times New Roman" w:hAnsi="Times New Roman" w:hint="default"/>
      </w:rPr>
    </w:lvl>
    <w:lvl w:ilvl="4" w:tplc="77822C94" w:tentative="1">
      <w:start w:val="1"/>
      <w:numFmt w:val="bullet"/>
      <w:lvlText w:val="•"/>
      <w:lvlJc w:val="left"/>
      <w:pPr>
        <w:tabs>
          <w:tab w:val="num" w:pos="3600"/>
        </w:tabs>
        <w:ind w:left="3600" w:hanging="360"/>
      </w:pPr>
      <w:rPr>
        <w:rFonts w:ascii="Times New Roman" w:hAnsi="Times New Roman" w:hint="default"/>
      </w:rPr>
    </w:lvl>
    <w:lvl w:ilvl="5" w:tplc="79F090D2" w:tentative="1">
      <w:start w:val="1"/>
      <w:numFmt w:val="bullet"/>
      <w:lvlText w:val="•"/>
      <w:lvlJc w:val="left"/>
      <w:pPr>
        <w:tabs>
          <w:tab w:val="num" w:pos="4320"/>
        </w:tabs>
        <w:ind w:left="4320" w:hanging="360"/>
      </w:pPr>
      <w:rPr>
        <w:rFonts w:ascii="Times New Roman" w:hAnsi="Times New Roman" w:hint="default"/>
      </w:rPr>
    </w:lvl>
    <w:lvl w:ilvl="6" w:tplc="5328AE0A" w:tentative="1">
      <w:start w:val="1"/>
      <w:numFmt w:val="bullet"/>
      <w:lvlText w:val="•"/>
      <w:lvlJc w:val="left"/>
      <w:pPr>
        <w:tabs>
          <w:tab w:val="num" w:pos="5040"/>
        </w:tabs>
        <w:ind w:left="5040" w:hanging="360"/>
      </w:pPr>
      <w:rPr>
        <w:rFonts w:ascii="Times New Roman" w:hAnsi="Times New Roman" w:hint="default"/>
      </w:rPr>
    </w:lvl>
    <w:lvl w:ilvl="7" w:tplc="3EF6BB60" w:tentative="1">
      <w:start w:val="1"/>
      <w:numFmt w:val="bullet"/>
      <w:lvlText w:val="•"/>
      <w:lvlJc w:val="left"/>
      <w:pPr>
        <w:tabs>
          <w:tab w:val="num" w:pos="5760"/>
        </w:tabs>
        <w:ind w:left="5760" w:hanging="360"/>
      </w:pPr>
      <w:rPr>
        <w:rFonts w:ascii="Times New Roman" w:hAnsi="Times New Roman" w:hint="default"/>
      </w:rPr>
    </w:lvl>
    <w:lvl w:ilvl="8" w:tplc="D09EDF9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B7B2007"/>
    <w:multiLevelType w:val="hybridMultilevel"/>
    <w:tmpl w:val="DA5C8896"/>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nsid w:val="3D052A0C"/>
    <w:multiLevelType w:val="multilevel"/>
    <w:tmpl w:val="5F76B842"/>
    <w:lvl w:ilvl="0">
      <w:start w:val="6"/>
      <w:numFmt w:val="decimal"/>
      <w:lvlText w:val="%1"/>
      <w:lvlJc w:val="left"/>
      <w:pPr>
        <w:ind w:left="360" w:hanging="360"/>
      </w:pPr>
      <w:rPr>
        <w:rFonts w:eastAsia="Times New Roman" w:cs="Calibri" w:hint="default"/>
        <w:b w:val="0"/>
        <w:color w:val="000000"/>
      </w:rPr>
    </w:lvl>
    <w:lvl w:ilvl="1">
      <w:start w:val="1"/>
      <w:numFmt w:val="decimal"/>
      <w:lvlText w:val="%1.%2"/>
      <w:lvlJc w:val="left"/>
      <w:pPr>
        <w:ind w:left="720" w:hanging="360"/>
      </w:pPr>
      <w:rPr>
        <w:rFonts w:eastAsia="Times New Roman" w:cs="Calibri" w:hint="default"/>
        <w:b/>
        <w:bCs w:val="0"/>
        <w:color w:val="000000"/>
      </w:rPr>
    </w:lvl>
    <w:lvl w:ilvl="2">
      <w:start w:val="1"/>
      <w:numFmt w:val="decimal"/>
      <w:lvlText w:val="%1.%2.%3"/>
      <w:lvlJc w:val="left"/>
      <w:pPr>
        <w:ind w:left="1440" w:hanging="720"/>
      </w:pPr>
      <w:rPr>
        <w:rFonts w:eastAsia="Times New Roman" w:cs="Calibri" w:hint="default"/>
        <w:b w:val="0"/>
        <w:color w:val="000000"/>
      </w:rPr>
    </w:lvl>
    <w:lvl w:ilvl="3">
      <w:start w:val="1"/>
      <w:numFmt w:val="decimal"/>
      <w:lvlText w:val="%1.%2.%3.%4"/>
      <w:lvlJc w:val="left"/>
      <w:pPr>
        <w:ind w:left="1800" w:hanging="720"/>
      </w:pPr>
      <w:rPr>
        <w:rFonts w:eastAsia="Times New Roman" w:cs="Calibri" w:hint="default"/>
        <w:b w:val="0"/>
        <w:color w:val="000000"/>
      </w:rPr>
    </w:lvl>
    <w:lvl w:ilvl="4">
      <w:start w:val="1"/>
      <w:numFmt w:val="decimal"/>
      <w:lvlText w:val="%1.%2.%3.%4.%5"/>
      <w:lvlJc w:val="left"/>
      <w:pPr>
        <w:ind w:left="2520" w:hanging="1080"/>
      </w:pPr>
      <w:rPr>
        <w:rFonts w:eastAsia="Times New Roman" w:cs="Calibri" w:hint="default"/>
        <w:b w:val="0"/>
        <w:color w:val="000000"/>
      </w:rPr>
    </w:lvl>
    <w:lvl w:ilvl="5">
      <w:start w:val="1"/>
      <w:numFmt w:val="decimal"/>
      <w:lvlText w:val="%1.%2.%3.%4.%5.%6"/>
      <w:lvlJc w:val="left"/>
      <w:pPr>
        <w:ind w:left="2880" w:hanging="1080"/>
      </w:pPr>
      <w:rPr>
        <w:rFonts w:eastAsia="Times New Roman" w:cs="Calibri" w:hint="default"/>
        <w:b w:val="0"/>
        <w:color w:val="000000"/>
      </w:rPr>
    </w:lvl>
    <w:lvl w:ilvl="6">
      <w:start w:val="1"/>
      <w:numFmt w:val="decimal"/>
      <w:lvlText w:val="%1.%2.%3.%4.%5.%6.%7"/>
      <w:lvlJc w:val="left"/>
      <w:pPr>
        <w:ind w:left="3600" w:hanging="1440"/>
      </w:pPr>
      <w:rPr>
        <w:rFonts w:eastAsia="Times New Roman" w:cs="Calibri" w:hint="default"/>
        <w:b w:val="0"/>
        <w:color w:val="000000"/>
      </w:rPr>
    </w:lvl>
    <w:lvl w:ilvl="7">
      <w:start w:val="1"/>
      <w:numFmt w:val="decimal"/>
      <w:lvlText w:val="%1.%2.%3.%4.%5.%6.%7.%8"/>
      <w:lvlJc w:val="left"/>
      <w:pPr>
        <w:ind w:left="3960" w:hanging="1440"/>
      </w:pPr>
      <w:rPr>
        <w:rFonts w:eastAsia="Times New Roman" w:cs="Calibri" w:hint="default"/>
        <w:b w:val="0"/>
        <w:color w:val="000000"/>
      </w:rPr>
    </w:lvl>
    <w:lvl w:ilvl="8">
      <w:start w:val="1"/>
      <w:numFmt w:val="decimal"/>
      <w:lvlText w:val="%1.%2.%3.%4.%5.%6.%7.%8.%9"/>
      <w:lvlJc w:val="left"/>
      <w:pPr>
        <w:ind w:left="4680" w:hanging="1800"/>
      </w:pPr>
      <w:rPr>
        <w:rFonts w:eastAsia="Times New Roman" w:cs="Calibri" w:hint="default"/>
        <w:b w:val="0"/>
        <w:color w:val="000000"/>
      </w:rPr>
    </w:lvl>
  </w:abstractNum>
  <w:abstractNum w:abstractNumId="13">
    <w:nsid w:val="41941F3D"/>
    <w:multiLevelType w:val="hybridMultilevel"/>
    <w:tmpl w:val="42DC5DE2"/>
    <w:lvl w:ilvl="0" w:tplc="29AAA880">
      <w:start w:val="1"/>
      <w:numFmt w:val="bullet"/>
      <w:lvlText w:val="•"/>
      <w:lvlJc w:val="left"/>
      <w:pPr>
        <w:tabs>
          <w:tab w:val="num" w:pos="720"/>
        </w:tabs>
        <w:ind w:left="720" w:hanging="360"/>
      </w:pPr>
      <w:rPr>
        <w:rFonts w:ascii="Times New Roman" w:hAnsi="Times New Roman" w:hint="default"/>
      </w:rPr>
    </w:lvl>
    <w:lvl w:ilvl="1" w:tplc="D488FB36" w:tentative="1">
      <w:start w:val="1"/>
      <w:numFmt w:val="bullet"/>
      <w:lvlText w:val="•"/>
      <w:lvlJc w:val="left"/>
      <w:pPr>
        <w:tabs>
          <w:tab w:val="num" w:pos="1440"/>
        </w:tabs>
        <w:ind w:left="1440" w:hanging="360"/>
      </w:pPr>
      <w:rPr>
        <w:rFonts w:ascii="Times New Roman" w:hAnsi="Times New Roman" w:hint="default"/>
      </w:rPr>
    </w:lvl>
    <w:lvl w:ilvl="2" w:tplc="065C7650" w:tentative="1">
      <w:start w:val="1"/>
      <w:numFmt w:val="bullet"/>
      <w:lvlText w:val="•"/>
      <w:lvlJc w:val="left"/>
      <w:pPr>
        <w:tabs>
          <w:tab w:val="num" w:pos="2160"/>
        </w:tabs>
        <w:ind w:left="2160" w:hanging="360"/>
      </w:pPr>
      <w:rPr>
        <w:rFonts w:ascii="Times New Roman" w:hAnsi="Times New Roman" w:hint="default"/>
      </w:rPr>
    </w:lvl>
    <w:lvl w:ilvl="3" w:tplc="7BD03FDE" w:tentative="1">
      <w:start w:val="1"/>
      <w:numFmt w:val="bullet"/>
      <w:lvlText w:val="•"/>
      <w:lvlJc w:val="left"/>
      <w:pPr>
        <w:tabs>
          <w:tab w:val="num" w:pos="2880"/>
        </w:tabs>
        <w:ind w:left="2880" w:hanging="360"/>
      </w:pPr>
      <w:rPr>
        <w:rFonts w:ascii="Times New Roman" w:hAnsi="Times New Roman" w:hint="default"/>
      </w:rPr>
    </w:lvl>
    <w:lvl w:ilvl="4" w:tplc="BA18A974" w:tentative="1">
      <w:start w:val="1"/>
      <w:numFmt w:val="bullet"/>
      <w:lvlText w:val="•"/>
      <w:lvlJc w:val="left"/>
      <w:pPr>
        <w:tabs>
          <w:tab w:val="num" w:pos="3600"/>
        </w:tabs>
        <w:ind w:left="3600" w:hanging="360"/>
      </w:pPr>
      <w:rPr>
        <w:rFonts w:ascii="Times New Roman" w:hAnsi="Times New Roman" w:hint="default"/>
      </w:rPr>
    </w:lvl>
    <w:lvl w:ilvl="5" w:tplc="340ABA76" w:tentative="1">
      <w:start w:val="1"/>
      <w:numFmt w:val="bullet"/>
      <w:lvlText w:val="•"/>
      <w:lvlJc w:val="left"/>
      <w:pPr>
        <w:tabs>
          <w:tab w:val="num" w:pos="4320"/>
        </w:tabs>
        <w:ind w:left="4320" w:hanging="360"/>
      </w:pPr>
      <w:rPr>
        <w:rFonts w:ascii="Times New Roman" w:hAnsi="Times New Roman" w:hint="default"/>
      </w:rPr>
    </w:lvl>
    <w:lvl w:ilvl="6" w:tplc="E9B09812" w:tentative="1">
      <w:start w:val="1"/>
      <w:numFmt w:val="bullet"/>
      <w:lvlText w:val="•"/>
      <w:lvlJc w:val="left"/>
      <w:pPr>
        <w:tabs>
          <w:tab w:val="num" w:pos="5040"/>
        </w:tabs>
        <w:ind w:left="5040" w:hanging="360"/>
      </w:pPr>
      <w:rPr>
        <w:rFonts w:ascii="Times New Roman" w:hAnsi="Times New Roman" w:hint="default"/>
      </w:rPr>
    </w:lvl>
    <w:lvl w:ilvl="7" w:tplc="94144544" w:tentative="1">
      <w:start w:val="1"/>
      <w:numFmt w:val="bullet"/>
      <w:lvlText w:val="•"/>
      <w:lvlJc w:val="left"/>
      <w:pPr>
        <w:tabs>
          <w:tab w:val="num" w:pos="5760"/>
        </w:tabs>
        <w:ind w:left="5760" w:hanging="360"/>
      </w:pPr>
      <w:rPr>
        <w:rFonts w:ascii="Times New Roman" w:hAnsi="Times New Roman" w:hint="default"/>
      </w:rPr>
    </w:lvl>
    <w:lvl w:ilvl="8" w:tplc="A5BA5FA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2947AE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2E91483"/>
    <w:multiLevelType w:val="hybridMultilevel"/>
    <w:tmpl w:val="2EF60D12"/>
    <w:lvl w:ilvl="0" w:tplc="C3F66B38">
      <w:start w:val="1"/>
      <w:numFmt w:val="bullet"/>
      <w:lvlText w:val="•"/>
      <w:lvlJc w:val="left"/>
      <w:pPr>
        <w:tabs>
          <w:tab w:val="num" w:pos="720"/>
        </w:tabs>
        <w:ind w:left="720" w:hanging="360"/>
      </w:pPr>
      <w:rPr>
        <w:rFonts w:ascii="Times New Roman" w:hAnsi="Times New Roman" w:hint="default"/>
      </w:rPr>
    </w:lvl>
    <w:lvl w:ilvl="1" w:tplc="9998E79C" w:tentative="1">
      <w:start w:val="1"/>
      <w:numFmt w:val="bullet"/>
      <w:lvlText w:val="•"/>
      <w:lvlJc w:val="left"/>
      <w:pPr>
        <w:tabs>
          <w:tab w:val="num" w:pos="1440"/>
        </w:tabs>
        <w:ind w:left="1440" w:hanging="360"/>
      </w:pPr>
      <w:rPr>
        <w:rFonts w:ascii="Times New Roman" w:hAnsi="Times New Roman" w:hint="default"/>
      </w:rPr>
    </w:lvl>
    <w:lvl w:ilvl="2" w:tplc="CC72E392" w:tentative="1">
      <w:start w:val="1"/>
      <w:numFmt w:val="bullet"/>
      <w:lvlText w:val="•"/>
      <w:lvlJc w:val="left"/>
      <w:pPr>
        <w:tabs>
          <w:tab w:val="num" w:pos="2160"/>
        </w:tabs>
        <w:ind w:left="2160" w:hanging="360"/>
      </w:pPr>
      <w:rPr>
        <w:rFonts w:ascii="Times New Roman" w:hAnsi="Times New Roman" w:hint="default"/>
      </w:rPr>
    </w:lvl>
    <w:lvl w:ilvl="3" w:tplc="EEBC40C0" w:tentative="1">
      <w:start w:val="1"/>
      <w:numFmt w:val="bullet"/>
      <w:lvlText w:val="•"/>
      <w:lvlJc w:val="left"/>
      <w:pPr>
        <w:tabs>
          <w:tab w:val="num" w:pos="2880"/>
        </w:tabs>
        <w:ind w:left="2880" w:hanging="360"/>
      </w:pPr>
      <w:rPr>
        <w:rFonts w:ascii="Times New Roman" w:hAnsi="Times New Roman" w:hint="default"/>
      </w:rPr>
    </w:lvl>
    <w:lvl w:ilvl="4" w:tplc="706420B4" w:tentative="1">
      <w:start w:val="1"/>
      <w:numFmt w:val="bullet"/>
      <w:lvlText w:val="•"/>
      <w:lvlJc w:val="left"/>
      <w:pPr>
        <w:tabs>
          <w:tab w:val="num" w:pos="3600"/>
        </w:tabs>
        <w:ind w:left="3600" w:hanging="360"/>
      </w:pPr>
      <w:rPr>
        <w:rFonts w:ascii="Times New Roman" w:hAnsi="Times New Roman" w:hint="default"/>
      </w:rPr>
    </w:lvl>
    <w:lvl w:ilvl="5" w:tplc="1408E966" w:tentative="1">
      <w:start w:val="1"/>
      <w:numFmt w:val="bullet"/>
      <w:lvlText w:val="•"/>
      <w:lvlJc w:val="left"/>
      <w:pPr>
        <w:tabs>
          <w:tab w:val="num" w:pos="4320"/>
        </w:tabs>
        <w:ind w:left="4320" w:hanging="360"/>
      </w:pPr>
      <w:rPr>
        <w:rFonts w:ascii="Times New Roman" w:hAnsi="Times New Roman" w:hint="default"/>
      </w:rPr>
    </w:lvl>
    <w:lvl w:ilvl="6" w:tplc="B1E05624" w:tentative="1">
      <w:start w:val="1"/>
      <w:numFmt w:val="bullet"/>
      <w:lvlText w:val="•"/>
      <w:lvlJc w:val="left"/>
      <w:pPr>
        <w:tabs>
          <w:tab w:val="num" w:pos="5040"/>
        </w:tabs>
        <w:ind w:left="5040" w:hanging="360"/>
      </w:pPr>
      <w:rPr>
        <w:rFonts w:ascii="Times New Roman" w:hAnsi="Times New Roman" w:hint="default"/>
      </w:rPr>
    </w:lvl>
    <w:lvl w:ilvl="7" w:tplc="2C1A519A" w:tentative="1">
      <w:start w:val="1"/>
      <w:numFmt w:val="bullet"/>
      <w:lvlText w:val="•"/>
      <w:lvlJc w:val="left"/>
      <w:pPr>
        <w:tabs>
          <w:tab w:val="num" w:pos="5760"/>
        </w:tabs>
        <w:ind w:left="5760" w:hanging="360"/>
      </w:pPr>
      <w:rPr>
        <w:rFonts w:ascii="Times New Roman" w:hAnsi="Times New Roman" w:hint="default"/>
      </w:rPr>
    </w:lvl>
    <w:lvl w:ilvl="8" w:tplc="1474FA30"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3136F3D"/>
    <w:multiLevelType w:val="multilevel"/>
    <w:tmpl w:val="A2B6B63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44E713C5"/>
    <w:multiLevelType w:val="hybridMultilevel"/>
    <w:tmpl w:val="31C22AA8"/>
    <w:lvl w:ilvl="0" w:tplc="040C0019">
      <w:start w:val="1"/>
      <w:numFmt w:val="lowerLetter"/>
      <w:lvlText w:val="%1."/>
      <w:lvlJc w:val="left"/>
      <w:pPr>
        <w:ind w:left="115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8">
    <w:nsid w:val="494A72BC"/>
    <w:multiLevelType w:val="hybridMultilevel"/>
    <w:tmpl w:val="401E0A14"/>
    <w:lvl w:ilvl="0" w:tplc="DC927F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C2208C1"/>
    <w:multiLevelType w:val="multilevel"/>
    <w:tmpl w:val="F2F680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D5A46C4"/>
    <w:multiLevelType w:val="hybridMultilevel"/>
    <w:tmpl w:val="58402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087310"/>
    <w:multiLevelType w:val="hybridMultilevel"/>
    <w:tmpl w:val="F15622A8"/>
    <w:lvl w:ilvl="0" w:tplc="43F6A1B0">
      <w:start w:val="1"/>
      <w:numFmt w:val="lowerLetter"/>
      <w:lvlText w:val="%1."/>
      <w:lvlJc w:val="left"/>
      <w:pPr>
        <w:ind w:left="1080" w:hanging="720"/>
      </w:pPr>
      <w:rPr>
        <w:rFonts w:asciiTheme="minorHAnsi" w:eastAsiaTheme="minorHAnsi" w:hAnsiTheme="minorHAnsi" w:cstheme="minorBidi"/>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1322646"/>
    <w:multiLevelType w:val="hybridMultilevel"/>
    <w:tmpl w:val="27D46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E00489"/>
    <w:multiLevelType w:val="hybridMultilevel"/>
    <w:tmpl w:val="6F8848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AB0207"/>
    <w:multiLevelType w:val="hybridMultilevel"/>
    <w:tmpl w:val="D32CE7DC"/>
    <w:lvl w:ilvl="0" w:tplc="0409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5">
    <w:nsid w:val="5DAA7CCF"/>
    <w:multiLevelType w:val="hybridMultilevel"/>
    <w:tmpl w:val="D79AD87A"/>
    <w:lvl w:ilvl="0" w:tplc="76CAB14A">
      <w:start w:val="1"/>
      <w:numFmt w:val="bullet"/>
      <w:lvlText w:val="•"/>
      <w:lvlJc w:val="left"/>
      <w:pPr>
        <w:tabs>
          <w:tab w:val="num" w:pos="720"/>
        </w:tabs>
        <w:ind w:left="720" w:hanging="360"/>
      </w:pPr>
      <w:rPr>
        <w:rFonts w:ascii="Times New Roman" w:hAnsi="Times New Roman" w:hint="default"/>
      </w:rPr>
    </w:lvl>
    <w:lvl w:ilvl="1" w:tplc="FE62BCEA" w:tentative="1">
      <w:start w:val="1"/>
      <w:numFmt w:val="bullet"/>
      <w:lvlText w:val="•"/>
      <w:lvlJc w:val="left"/>
      <w:pPr>
        <w:tabs>
          <w:tab w:val="num" w:pos="1440"/>
        </w:tabs>
        <w:ind w:left="1440" w:hanging="360"/>
      </w:pPr>
      <w:rPr>
        <w:rFonts w:ascii="Times New Roman" w:hAnsi="Times New Roman" w:hint="default"/>
      </w:rPr>
    </w:lvl>
    <w:lvl w:ilvl="2" w:tplc="EF94938A" w:tentative="1">
      <w:start w:val="1"/>
      <w:numFmt w:val="bullet"/>
      <w:lvlText w:val="•"/>
      <w:lvlJc w:val="left"/>
      <w:pPr>
        <w:tabs>
          <w:tab w:val="num" w:pos="2160"/>
        </w:tabs>
        <w:ind w:left="2160" w:hanging="360"/>
      </w:pPr>
      <w:rPr>
        <w:rFonts w:ascii="Times New Roman" w:hAnsi="Times New Roman" w:hint="default"/>
      </w:rPr>
    </w:lvl>
    <w:lvl w:ilvl="3" w:tplc="90162CD0" w:tentative="1">
      <w:start w:val="1"/>
      <w:numFmt w:val="bullet"/>
      <w:lvlText w:val="•"/>
      <w:lvlJc w:val="left"/>
      <w:pPr>
        <w:tabs>
          <w:tab w:val="num" w:pos="2880"/>
        </w:tabs>
        <w:ind w:left="2880" w:hanging="360"/>
      </w:pPr>
      <w:rPr>
        <w:rFonts w:ascii="Times New Roman" w:hAnsi="Times New Roman" w:hint="default"/>
      </w:rPr>
    </w:lvl>
    <w:lvl w:ilvl="4" w:tplc="7A745078" w:tentative="1">
      <w:start w:val="1"/>
      <w:numFmt w:val="bullet"/>
      <w:lvlText w:val="•"/>
      <w:lvlJc w:val="left"/>
      <w:pPr>
        <w:tabs>
          <w:tab w:val="num" w:pos="3600"/>
        </w:tabs>
        <w:ind w:left="3600" w:hanging="360"/>
      </w:pPr>
      <w:rPr>
        <w:rFonts w:ascii="Times New Roman" w:hAnsi="Times New Roman" w:hint="default"/>
      </w:rPr>
    </w:lvl>
    <w:lvl w:ilvl="5" w:tplc="7CCC21AA" w:tentative="1">
      <w:start w:val="1"/>
      <w:numFmt w:val="bullet"/>
      <w:lvlText w:val="•"/>
      <w:lvlJc w:val="left"/>
      <w:pPr>
        <w:tabs>
          <w:tab w:val="num" w:pos="4320"/>
        </w:tabs>
        <w:ind w:left="4320" w:hanging="360"/>
      </w:pPr>
      <w:rPr>
        <w:rFonts w:ascii="Times New Roman" w:hAnsi="Times New Roman" w:hint="default"/>
      </w:rPr>
    </w:lvl>
    <w:lvl w:ilvl="6" w:tplc="BD6C4F5C" w:tentative="1">
      <w:start w:val="1"/>
      <w:numFmt w:val="bullet"/>
      <w:lvlText w:val="•"/>
      <w:lvlJc w:val="left"/>
      <w:pPr>
        <w:tabs>
          <w:tab w:val="num" w:pos="5040"/>
        </w:tabs>
        <w:ind w:left="5040" w:hanging="360"/>
      </w:pPr>
      <w:rPr>
        <w:rFonts w:ascii="Times New Roman" w:hAnsi="Times New Roman" w:hint="default"/>
      </w:rPr>
    </w:lvl>
    <w:lvl w:ilvl="7" w:tplc="157CA9B8" w:tentative="1">
      <w:start w:val="1"/>
      <w:numFmt w:val="bullet"/>
      <w:lvlText w:val="•"/>
      <w:lvlJc w:val="left"/>
      <w:pPr>
        <w:tabs>
          <w:tab w:val="num" w:pos="5760"/>
        </w:tabs>
        <w:ind w:left="5760" w:hanging="360"/>
      </w:pPr>
      <w:rPr>
        <w:rFonts w:ascii="Times New Roman" w:hAnsi="Times New Roman" w:hint="default"/>
      </w:rPr>
    </w:lvl>
    <w:lvl w:ilvl="8" w:tplc="7E1EBD5E"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E523A8A"/>
    <w:multiLevelType w:val="hybridMultilevel"/>
    <w:tmpl w:val="147AEF0E"/>
    <w:lvl w:ilvl="0" w:tplc="79F65742">
      <w:start w:val="1"/>
      <w:numFmt w:val="bullet"/>
      <w:lvlText w:val="•"/>
      <w:lvlJc w:val="left"/>
      <w:pPr>
        <w:tabs>
          <w:tab w:val="num" w:pos="720"/>
        </w:tabs>
        <w:ind w:left="720" w:hanging="360"/>
      </w:pPr>
      <w:rPr>
        <w:rFonts w:ascii="Times New Roman" w:hAnsi="Times New Roman" w:hint="default"/>
      </w:rPr>
    </w:lvl>
    <w:lvl w:ilvl="1" w:tplc="FAC6446C" w:tentative="1">
      <w:start w:val="1"/>
      <w:numFmt w:val="bullet"/>
      <w:lvlText w:val="•"/>
      <w:lvlJc w:val="left"/>
      <w:pPr>
        <w:tabs>
          <w:tab w:val="num" w:pos="1440"/>
        </w:tabs>
        <w:ind w:left="1440" w:hanging="360"/>
      </w:pPr>
      <w:rPr>
        <w:rFonts w:ascii="Times New Roman" w:hAnsi="Times New Roman" w:hint="default"/>
      </w:rPr>
    </w:lvl>
    <w:lvl w:ilvl="2" w:tplc="5D44555C" w:tentative="1">
      <w:start w:val="1"/>
      <w:numFmt w:val="bullet"/>
      <w:lvlText w:val="•"/>
      <w:lvlJc w:val="left"/>
      <w:pPr>
        <w:tabs>
          <w:tab w:val="num" w:pos="2160"/>
        </w:tabs>
        <w:ind w:left="2160" w:hanging="360"/>
      </w:pPr>
      <w:rPr>
        <w:rFonts w:ascii="Times New Roman" w:hAnsi="Times New Roman" w:hint="default"/>
      </w:rPr>
    </w:lvl>
    <w:lvl w:ilvl="3" w:tplc="2C60B558" w:tentative="1">
      <w:start w:val="1"/>
      <w:numFmt w:val="bullet"/>
      <w:lvlText w:val="•"/>
      <w:lvlJc w:val="left"/>
      <w:pPr>
        <w:tabs>
          <w:tab w:val="num" w:pos="2880"/>
        </w:tabs>
        <w:ind w:left="2880" w:hanging="360"/>
      </w:pPr>
      <w:rPr>
        <w:rFonts w:ascii="Times New Roman" w:hAnsi="Times New Roman" w:hint="default"/>
      </w:rPr>
    </w:lvl>
    <w:lvl w:ilvl="4" w:tplc="A9301A30" w:tentative="1">
      <w:start w:val="1"/>
      <w:numFmt w:val="bullet"/>
      <w:lvlText w:val="•"/>
      <w:lvlJc w:val="left"/>
      <w:pPr>
        <w:tabs>
          <w:tab w:val="num" w:pos="3600"/>
        </w:tabs>
        <w:ind w:left="3600" w:hanging="360"/>
      </w:pPr>
      <w:rPr>
        <w:rFonts w:ascii="Times New Roman" w:hAnsi="Times New Roman" w:hint="default"/>
      </w:rPr>
    </w:lvl>
    <w:lvl w:ilvl="5" w:tplc="0C7C5AE0" w:tentative="1">
      <w:start w:val="1"/>
      <w:numFmt w:val="bullet"/>
      <w:lvlText w:val="•"/>
      <w:lvlJc w:val="left"/>
      <w:pPr>
        <w:tabs>
          <w:tab w:val="num" w:pos="4320"/>
        </w:tabs>
        <w:ind w:left="4320" w:hanging="360"/>
      </w:pPr>
      <w:rPr>
        <w:rFonts w:ascii="Times New Roman" w:hAnsi="Times New Roman" w:hint="default"/>
      </w:rPr>
    </w:lvl>
    <w:lvl w:ilvl="6" w:tplc="D81E9040" w:tentative="1">
      <w:start w:val="1"/>
      <w:numFmt w:val="bullet"/>
      <w:lvlText w:val="•"/>
      <w:lvlJc w:val="left"/>
      <w:pPr>
        <w:tabs>
          <w:tab w:val="num" w:pos="5040"/>
        </w:tabs>
        <w:ind w:left="5040" w:hanging="360"/>
      </w:pPr>
      <w:rPr>
        <w:rFonts w:ascii="Times New Roman" w:hAnsi="Times New Roman" w:hint="default"/>
      </w:rPr>
    </w:lvl>
    <w:lvl w:ilvl="7" w:tplc="8A80F8BE" w:tentative="1">
      <w:start w:val="1"/>
      <w:numFmt w:val="bullet"/>
      <w:lvlText w:val="•"/>
      <w:lvlJc w:val="left"/>
      <w:pPr>
        <w:tabs>
          <w:tab w:val="num" w:pos="5760"/>
        </w:tabs>
        <w:ind w:left="5760" w:hanging="360"/>
      </w:pPr>
      <w:rPr>
        <w:rFonts w:ascii="Times New Roman" w:hAnsi="Times New Roman" w:hint="default"/>
      </w:rPr>
    </w:lvl>
    <w:lvl w:ilvl="8" w:tplc="46D26EC2"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F9C288C"/>
    <w:multiLevelType w:val="hybridMultilevel"/>
    <w:tmpl w:val="5F78FDE0"/>
    <w:lvl w:ilvl="0" w:tplc="36BACC32">
      <w:start w:val="1"/>
      <w:numFmt w:val="bullet"/>
      <w:lvlText w:val="•"/>
      <w:lvlJc w:val="left"/>
      <w:pPr>
        <w:tabs>
          <w:tab w:val="num" w:pos="720"/>
        </w:tabs>
        <w:ind w:left="720" w:hanging="360"/>
      </w:pPr>
      <w:rPr>
        <w:rFonts w:ascii="Times New Roman" w:hAnsi="Times New Roman" w:hint="default"/>
      </w:rPr>
    </w:lvl>
    <w:lvl w:ilvl="1" w:tplc="0E40E8A6" w:tentative="1">
      <w:start w:val="1"/>
      <w:numFmt w:val="bullet"/>
      <w:lvlText w:val="•"/>
      <w:lvlJc w:val="left"/>
      <w:pPr>
        <w:tabs>
          <w:tab w:val="num" w:pos="1440"/>
        </w:tabs>
        <w:ind w:left="1440" w:hanging="360"/>
      </w:pPr>
      <w:rPr>
        <w:rFonts w:ascii="Times New Roman" w:hAnsi="Times New Roman" w:hint="default"/>
      </w:rPr>
    </w:lvl>
    <w:lvl w:ilvl="2" w:tplc="EA28BC70" w:tentative="1">
      <w:start w:val="1"/>
      <w:numFmt w:val="bullet"/>
      <w:lvlText w:val="•"/>
      <w:lvlJc w:val="left"/>
      <w:pPr>
        <w:tabs>
          <w:tab w:val="num" w:pos="2160"/>
        </w:tabs>
        <w:ind w:left="2160" w:hanging="360"/>
      </w:pPr>
      <w:rPr>
        <w:rFonts w:ascii="Times New Roman" w:hAnsi="Times New Roman" w:hint="default"/>
      </w:rPr>
    </w:lvl>
    <w:lvl w:ilvl="3" w:tplc="A106104C" w:tentative="1">
      <w:start w:val="1"/>
      <w:numFmt w:val="bullet"/>
      <w:lvlText w:val="•"/>
      <w:lvlJc w:val="left"/>
      <w:pPr>
        <w:tabs>
          <w:tab w:val="num" w:pos="2880"/>
        </w:tabs>
        <w:ind w:left="2880" w:hanging="360"/>
      </w:pPr>
      <w:rPr>
        <w:rFonts w:ascii="Times New Roman" w:hAnsi="Times New Roman" w:hint="default"/>
      </w:rPr>
    </w:lvl>
    <w:lvl w:ilvl="4" w:tplc="AEB03568" w:tentative="1">
      <w:start w:val="1"/>
      <w:numFmt w:val="bullet"/>
      <w:lvlText w:val="•"/>
      <w:lvlJc w:val="left"/>
      <w:pPr>
        <w:tabs>
          <w:tab w:val="num" w:pos="3600"/>
        </w:tabs>
        <w:ind w:left="3600" w:hanging="360"/>
      </w:pPr>
      <w:rPr>
        <w:rFonts w:ascii="Times New Roman" w:hAnsi="Times New Roman" w:hint="default"/>
      </w:rPr>
    </w:lvl>
    <w:lvl w:ilvl="5" w:tplc="410A914E" w:tentative="1">
      <w:start w:val="1"/>
      <w:numFmt w:val="bullet"/>
      <w:lvlText w:val="•"/>
      <w:lvlJc w:val="left"/>
      <w:pPr>
        <w:tabs>
          <w:tab w:val="num" w:pos="4320"/>
        </w:tabs>
        <w:ind w:left="4320" w:hanging="360"/>
      </w:pPr>
      <w:rPr>
        <w:rFonts w:ascii="Times New Roman" w:hAnsi="Times New Roman" w:hint="default"/>
      </w:rPr>
    </w:lvl>
    <w:lvl w:ilvl="6" w:tplc="037CF314" w:tentative="1">
      <w:start w:val="1"/>
      <w:numFmt w:val="bullet"/>
      <w:lvlText w:val="•"/>
      <w:lvlJc w:val="left"/>
      <w:pPr>
        <w:tabs>
          <w:tab w:val="num" w:pos="5040"/>
        </w:tabs>
        <w:ind w:left="5040" w:hanging="360"/>
      </w:pPr>
      <w:rPr>
        <w:rFonts w:ascii="Times New Roman" w:hAnsi="Times New Roman" w:hint="default"/>
      </w:rPr>
    </w:lvl>
    <w:lvl w:ilvl="7" w:tplc="032ACFDE" w:tentative="1">
      <w:start w:val="1"/>
      <w:numFmt w:val="bullet"/>
      <w:lvlText w:val="•"/>
      <w:lvlJc w:val="left"/>
      <w:pPr>
        <w:tabs>
          <w:tab w:val="num" w:pos="5760"/>
        </w:tabs>
        <w:ind w:left="5760" w:hanging="360"/>
      </w:pPr>
      <w:rPr>
        <w:rFonts w:ascii="Times New Roman" w:hAnsi="Times New Roman" w:hint="default"/>
      </w:rPr>
    </w:lvl>
    <w:lvl w:ilvl="8" w:tplc="2ADC8B00" w:tentative="1">
      <w:start w:val="1"/>
      <w:numFmt w:val="bullet"/>
      <w:lvlText w:val="•"/>
      <w:lvlJc w:val="left"/>
      <w:pPr>
        <w:tabs>
          <w:tab w:val="num" w:pos="6480"/>
        </w:tabs>
        <w:ind w:left="6480" w:hanging="360"/>
      </w:pPr>
      <w:rPr>
        <w:rFonts w:ascii="Times New Roman" w:hAnsi="Times New Roman" w:hint="default"/>
      </w:rPr>
    </w:lvl>
  </w:abstractNum>
  <w:abstractNum w:abstractNumId="28">
    <w:nsid w:val="624D665C"/>
    <w:multiLevelType w:val="hybridMultilevel"/>
    <w:tmpl w:val="2B20B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653840"/>
    <w:multiLevelType w:val="multilevel"/>
    <w:tmpl w:val="6802A11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49211E2"/>
    <w:multiLevelType w:val="hybridMultilevel"/>
    <w:tmpl w:val="291EAAEC"/>
    <w:lvl w:ilvl="0" w:tplc="04090005">
      <w:start w:val="1"/>
      <w:numFmt w:val="bullet"/>
      <w:lvlText w:val=""/>
      <w:lvlJc w:val="left"/>
      <w:pPr>
        <w:ind w:left="1152" w:hanging="360"/>
      </w:pPr>
      <w:rPr>
        <w:rFonts w:ascii="Wingdings" w:hAnsi="Wingdings" w:hint="default"/>
      </w:rPr>
    </w:lvl>
    <w:lvl w:ilvl="1" w:tplc="D4FC5D4A">
      <w:start w:val="1"/>
      <w:numFmt w:val="decimal"/>
      <w:lvlText w:val="%2."/>
      <w:lvlJc w:val="left"/>
      <w:pPr>
        <w:ind w:left="927" w:hanging="135"/>
      </w:pPr>
      <w:rPr>
        <w:rFonts w:hint="default"/>
      </w:r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1">
    <w:nsid w:val="64E9138A"/>
    <w:multiLevelType w:val="hybridMultilevel"/>
    <w:tmpl w:val="83246EEE"/>
    <w:lvl w:ilvl="0" w:tplc="20ACDE42">
      <w:start w:val="1"/>
      <w:numFmt w:val="bullet"/>
      <w:lvlText w:val="•"/>
      <w:lvlJc w:val="left"/>
      <w:pPr>
        <w:tabs>
          <w:tab w:val="num" w:pos="720"/>
        </w:tabs>
        <w:ind w:left="720" w:hanging="360"/>
      </w:pPr>
      <w:rPr>
        <w:rFonts w:ascii="Times New Roman" w:hAnsi="Times New Roman" w:hint="default"/>
      </w:rPr>
    </w:lvl>
    <w:lvl w:ilvl="1" w:tplc="1D967666" w:tentative="1">
      <w:start w:val="1"/>
      <w:numFmt w:val="bullet"/>
      <w:lvlText w:val="•"/>
      <w:lvlJc w:val="left"/>
      <w:pPr>
        <w:tabs>
          <w:tab w:val="num" w:pos="1440"/>
        </w:tabs>
        <w:ind w:left="1440" w:hanging="360"/>
      </w:pPr>
      <w:rPr>
        <w:rFonts w:ascii="Times New Roman" w:hAnsi="Times New Roman" w:hint="default"/>
      </w:rPr>
    </w:lvl>
    <w:lvl w:ilvl="2" w:tplc="CB0E6BB4" w:tentative="1">
      <w:start w:val="1"/>
      <w:numFmt w:val="bullet"/>
      <w:lvlText w:val="•"/>
      <w:lvlJc w:val="left"/>
      <w:pPr>
        <w:tabs>
          <w:tab w:val="num" w:pos="2160"/>
        </w:tabs>
        <w:ind w:left="2160" w:hanging="360"/>
      </w:pPr>
      <w:rPr>
        <w:rFonts w:ascii="Times New Roman" w:hAnsi="Times New Roman" w:hint="default"/>
      </w:rPr>
    </w:lvl>
    <w:lvl w:ilvl="3" w:tplc="5FA8291C" w:tentative="1">
      <w:start w:val="1"/>
      <w:numFmt w:val="bullet"/>
      <w:lvlText w:val="•"/>
      <w:lvlJc w:val="left"/>
      <w:pPr>
        <w:tabs>
          <w:tab w:val="num" w:pos="2880"/>
        </w:tabs>
        <w:ind w:left="2880" w:hanging="360"/>
      </w:pPr>
      <w:rPr>
        <w:rFonts w:ascii="Times New Roman" w:hAnsi="Times New Roman" w:hint="default"/>
      </w:rPr>
    </w:lvl>
    <w:lvl w:ilvl="4" w:tplc="7C84377C" w:tentative="1">
      <w:start w:val="1"/>
      <w:numFmt w:val="bullet"/>
      <w:lvlText w:val="•"/>
      <w:lvlJc w:val="left"/>
      <w:pPr>
        <w:tabs>
          <w:tab w:val="num" w:pos="3600"/>
        </w:tabs>
        <w:ind w:left="3600" w:hanging="360"/>
      </w:pPr>
      <w:rPr>
        <w:rFonts w:ascii="Times New Roman" w:hAnsi="Times New Roman" w:hint="default"/>
      </w:rPr>
    </w:lvl>
    <w:lvl w:ilvl="5" w:tplc="1C3C9A78" w:tentative="1">
      <w:start w:val="1"/>
      <w:numFmt w:val="bullet"/>
      <w:lvlText w:val="•"/>
      <w:lvlJc w:val="left"/>
      <w:pPr>
        <w:tabs>
          <w:tab w:val="num" w:pos="4320"/>
        </w:tabs>
        <w:ind w:left="4320" w:hanging="360"/>
      </w:pPr>
      <w:rPr>
        <w:rFonts w:ascii="Times New Roman" w:hAnsi="Times New Roman" w:hint="default"/>
      </w:rPr>
    </w:lvl>
    <w:lvl w:ilvl="6" w:tplc="6AE08112" w:tentative="1">
      <w:start w:val="1"/>
      <w:numFmt w:val="bullet"/>
      <w:lvlText w:val="•"/>
      <w:lvlJc w:val="left"/>
      <w:pPr>
        <w:tabs>
          <w:tab w:val="num" w:pos="5040"/>
        </w:tabs>
        <w:ind w:left="5040" w:hanging="360"/>
      </w:pPr>
      <w:rPr>
        <w:rFonts w:ascii="Times New Roman" w:hAnsi="Times New Roman" w:hint="default"/>
      </w:rPr>
    </w:lvl>
    <w:lvl w:ilvl="7" w:tplc="0E0C691C" w:tentative="1">
      <w:start w:val="1"/>
      <w:numFmt w:val="bullet"/>
      <w:lvlText w:val="•"/>
      <w:lvlJc w:val="left"/>
      <w:pPr>
        <w:tabs>
          <w:tab w:val="num" w:pos="5760"/>
        </w:tabs>
        <w:ind w:left="5760" w:hanging="360"/>
      </w:pPr>
      <w:rPr>
        <w:rFonts w:ascii="Times New Roman" w:hAnsi="Times New Roman" w:hint="default"/>
      </w:rPr>
    </w:lvl>
    <w:lvl w:ilvl="8" w:tplc="E56AA42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6D9F2CE5"/>
    <w:multiLevelType w:val="multilevel"/>
    <w:tmpl w:val="F71CA92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FF96E3F"/>
    <w:multiLevelType w:val="hybridMultilevel"/>
    <w:tmpl w:val="61E4E96C"/>
    <w:lvl w:ilvl="0" w:tplc="6D164904">
      <w:start w:val="1"/>
      <w:numFmt w:val="bullet"/>
      <w:lvlText w:val="•"/>
      <w:lvlJc w:val="left"/>
      <w:pPr>
        <w:tabs>
          <w:tab w:val="num" w:pos="720"/>
        </w:tabs>
        <w:ind w:left="720" w:hanging="360"/>
      </w:pPr>
      <w:rPr>
        <w:rFonts w:ascii="Times New Roman" w:hAnsi="Times New Roman" w:hint="default"/>
      </w:rPr>
    </w:lvl>
    <w:lvl w:ilvl="1" w:tplc="AAD2D1F2" w:tentative="1">
      <w:start w:val="1"/>
      <w:numFmt w:val="bullet"/>
      <w:lvlText w:val="•"/>
      <w:lvlJc w:val="left"/>
      <w:pPr>
        <w:tabs>
          <w:tab w:val="num" w:pos="1440"/>
        </w:tabs>
        <w:ind w:left="1440" w:hanging="360"/>
      </w:pPr>
      <w:rPr>
        <w:rFonts w:ascii="Times New Roman" w:hAnsi="Times New Roman" w:hint="default"/>
      </w:rPr>
    </w:lvl>
    <w:lvl w:ilvl="2" w:tplc="E1FC0A80" w:tentative="1">
      <w:start w:val="1"/>
      <w:numFmt w:val="bullet"/>
      <w:lvlText w:val="•"/>
      <w:lvlJc w:val="left"/>
      <w:pPr>
        <w:tabs>
          <w:tab w:val="num" w:pos="2160"/>
        </w:tabs>
        <w:ind w:left="2160" w:hanging="360"/>
      </w:pPr>
      <w:rPr>
        <w:rFonts w:ascii="Times New Roman" w:hAnsi="Times New Roman" w:hint="default"/>
      </w:rPr>
    </w:lvl>
    <w:lvl w:ilvl="3" w:tplc="4E5A26D2" w:tentative="1">
      <w:start w:val="1"/>
      <w:numFmt w:val="bullet"/>
      <w:lvlText w:val="•"/>
      <w:lvlJc w:val="left"/>
      <w:pPr>
        <w:tabs>
          <w:tab w:val="num" w:pos="2880"/>
        </w:tabs>
        <w:ind w:left="2880" w:hanging="360"/>
      </w:pPr>
      <w:rPr>
        <w:rFonts w:ascii="Times New Roman" w:hAnsi="Times New Roman" w:hint="default"/>
      </w:rPr>
    </w:lvl>
    <w:lvl w:ilvl="4" w:tplc="9ACC3168" w:tentative="1">
      <w:start w:val="1"/>
      <w:numFmt w:val="bullet"/>
      <w:lvlText w:val="•"/>
      <w:lvlJc w:val="left"/>
      <w:pPr>
        <w:tabs>
          <w:tab w:val="num" w:pos="3600"/>
        </w:tabs>
        <w:ind w:left="3600" w:hanging="360"/>
      </w:pPr>
      <w:rPr>
        <w:rFonts w:ascii="Times New Roman" w:hAnsi="Times New Roman" w:hint="default"/>
      </w:rPr>
    </w:lvl>
    <w:lvl w:ilvl="5" w:tplc="EDDA726C" w:tentative="1">
      <w:start w:val="1"/>
      <w:numFmt w:val="bullet"/>
      <w:lvlText w:val="•"/>
      <w:lvlJc w:val="left"/>
      <w:pPr>
        <w:tabs>
          <w:tab w:val="num" w:pos="4320"/>
        </w:tabs>
        <w:ind w:left="4320" w:hanging="360"/>
      </w:pPr>
      <w:rPr>
        <w:rFonts w:ascii="Times New Roman" w:hAnsi="Times New Roman" w:hint="default"/>
      </w:rPr>
    </w:lvl>
    <w:lvl w:ilvl="6" w:tplc="F4945452" w:tentative="1">
      <w:start w:val="1"/>
      <w:numFmt w:val="bullet"/>
      <w:lvlText w:val="•"/>
      <w:lvlJc w:val="left"/>
      <w:pPr>
        <w:tabs>
          <w:tab w:val="num" w:pos="5040"/>
        </w:tabs>
        <w:ind w:left="5040" w:hanging="360"/>
      </w:pPr>
      <w:rPr>
        <w:rFonts w:ascii="Times New Roman" w:hAnsi="Times New Roman" w:hint="default"/>
      </w:rPr>
    </w:lvl>
    <w:lvl w:ilvl="7" w:tplc="563A623E" w:tentative="1">
      <w:start w:val="1"/>
      <w:numFmt w:val="bullet"/>
      <w:lvlText w:val="•"/>
      <w:lvlJc w:val="left"/>
      <w:pPr>
        <w:tabs>
          <w:tab w:val="num" w:pos="5760"/>
        </w:tabs>
        <w:ind w:left="5760" w:hanging="360"/>
      </w:pPr>
      <w:rPr>
        <w:rFonts w:ascii="Times New Roman" w:hAnsi="Times New Roman" w:hint="default"/>
      </w:rPr>
    </w:lvl>
    <w:lvl w:ilvl="8" w:tplc="3F04F0FA" w:tentative="1">
      <w:start w:val="1"/>
      <w:numFmt w:val="bullet"/>
      <w:lvlText w:val="•"/>
      <w:lvlJc w:val="left"/>
      <w:pPr>
        <w:tabs>
          <w:tab w:val="num" w:pos="6480"/>
        </w:tabs>
        <w:ind w:left="6480" w:hanging="360"/>
      </w:pPr>
      <w:rPr>
        <w:rFonts w:ascii="Times New Roman" w:hAnsi="Times New Roman" w:hint="default"/>
      </w:rPr>
    </w:lvl>
  </w:abstractNum>
  <w:abstractNum w:abstractNumId="34">
    <w:nsid w:val="73903AF2"/>
    <w:multiLevelType w:val="hybridMultilevel"/>
    <w:tmpl w:val="72CEB5B2"/>
    <w:lvl w:ilvl="0" w:tplc="573624C2">
      <w:start w:val="6"/>
      <w:numFmt w:val="bullet"/>
      <w:lvlText w:val="-"/>
      <w:lvlJc w:val="left"/>
      <w:pPr>
        <w:ind w:left="720" w:hanging="360"/>
      </w:pPr>
      <w:rPr>
        <w:rFonts w:ascii="Times New Roman" w:eastAsia="Times New Roman" w:hAnsi="Times New Roman"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5BF66E5"/>
    <w:multiLevelType w:val="hybridMultilevel"/>
    <w:tmpl w:val="57D2A3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0D49F0"/>
    <w:multiLevelType w:val="hybridMultilevel"/>
    <w:tmpl w:val="92509D26"/>
    <w:lvl w:ilvl="0" w:tplc="E53E15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FE512A"/>
    <w:multiLevelType w:val="hybridMultilevel"/>
    <w:tmpl w:val="2182E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C577FB"/>
    <w:multiLevelType w:val="hybridMultilevel"/>
    <w:tmpl w:val="4FFC0E40"/>
    <w:lvl w:ilvl="0" w:tplc="13481B0C">
      <w:start w:val="1"/>
      <w:numFmt w:val="bullet"/>
      <w:lvlText w:val="•"/>
      <w:lvlJc w:val="left"/>
      <w:pPr>
        <w:tabs>
          <w:tab w:val="num" w:pos="720"/>
        </w:tabs>
        <w:ind w:left="720" w:hanging="360"/>
      </w:pPr>
      <w:rPr>
        <w:rFonts w:ascii="Times New Roman" w:hAnsi="Times New Roman" w:hint="default"/>
      </w:rPr>
    </w:lvl>
    <w:lvl w:ilvl="1" w:tplc="253266F2" w:tentative="1">
      <w:start w:val="1"/>
      <w:numFmt w:val="bullet"/>
      <w:lvlText w:val="•"/>
      <w:lvlJc w:val="left"/>
      <w:pPr>
        <w:tabs>
          <w:tab w:val="num" w:pos="1440"/>
        </w:tabs>
        <w:ind w:left="1440" w:hanging="360"/>
      </w:pPr>
      <w:rPr>
        <w:rFonts w:ascii="Times New Roman" w:hAnsi="Times New Roman" w:hint="default"/>
      </w:rPr>
    </w:lvl>
    <w:lvl w:ilvl="2" w:tplc="EB2A4ED0" w:tentative="1">
      <w:start w:val="1"/>
      <w:numFmt w:val="bullet"/>
      <w:lvlText w:val="•"/>
      <w:lvlJc w:val="left"/>
      <w:pPr>
        <w:tabs>
          <w:tab w:val="num" w:pos="2160"/>
        </w:tabs>
        <w:ind w:left="2160" w:hanging="360"/>
      </w:pPr>
      <w:rPr>
        <w:rFonts w:ascii="Times New Roman" w:hAnsi="Times New Roman" w:hint="default"/>
      </w:rPr>
    </w:lvl>
    <w:lvl w:ilvl="3" w:tplc="E9423BCA" w:tentative="1">
      <w:start w:val="1"/>
      <w:numFmt w:val="bullet"/>
      <w:lvlText w:val="•"/>
      <w:lvlJc w:val="left"/>
      <w:pPr>
        <w:tabs>
          <w:tab w:val="num" w:pos="2880"/>
        </w:tabs>
        <w:ind w:left="2880" w:hanging="360"/>
      </w:pPr>
      <w:rPr>
        <w:rFonts w:ascii="Times New Roman" w:hAnsi="Times New Roman" w:hint="default"/>
      </w:rPr>
    </w:lvl>
    <w:lvl w:ilvl="4" w:tplc="3288D8D0" w:tentative="1">
      <w:start w:val="1"/>
      <w:numFmt w:val="bullet"/>
      <w:lvlText w:val="•"/>
      <w:lvlJc w:val="left"/>
      <w:pPr>
        <w:tabs>
          <w:tab w:val="num" w:pos="3600"/>
        </w:tabs>
        <w:ind w:left="3600" w:hanging="360"/>
      </w:pPr>
      <w:rPr>
        <w:rFonts w:ascii="Times New Roman" w:hAnsi="Times New Roman" w:hint="default"/>
      </w:rPr>
    </w:lvl>
    <w:lvl w:ilvl="5" w:tplc="49A6C77C" w:tentative="1">
      <w:start w:val="1"/>
      <w:numFmt w:val="bullet"/>
      <w:lvlText w:val="•"/>
      <w:lvlJc w:val="left"/>
      <w:pPr>
        <w:tabs>
          <w:tab w:val="num" w:pos="4320"/>
        </w:tabs>
        <w:ind w:left="4320" w:hanging="360"/>
      </w:pPr>
      <w:rPr>
        <w:rFonts w:ascii="Times New Roman" w:hAnsi="Times New Roman" w:hint="default"/>
      </w:rPr>
    </w:lvl>
    <w:lvl w:ilvl="6" w:tplc="85BE3C7E" w:tentative="1">
      <w:start w:val="1"/>
      <w:numFmt w:val="bullet"/>
      <w:lvlText w:val="•"/>
      <w:lvlJc w:val="left"/>
      <w:pPr>
        <w:tabs>
          <w:tab w:val="num" w:pos="5040"/>
        </w:tabs>
        <w:ind w:left="5040" w:hanging="360"/>
      </w:pPr>
      <w:rPr>
        <w:rFonts w:ascii="Times New Roman" w:hAnsi="Times New Roman" w:hint="default"/>
      </w:rPr>
    </w:lvl>
    <w:lvl w:ilvl="7" w:tplc="0B36702C" w:tentative="1">
      <w:start w:val="1"/>
      <w:numFmt w:val="bullet"/>
      <w:lvlText w:val="•"/>
      <w:lvlJc w:val="left"/>
      <w:pPr>
        <w:tabs>
          <w:tab w:val="num" w:pos="5760"/>
        </w:tabs>
        <w:ind w:left="5760" w:hanging="360"/>
      </w:pPr>
      <w:rPr>
        <w:rFonts w:ascii="Times New Roman" w:hAnsi="Times New Roman" w:hint="default"/>
      </w:rPr>
    </w:lvl>
    <w:lvl w:ilvl="8" w:tplc="A89285F6" w:tentative="1">
      <w:start w:val="1"/>
      <w:numFmt w:val="bullet"/>
      <w:lvlText w:val="•"/>
      <w:lvlJc w:val="left"/>
      <w:pPr>
        <w:tabs>
          <w:tab w:val="num" w:pos="6480"/>
        </w:tabs>
        <w:ind w:left="6480" w:hanging="360"/>
      </w:pPr>
      <w:rPr>
        <w:rFonts w:ascii="Times New Roman" w:hAnsi="Times New Roman" w:hint="default"/>
      </w:rPr>
    </w:lvl>
  </w:abstractNum>
  <w:num w:numId="1">
    <w:abstractNumId w:val="14"/>
  </w:num>
  <w:num w:numId="2">
    <w:abstractNumId w:val="8"/>
  </w:num>
  <w:num w:numId="3">
    <w:abstractNumId w:val="1"/>
  </w:num>
  <w:num w:numId="4">
    <w:abstractNumId w:val="28"/>
  </w:num>
  <w:num w:numId="5">
    <w:abstractNumId w:val="0"/>
  </w:num>
  <w:num w:numId="6">
    <w:abstractNumId w:val="22"/>
  </w:num>
  <w:num w:numId="7">
    <w:abstractNumId w:val="21"/>
  </w:num>
  <w:num w:numId="8">
    <w:abstractNumId w:val="17"/>
  </w:num>
  <w:num w:numId="9">
    <w:abstractNumId w:val="23"/>
  </w:num>
  <w:num w:numId="10">
    <w:abstractNumId w:val="12"/>
  </w:num>
  <w:num w:numId="11">
    <w:abstractNumId w:val="24"/>
  </w:num>
  <w:num w:numId="12">
    <w:abstractNumId w:val="16"/>
  </w:num>
  <w:num w:numId="13">
    <w:abstractNumId w:val="18"/>
  </w:num>
  <w:num w:numId="14">
    <w:abstractNumId w:val="29"/>
  </w:num>
  <w:num w:numId="15">
    <w:abstractNumId w:val="19"/>
  </w:num>
  <w:num w:numId="16">
    <w:abstractNumId w:val="34"/>
  </w:num>
  <w:num w:numId="17">
    <w:abstractNumId w:val="5"/>
  </w:num>
  <w:num w:numId="18">
    <w:abstractNumId w:val="32"/>
  </w:num>
  <w:num w:numId="19">
    <w:abstractNumId w:val="35"/>
  </w:num>
  <w:num w:numId="20">
    <w:abstractNumId w:val="4"/>
  </w:num>
  <w:num w:numId="21">
    <w:abstractNumId w:val="36"/>
  </w:num>
  <w:num w:numId="22">
    <w:abstractNumId w:val="25"/>
  </w:num>
  <w:num w:numId="23">
    <w:abstractNumId w:val="2"/>
  </w:num>
  <w:num w:numId="24">
    <w:abstractNumId w:val="3"/>
  </w:num>
  <w:num w:numId="25">
    <w:abstractNumId w:val="13"/>
  </w:num>
  <w:num w:numId="26">
    <w:abstractNumId w:val="26"/>
  </w:num>
  <w:num w:numId="27">
    <w:abstractNumId w:val="7"/>
  </w:num>
  <w:num w:numId="28">
    <w:abstractNumId w:val="33"/>
  </w:num>
  <w:num w:numId="29">
    <w:abstractNumId w:val="10"/>
  </w:num>
  <w:num w:numId="30">
    <w:abstractNumId w:val="38"/>
  </w:num>
  <w:num w:numId="31">
    <w:abstractNumId w:val="9"/>
  </w:num>
  <w:num w:numId="32">
    <w:abstractNumId w:val="27"/>
  </w:num>
  <w:num w:numId="33">
    <w:abstractNumId w:val="15"/>
  </w:num>
  <w:num w:numId="34">
    <w:abstractNumId w:val="31"/>
  </w:num>
  <w:num w:numId="35">
    <w:abstractNumId w:val="37"/>
  </w:num>
  <w:num w:numId="36">
    <w:abstractNumId w:val="20"/>
  </w:num>
  <w:num w:numId="37">
    <w:abstractNumId w:val="30"/>
  </w:num>
  <w:num w:numId="38">
    <w:abstractNumId w:val="11"/>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3D5"/>
    <w:rsid w:val="00024BBE"/>
    <w:rsid w:val="000444EA"/>
    <w:rsid w:val="00083C63"/>
    <w:rsid w:val="000960D1"/>
    <w:rsid w:val="000A7B26"/>
    <w:rsid w:val="000C6355"/>
    <w:rsid w:val="000E1BF5"/>
    <w:rsid w:val="000F1F52"/>
    <w:rsid w:val="000F2439"/>
    <w:rsid w:val="00175806"/>
    <w:rsid w:val="00186EBB"/>
    <w:rsid w:val="001873A7"/>
    <w:rsid w:val="001B7671"/>
    <w:rsid w:val="001E5FBA"/>
    <w:rsid w:val="00211F02"/>
    <w:rsid w:val="002138A4"/>
    <w:rsid w:val="002158DA"/>
    <w:rsid w:val="002457BA"/>
    <w:rsid w:val="002C4440"/>
    <w:rsid w:val="002F0E72"/>
    <w:rsid w:val="002F34C6"/>
    <w:rsid w:val="00313798"/>
    <w:rsid w:val="00390A8C"/>
    <w:rsid w:val="003A5F90"/>
    <w:rsid w:val="003C1C47"/>
    <w:rsid w:val="00415AD0"/>
    <w:rsid w:val="004501AE"/>
    <w:rsid w:val="004574D2"/>
    <w:rsid w:val="004661E6"/>
    <w:rsid w:val="00490488"/>
    <w:rsid w:val="004E1754"/>
    <w:rsid w:val="004F6E4C"/>
    <w:rsid w:val="00536D47"/>
    <w:rsid w:val="005476B9"/>
    <w:rsid w:val="00567108"/>
    <w:rsid w:val="00572BF5"/>
    <w:rsid w:val="0057425E"/>
    <w:rsid w:val="00590C98"/>
    <w:rsid w:val="005A03D5"/>
    <w:rsid w:val="00636B04"/>
    <w:rsid w:val="00650F55"/>
    <w:rsid w:val="00653A70"/>
    <w:rsid w:val="006650FD"/>
    <w:rsid w:val="00673A93"/>
    <w:rsid w:val="006D0882"/>
    <w:rsid w:val="0073256B"/>
    <w:rsid w:val="00742AF9"/>
    <w:rsid w:val="0074675A"/>
    <w:rsid w:val="00752242"/>
    <w:rsid w:val="00775708"/>
    <w:rsid w:val="007A2CB4"/>
    <w:rsid w:val="007F3365"/>
    <w:rsid w:val="00802A5B"/>
    <w:rsid w:val="0082055F"/>
    <w:rsid w:val="00831FB7"/>
    <w:rsid w:val="00833129"/>
    <w:rsid w:val="00837E7A"/>
    <w:rsid w:val="00884D99"/>
    <w:rsid w:val="00893E90"/>
    <w:rsid w:val="00897F78"/>
    <w:rsid w:val="008A77C9"/>
    <w:rsid w:val="00902379"/>
    <w:rsid w:val="009B4593"/>
    <w:rsid w:val="009B4CBD"/>
    <w:rsid w:val="009C6506"/>
    <w:rsid w:val="009F7DE6"/>
    <w:rsid w:val="00A15659"/>
    <w:rsid w:val="00A17847"/>
    <w:rsid w:val="00A34F0F"/>
    <w:rsid w:val="00A52637"/>
    <w:rsid w:val="00A662F0"/>
    <w:rsid w:val="00A6689D"/>
    <w:rsid w:val="00A7042B"/>
    <w:rsid w:val="00A92AA5"/>
    <w:rsid w:val="00A955A0"/>
    <w:rsid w:val="00AA1E27"/>
    <w:rsid w:val="00AB4AB3"/>
    <w:rsid w:val="00AC4EAD"/>
    <w:rsid w:val="00AC5375"/>
    <w:rsid w:val="00AC7465"/>
    <w:rsid w:val="00AD3C6A"/>
    <w:rsid w:val="00AF1F74"/>
    <w:rsid w:val="00B05F54"/>
    <w:rsid w:val="00B3748E"/>
    <w:rsid w:val="00B675D3"/>
    <w:rsid w:val="00B85B9A"/>
    <w:rsid w:val="00B8731C"/>
    <w:rsid w:val="00B8763B"/>
    <w:rsid w:val="00BA29EA"/>
    <w:rsid w:val="00BC2194"/>
    <w:rsid w:val="00BD376E"/>
    <w:rsid w:val="00BF2267"/>
    <w:rsid w:val="00C14682"/>
    <w:rsid w:val="00C4226E"/>
    <w:rsid w:val="00CC18D4"/>
    <w:rsid w:val="00CD68F3"/>
    <w:rsid w:val="00D06763"/>
    <w:rsid w:val="00D4349F"/>
    <w:rsid w:val="00D4502D"/>
    <w:rsid w:val="00D632E8"/>
    <w:rsid w:val="00D86753"/>
    <w:rsid w:val="00D9008F"/>
    <w:rsid w:val="00D901EA"/>
    <w:rsid w:val="00DC47B3"/>
    <w:rsid w:val="00DE34E0"/>
    <w:rsid w:val="00DE5891"/>
    <w:rsid w:val="00E21839"/>
    <w:rsid w:val="00E35030"/>
    <w:rsid w:val="00E35CA8"/>
    <w:rsid w:val="00EB6FAC"/>
    <w:rsid w:val="00ED47F1"/>
    <w:rsid w:val="00F21008"/>
    <w:rsid w:val="00F23EED"/>
    <w:rsid w:val="00F61393"/>
    <w:rsid w:val="00FA00DD"/>
    <w:rsid w:val="00FB2C68"/>
    <w:rsid w:val="00FB7568"/>
    <w:rsid w:val="00FD7117"/>
    <w:rsid w:val="00FD71EB"/>
    <w:rsid w:val="00FF3D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C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3D5"/>
    <w:rPr>
      <w:lang w:val="en-GB"/>
    </w:rPr>
  </w:style>
  <w:style w:type="paragraph" w:styleId="Heading2">
    <w:name w:val="heading 2"/>
    <w:basedOn w:val="Normal"/>
    <w:link w:val="Heading2Char"/>
    <w:uiPriority w:val="9"/>
    <w:qFormat/>
    <w:rsid w:val="0073256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Paragraphe de liste1,References"/>
    <w:basedOn w:val="Normal"/>
    <w:link w:val="ListParagraphChar"/>
    <w:uiPriority w:val="34"/>
    <w:qFormat/>
    <w:rsid w:val="005A03D5"/>
    <w:pPr>
      <w:ind w:left="720"/>
      <w:contextualSpacing/>
    </w:pPr>
  </w:style>
  <w:style w:type="paragraph" w:styleId="FootnoteText">
    <w:name w:val="footnote text"/>
    <w:aliases w:val="FOOTNOTES,fn,single space,single space Char,Char Char Char Char1,ft Char,footnote text Char,Char Char Char Char Char Char Char Char Char,Char Char Char Char Char Char Char Char Char Char Char,Char Char Char,ft,ADB,Footno,Char"/>
    <w:basedOn w:val="Normal"/>
    <w:link w:val="FootnoteTextChar"/>
    <w:uiPriority w:val="99"/>
    <w:unhideWhenUsed/>
    <w:qFormat/>
    <w:rsid w:val="005A03D5"/>
    <w:pPr>
      <w:spacing w:after="0" w:line="240" w:lineRule="auto"/>
    </w:pPr>
    <w:rPr>
      <w:sz w:val="24"/>
      <w:szCs w:val="24"/>
      <w:lang w:val="en-US"/>
    </w:rPr>
  </w:style>
  <w:style w:type="character" w:customStyle="1" w:styleId="FootnoteTextChar">
    <w:name w:val="Footnote Text Char"/>
    <w:aliases w:val="FOOTNOTES Char,fn Char,single space Char1,single space Char Char,Char Char Char Char1 Char,ft Char Char,footnote text Char Char,Char Char Char Char Char Char Char Char Char Char,Char Char Char Char,ft Char1,ADB Char,Footno Char"/>
    <w:basedOn w:val="DefaultParagraphFont"/>
    <w:link w:val="FootnoteText"/>
    <w:uiPriority w:val="99"/>
    <w:rsid w:val="005A03D5"/>
    <w:rPr>
      <w:sz w:val="24"/>
      <w:szCs w:val="24"/>
    </w:rPr>
  </w:style>
  <w:style w:type="character" w:styleId="FootnoteReference">
    <w:name w:val="footnote reference"/>
    <w:aliases w:val="ftref, BVI fnr,BVI fnr, BVI fnr Car Car,BVI fnr Car, BVI fnr Car Car Car Car, BVI fnr Car Car Car Car Char, BVI fnr Car Char Car Char Car,BVI fnr Car Char Car Char Car, BVI fnr Car Car Car Char Car Char Car,BVI fnr Car Car,16 Point"/>
    <w:basedOn w:val="DefaultParagraphFont"/>
    <w:link w:val="BVIfnrCarCharCarChar"/>
    <w:uiPriority w:val="99"/>
    <w:unhideWhenUsed/>
    <w:qFormat/>
    <w:rsid w:val="005A03D5"/>
    <w:rPr>
      <w:vertAlign w:val="superscript"/>
    </w:rPr>
  </w:style>
  <w:style w:type="paragraph" w:customStyle="1" w:styleId="BVIfnrCarCharCarChar">
    <w:name w:val="BVI fnr Car Char Car Char"/>
    <w:aliases w:val=" BVI fnr Car Car Car Char Car Char,BVI fnr Car Car Char Car Char, BVI fnr Car Car Car Car Car Char Car Char, BVI fnr Car Car Car Car Char Car Car Char Char Car Car Char Char, BVI fnr Car Char Car Char"/>
    <w:basedOn w:val="Normal"/>
    <w:link w:val="FootnoteReference"/>
    <w:uiPriority w:val="99"/>
    <w:rsid w:val="005A03D5"/>
    <w:pPr>
      <w:spacing w:after="160" w:line="240" w:lineRule="exact"/>
    </w:pPr>
    <w:rPr>
      <w:vertAlign w:val="superscript"/>
      <w:lang w:val="en-US"/>
    </w:rPr>
  </w:style>
  <w:style w:type="paragraph" w:styleId="Footer">
    <w:name w:val="footer"/>
    <w:basedOn w:val="Normal"/>
    <w:link w:val="FooterChar"/>
    <w:uiPriority w:val="99"/>
    <w:unhideWhenUsed/>
    <w:rsid w:val="005A03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3D5"/>
    <w:rPr>
      <w:lang w:val="en-GB"/>
    </w:rPr>
  </w:style>
  <w:style w:type="character" w:styleId="Hyperlink">
    <w:name w:val="Hyperlink"/>
    <w:basedOn w:val="DefaultParagraphFont"/>
    <w:uiPriority w:val="99"/>
    <w:unhideWhenUsed/>
    <w:rsid w:val="005A03D5"/>
    <w:rPr>
      <w:color w:val="0000FF" w:themeColor="hyperlink"/>
      <w:u w:val="single"/>
    </w:rPr>
  </w:style>
  <w:style w:type="character" w:customStyle="1" w:styleId="ListParagraphChar">
    <w:name w:val="List Paragraph Char"/>
    <w:aliases w:val="Bullets Char,Paragraphe de liste1 Char,References Char"/>
    <w:link w:val="ListParagraph"/>
    <w:uiPriority w:val="34"/>
    <w:rsid w:val="005A03D5"/>
    <w:rPr>
      <w:lang w:val="en-GB"/>
    </w:rPr>
  </w:style>
  <w:style w:type="paragraph" w:styleId="BalloonText">
    <w:name w:val="Balloon Text"/>
    <w:basedOn w:val="Normal"/>
    <w:link w:val="BalloonTextChar"/>
    <w:uiPriority w:val="99"/>
    <w:semiHidden/>
    <w:unhideWhenUsed/>
    <w:rsid w:val="005A0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3D5"/>
    <w:rPr>
      <w:rFonts w:ascii="Tahoma" w:hAnsi="Tahoma" w:cs="Tahoma"/>
      <w:sz w:val="16"/>
      <w:szCs w:val="16"/>
      <w:lang w:val="en-GB"/>
    </w:rPr>
  </w:style>
  <w:style w:type="paragraph" w:customStyle="1" w:styleId="Default">
    <w:name w:val="Default"/>
    <w:rsid w:val="005A03D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AC7465"/>
    <w:rPr>
      <w:sz w:val="16"/>
      <w:szCs w:val="16"/>
    </w:rPr>
  </w:style>
  <w:style w:type="paragraph" w:styleId="CommentText">
    <w:name w:val="annotation text"/>
    <w:basedOn w:val="Normal"/>
    <w:link w:val="CommentTextChar"/>
    <w:uiPriority w:val="99"/>
    <w:semiHidden/>
    <w:unhideWhenUsed/>
    <w:rsid w:val="00AC7465"/>
    <w:pPr>
      <w:spacing w:line="240" w:lineRule="auto"/>
    </w:pPr>
    <w:rPr>
      <w:sz w:val="20"/>
      <w:szCs w:val="20"/>
    </w:rPr>
  </w:style>
  <w:style w:type="character" w:customStyle="1" w:styleId="CommentTextChar">
    <w:name w:val="Comment Text Char"/>
    <w:basedOn w:val="DefaultParagraphFont"/>
    <w:link w:val="CommentText"/>
    <w:uiPriority w:val="99"/>
    <w:semiHidden/>
    <w:rsid w:val="00AC7465"/>
    <w:rPr>
      <w:sz w:val="20"/>
      <w:szCs w:val="20"/>
      <w:lang w:val="en-GB"/>
    </w:rPr>
  </w:style>
  <w:style w:type="paragraph" w:styleId="CommentSubject">
    <w:name w:val="annotation subject"/>
    <w:basedOn w:val="CommentText"/>
    <w:next w:val="CommentText"/>
    <w:link w:val="CommentSubjectChar"/>
    <w:uiPriority w:val="99"/>
    <w:semiHidden/>
    <w:unhideWhenUsed/>
    <w:rsid w:val="00AC7465"/>
    <w:rPr>
      <w:b/>
      <w:bCs/>
    </w:rPr>
  </w:style>
  <w:style w:type="character" w:customStyle="1" w:styleId="CommentSubjectChar">
    <w:name w:val="Comment Subject Char"/>
    <w:basedOn w:val="CommentTextChar"/>
    <w:link w:val="CommentSubject"/>
    <w:uiPriority w:val="99"/>
    <w:semiHidden/>
    <w:rsid w:val="00AC7465"/>
    <w:rPr>
      <w:b/>
      <w:bCs/>
      <w:sz w:val="20"/>
      <w:szCs w:val="20"/>
      <w:lang w:val="en-GB"/>
    </w:rPr>
  </w:style>
  <w:style w:type="paragraph" w:customStyle="1" w:styleId="BVIfnrCharCharCharCharCharChar">
    <w:name w:val="BVI fnr Char Char Char Char Char Char"/>
    <w:aliases w:val=" BVI fnr Car Car Char Char Char Char Char Char,BVI fnr Car Char Char Char Char Char Char, BVI fnr Car Car Car Car Char Char Char Char Char Char Char,BVI fnr Car Car Char Char Char Char Char Char"/>
    <w:basedOn w:val="Normal"/>
    <w:uiPriority w:val="99"/>
    <w:rsid w:val="00BF2267"/>
    <w:pPr>
      <w:spacing w:after="160" w:line="240" w:lineRule="exact"/>
    </w:pPr>
    <w:rPr>
      <w:rFonts w:ascii="Times New Roman" w:eastAsia="Times New Roman" w:hAnsi="Times New Roman" w:cs="Times New Roman"/>
      <w:sz w:val="20"/>
      <w:szCs w:val="20"/>
      <w:vertAlign w:val="superscript"/>
      <w:lang w:val="en-US"/>
    </w:rPr>
  </w:style>
  <w:style w:type="character" w:customStyle="1" w:styleId="st">
    <w:name w:val="st"/>
    <w:basedOn w:val="DefaultParagraphFont"/>
    <w:rsid w:val="000F1F52"/>
  </w:style>
  <w:style w:type="paragraph" w:styleId="NormalWeb">
    <w:name w:val="Normal (Web)"/>
    <w:basedOn w:val="Normal"/>
    <w:uiPriority w:val="99"/>
    <w:semiHidden/>
    <w:unhideWhenUsed/>
    <w:rsid w:val="00A52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24kjd">
    <w:name w:val="e24kjd"/>
    <w:basedOn w:val="DefaultParagraphFont"/>
    <w:rsid w:val="002138A4"/>
  </w:style>
  <w:style w:type="character" w:customStyle="1" w:styleId="Heading2Char">
    <w:name w:val="Heading 2 Char"/>
    <w:basedOn w:val="DefaultParagraphFont"/>
    <w:link w:val="Heading2"/>
    <w:uiPriority w:val="9"/>
    <w:rsid w:val="0073256B"/>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3D5"/>
    <w:rPr>
      <w:lang w:val="en-GB"/>
    </w:rPr>
  </w:style>
  <w:style w:type="paragraph" w:styleId="Heading2">
    <w:name w:val="heading 2"/>
    <w:basedOn w:val="Normal"/>
    <w:link w:val="Heading2Char"/>
    <w:uiPriority w:val="9"/>
    <w:qFormat/>
    <w:rsid w:val="0073256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Paragraphe de liste1,References"/>
    <w:basedOn w:val="Normal"/>
    <w:link w:val="ListParagraphChar"/>
    <w:uiPriority w:val="34"/>
    <w:qFormat/>
    <w:rsid w:val="005A03D5"/>
    <w:pPr>
      <w:ind w:left="720"/>
      <w:contextualSpacing/>
    </w:pPr>
  </w:style>
  <w:style w:type="paragraph" w:styleId="FootnoteText">
    <w:name w:val="footnote text"/>
    <w:aliases w:val="FOOTNOTES,fn,single space,single space Char,Char Char Char Char1,ft Char,footnote text Char,Char Char Char Char Char Char Char Char Char,Char Char Char Char Char Char Char Char Char Char Char,Char Char Char,ft,ADB,Footno,Char"/>
    <w:basedOn w:val="Normal"/>
    <w:link w:val="FootnoteTextChar"/>
    <w:uiPriority w:val="99"/>
    <w:unhideWhenUsed/>
    <w:qFormat/>
    <w:rsid w:val="005A03D5"/>
    <w:pPr>
      <w:spacing w:after="0" w:line="240" w:lineRule="auto"/>
    </w:pPr>
    <w:rPr>
      <w:sz w:val="24"/>
      <w:szCs w:val="24"/>
      <w:lang w:val="en-US"/>
    </w:rPr>
  </w:style>
  <w:style w:type="character" w:customStyle="1" w:styleId="FootnoteTextChar">
    <w:name w:val="Footnote Text Char"/>
    <w:aliases w:val="FOOTNOTES Char,fn Char,single space Char1,single space Char Char,Char Char Char Char1 Char,ft Char Char,footnote text Char Char,Char Char Char Char Char Char Char Char Char Char,Char Char Char Char,ft Char1,ADB Char,Footno Char"/>
    <w:basedOn w:val="DefaultParagraphFont"/>
    <w:link w:val="FootnoteText"/>
    <w:uiPriority w:val="99"/>
    <w:rsid w:val="005A03D5"/>
    <w:rPr>
      <w:sz w:val="24"/>
      <w:szCs w:val="24"/>
    </w:rPr>
  </w:style>
  <w:style w:type="character" w:styleId="FootnoteReference">
    <w:name w:val="footnote reference"/>
    <w:aliases w:val="ftref, BVI fnr,BVI fnr, BVI fnr Car Car,BVI fnr Car, BVI fnr Car Car Car Car, BVI fnr Car Car Car Car Char, BVI fnr Car Char Car Char Car,BVI fnr Car Char Car Char Car, BVI fnr Car Car Car Char Car Char Car,BVI fnr Car Car,16 Point"/>
    <w:basedOn w:val="DefaultParagraphFont"/>
    <w:link w:val="BVIfnrCarCharCarChar"/>
    <w:uiPriority w:val="99"/>
    <w:unhideWhenUsed/>
    <w:qFormat/>
    <w:rsid w:val="005A03D5"/>
    <w:rPr>
      <w:vertAlign w:val="superscript"/>
    </w:rPr>
  </w:style>
  <w:style w:type="paragraph" w:customStyle="1" w:styleId="BVIfnrCarCharCarChar">
    <w:name w:val="BVI fnr Car Char Car Char"/>
    <w:aliases w:val=" BVI fnr Car Car Car Char Car Char,BVI fnr Car Car Char Car Char, BVI fnr Car Car Car Car Car Char Car Char, BVI fnr Car Car Car Car Char Car Car Char Char Car Car Char Char, BVI fnr Car Char Car Char"/>
    <w:basedOn w:val="Normal"/>
    <w:link w:val="FootnoteReference"/>
    <w:uiPriority w:val="99"/>
    <w:rsid w:val="005A03D5"/>
    <w:pPr>
      <w:spacing w:after="160" w:line="240" w:lineRule="exact"/>
    </w:pPr>
    <w:rPr>
      <w:vertAlign w:val="superscript"/>
      <w:lang w:val="en-US"/>
    </w:rPr>
  </w:style>
  <w:style w:type="paragraph" w:styleId="Footer">
    <w:name w:val="footer"/>
    <w:basedOn w:val="Normal"/>
    <w:link w:val="FooterChar"/>
    <w:uiPriority w:val="99"/>
    <w:unhideWhenUsed/>
    <w:rsid w:val="005A03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3D5"/>
    <w:rPr>
      <w:lang w:val="en-GB"/>
    </w:rPr>
  </w:style>
  <w:style w:type="character" w:styleId="Hyperlink">
    <w:name w:val="Hyperlink"/>
    <w:basedOn w:val="DefaultParagraphFont"/>
    <w:uiPriority w:val="99"/>
    <w:unhideWhenUsed/>
    <w:rsid w:val="005A03D5"/>
    <w:rPr>
      <w:color w:val="0000FF" w:themeColor="hyperlink"/>
      <w:u w:val="single"/>
    </w:rPr>
  </w:style>
  <w:style w:type="character" w:customStyle="1" w:styleId="ListParagraphChar">
    <w:name w:val="List Paragraph Char"/>
    <w:aliases w:val="Bullets Char,Paragraphe de liste1 Char,References Char"/>
    <w:link w:val="ListParagraph"/>
    <w:uiPriority w:val="34"/>
    <w:rsid w:val="005A03D5"/>
    <w:rPr>
      <w:lang w:val="en-GB"/>
    </w:rPr>
  </w:style>
  <w:style w:type="paragraph" w:styleId="BalloonText">
    <w:name w:val="Balloon Text"/>
    <w:basedOn w:val="Normal"/>
    <w:link w:val="BalloonTextChar"/>
    <w:uiPriority w:val="99"/>
    <w:semiHidden/>
    <w:unhideWhenUsed/>
    <w:rsid w:val="005A0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3D5"/>
    <w:rPr>
      <w:rFonts w:ascii="Tahoma" w:hAnsi="Tahoma" w:cs="Tahoma"/>
      <w:sz w:val="16"/>
      <w:szCs w:val="16"/>
      <w:lang w:val="en-GB"/>
    </w:rPr>
  </w:style>
  <w:style w:type="paragraph" w:customStyle="1" w:styleId="Default">
    <w:name w:val="Default"/>
    <w:rsid w:val="005A03D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AC7465"/>
    <w:rPr>
      <w:sz w:val="16"/>
      <w:szCs w:val="16"/>
    </w:rPr>
  </w:style>
  <w:style w:type="paragraph" w:styleId="CommentText">
    <w:name w:val="annotation text"/>
    <w:basedOn w:val="Normal"/>
    <w:link w:val="CommentTextChar"/>
    <w:uiPriority w:val="99"/>
    <w:semiHidden/>
    <w:unhideWhenUsed/>
    <w:rsid w:val="00AC7465"/>
    <w:pPr>
      <w:spacing w:line="240" w:lineRule="auto"/>
    </w:pPr>
    <w:rPr>
      <w:sz w:val="20"/>
      <w:szCs w:val="20"/>
    </w:rPr>
  </w:style>
  <w:style w:type="character" w:customStyle="1" w:styleId="CommentTextChar">
    <w:name w:val="Comment Text Char"/>
    <w:basedOn w:val="DefaultParagraphFont"/>
    <w:link w:val="CommentText"/>
    <w:uiPriority w:val="99"/>
    <w:semiHidden/>
    <w:rsid w:val="00AC7465"/>
    <w:rPr>
      <w:sz w:val="20"/>
      <w:szCs w:val="20"/>
      <w:lang w:val="en-GB"/>
    </w:rPr>
  </w:style>
  <w:style w:type="paragraph" w:styleId="CommentSubject">
    <w:name w:val="annotation subject"/>
    <w:basedOn w:val="CommentText"/>
    <w:next w:val="CommentText"/>
    <w:link w:val="CommentSubjectChar"/>
    <w:uiPriority w:val="99"/>
    <w:semiHidden/>
    <w:unhideWhenUsed/>
    <w:rsid w:val="00AC7465"/>
    <w:rPr>
      <w:b/>
      <w:bCs/>
    </w:rPr>
  </w:style>
  <w:style w:type="character" w:customStyle="1" w:styleId="CommentSubjectChar">
    <w:name w:val="Comment Subject Char"/>
    <w:basedOn w:val="CommentTextChar"/>
    <w:link w:val="CommentSubject"/>
    <w:uiPriority w:val="99"/>
    <w:semiHidden/>
    <w:rsid w:val="00AC7465"/>
    <w:rPr>
      <w:b/>
      <w:bCs/>
      <w:sz w:val="20"/>
      <w:szCs w:val="20"/>
      <w:lang w:val="en-GB"/>
    </w:rPr>
  </w:style>
  <w:style w:type="paragraph" w:customStyle="1" w:styleId="BVIfnrCharCharCharCharCharChar">
    <w:name w:val="BVI fnr Char Char Char Char Char Char"/>
    <w:aliases w:val=" BVI fnr Car Car Char Char Char Char Char Char,BVI fnr Car Char Char Char Char Char Char, BVI fnr Car Car Car Car Char Char Char Char Char Char Char,BVI fnr Car Car Char Char Char Char Char Char"/>
    <w:basedOn w:val="Normal"/>
    <w:uiPriority w:val="99"/>
    <w:rsid w:val="00BF2267"/>
    <w:pPr>
      <w:spacing w:after="160" w:line="240" w:lineRule="exact"/>
    </w:pPr>
    <w:rPr>
      <w:rFonts w:ascii="Times New Roman" w:eastAsia="Times New Roman" w:hAnsi="Times New Roman" w:cs="Times New Roman"/>
      <w:sz w:val="20"/>
      <w:szCs w:val="20"/>
      <w:vertAlign w:val="superscript"/>
      <w:lang w:val="en-US"/>
    </w:rPr>
  </w:style>
  <w:style w:type="character" w:customStyle="1" w:styleId="st">
    <w:name w:val="st"/>
    <w:basedOn w:val="DefaultParagraphFont"/>
    <w:rsid w:val="000F1F52"/>
  </w:style>
  <w:style w:type="paragraph" w:styleId="NormalWeb">
    <w:name w:val="Normal (Web)"/>
    <w:basedOn w:val="Normal"/>
    <w:uiPriority w:val="99"/>
    <w:semiHidden/>
    <w:unhideWhenUsed/>
    <w:rsid w:val="00A52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24kjd">
    <w:name w:val="e24kjd"/>
    <w:basedOn w:val="DefaultParagraphFont"/>
    <w:rsid w:val="002138A4"/>
  </w:style>
  <w:style w:type="character" w:customStyle="1" w:styleId="Heading2Char">
    <w:name w:val="Heading 2 Char"/>
    <w:basedOn w:val="DefaultParagraphFont"/>
    <w:link w:val="Heading2"/>
    <w:uiPriority w:val="9"/>
    <w:rsid w:val="0073256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16509">
      <w:bodyDiv w:val="1"/>
      <w:marLeft w:val="0"/>
      <w:marRight w:val="0"/>
      <w:marTop w:val="0"/>
      <w:marBottom w:val="0"/>
      <w:divBdr>
        <w:top w:val="none" w:sz="0" w:space="0" w:color="auto"/>
        <w:left w:val="none" w:sz="0" w:space="0" w:color="auto"/>
        <w:bottom w:val="none" w:sz="0" w:space="0" w:color="auto"/>
        <w:right w:val="none" w:sz="0" w:space="0" w:color="auto"/>
      </w:divBdr>
      <w:divsChild>
        <w:div w:id="508720577">
          <w:marLeft w:val="547"/>
          <w:marRight w:val="0"/>
          <w:marTop w:val="0"/>
          <w:marBottom w:val="0"/>
          <w:divBdr>
            <w:top w:val="none" w:sz="0" w:space="0" w:color="auto"/>
            <w:left w:val="none" w:sz="0" w:space="0" w:color="auto"/>
            <w:bottom w:val="none" w:sz="0" w:space="0" w:color="auto"/>
            <w:right w:val="none" w:sz="0" w:space="0" w:color="auto"/>
          </w:divBdr>
        </w:div>
      </w:divsChild>
    </w:div>
    <w:div w:id="176316250">
      <w:bodyDiv w:val="1"/>
      <w:marLeft w:val="0"/>
      <w:marRight w:val="0"/>
      <w:marTop w:val="0"/>
      <w:marBottom w:val="0"/>
      <w:divBdr>
        <w:top w:val="none" w:sz="0" w:space="0" w:color="auto"/>
        <w:left w:val="none" w:sz="0" w:space="0" w:color="auto"/>
        <w:bottom w:val="none" w:sz="0" w:space="0" w:color="auto"/>
        <w:right w:val="none" w:sz="0" w:space="0" w:color="auto"/>
      </w:divBdr>
      <w:divsChild>
        <w:div w:id="1713844781">
          <w:marLeft w:val="547"/>
          <w:marRight w:val="0"/>
          <w:marTop w:val="0"/>
          <w:marBottom w:val="0"/>
          <w:divBdr>
            <w:top w:val="none" w:sz="0" w:space="0" w:color="auto"/>
            <w:left w:val="none" w:sz="0" w:space="0" w:color="auto"/>
            <w:bottom w:val="none" w:sz="0" w:space="0" w:color="auto"/>
            <w:right w:val="none" w:sz="0" w:space="0" w:color="auto"/>
          </w:divBdr>
        </w:div>
      </w:divsChild>
    </w:div>
    <w:div w:id="186873915">
      <w:bodyDiv w:val="1"/>
      <w:marLeft w:val="0"/>
      <w:marRight w:val="0"/>
      <w:marTop w:val="0"/>
      <w:marBottom w:val="0"/>
      <w:divBdr>
        <w:top w:val="none" w:sz="0" w:space="0" w:color="auto"/>
        <w:left w:val="none" w:sz="0" w:space="0" w:color="auto"/>
        <w:bottom w:val="none" w:sz="0" w:space="0" w:color="auto"/>
        <w:right w:val="none" w:sz="0" w:space="0" w:color="auto"/>
      </w:divBdr>
      <w:divsChild>
        <w:div w:id="2008750975">
          <w:marLeft w:val="0"/>
          <w:marRight w:val="0"/>
          <w:marTop w:val="0"/>
          <w:marBottom w:val="0"/>
          <w:divBdr>
            <w:top w:val="none" w:sz="0" w:space="0" w:color="auto"/>
            <w:left w:val="none" w:sz="0" w:space="0" w:color="auto"/>
            <w:bottom w:val="none" w:sz="0" w:space="0" w:color="auto"/>
            <w:right w:val="none" w:sz="0" w:space="0" w:color="auto"/>
          </w:divBdr>
        </w:div>
        <w:div w:id="1999964090">
          <w:marLeft w:val="0"/>
          <w:marRight w:val="0"/>
          <w:marTop w:val="0"/>
          <w:marBottom w:val="0"/>
          <w:divBdr>
            <w:top w:val="none" w:sz="0" w:space="0" w:color="auto"/>
            <w:left w:val="none" w:sz="0" w:space="0" w:color="auto"/>
            <w:bottom w:val="none" w:sz="0" w:space="0" w:color="auto"/>
            <w:right w:val="none" w:sz="0" w:space="0" w:color="auto"/>
          </w:divBdr>
        </w:div>
        <w:div w:id="1958875167">
          <w:marLeft w:val="0"/>
          <w:marRight w:val="0"/>
          <w:marTop w:val="0"/>
          <w:marBottom w:val="0"/>
          <w:divBdr>
            <w:top w:val="none" w:sz="0" w:space="0" w:color="auto"/>
            <w:left w:val="none" w:sz="0" w:space="0" w:color="auto"/>
            <w:bottom w:val="none" w:sz="0" w:space="0" w:color="auto"/>
            <w:right w:val="none" w:sz="0" w:space="0" w:color="auto"/>
          </w:divBdr>
        </w:div>
        <w:div w:id="2046904533">
          <w:marLeft w:val="0"/>
          <w:marRight w:val="0"/>
          <w:marTop w:val="0"/>
          <w:marBottom w:val="0"/>
          <w:divBdr>
            <w:top w:val="none" w:sz="0" w:space="0" w:color="auto"/>
            <w:left w:val="none" w:sz="0" w:space="0" w:color="auto"/>
            <w:bottom w:val="none" w:sz="0" w:space="0" w:color="auto"/>
            <w:right w:val="none" w:sz="0" w:space="0" w:color="auto"/>
          </w:divBdr>
        </w:div>
        <w:div w:id="533621088">
          <w:marLeft w:val="0"/>
          <w:marRight w:val="0"/>
          <w:marTop w:val="0"/>
          <w:marBottom w:val="0"/>
          <w:divBdr>
            <w:top w:val="none" w:sz="0" w:space="0" w:color="auto"/>
            <w:left w:val="none" w:sz="0" w:space="0" w:color="auto"/>
            <w:bottom w:val="none" w:sz="0" w:space="0" w:color="auto"/>
            <w:right w:val="none" w:sz="0" w:space="0" w:color="auto"/>
          </w:divBdr>
        </w:div>
        <w:div w:id="1060708334">
          <w:marLeft w:val="0"/>
          <w:marRight w:val="0"/>
          <w:marTop w:val="0"/>
          <w:marBottom w:val="0"/>
          <w:divBdr>
            <w:top w:val="none" w:sz="0" w:space="0" w:color="auto"/>
            <w:left w:val="none" w:sz="0" w:space="0" w:color="auto"/>
            <w:bottom w:val="none" w:sz="0" w:space="0" w:color="auto"/>
            <w:right w:val="none" w:sz="0" w:space="0" w:color="auto"/>
          </w:divBdr>
        </w:div>
        <w:div w:id="278075805">
          <w:marLeft w:val="0"/>
          <w:marRight w:val="0"/>
          <w:marTop w:val="0"/>
          <w:marBottom w:val="0"/>
          <w:divBdr>
            <w:top w:val="none" w:sz="0" w:space="0" w:color="auto"/>
            <w:left w:val="none" w:sz="0" w:space="0" w:color="auto"/>
            <w:bottom w:val="none" w:sz="0" w:space="0" w:color="auto"/>
            <w:right w:val="none" w:sz="0" w:space="0" w:color="auto"/>
          </w:divBdr>
        </w:div>
        <w:div w:id="857695873">
          <w:marLeft w:val="0"/>
          <w:marRight w:val="0"/>
          <w:marTop w:val="0"/>
          <w:marBottom w:val="0"/>
          <w:divBdr>
            <w:top w:val="none" w:sz="0" w:space="0" w:color="auto"/>
            <w:left w:val="none" w:sz="0" w:space="0" w:color="auto"/>
            <w:bottom w:val="none" w:sz="0" w:space="0" w:color="auto"/>
            <w:right w:val="none" w:sz="0" w:space="0" w:color="auto"/>
          </w:divBdr>
        </w:div>
      </w:divsChild>
    </w:div>
    <w:div w:id="215629538">
      <w:bodyDiv w:val="1"/>
      <w:marLeft w:val="0"/>
      <w:marRight w:val="0"/>
      <w:marTop w:val="0"/>
      <w:marBottom w:val="0"/>
      <w:divBdr>
        <w:top w:val="none" w:sz="0" w:space="0" w:color="auto"/>
        <w:left w:val="none" w:sz="0" w:space="0" w:color="auto"/>
        <w:bottom w:val="none" w:sz="0" w:space="0" w:color="auto"/>
        <w:right w:val="none" w:sz="0" w:space="0" w:color="auto"/>
      </w:divBdr>
      <w:divsChild>
        <w:div w:id="817453609">
          <w:marLeft w:val="547"/>
          <w:marRight w:val="0"/>
          <w:marTop w:val="0"/>
          <w:marBottom w:val="0"/>
          <w:divBdr>
            <w:top w:val="none" w:sz="0" w:space="0" w:color="auto"/>
            <w:left w:val="none" w:sz="0" w:space="0" w:color="auto"/>
            <w:bottom w:val="none" w:sz="0" w:space="0" w:color="auto"/>
            <w:right w:val="none" w:sz="0" w:space="0" w:color="auto"/>
          </w:divBdr>
        </w:div>
      </w:divsChild>
    </w:div>
    <w:div w:id="439228785">
      <w:bodyDiv w:val="1"/>
      <w:marLeft w:val="0"/>
      <w:marRight w:val="0"/>
      <w:marTop w:val="0"/>
      <w:marBottom w:val="0"/>
      <w:divBdr>
        <w:top w:val="none" w:sz="0" w:space="0" w:color="auto"/>
        <w:left w:val="none" w:sz="0" w:space="0" w:color="auto"/>
        <w:bottom w:val="none" w:sz="0" w:space="0" w:color="auto"/>
        <w:right w:val="none" w:sz="0" w:space="0" w:color="auto"/>
      </w:divBdr>
      <w:divsChild>
        <w:div w:id="1651595664">
          <w:marLeft w:val="547"/>
          <w:marRight w:val="0"/>
          <w:marTop w:val="0"/>
          <w:marBottom w:val="0"/>
          <w:divBdr>
            <w:top w:val="none" w:sz="0" w:space="0" w:color="auto"/>
            <w:left w:val="none" w:sz="0" w:space="0" w:color="auto"/>
            <w:bottom w:val="none" w:sz="0" w:space="0" w:color="auto"/>
            <w:right w:val="none" w:sz="0" w:space="0" w:color="auto"/>
          </w:divBdr>
        </w:div>
      </w:divsChild>
    </w:div>
    <w:div w:id="600911572">
      <w:bodyDiv w:val="1"/>
      <w:marLeft w:val="0"/>
      <w:marRight w:val="0"/>
      <w:marTop w:val="0"/>
      <w:marBottom w:val="0"/>
      <w:divBdr>
        <w:top w:val="none" w:sz="0" w:space="0" w:color="auto"/>
        <w:left w:val="none" w:sz="0" w:space="0" w:color="auto"/>
        <w:bottom w:val="none" w:sz="0" w:space="0" w:color="auto"/>
        <w:right w:val="none" w:sz="0" w:space="0" w:color="auto"/>
      </w:divBdr>
    </w:div>
    <w:div w:id="721055599">
      <w:bodyDiv w:val="1"/>
      <w:marLeft w:val="0"/>
      <w:marRight w:val="0"/>
      <w:marTop w:val="0"/>
      <w:marBottom w:val="0"/>
      <w:divBdr>
        <w:top w:val="none" w:sz="0" w:space="0" w:color="auto"/>
        <w:left w:val="none" w:sz="0" w:space="0" w:color="auto"/>
        <w:bottom w:val="none" w:sz="0" w:space="0" w:color="auto"/>
        <w:right w:val="none" w:sz="0" w:space="0" w:color="auto"/>
      </w:divBdr>
    </w:div>
    <w:div w:id="903874916">
      <w:bodyDiv w:val="1"/>
      <w:marLeft w:val="0"/>
      <w:marRight w:val="0"/>
      <w:marTop w:val="0"/>
      <w:marBottom w:val="0"/>
      <w:divBdr>
        <w:top w:val="none" w:sz="0" w:space="0" w:color="auto"/>
        <w:left w:val="none" w:sz="0" w:space="0" w:color="auto"/>
        <w:bottom w:val="none" w:sz="0" w:space="0" w:color="auto"/>
        <w:right w:val="none" w:sz="0" w:space="0" w:color="auto"/>
      </w:divBdr>
      <w:divsChild>
        <w:div w:id="700478917">
          <w:marLeft w:val="547"/>
          <w:marRight w:val="0"/>
          <w:marTop w:val="0"/>
          <w:marBottom w:val="0"/>
          <w:divBdr>
            <w:top w:val="none" w:sz="0" w:space="0" w:color="auto"/>
            <w:left w:val="none" w:sz="0" w:space="0" w:color="auto"/>
            <w:bottom w:val="none" w:sz="0" w:space="0" w:color="auto"/>
            <w:right w:val="none" w:sz="0" w:space="0" w:color="auto"/>
          </w:divBdr>
        </w:div>
      </w:divsChild>
    </w:div>
    <w:div w:id="1071931049">
      <w:bodyDiv w:val="1"/>
      <w:marLeft w:val="0"/>
      <w:marRight w:val="0"/>
      <w:marTop w:val="0"/>
      <w:marBottom w:val="0"/>
      <w:divBdr>
        <w:top w:val="none" w:sz="0" w:space="0" w:color="auto"/>
        <w:left w:val="none" w:sz="0" w:space="0" w:color="auto"/>
        <w:bottom w:val="none" w:sz="0" w:space="0" w:color="auto"/>
        <w:right w:val="none" w:sz="0" w:space="0" w:color="auto"/>
      </w:divBdr>
      <w:divsChild>
        <w:div w:id="1884757022">
          <w:marLeft w:val="547"/>
          <w:marRight w:val="0"/>
          <w:marTop w:val="0"/>
          <w:marBottom w:val="0"/>
          <w:divBdr>
            <w:top w:val="none" w:sz="0" w:space="0" w:color="auto"/>
            <w:left w:val="none" w:sz="0" w:space="0" w:color="auto"/>
            <w:bottom w:val="none" w:sz="0" w:space="0" w:color="auto"/>
            <w:right w:val="none" w:sz="0" w:space="0" w:color="auto"/>
          </w:divBdr>
        </w:div>
      </w:divsChild>
    </w:div>
    <w:div w:id="1085759461">
      <w:bodyDiv w:val="1"/>
      <w:marLeft w:val="0"/>
      <w:marRight w:val="0"/>
      <w:marTop w:val="0"/>
      <w:marBottom w:val="0"/>
      <w:divBdr>
        <w:top w:val="none" w:sz="0" w:space="0" w:color="auto"/>
        <w:left w:val="none" w:sz="0" w:space="0" w:color="auto"/>
        <w:bottom w:val="none" w:sz="0" w:space="0" w:color="auto"/>
        <w:right w:val="none" w:sz="0" w:space="0" w:color="auto"/>
      </w:divBdr>
      <w:divsChild>
        <w:div w:id="391583233">
          <w:marLeft w:val="547"/>
          <w:marRight w:val="0"/>
          <w:marTop w:val="0"/>
          <w:marBottom w:val="0"/>
          <w:divBdr>
            <w:top w:val="none" w:sz="0" w:space="0" w:color="auto"/>
            <w:left w:val="none" w:sz="0" w:space="0" w:color="auto"/>
            <w:bottom w:val="none" w:sz="0" w:space="0" w:color="auto"/>
            <w:right w:val="none" w:sz="0" w:space="0" w:color="auto"/>
          </w:divBdr>
        </w:div>
      </w:divsChild>
    </w:div>
    <w:div w:id="1089427468">
      <w:bodyDiv w:val="1"/>
      <w:marLeft w:val="0"/>
      <w:marRight w:val="0"/>
      <w:marTop w:val="0"/>
      <w:marBottom w:val="0"/>
      <w:divBdr>
        <w:top w:val="none" w:sz="0" w:space="0" w:color="auto"/>
        <w:left w:val="none" w:sz="0" w:space="0" w:color="auto"/>
        <w:bottom w:val="none" w:sz="0" w:space="0" w:color="auto"/>
        <w:right w:val="none" w:sz="0" w:space="0" w:color="auto"/>
      </w:divBdr>
      <w:divsChild>
        <w:div w:id="561136670">
          <w:marLeft w:val="547"/>
          <w:marRight w:val="0"/>
          <w:marTop w:val="0"/>
          <w:marBottom w:val="0"/>
          <w:divBdr>
            <w:top w:val="none" w:sz="0" w:space="0" w:color="auto"/>
            <w:left w:val="none" w:sz="0" w:space="0" w:color="auto"/>
            <w:bottom w:val="none" w:sz="0" w:space="0" w:color="auto"/>
            <w:right w:val="none" w:sz="0" w:space="0" w:color="auto"/>
          </w:divBdr>
        </w:div>
      </w:divsChild>
    </w:div>
    <w:div w:id="1115711492">
      <w:bodyDiv w:val="1"/>
      <w:marLeft w:val="0"/>
      <w:marRight w:val="0"/>
      <w:marTop w:val="0"/>
      <w:marBottom w:val="0"/>
      <w:divBdr>
        <w:top w:val="none" w:sz="0" w:space="0" w:color="auto"/>
        <w:left w:val="none" w:sz="0" w:space="0" w:color="auto"/>
        <w:bottom w:val="none" w:sz="0" w:space="0" w:color="auto"/>
        <w:right w:val="none" w:sz="0" w:space="0" w:color="auto"/>
      </w:divBdr>
      <w:divsChild>
        <w:div w:id="39525016">
          <w:marLeft w:val="547"/>
          <w:marRight w:val="0"/>
          <w:marTop w:val="0"/>
          <w:marBottom w:val="0"/>
          <w:divBdr>
            <w:top w:val="none" w:sz="0" w:space="0" w:color="auto"/>
            <w:left w:val="none" w:sz="0" w:space="0" w:color="auto"/>
            <w:bottom w:val="none" w:sz="0" w:space="0" w:color="auto"/>
            <w:right w:val="none" w:sz="0" w:space="0" w:color="auto"/>
          </w:divBdr>
        </w:div>
      </w:divsChild>
    </w:div>
    <w:div w:id="1222640845">
      <w:bodyDiv w:val="1"/>
      <w:marLeft w:val="0"/>
      <w:marRight w:val="0"/>
      <w:marTop w:val="0"/>
      <w:marBottom w:val="0"/>
      <w:divBdr>
        <w:top w:val="none" w:sz="0" w:space="0" w:color="auto"/>
        <w:left w:val="none" w:sz="0" w:space="0" w:color="auto"/>
        <w:bottom w:val="none" w:sz="0" w:space="0" w:color="auto"/>
        <w:right w:val="none" w:sz="0" w:space="0" w:color="auto"/>
      </w:divBdr>
      <w:divsChild>
        <w:div w:id="1478181601">
          <w:marLeft w:val="547"/>
          <w:marRight w:val="0"/>
          <w:marTop w:val="0"/>
          <w:marBottom w:val="0"/>
          <w:divBdr>
            <w:top w:val="none" w:sz="0" w:space="0" w:color="auto"/>
            <w:left w:val="none" w:sz="0" w:space="0" w:color="auto"/>
            <w:bottom w:val="none" w:sz="0" w:space="0" w:color="auto"/>
            <w:right w:val="none" w:sz="0" w:space="0" w:color="auto"/>
          </w:divBdr>
        </w:div>
      </w:divsChild>
    </w:div>
    <w:div w:id="1234663866">
      <w:bodyDiv w:val="1"/>
      <w:marLeft w:val="0"/>
      <w:marRight w:val="0"/>
      <w:marTop w:val="0"/>
      <w:marBottom w:val="0"/>
      <w:divBdr>
        <w:top w:val="none" w:sz="0" w:space="0" w:color="auto"/>
        <w:left w:val="none" w:sz="0" w:space="0" w:color="auto"/>
        <w:bottom w:val="none" w:sz="0" w:space="0" w:color="auto"/>
        <w:right w:val="none" w:sz="0" w:space="0" w:color="auto"/>
      </w:divBdr>
      <w:divsChild>
        <w:div w:id="35132286">
          <w:marLeft w:val="547"/>
          <w:marRight w:val="0"/>
          <w:marTop w:val="0"/>
          <w:marBottom w:val="0"/>
          <w:divBdr>
            <w:top w:val="none" w:sz="0" w:space="0" w:color="auto"/>
            <w:left w:val="none" w:sz="0" w:space="0" w:color="auto"/>
            <w:bottom w:val="none" w:sz="0" w:space="0" w:color="auto"/>
            <w:right w:val="none" w:sz="0" w:space="0" w:color="auto"/>
          </w:divBdr>
        </w:div>
      </w:divsChild>
    </w:div>
    <w:div w:id="1291084637">
      <w:bodyDiv w:val="1"/>
      <w:marLeft w:val="0"/>
      <w:marRight w:val="0"/>
      <w:marTop w:val="0"/>
      <w:marBottom w:val="0"/>
      <w:divBdr>
        <w:top w:val="none" w:sz="0" w:space="0" w:color="auto"/>
        <w:left w:val="none" w:sz="0" w:space="0" w:color="auto"/>
        <w:bottom w:val="none" w:sz="0" w:space="0" w:color="auto"/>
        <w:right w:val="none" w:sz="0" w:space="0" w:color="auto"/>
      </w:divBdr>
    </w:div>
    <w:div w:id="1511290514">
      <w:bodyDiv w:val="1"/>
      <w:marLeft w:val="0"/>
      <w:marRight w:val="0"/>
      <w:marTop w:val="0"/>
      <w:marBottom w:val="0"/>
      <w:divBdr>
        <w:top w:val="none" w:sz="0" w:space="0" w:color="auto"/>
        <w:left w:val="none" w:sz="0" w:space="0" w:color="auto"/>
        <w:bottom w:val="none" w:sz="0" w:space="0" w:color="auto"/>
        <w:right w:val="none" w:sz="0" w:space="0" w:color="auto"/>
      </w:divBdr>
      <w:divsChild>
        <w:div w:id="683555569">
          <w:marLeft w:val="547"/>
          <w:marRight w:val="0"/>
          <w:marTop w:val="0"/>
          <w:marBottom w:val="0"/>
          <w:divBdr>
            <w:top w:val="none" w:sz="0" w:space="0" w:color="auto"/>
            <w:left w:val="none" w:sz="0" w:space="0" w:color="auto"/>
            <w:bottom w:val="none" w:sz="0" w:space="0" w:color="auto"/>
            <w:right w:val="none" w:sz="0" w:space="0" w:color="auto"/>
          </w:divBdr>
        </w:div>
      </w:divsChild>
    </w:div>
    <w:div w:id="2000645941">
      <w:bodyDiv w:val="1"/>
      <w:marLeft w:val="0"/>
      <w:marRight w:val="0"/>
      <w:marTop w:val="0"/>
      <w:marBottom w:val="0"/>
      <w:divBdr>
        <w:top w:val="none" w:sz="0" w:space="0" w:color="auto"/>
        <w:left w:val="none" w:sz="0" w:space="0" w:color="auto"/>
        <w:bottom w:val="none" w:sz="0" w:space="0" w:color="auto"/>
        <w:right w:val="none" w:sz="0" w:space="0" w:color="auto"/>
      </w:divBdr>
      <w:divsChild>
        <w:div w:id="18701399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partner.manager@handicap-international-iq.org"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5104F-C57D-4265-ADC8-AD8E49B4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HANDICAP INTERNATIONAL</Company>
  <LinksUpToDate>false</LinksUpToDate>
  <CharactersWithSpaces>10734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 Ope Co</dc:creator>
  <cp:lastModifiedBy>Windows User</cp:lastModifiedBy>
  <cp:revision>2</cp:revision>
  <dcterms:created xsi:type="dcterms:W3CDTF">2019-12-18T11:29:00Z</dcterms:created>
  <dcterms:modified xsi:type="dcterms:W3CDTF">2019-12-18T11:29:00Z</dcterms:modified>
</cp:coreProperties>
</file>