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BC334F" w14:textId="77777777" w:rsidR="00483A07" w:rsidRPr="001F453F" w:rsidRDefault="000F4062" w:rsidP="008452ED">
      <w:pPr>
        <w:rPr>
          <w:rFonts w:asciiTheme="majorBidi" w:hAnsiTheme="majorBidi" w:cstheme="majorBidi"/>
          <w:b/>
          <w:bCs/>
          <w:color w:val="000000"/>
          <w:sz w:val="24"/>
          <w:szCs w:val="24"/>
        </w:rPr>
      </w:pPr>
      <w:r w:rsidRPr="001F453F">
        <w:rPr>
          <w:b/>
          <w:bCs/>
          <w:noProof/>
          <w:sz w:val="24"/>
          <w:szCs w:val="24"/>
        </w:rPr>
        <mc:AlternateContent>
          <mc:Choice Requires="wps">
            <w:drawing>
              <wp:anchor distT="45720" distB="45720" distL="114300" distR="114300" simplePos="0" relativeHeight="251659264" behindDoc="0" locked="0" layoutInCell="1" allowOverlap="1" wp14:anchorId="168B1227" wp14:editId="70441E42">
                <wp:simplePos x="0" y="0"/>
                <wp:positionH relativeFrom="column">
                  <wp:posOffset>4123690</wp:posOffset>
                </wp:positionH>
                <wp:positionV relativeFrom="paragraph">
                  <wp:posOffset>-1128395</wp:posOffset>
                </wp:positionV>
                <wp:extent cx="2737263" cy="463138"/>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7263" cy="463138"/>
                        </a:xfrm>
                        <a:prstGeom prst="rect">
                          <a:avLst/>
                        </a:prstGeom>
                        <a:noFill/>
                        <a:ln w="9525">
                          <a:noFill/>
                          <a:miter lim="800000"/>
                          <a:headEnd/>
                          <a:tailEnd/>
                        </a:ln>
                      </wps:spPr>
                      <wps:txbx>
                        <w:txbxContent>
                          <w:p w14:paraId="574C53FB" w14:textId="77777777" w:rsidR="00F75714" w:rsidRPr="00483A07" w:rsidRDefault="008452ED" w:rsidP="00483A07">
                            <w:pPr>
                              <w:jc w:val="right"/>
                              <w:rPr>
                                <w:rFonts w:ascii="Garamond" w:hAnsi="Garamond"/>
                                <w:b/>
                                <w:bCs/>
                                <w:color w:val="AA4A40"/>
                                <w:sz w:val="52"/>
                                <w:szCs w:val="52"/>
                              </w:rPr>
                            </w:pPr>
                            <w:proofErr w:type="spellStart"/>
                            <w:r>
                              <w:rPr>
                                <w:rFonts w:ascii="Garamond" w:hAnsi="Garamond"/>
                                <w:b/>
                                <w:bCs/>
                                <w:color w:val="AA4A40"/>
                                <w:sz w:val="52"/>
                                <w:szCs w:val="52"/>
                              </w:rPr>
                              <w:t>ToR</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type w14:anchorId="2DB197C1" id="_x0000_t202" coordsize="21600,21600" o:spt="202" path="m,l,21600r21600,l21600,xe">
                <v:stroke joinstyle="miter"/>
                <v:path gradientshapeok="t" o:connecttype="rect"/>
              </v:shapetype>
              <v:shape id="Text Box 2" o:spid="_x0000_s1026" type="#_x0000_t202" style="position:absolute;margin-left:324.7pt;margin-top:-88.85pt;width:215.55pt;height:36.4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" filled="f" stroked="f">
                <v:textbox>
                  <w:txbxContent>
                    <w:p w:rsidR="00F75714" w:rsidRPr="00483A07" w:rsidRDefault="008452ED" w:rsidP="00483A07">
                      <w:pPr>
                        <w:jc w:val="right"/>
                        <w:rPr>
                          <w:rFonts w:ascii="Garamond" w:hAnsi="Garamond"/>
                          <w:b/>
                          <w:bCs/>
                          <w:color w:val="AA4A40"/>
                          <w:sz w:val="52"/>
                          <w:szCs w:val="52"/>
                        </w:rPr>
                      </w:pPr>
                      <w:proofErr w:type="spellStart"/>
                      <w:r>
                        <w:rPr>
                          <w:rFonts w:ascii="Garamond" w:hAnsi="Garamond"/>
                          <w:b/>
                          <w:bCs/>
                          <w:color w:val="AA4A40"/>
                          <w:sz w:val="52"/>
                          <w:szCs w:val="52"/>
                        </w:rPr>
                        <w:t>ToR</w:t>
                      </w:r>
                      <w:proofErr w:type="spellEnd"/>
                    </w:p>
                  </w:txbxContent>
                </v:textbox>
              </v:shape>
            </w:pict>
          </mc:Fallback>
        </mc:AlternateContent>
      </w:r>
      <w:r w:rsidR="008452ED" w:rsidRPr="001F453F">
        <w:rPr>
          <w:rFonts w:asciiTheme="majorBidi" w:hAnsiTheme="majorBidi" w:cstheme="majorBidi"/>
          <w:b/>
          <w:bCs/>
          <w:color w:val="000000"/>
          <w:sz w:val="24"/>
          <w:szCs w:val="24"/>
        </w:rPr>
        <w:t>Title</w:t>
      </w:r>
      <w:r w:rsidR="00483A07" w:rsidRPr="001F453F">
        <w:rPr>
          <w:rFonts w:asciiTheme="majorBidi" w:hAnsiTheme="majorBidi" w:cstheme="majorBidi"/>
          <w:b/>
          <w:bCs/>
          <w:color w:val="000000"/>
          <w:sz w:val="24"/>
          <w:szCs w:val="24"/>
        </w:rPr>
        <w:t xml:space="preserve">: </w:t>
      </w:r>
      <w:r w:rsidR="006821F8" w:rsidRPr="001F453F">
        <w:rPr>
          <w:rFonts w:asciiTheme="majorBidi" w:hAnsiTheme="majorBidi" w:cstheme="majorBidi"/>
          <w:b/>
          <w:bCs/>
          <w:color w:val="000000"/>
          <w:sz w:val="24"/>
          <w:szCs w:val="24"/>
        </w:rPr>
        <w:t>Consultancy for NNGOs funding guidance</w:t>
      </w:r>
    </w:p>
    <w:p w14:paraId="09091DFE" w14:textId="77777777" w:rsidR="006821F8" w:rsidRDefault="00483A07" w:rsidP="006821F8">
      <w:pPr>
        <w:rPr>
          <w:rFonts w:asciiTheme="majorBidi" w:hAnsiTheme="majorBidi" w:cstheme="majorBidi"/>
          <w:color w:val="000000"/>
          <w:sz w:val="24"/>
          <w:szCs w:val="24"/>
        </w:rPr>
      </w:pPr>
      <w:r w:rsidRPr="00483A07">
        <w:rPr>
          <w:rFonts w:asciiTheme="majorBidi" w:hAnsiTheme="majorBidi" w:cstheme="majorBidi"/>
          <w:color w:val="000000"/>
          <w:sz w:val="24"/>
          <w:szCs w:val="24"/>
        </w:rPr>
        <w:t xml:space="preserve"> </w:t>
      </w:r>
    </w:p>
    <w:p w14:paraId="3DD046E8" w14:textId="77777777" w:rsidR="008452ED" w:rsidRPr="006B5A67" w:rsidRDefault="008452ED" w:rsidP="001F453F">
      <w:pPr>
        <w:spacing w:line="360" w:lineRule="auto"/>
        <w:rPr>
          <w:rFonts w:asciiTheme="majorBidi" w:hAnsiTheme="majorBidi" w:cstheme="majorBidi"/>
          <w:b/>
          <w:sz w:val="24"/>
          <w:szCs w:val="24"/>
          <w:u w:val="single"/>
          <w:rtl/>
          <w:lang w:bidi="ar-IQ"/>
        </w:rPr>
      </w:pPr>
      <w:r w:rsidRPr="006B5A67">
        <w:rPr>
          <w:rFonts w:asciiTheme="majorBidi" w:hAnsiTheme="majorBidi" w:cstheme="majorBidi"/>
          <w:b/>
          <w:sz w:val="24"/>
          <w:szCs w:val="24"/>
          <w:u w:val="single"/>
        </w:rPr>
        <w:t>NCCI Background:</w:t>
      </w:r>
    </w:p>
    <w:p w14:paraId="7A3D1480" w14:textId="77777777" w:rsidR="008452ED" w:rsidRPr="006B5A67" w:rsidRDefault="008452ED" w:rsidP="001F453F">
      <w:pPr>
        <w:spacing w:line="360" w:lineRule="auto"/>
        <w:jc w:val="both"/>
        <w:rPr>
          <w:rFonts w:asciiTheme="majorBidi" w:hAnsiTheme="majorBidi" w:cstheme="majorBidi"/>
          <w:sz w:val="24"/>
          <w:szCs w:val="24"/>
        </w:rPr>
      </w:pPr>
      <w:r w:rsidRPr="006B5A67">
        <w:rPr>
          <w:rFonts w:asciiTheme="majorBidi" w:hAnsiTheme="majorBidi" w:cstheme="majorBidi"/>
          <w:sz w:val="24"/>
          <w:szCs w:val="24"/>
        </w:rPr>
        <w:t xml:space="preserve">The NGO Coordination Committee for Iraq (NCCI) is a member-led NGO coordination platform of over 180 international and national NGO members or observers and serves as the primary NGO platform in Iraq. Established in 2003, NCCI’s mission, structure and objectives continuously evolved to adapt to the changing circumstances and support needs for civil society in Iraq.  Primary functions include coordination and information sharing, advocacy support services and capacity building for NGOs. </w:t>
      </w:r>
      <w:r w:rsidRPr="006B5A67">
        <w:rPr>
          <w:rFonts w:asciiTheme="majorBidi" w:hAnsiTheme="majorBidi" w:cstheme="majorBidi"/>
          <w:sz w:val="24"/>
          <w:szCs w:val="24"/>
          <w:u w:val="single"/>
        </w:rPr>
        <w:t xml:space="preserve"> </w:t>
      </w:r>
      <w:r w:rsidRPr="006B5A67">
        <w:rPr>
          <w:rFonts w:asciiTheme="majorBidi" w:hAnsiTheme="majorBidi" w:cstheme="majorBidi"/>
          <w:sz w:val="24"/>
          <w:szCs w:val="24"/>
        </w:rPr>
        <w:t xml:space="preserve">NCCI is the only major NGO forum in Iraq so it serves as the primary point of contact and information for NGOs, government authorities, donors and UN agencies. </w:t>
      </w:r>
    </w:p>
    <w:p w14:paraId="14486871" w14:textId="77777777" w:rsidR="006821F8" w:rsidRPr="00EE3818" w:rsidRDefault="00EE3818" w:rsidP="001F453F">
      <w:pPr>
        <w:spacing w:line="360" w:lineRule="auto"/>
        <w:rPr>
          <w:rFonts w:asciiTheme="majorBidi" w:hAnsiTheme="majorBidi" w:cstheme="majorBidi"/>
          <w:b/>
          <w:bCs/>
          <w:color w:val="000000"/>
          <w:sz w:val="24"/>
          <w:szCs w:val="24"/>
          <w:u w:val="single"/>
        </w:rPr>
      </w:pPr>
      <w:r w:rsidRPr="00EE3818">
        <w:rPr>
          <w:rFonts w:asciiTheme="majorBidi" w:hAnsiTheme="majorBidi" w:cstheme="majorBidi"/>
          <w:b/>
          <w:bCs/>
          <w:color w:val="000000"/>
          <w:sz w:val="24"/>
          <w:szCs w:val="24"/>
          <w:u w:val="single"/>
        </w:rPr>
        <w:t>Context</w:t>
      </w:r>
    </w:p>
    <w:p w14:paraId="38DB66EE" w14:textId="77777777" w:rsidR="00EE3818" w:rsidRDefault="00EE3818" w:rsidP="001F453F">
      <w:pPr>
        <w:spacing w:line="360" w:lineRule="auto"/>
        <w:rPr>
          <w:rFonts w:asciiTheme="majorBidi" w:hAnsiTheme="majorBidi" w:cstheme="majorBidi"/>
          <w:color w:val="000000"/>
          <w:sz w:val="24"/>
          <w:szCs w:val="24"/>
        </w:rPr>
      </w:pPr>
      <w:r>
        <w:rPr>
          <w:rFonts w:asciiTheme="majorBidi" w:hAnsiTheme="majorBidi" w:cstheme="majorBidi"/>
          <w:color w:val="000000"/>
          <w:sz w:val="24"/>
          <w:szCs w:val="24"/>
        </w:rPr>
        <w:t xml:space="preserve">The humanitarian work in Iraq is considered as youthful since it is started </w:t>
      </w:r>
      <w:r>
        <w:rPr>
          <w:rFonts w:asciiTheme="majorBidi" w:hAnsiTheme="majorBidi" w:cstheme="majorBidi"/>
          <w:color w:val="000000"/>
          <w:sz w:val="24"/>
          <w:szCs w:val="24"/>
          <w:lang w:bidi="ar-IQ"/>
        </w:rPr>
        <w:t>less than 2 decades ag</w:t>
      </w:r>
      <w:r w:rsidR="00247C83">
        <w:rPr>
          <w:rFonts w:asciiTheme="majorBidi" w:hAnsiTheme="majorBidi" w:cstheme="majorBidi"/>
          <w:color w:val="000000"/>
          <w:sz w:val="24"/>
          <w:szCs w:val="24"/>
          <w:lang w:bidi="ar-IQ"/>
        </w:rPr>
        <w:t>o</w:t>
      </w:r>
      <w:r>
        <w:rPr>
          <w:rFonts w:asciiTheme="majorBidi" w:hAnsiTheme="majorBidi" w:cstheme="majorBidi"/>
          <w:color w:val="000000"/>
          <w:sz w:val="24"/>
          <w:szCs w:val="24"/>
          <w:lang w:bidi="ar-IQ"/>
        </w:rPr>
        <w:t xml:space="preserve">, </w:t>
      </w:r>
      <w:r>
        <w:rPr>
          <w:rFonts w:asciiTheme="majorBidi" w:hAnsiTheme="majorBidi" w:cstheme="majorBidi"/>
          <w:color w:val="000000"/>
          <w:sz w:val="24"/>
          <w:szCs w:val="24"/>
        </w:rPr>
        <w:t>Iraqi NGOs are always proactive in delivering the humanitarian assistance for vulnerable people, and however, funding is still the main concern for NNGOs due to many reasons</w:t>
      </w:r>
      <w:r w:rsidR="00247C83">
        <w:rPr>
          <w:rFonts w:asciiTheme="majorBidi" w:hAnsiTheme="majorBidi" w:cstheme="majorBidi"/>
          <w:color w:val="000000"/>
          <w:sz w:val="24"/>
          <w:szCs w:val="24"/>
        </w:rPr>
        <w:t xml:space="preserve"> like</w:t>
      </w:r>
      <w:r>
        <w:rPr>
          <w:rFonts w:asciiTheme="majorBidi" w:hAnsiTheme="majorBidi" w:cstheme="majorBidi"/>
          <w:color w:val="000000"/>
          <w:sz w:val="24"/>
          <w:szCs w:val="24"/>
        </w:rPr>
        <w:t xml:space="preserve"> the large number of registered NNGOs in Iraq, their </w:t>
      </w:r>
      <w:r w:rsidR="00247C83">
        <w:rPr>
          <w:rFonts w:asciiTheme="majorBidi" w:hAnsiTheme="majorBidi" w:cstheme="majorBidi"/>
          <w:color w:val="000000"/>
          <w:sz w:val="24"/>
          <w:szCs w:val="24"/>
        </w:rPr>
        <w:t xml:space="preserve">limited </w:t>
      </w:r>
      <w:r>
        <w:rPr>
          <w:rFonts w:asciiTheme="majorBidi" w:hAnsiTheme="majorBidi" w:cstheme="majorBidi"/>
          <w:color w:val="000000"/>
          <w:sz w:val="24"/>
          <w:szCs w:val="24"/>
        </w:rPr>
        <w:t xml:space="preserve">capacities </w:t>
      </w:r>
      <w:r w:rsidR="00247C83">
        <w:rPr>
          <w:rFonts w:asciiTheme="majorBidi" w:hAnsiTheme="majorBidi" w:cstheme="majorBidi"/>
          <w:color w:val="000000"/>
          <w:sz w:val="24"/>
          <w:szCs w:val="24"/>
        </w:rPr>
        <w:t>make it hard to compete</w:t>
      </w:r>
      <w:r>
        <w:rPr>
          <w:rFonts w:asciiTheme="majorBidi" w:hAnsiTheme="majorBidi" w:cstheme="majorBidi"/>
          <w:color w:val="000000"/>
          <w:sz w:val="24"/>
          <w:szCs w:val="24"/>
        </w:rPr>
        <w:t xml:space="preserve"> </w:t>
      </w:r>
      <w:r w:rsidR="00247C83">
        <w:rPr>
          <w:rFonts w:asciiTheme="majorBidi" w:hAnsiTheme="majorBidi" w:cstheme="majorBidi"/>
          <w:color w:val="000000"/>
          <w:sz w:val="24"/>
          <w:szCs w:val="24"/>
        </w:rPr>
        <w:t>with</w:t>
      </w:r>
      <w:r>
        <w:rPr>
          <w:rFonts w:asciiTheme="majorBidi" w:hAnsiTheme="majorBidi" w:cstheme="majorBidi"/>
          <w:color w:val="000000"/>
          <w:sz w:val="24"/>
          <w:szCs w:val="24"/>
        </w:rPr>
        <w:t xml:space="preserve"> INGOs for getting funds through current funding procedures, </w:t>
      </w:r>
      <w:r w:rsidR="00247C83">
        <w:rPr>
          <w:rFonts w:asciiTheme="majorBidi" w:hAnsiTheme="majorBidi" w:cstheme="majorBidi"/>
          <w:color w:val="000000"/>
          <w:sz w:val="24"/>
          <w:szCs w:val="24"/>
        </w:rPr>
        <w:t>or</w:t>
      </w:r>
      <w:r>
        <w:rPr>
          <w:rFonts w:asciiTheme="majorBidi" w:hAnsiTheme="majorBidi" w:cstheme="majorBidi"/>
          <w:color w:val="000000"/>
          <w:sz w:val="24"/>
          <w:szCs w:val="24"/>
        </w:rPr>
        <w:t xml:space="preserve"> they misunderstood the funding process in general.</w:t>
      </w:r>
    </w:p>
    <w:p w14:paraId="540894EC" w14:textId="77777777" w:rsidR="00483A07" w:rsidRPr="00EE3818" w:rsidRDefault="00EE3818" w:rsidP="001F453F">
      <w:pPr>
        <w:spacing w:line="360" w:lineRule="auto"/>
        <w:rPr>
          <w:rFonts w:asciiTheme="majorBidi" w:hAnsiTheme="majorBidi" w:cstheme="majorBidi"/>
          <w:b/>
          <w:bCs/>
          <w:color w:val="000000"/>
          <w:sz w:val="24"/>
          <w:szCs w:val="24"/>
          <w:u w:val="single"/>
        </w:rPr>
      </w:pPr>
      <w:r w:rsidRPr="00EE3818">
        <w:rPr>
          <w:rFonts w:asciiTheme="majorBidi" w:hAnsiTheme="majorBidi" w:cstheme="majorBidi"/>
          <w:b/>
          <w:bCs/>
          <w:color w:val="000000"/>
          <w:sz w:val="24"/>
          <w:szCs w:val="24"/>
          <w:u w:val="single"/>
        </w:rPr>
        <w:t>Goal</w:t>
      </w:r>
    </w:p>
    <w:p w14:paraId="6846011E" w14:textId="25F05932" w:rsidR="00EE3818" w:rsidRDefault="00C12571" w:rsidP="001F453F">
      <w:pPr>
        <w:spacing w:line="360" w:lineRule="auto"/>
        <w:rPr>
          <w:rFonts w:asciiTheme="majorBidi" w:hAnsiTheme="majorBidi" w:cstheme="majorBidi"/>
          <w:color w:val="000000"/>
          <w:sz w:val="24"/>
          <w:szCs w:val="24"/>
        </w:rPr>
      </w:pPr>
      <w:r>
        <w:rPr>
          <w:rFonts w:asciiTheme="majorBidi" w:hAnsiTheme="majorBidi" w:cstheme="majorBidi"/>
          <w:color w:val="000000"/>
          <w:sz w:val="24"/>
          <w:szCs w:val="24"/>
        </w:rPr>
        <w:t xml:space="preserve">To </w:t>
      </w:r>
      <w:r w:rsidR="001E5968">
        <w:rPr>
          <w:rFonts w:asciiTheme="majorBidi" w:hAnsiTheme="majorBidi" w:cstheme="majorBidi"/>
          <w:color w:val="000000"/>
          <w:sz w:val="24"/>
          <w:szCs w:val="24"/>
        </w:rPr>
        <w:t>identify</w:t>
      </w:r>
      <w:r>
        <w:rPr>
          <w:rFonts w:asciiTheme="majorBidi" w:hAnsiTheme="majorBidi" w:cstheme="majorBidi"/>
          <w:color w:val="000000"/>
          <w:sz w:val="24"/>
          <w:szCs w:val="24"/>
        </w:rPr>
        <w:t xml:space="preserve"> alternative funding </w:t>
      </w:r>
      <w:r w:rsidR="001E5968">
        <w:rPr>
          <w:rFonts w:asciiTheme="majorBidi" w:hAnsiTheme="majorBidi" w:cstheme="majorBidi"/>
          <w:color w:val="000000"/>
          <w:sz w:val="24"/>
          <w:szCs w:val="24"/>
        </w:rPr>
        <w:t xml:space="preserve">opportunities </w:t>
      </w:r>
      <w:r>
        <w:rPr>
          <w:rFonts w:asciiTheme="majorBidi" w:hAnsiTheme="majorBidi" w:cstheme="majorBidi"/>
          <w:color w:val="000000"/>
          <w:sz w:val="24"/>
          <w:szCs w:val="24"/>
        </w:rPr>
        <w:t>for NNGOs from the private sector and local donors</w:t>
      </w:r>
      <w:r w:rsidR="001E5968">
        <w:rPr>
          <w:rFonts w:asciiTheme="majorBidi" w:hAnsiTheme="majorBidi" w:cstheme="majorBidi"/>
          <w:color w:val="000000"/>
          <w:sz w:val="24"/>
          <w:szCs w:val="24"/>
        </w:rPr>
        <w:t xml:space="preserve"> in order to decrease dependence</w:t>
      </w:r>
      <w:r>
        <w:rPr>
          <w:rFonts w:asciiTheme="majorBidi" w:hAnsiTheme="majorBidi" w:cstheme="majorBidi"/>
          <w:color w:val="000000"/>
          <w:sz w:val="24"/>
          <w:szCs w:val="24"/>
        </w:rPr>
        <w:t xml:space="preserve"> on international funding processes</w:t>
      </w:r>
      <w:r w:rsidR="001E5968">
        <w:rPr>
          <w:rFonts w:asciiTheme="majorBidi" w:hAnsiTheme="majorBidi" w:cstheme="majorBidi"/>
          <w:color w:val="000000"/>
          <w:sz w:val="24"/>
          <w:szCs w:val="24"/>
        </w:rPr>
        <w:t xml:space="preserve">, </w:t>
      </w:r>
      <w:r w:rsidR="003B3EBD">
        <w:rPr>
          <w:rFonts w:asciiTheme="majorBidi" w:hAnsiTheme="majorBidi" w:cstheme="majorBidi"/>
          <w:color w:val="000000"/>
          <w:sz w:val="24"/>
          <w:szCs w:val="24"/>
        </w:rPr>
        <w:t>e.g.</w:t>
      </w:r>
      <w:r>
        <w:rPr>
          <w:rFonts w:asciiTheme="majorBidi" w:hAnsiTheme="majorBidi" w:cstheme="majorBidi"/>
          <w:color w:val="000000"/>
          <w:sz w:val="24"/>
          <w:szCs w:val="24"/>
        </w:rPr>
        <w:t xml:space="preserve"> IHF</w:t>
      </w:r>
      <w:r w:rsidR="001E5968">
        <w:rPr>
          <w:rFonts w:asciiTheme="majorBidi" w:hAnsiTheme="majorBidi" w:cstheme="majorBidi"/>
          <w:color w:val="000000"/>
          <w:sz w:val="24"/>
          <w:szCs w:val="24"/>
        </w:rPr>
        <w:t xml:space="preserve">, which is highly competitive. </w:t>
      </w:r>
      <w:r>
        <w:rPr>
          <w:rFonts w:asciiTheme="majorBidi" w:hAnsiTheme="majorBidi" w:cstheme="majorBidi"/>
          <w:color w:val="000000"/>
          <w:sz w:val="24"/>
          <w:szCs w:val="24"/>
        </w:rPr>
        <w:t xml:space="preserve"> NNGOs</w:t>
      </w:r>
      <w:r w:rsidR="001E5968">
        <w:rPr>
          <w:rFonts w:asciiTheme="majorBidi" w:hAnsiTheme="majorBidi" w:cstheme="majorBidi"/>
          <w:color w:val="000000"/>
          <w:sz w:val="24"/>
          <w:szCs w:val="24"/>
        </w:rPr>
        <w:t>’</w:t>
      </w:r>
      <w:r>
        <w:rPr>
          <w:rFonts w:asciiTheme="majorBidi" w:hAnsiTheme="majorBidi" w:cstheme="majorBidi"/>
          <w:color w:val="000000"/>
          <w:sz w:val="24"/>
          <w:szCs w:val="24"/>
        </w:rPr>
        <w:t xml:space="preserve"> main concern is funding so this work </w:t>
      </w:r>
      <w:r w:rsidR="001E5968">
        <w:rPr>
          <w:rFonts w:asciiTheme="majorBidi" w:hAnsiTheme="majorBidi" w:cstheme="majorBidi"/>
          <w:color w:val="000000"/>
          <w:sz w:val="24"/>
          <w:szCs w:val="24"/>
        </w:rPr>
        <w:t>aims</w:t>
      </w:r>
      <w:r w:rsidR="002C5187">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to help them </w:t>
      </w:r>
      <w:r w:rsidR="001E5968">
        <w:rPr>
          <w:rFonts w:asciiTheme="majorBidi" w:hAnsiTheme="majorBidi" w:cstheme="majorBidi"/>
          <w:color w:val="000000"/>
          <w:sz w:val="24"/>
          <w:szCs w:val="24"/>
        </w:rPr>
        <w:t xml:space="preserve">become more financially </w:t>
      </w:r>
      <w:r>
        <w:rPr>
          <w:rFonts w:asciiTheme="majorBidi" w:hAnsiTheme="majorBidi" w:cstheme="majorBidi"/>
          <w:color w:val="000000"/>
          <w:sz w:val="24"/>
          <w:szCs w:val="24"/>
        </w:rPr>
        <w:t>sustain</w:t>
      </w:r>
      <w:r w:rsidR="001E5968">
        <w:rPr>
          <w:rFonts w:asciiTheme="majorBidi" w:hAnsiTheme="majorBidi" w:cstheme="majorBidi"/>
          <w:color w:val="000000"/>
          <w:sz w:val="24"/>
          <w:szCs w:val="24"/>
        </w:rPr>
        <w:t>able.</w:t>
      </w:r>
    </w:p>
    <w:p w14:paraId="60A5BE81" w14:textId="77777777" w:rsidR="00EE3818" w:rsidRDefault="00EE3818" w:rsidP="001F453F">
      <w:pPr>
        <w:spacing w:line="360" w:lineRule="auto"/>
        <w:rPr>
          <w:rFonts w:asciiTheme="majorBidi" w:hAnsiTheme="majorBidi" w:cstheme="majorBidi"/>
          <w:b/>
          <w:bCs/>
          <w:color w:val="000000"/>
          <w:sz w:val="24"/>
          <w:szCs w:val="24"/>
          <w:u w:val="single"/>
        </w:rPr>
      </w:pPr>
      <w:r w:rsidRPr="00EE3818">
        <w:rPr>
          <w:rFonts w:asciiTheme="majorBidi" w:hAnsiTheme="majorBidi" w:cstheme="majorBidi"/>
          <w:b/>
          <w:bCs/>
          <w:color w:val="000000"/>
          <w:sz w:val="24"/>
          <w:szCs w:val="24"/>
          <w:u w:val="single"/>
        </w:rPr>
        <w:t>Deliverables</w:t>
      </w:r>
    </w:p>
    <w:p w14:paraId="4FC24878" w14:textId="14521BD5" w:rsidR="001F453F" w:rsidRPr="001F453F" w:rsidRDefault="00EE3818" w:rsidP="001F453F">
      <w:pPr>
        <w:spacing w:line="360" w:lineRule="auto"/>
        <w:rPr>
          <w:rFonts w:asciiTheme="majorBidi" w:hAnsiTheme="majorBidi" w:cstheme="majorBidi"/>
          <w:color w:val="000000"/>
          <w:sz w:val="24"/>
          <w:szCs w:val="24"/>
        </w:rPr>
      </w:pPr>
      <w:r>
        <w:rPr>
          <w:rFonts w:asciiTheme="majorBidi" w:hAnsiTheme="majorBidi" w:cstheme="majorBidi"/>
          <w:color w:val="000000"/>
          <w:sz w:val="24"/>
          <w:szCs w:val="24"/>
        </w:rPr>
        <w:t xml:space="preserve">The consultant is responsible </w:t>
      </w:r>
      <w:r w:rsidR="00EE26BC">
        <w:rPr>
          <w:rFonts w:asciiTheme="majorBidi" w:hAnsiTheme="majorBidi" w:cstheme="majorBidi"/>
          <w:color w:val="000000"/>
          <w:sz w:val="24"/>
          <w:szCs w:val="24"/>
        </w:rPr>
        <w:t>to deliver</w:t>
      </w:r>
      <w:r>
        <w:rPr>
          <w:rFonts w:asciiTheme="majorBidi" w:hAnsiTheme="majorBidi" w:cstheme="majorBidi"/>
          <w:color w:val="000000"/>
          <w:sz w:val="24"/>
          <w:szCs w:val="24"/>
        </w:rPr>
        <w:t xml:space="preserve"> the following:</w:t>
      </w:r>
    </w:p>
    <w:p w14:paraId="3E4E2C7A" w14:textId="77777777" w:rsidR="00EE3818" w:rsidRDefault="00EE3818" w:rsidP="001F453F">
      <w:pPr>
        <w:pStyle w:val="ListParagraph"/>
        <w:numPr>
          <w:ilvl w:val="0"/>
          <w:numId w:val="6"/>
        </w:numPr>
        <w:spacing w:line="360" w:lineRule="auto"/>
        <w:rPr>
          <w:rFonts w:asciiTheme="majorBidi" w:hAnsiTheme="majorBidi" w:cstheme="majorBidi"/>
          <w:color w:val="000000"/>
          <w:sz w:val="24"/>
          <w:szCs w:val="24"/>
        </w:rPr>
      </w:pPr>
      <w:r>
        <w:rPr>
          <w:rFonts w:asciiTheme="majorBidi" w:hAnsiTheme="majorBidi" w:cstheme="majorBidi"/>
          <w:color w:val="000000"/>
          <w:sz w:val="24"/>
          <w:szCs w:val="24"/>
        </w:rPr>
        <w:t>2 meetings with NGOs, one with internationals and another with nationals.</w:t>
      </w:r>
    </w:p>
    <w:p w14:paraId="580D1804" w14:textId="6C22AAAE" w:rsidR="00EE3818" w:rsidRDefault="00EE3818" w:rsidP="001F453F">
      <w:pPr>
        <w:pStyle w:val="ListParagraph"/>
        <w:numPr>
          <w:ilvl w:val="0"/>
          <w:numId w:val="6"/>
        </w:numPr>
        <w:spacing w:line="360" w:lineRule="auto"/>
        <w:rPr>
          <w:rFonts w:asciiTheme="majorBidi" w:hAnsiTheme="majorBidi" w:cstheme="majorBidi"/>
          <w:color w:val="000000"/>
          <w:sz w:val="24"/>
          <w:szCs w:val="24"/>
        </w:rPr>
      </w:pPr>
      <w:r>
        <w:rPr>
          <w:rFonts w:asciiTheme="majorBidi" w:hAnsiTheme="majorBidi" w:cstheme="majorBidi"/>
          <w:color w:val="000000"/>
          <w:sz w:val="24"/>
          <w:szCs w:val="24"/>
        </w:rPr>
        <w:t>Physical or Skype meetings with</w:t>
      </w:r>
      <w:r w:rsidR="006A6E86">
        <w:rPr>
          <w:rFonts w:asciiTheme="majorBidi" w:hAnsiTheme="majorBidi" w:cstheme="majorBidi"/>
          <w:color w:val="000000"/>
          <w:sz w:val="24"/>
          <w:szCs w:val="24"/>
        </w:rPr>
        <w:t xml:space="preserve"> local (including private sector companies) and international</w:t>
      </w:r>
      <w:r>
        <w:rPr>
          <w:rFonts w:asciiTheme="majorBidi" w:hAnsiTheme="majorBidi" w:cstheme="majorBidi"/>
          <w:color w:val="000000"/>
          <w:sz w:val="24"/>
          <w:szCs w:val="24"/>
        </w:rPr>
        <w:t xml:space="preserve"> donors.</w:t>
      </w:r>
    </w:p>
    <w:p w14:paraId="525F8F2B" w14:textId="3437040B" w:rsidR="001F453F" w:rsidRDefault="00EE3818" w:rsidP="001F453F">
      <w:pPr>
        <w:pStyle w:val="ListParagraph"/>
        <w:numPr>
          <w:ilvl w:val="0"/>
          <w:numId w:val="6"/>
        </w:numPr>
        <w:spacing w:line="360" w:lineRule="auto"/>
        <w:rPr>
          <w:rFonts w:asciiTheme="majorBidi" w:hAnsiTheme="majorBidi" w:cstheme="majorBidi"/>
          <w:color w:val="000000"/>
          <w:sz w:val="24"/>
          <w:szCs w:val="24"/>
        </w:rPr>
      </w:pPr>
      <w:r>
        <w:rPr>
          <w:rFonts w:asciiTheme="majorBidi" w:hAnsiTheme="majorBidi" w:cstheme="majorBidi"/>
          <w:color w:val="000000"/>
          <w:sz w:val="24"/>
          <w:szCs w:val="24"/>
        </w:rPr>
        <w:t xml:space="preserve">Applicable guide (report) of 20-25 pages </w:t>
      </w:r>
      <w:r w:rsidR="001F453F">
        <w:rPr>
          <w:rFonts w:asciiTheme="majorBidi" w:hAnsiTheme="majorBidi" w:cstheme="majorBidi"/>
          <w:color w:val="000000"/>
          <w:sz w:val="24"/>
          <w:szCs w:val="24"/>
        </w:rPr>
        <w:t xml:space="preserve">not later than 2 months from starting date (this is to cover KRI and </w:t>
      </w:r>
      <w:proofErr w:type="spellStart"/>
      <w:r w:rsidR="001F453F">
        <w:rPr>
          <w:rFonts w:asciiTheme="majorBidi" w:hAnsiTheme="majorBidi" w:cstheme="majorBidi"/>
          <w:color w:val="000000"/>
          <w:sz w:val="24"/>
          <w:szCs w:val="24"/>
        </w:rPr>
        <w:t>GoI</w:t>
      </w:r>
      <w:proofErr w:type="spellEnd"/>
      <w:r w:rsidR="001F453F">
        <w:rPr>
          <w:rFonts w:asciiTheme="majorBidi" w:hAnsiTheme="majorBidi" w:cstheme="majorBidi"/>
          <w:color w:val="000000"/>
          <w:sz w:val="24"/>
          <w:szCs w:val="24"/>
        </w:rPr>
        <w:t>) which includes</w:t>
      </w:r>
    </w:p>
    <w:p w14:paraId="60A85682" w14:textId="35CA258B" w:rsidR="001F453F" w:rsidRDefault="001F453F" w:rsidP="001F453F">
      <w:pPr>
        <w:pStyle w:val="ListParagraph"/>
        <w:numPr>
          <w:ilvl w:val="0"/>
          <w:numId w:val="7"/>
        </w:numPr>
        <w:spacing w:line="360" w:lineRule="auto"/>
        <w:rPr>
          <w:rFonts w:asciiTheme="majorBidi" w:hAnsiTheme="majorBidi" w:cstheme="majorBidi"/>
          <w:color w:val="000000"/>
          <w:sz w:val="24"/>
          <w:szCs w:val="24"/>
        </w:rPr>
      </w:pPr>
      <w:r>
        <w:rPr>
          <w:rFonts w:asciiTheme="majorBidi" w:hAnsiTheme="majorBidi" w:cstheme="majorBidi"/>
          <w:color w:val="000000"/>
          <w:sz w:val="24"/>
          <w:szCs w:val="24"/>
        </w:rPr>
        <w:t xml:space="preserve">Mapping of local and international donors and funding opportunities </w:t>
      </w:r>
    </w:p>
    <w:p w14:paraId="6620D883" w14:textId="77777777" w:rsidR="001F453F" w:rsidRDefault="001F453F" w:rsidP="001F453F">
      <w:pPr>
        <w:pStyle w:val="ListParagraph"/>
        <w:numPr>
          <w:ilvl w:val="0"/>
          <w:numId w:val="7"/>
        </w:numPr>
        <w:spacing w:line="360" w:lineRule="auto"/>
        <w:rPr>
          <w:rFonts w:asciiTheme="majorBidi" w:hAnsiTheme="majorBidi" w:cstheme="majorBidi"/>
          <w:color w:val="000000"/>
          <w:sz w:val="24"/>
          <w:szCs w:val="24"/>
        </w:rPr>
      </w:pPr>
      <w:r>
        <w:rPr>
          <w:rFonts w:asciiTheme="majorBidi" w:hAnsiTheme="majorBidi" w:cstheme="majorBidi"/>
          <w:color w:val="000000"/>
          <w:sz w:val="24"/>
          <w:szCs w:val="24"/>
        </w:rPr>
        <w:t>H</w:t>
      </w:r>
      <w:r w:rsidR="00EE3818">
        <w:rPr>
          <w:rFonts w:asciiTheme="majorBidi" w:hAnsiTheme="majorBidi" w:cstheme="majorBidi"/>
          <w:color w:val="000000"/>
          <w:sz w:val="24"/>
          <w:szCs w:val="24"/>
        </w:rPr>
        <w:t>ow to make transition of NNGOs local fundraising with a case study</w:t>
      </w:r>
    </w:p>
    <w:p w14:paraId="226E9508" w14:textId="77777777" w:rsidR="00EE3818" w:rsidRDefault="00EE3818" w:rsidP="001F453F">
      <w:pPr>
        <w:pStyle w:val="ListParagraph"/>
        <w:numPr>
          <w:ilvl w:val="0"/>
          <w:numId w:val="6"/>
        </w:numPr>
        <w:spacing w:line="360" w:lineRule="auto"/>
        <w:rPr>
          <w:rFonts w:asciiTheme="majorBidi" w:hAnsiTheme="majorBidi" w:cstheme="majorBidi"/>
          <w:color w:val="000000"/>
          <w:sz w:val="24"/>
          <w:szCs w:val="24"/>
        </w:rPr>
      </w:pPr>
      <w:r>
        <w:rPr>
          <w:rFonts w:asciiTheme="majorBidi" w:hAnsiTheme="majorBidi" w:cstheme="majorBidi"/>
          <w:color w:val="000000"/>
          <w:sz w:val="24"/>
          <w:szCs w:val="24"/>
        </w:rPr>
        <w:t xml:space="preserve">An estimated 12 days of working </w:t>
      </w:r>
    </w:p>
    <w:p w14:paraId="075829C7" w14:textId="77777777" w:rsidR="00EE3818" w:rsidRDefault="00EE3818" w:rsidP="001F453F">
      <w:pPr>
        <w:pStyle w:val="ListParagraph"/>
        <w:numPr>
          <w:ilvl w:val="0"/>
          <w:numId w:val="6"/>
        </w:numPr>
        <w:spacing w:line="360" w:lineRule="auto"/>
        <w:rPr>
          <w:rFonts w:asciiTheme="majorBidi" w:hAnsiTheme="majorBidi" w:cstheme="majorBidi"/>
          <w:color w:val="000000"/>
          <w:sz w:val="24"/>
          <w:szCs w:val="24"/>
        </w:rPr>
      </w:pPr>
      <w:r>
        <w:rPr>
          <w:rFonts w:asciiTheme="majorBidi" w:hAnsiTheme="majorBidi" w:cstheme="majorBidi"/>
          <w:color w:val="000000"/>
          <w:sz w:val="24"/>
          <w:szCs w:val="24"/>
        </w:rPr>
        <w:t>One day to present the outcomes for NNGOs</w:t>
      </w:r>
    </w:p>
    <w:p w14:paraId="5C4770E9" w14:textId="77777777" w:rsidR="00EE3818" w:rsidRPr="00EE3818" w:rsidRDefault="00EE3818" w:rsidP="001F453F">
      <w:pPr>
        <w:spacing w:line="360" w:lineRule="auto"/>
        <w:rPr>
          <w:rFonts w:asciiTheme="majorBidi" w:hAnsiTheme="majorBidi" w:cstheme="majorBidi"/>
          <w:b/>
          <w:bCs/>
          <w:color w:val="000000"/>
          <w:sz w:val="24"/>
          <w:szCs w:val="24"/>
        </w:rPr>
      </w:pPr>
      <w:r w:rsidRPr="00EE3818">
        <w:rPr>
          <w:rFonts w:asciiTheme="majorBidi" w:hAnsiTheme="majorBidi" w:cstheme="majorBidi"/>
          <w:b/>
          <w:bCs/>
          <w:color w:val="000000"/>
          <w:sz w:val="24"/>
          <w:szCs w:val="24"/>
        </w:rPr>
        <w:lastRenderedPageBreak/>
        <w:t>Budget responsibility:</w:t>
      </w:r>
    </w:p>
    <w:p w14:paraId="3BC38EA2" w14:textId="77777777" w:rsidR="00EE3818" w:rsidRDefault="00EE3818" w:rsidP="001F453F">
      <w:pPr>
        <w:pStyle w:val="ListParagraph"/>
        <w:numPr>
          <w:ilvl w:val="0"/>
          <w:numId w:val="6"/>
        </w:numPr>
        <w:spacing w:line="360" w:lineRule="auto"/>
        <w:rPr>
          <w:rFonts w:asciiTheme="majorBidi" w:hAnsiTheme="majorBidi" w:cstheme="majorBidi"/>
          <w:color w:val="000000"/>
          <w:sz w:val="24"/>
          <w:szCs w:val="24"/>
        </w:rPr>
      </w:pPr>
      <w:r>
        <w:rPr>
          <w:rFonts w:asciiTheme="majorBidi" w:hAnsiTheme="majorBidi" w:cstheme="majorBidi"/>
          <w:color w:val="000000"/>
          <w:sz w:val="24"/>
          <w:szCs w:val="24"/>
        </w:rPr>
        <w:t>Consultant fees $</w:t>
      </w:r>
      <w:r w:rsidRPr="00EE3818">
        <w:rPr>
          <w:rFonts w:asciiTheme="majorBidi" w:hAnsiTheme="majorBidi" w:cstheme="majorBidi"/>
          <w:color w:val="000000"/>
          <w:sz w:val="24"/>
          <w:szCs w:val="24"/>
          <w:highlight w:val="yellow"/>
        </w:rPr>
        <w:t>500</w:t>
      </w:r>
      <w:r>
        <w:rPr>
          <w:rFonts w:asciiTheme="majorBidi" w:hAnsiTheme="majorBidi" w:cstheme="majorBidi"/>
          <w:color w:val="000000"/>
          <w:sz w:val="24"/>
          <w:szCs w:val="24"/>
        </w:rPr>
        <w:t xml:space="preserve"> per day</w:t>
      </w:r>
    </w:p>
    <w:p w14:paraId="64B81B1D" w14:textId="31B14728" w:rsidR="006E3C62" w:rsidRDefault="006E3C62" w:rsidP="001F453F">
      <w:pPr>
        <w:pStyle w:val="ListParagraph"/>
        <w:numPr>
          <w:ilvl w:val="0"/>
          <w:numId w:val="6"/>
        </w:numPr>
        <w:spacing w:line="360" w:lineRule="auto"/>
        <w:rPr>
          <w:rFonts w:asciiTheme="majorBidi" w:hAnsiTheme="majorBidi" w:cstheme="majorBidi"/>
          <w:color w:val="000000"/>
          <w:sz w:val="24"/>
          <w:szCs w:val="24"/>
        </w:rPr>
      </w:pPr>
      <w:r>
        <w:rPr>
          <w:rFonts w:asciiTheme="majorBidi" w:hAnsiTheme="majorBidi" w:cstheme="majorBidi"/>
          <w:color w:val="000000"/>
          <w:sz w:val="24"/>
          <w:szCs w:val="24"/>
        </w:rPr>
        <w:t>Daily per diem $25 (meals &amp; transportation)</w:t>
      </w:r>
    </w:p>
    <w:p w14:paraId="5843BD95" w14:textId="1CA7997D" w:rsidR="00EE3818" w:rsidRDefault="00EE3818" w:rsidP="001F453F">
      <w:pPr>
        <w:pStyle w:val="ListParagraph"/>
        <w:numPr>
          <w:ilvl w:val="0"/>
          <w:numId w:val="6"/>
        </w:numPr>
        <w:spacing w:line="360" w:lineRule="auto"/>
        <w:rPr>
          <w:rFonts w:asciiTheme="majorBidi" w:hAnsiTheme="majorBidi" w:cstheme="majorBidi"/>
          <w:color w:val="000000"/>
          <w:sz w:val="24"/>
          <w:szCs w:val="24"/>
        </w:rPr>
      </w:pPr>
      <w:r>
        <w:rPr>
          <w:rFonts w:asciiTheme="majorBidi" w:hAnsiTheme="majorBidi" w:cstheme="majorBidi"/>
          <w:color w:val="000000"/>
          <w:sz w:val="24"/>
          <w:szCs w:val="24"/>
        </w:rPr>
        <w:t xml:space="preserve">NCCI </w:t>
      </w:r>
      <w:r w:rsidR="006E3C62">
        <w:rPr>
          <w:rFonts w:asciiTheme="majorBidi" w:hAnsiTheme="majorBidi" w:cstheme="majorBidi"/>
          <w:color w:val="000000"/>
          <w:sz w:val="24"/>
          <w:szCs w:val="24"/>
        </w:rPr>
        <w:t xml:space="preserve">covers tickets &amp;  accommodation, external meetings participants refreshment </w:t>
      </w:r>
    </w:p>
    <w:p w14:paraId="0C14FE68" w14:textId="43894743" w:rsidR="006E3C62" w:rsidRPr="006E3C62" w:rsidRDefault="00EE3818" w:rsidP="006E3C62">
      <w:pPr>
        <w:pStyle w:val="ListParagraph"/>
        <w:numPr>
          <w:ilvl w:val="0"/>
          <w:numId w:val="6"/>
        </w:numPr>
        <w:spacing w:line="360" w:lineRule="auto"/>
        <w:rPr>
          <w:rFonts w:asciiTheme="majorBidi" w:hAnsiTheme="majorBidi" w:cstheme="majorBidi"/>
          <w:color w:val="000000"/>
          <w:sz w:val="24"/>
          <w:szCs w:val="24"/>
        </w:rPr>
      </w:pPr>
      <w:r>
        <w:rPr>
          <w:rFonts w:asciiTheme="majorBidi" w:hAnsiTheme="majorBidi" w:cstheme="majorBidi"/>
          <w:color w:val="000000"/>
          <w:sz w:val="24"/>
          <w:szCs w:val="24"/>
        </w:rPr>
        <w:t xml:space="preserve">Workstation is NCCI Erbil office </w:t>
      </w:r>
    </w:p>
    <w:p w14:paraId="053CB8CB" w14:textId="77777777" w:rsidR="00EE3818" w:rsidRPr="00EE3818" w:rsidRDefault="00EE3818" w:rsidP="001F453F">
      <w:pPr>
        <w:spacing w:line="360" w:lineRule="auto"/>
        <w:rPr>
          <w:rFonts w:asciiTheme="majorBidi" w:hAnsiTheme="majorBidi" w:cstheme="majorBidi"/>
          <w:b/>
          <w:bCs/>
          <w:color w:val="000000"/>
          <w:sz w:val="24"/>
          <w:szCs w:val="24"/>
          <w:u w:val="single"/>
        </w:rPr>
      </w:pPr>
      <w:r>
        <w:rPr>
          <w:rFonts w:asciiTheme="majorBidi" w:hAnsiTheme="majorBidi" w:cstheme="majorBidi"/>
          <w:b/>
          <w:bCs/>
          <w:color w:val="000000"/>
          <w:sz w:val="24"/>
          <w:szCs w:val="24"/>
          <w:u w:val="single"/>
        </w:rPr>
        <w:t>Deadline</w:t>
      </w:r>
    </w:p>
    <w:p w14:paraId="7891B4A9" w14:textId="6A9F972D" w:rsidR="00A85EC5" w:rsidRDefault="00EE3818" w:rsidP="00A85EC5">
      <w:pPr>
        <w:autoSpaceDE w:val="0"/>
        <w:autoSpaceDN w:val="0"/>
        <w:adjustRightInd w:val="0"/>
        <w:spacing w:line="360" w:lineRule="auto"/>
        <w:rPr>
          <w:rFonts w:asciiTheme="majorBidi" w:hAnsiTheme="majorBidi" w:cstheme="majorBidi"/>
          <w:color w:val="000000"/>
          <w:sz w:val="24"/>
          <w:szCs w:val="24"/>
        </w:rPr>
      </w:pPr>
      <w:bookmarkStart w:id="0" w:name="_Hlk19701205"/>
      <w:r>
        <w:rPr>
          <w:rFonts w:asciiTheme="majorBidi" w:hAnsiTheme="majorBidi" w:cstheme="majorBidi"/>
          <w:color w:val="000000"/>
          <w:sz w:val="24"/>
          <w:szCs w:val="24"/>
        </w:rPr>
        <w:t xml:space="preserve">Please </w:t>
      </w:r>
      <w:r w:rsidRPr="00EE3818">
        <w:rPr>
          <w:rFonts w:asciiTheme="majorBidi" w:hAnsiTheme="majorBidi" w:cstheme="majorBidi"/>
          <w:color w:val="000000"/>
          <w:sz w:val="24"/>
          <w:szCs w:val="24"/>
        </w:rPr>
        <w:t xml:space="preserve">submit </w:t>
      </w:r>
      <w:r w:rsidR="00A85EC5">
        <w:rPr>
          <w:rFonts w:asciiTheme="majorBidi" w:hAnsiTheme="majorBidi" w:cstheme="majorBidi"/>
          <w:color w:val="000000"/>
          <w:sz w:val="24"/>
          <w:szCs w:val="24"/>
        </w:rPr>
        <w:t xml:space="preserve">below requirements before 12 Feb 2020 to </w:t>
      </w:r>
      <w:hyperlink r:id="rId7" w:history="1">
        <w:r w:rsidR="00A85EC5" w:rsidRPr="00381282">
          <w:rPr>
            <w:rStyle w:val="Hyperlink"/>
            <w:rFonts w:asciiTheme="majorBidi" w:hAnsiTheme="majorBidi" w:cstheme="majorBidi"/>
            <w:sz w:val="24"/>
            <w:szCs w:val="24"/>
          </w:rPr>
          <w:t>recruitment@ncciraq.org</w:t>
        </w:r>
      </w:hyperlink>
      <w:r w:rsidR="00A85EC5">
        <w:rPr>
          <w:rFonts w:asciiTheme="majorBidi" w:hAnsiTheme="majorBidi" w:cstheme="majorBidi"/>
          <w:color w:val="000000"/>
          <w:sz w:val="24"/>
          <w:szCs w:val="24"/>
        </w:rPr>
        <w:t xml:space="preserve"> using “consultancy for NNGOs fundraising” as the subject of your email</w:t>
      </w:r>
    </w:p>
    <w:p w14:paraId="078F224A" w14:textId="77777777" w:rsidR="00A85EC5" w:rsidRPr="00A85EC5" w:rsidRDefault="00A85EC5" w:rsidP="00A85EC5">
      <w:pPr>
        <w:pStyle w:val="ListParagraph"/>
        <w:numPr>
          <w:ilvl w:val="0"/>
          <w:numId w:val="8"/>
        </w:numPr>
        <w:autoSpaceDE w:val="0"/>
        <w:autoSpaceDN w:val="0"/>
        <w:adjustRightInd w:val="0"/>
        <w:spacing w:line="360" w:lineRule="auto"/>
        <w:rPr>
          <w:rFonts w:asciiTheme="majorBidi" w:hAnsiTheme="majorBidi" w:cstheme="majorBidi"/>
          <w:bCs/>
          <w:color w:val="000000"/>
          <w:sz w:val="24"/>
          <w:szCs w:val="24"/>
        </w:rPr>
      </w:pPr>
      <w:r>
        <w:rPr>
          <w:rFonts w:asciiTheme="majorBidi" w:hAnsiTheme="majorBidi" w:cstheme="majorBidi"/>
          <w:color w:val="000000"/>
          <w:sz w:val="24"/>
          <w:szCs w:val="24"/>
        </w:rPr>
        <w:t xml:space="preserve">CVs </w:t>
      </w:r>
    </w:p>
    <w:p w14:paraId="0589E7B7" w14:textId="30B26373" w:rsidR="00F75714" w:rsidRPr="00A85EC5" w:rsidRDefault="00A85EC5" w:rsidP="00A85EC5">
      <w:pPr>
        <w:pStyle w:val="ListParagraph"/>
        <w:numPr>
          <w:ilvl w:val="0"/>
          <w:numId w:val="8"/>
        </w:numPr>
        <w:autoSpaceDE w:val="0"/>
        <w:autoSpaceDN w:val="0"/>
        <w:adjustRightInd w:val="0"/>
        <w:spacing w:line="360" w:lineRule="auto"/>
        <w:rPr>
          <w:rFonts w:asciiTheme="majorBidi" w:hAnsiTheme="majorBidi" w:cstheme="majorBidi"/>
          <w:bCs/>
          <w:color w:val="000000"/>
          <w:sz w:val="24"/>
          <w:szCs w:val="24"/>
        </w:rPr>
      </w:pPr>
      <w:r>
        <w:rPr>
          <w:rFonts w:asciiTheme="majorBidi" w:hAnsiTheme="majorBidi" w:cstheme="majorBidi"/>
          <w:color w:val="000000"/>
          <w:sz w:val="24"/>
          <w:szCs w:val="24"/>
        </w:rPr>
        <w:t>S</w:t>
      </w:r>
      <w:r w:rsidR="00EE3818" w:rsidRPr="00A85EC5">
        <w:rPr>
          <w:rFonts w:asciiTheme="majorBidi" w:hAnsiTheme="majorBidi" w:cstheme="majorBidi"/>
          <w:color w:val="000000"/>
          <w:sz w:val="24"/>
          <w:szCs w:val="24"/>
        </w:rPr>
        <w:t xml:space="preserve">ummary </w:t>
      </w:r>
      <w:r w:rsidR="00247C83" w:rsidRPr="00A85EC5">
        <w:rPr>
          <w:rFonts w:asciiTheme="majorBidi" w:hAnsiTheme="majorBidi" w:cstheme="majorBidi"/>
          <w:color w:val="000000"/>
          <w:sz w:val="24"/>
          <w:szCs w:val="24"/>
        </w:rPr>
        <w:t xml:space="preserve">pledge </w:t>
      </w:r>
      <w:r w:rsidR="00EE3818" w:rsidRPr="00A85EC5">
        <w:rPr>
          <w:rFonts w:asciiTheme="majorBidi" w:hAnsiTheme="majorBidi" w:cstheme="majorBidi"/>
          <w:color w:val="000000"/>
          <w:sz w:val="24"/>
          <w:szCs w:val="24"/>
        </w:rPr>
        <w:t xml:space="preserve">of how to achieve the requirements enclosed in </w:t>
      </w:r>
      <w:proofErr w:type="spellStart"/>
      <w:r w:rsidR="00EE3818" w:rsidRPr="00A85EC5">
        <w:rPr>
          <w:rFonts w:asciiTheme="majorBidi" w:hAnsiTheme="majorBidi" w:cstheme="majorBidi"/>
          <w:color w:val="000000"/>
          <w:sz w:val="24"/>
          <w:szCs w:val="24"/>
        </w:rPr>
        <w:t>ToR</w:t>
      </w:r>
      <w:bookmarkStart w:id="1" w:name="_GoBack"/>
      <w:bookmarkEnd w:id="0"/>
      <w:bookmarkEnd w:id="1"/>
      <w:proofErr w:type="spellEnd"/>
    </w:p>
    <w:sectPr w:rsidR="00F75714" w:rsidRPr="00A85EC5" w:rsidSect="000F4062">
      <w:headerReference w:type="default" r:id="rId8"/>
      <w:pgSz w:w="11906" w:h="16838" w:code="9"/>
      <w:pgMar w:top="2266"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F87F38" w14:textId="77777777" w:rsidR="00A30819" w:rsidRDefault="00A30819" w:rsidP="00F75714">
      <w:pPr>
        <w:spacing w:after="0" w:line="240" w:lineRule="auto"/>
      </w:pPr>
      <w:r>
        <w:separator/>
      </w:r>
    </w:p>
  </w:endnote>
  <w:endnote w:type="continuationSeparator" w:id="0">
    <w:p w14:paraId="304B2953" w14:textId="77777777" w:rsidR="00A30819" w:rsidRDefault="00A30819" w:rsidP="00F757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18222A" w14:textId="77777777" w:rsidR="00A30819" w:rsidRDefault="00A30819" w:rsidP="00F75714">
      <w:pPr>
        <w:spacing w:after="0" w:line="240" w:lineRule="auto"/>
      </w:pPr>
      <w:r>
        <w:separator/>
      </w:r>
    </w:p>
  </w:footnote>
  <w:footnote w:type="continuationSeparator" w:id="0">
    <w:p w14:paraId="7FAC9DF8" w14:textId="77777777" w:rsidR="00A30819" w:rsidRDefault="00A30819" w:rsidP="00F757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3F92E7" w14:textId="77777777" w:rsidR="00F75714" w:rsidRDefault="00F75714">
    <w:pPr>
      <w:pStyle w:val="Header"/>
    </w:pPr>
    <w:r>
      <w:rPr>
        <w:noProof/>
      </w:rPr>
      <w:drawing>
        <wp:anchor distT="0" distB="0" distL="114300" distR="114300" simplePos="0" relativeHeight="251659264" behindDoc="1" locked="0" layoutInCell="1" allowOverlap="1" wp14:anchorId="05287D0B" wp14:editId="7D51B821">
          <wp:simplePos x="0" y="0"/>
          <wp:positionH relativeFrom="column">
            <wp:posOffset>-332105</wp:posOffset>
          </wp:positionH>
          <wp:positionV relativeFrom="paragraph">
            <wp:posOffset>-377190</wp:posOffset>
          </wp:positionV>
          <wp:extent cx="1562735" cy="813435"/>
          <wp:effectExtent l="0" t="0" r="0" b="0"/>
          <wp:wrapTight wrapText="bothSides">
            <wp:wrapPolygon edited="0">
              <wp:start x="3686" y="1012"/>
              <wp:lineTo x="2106" y="3541"/>
              <wp:lineTo x="0" y="8094"/>
              <wp:lineTo x="0" y="12646"/>
              <wp:lineTo x="3160" y="18211"/>
              <wp:lineTo x="4740" y="18211"/>
              <wp:lineTo x="4740" y="20234"/>
              <wp:lineTo x="21328" y="20234"/>
              <wp:lineTo x="21328" y="15176"/>
              <wp:lineTo x="12112" y="8600"/>
              <wp:lineTo x="9479" y="3541"/>
              <wp:lineTo x="7636" y="1012"/>
              <wp:lineTo x="3686" y="1012"/>
            </wp:wrapPolygon>
          </wp:wrapTight>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CCI_Logo_SD.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62735" cy="81343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4311BF7A" wp14:editId="1AEB7DF8">
          <wp:simplePos x="0" y="0"/>
          <wp:positionH relativeFrom="page">
            <wp:align>left</wp:align>
          </wp:positionH>
          <wp:positionV relativeFrom="paragraph">
            <wp:posOffset>471938</wp:posOffset>
          </wp:positionV>
          <wp:extent cx="9464040" cy="113665"/>
          <wp:effectExtent l="0" t="0" r="3810" b="635"/>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titled-1.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9464040" cy="11366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B059F4"/>
    <w:multiLevelType w:val="hybridMultilevel"/>
    <w:tmpl w:val="7772C8BC"/>
    <w:lvl w:ilvl="0" w:tplc="04090001">
      <w:start w:val="1"/>
      <w:numFmt w:val="bullet"/>
      <w:lvlText w:val=""/>
      <w:lvlJc w:val="left"/>
      <w:pPr>
        <w:ind w:left="360" w:hanging="360"/>
      </w:pPr>
      <w:rPr>
        <w:rFonts w:ascii="Symbol" w:hAnsi="Symbol"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7771089"/>
    <w:multiLevelType w:val="hybridMultilevel"/>
    <w:tmpl w:val="3AC62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AB49B4"/>
    <w:multiLevelType w:val="hybridMultilevel"/>
    <w:tmpl w:val="98464036"/>
    <w:lvl w:ilvl="0" w:tplc="31EEEE32">
      <w:start w:val="22"/>
      <w:numFmt w:val="bullet"/>
      <w:lvlText w:val="-"/>
      <w:lvlJc w:val="left"/>
      <w:pPr>
        <w:ind w:left="360" w:hanging="360"/>
      </w:pPr>
      <w:rPr>
        <w:rFonts w:ascii="Times New Roman" w:eastAsiaTheme="minorHAnsi" w:hAnsi="Times New Roman" w:cs="Times New Roman"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77A3048"/>
    <w:multiLevelType w:val="hybridMultilevel"/>
    <w:tmpl w:val="9F9A87F0"/>
    <w:lvl w:ilvl="0" w:tplc="3DD0BE64">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8EF5EF4"/>
    <w:multiLevelType w:val="hybridMultilevel"/>
    <w:tmpl w:val="ACEED798"/>
    <w:lvl w:ilvl="0" w:tplc="27E85B66">
      <w:numFmt w:val="bullet"/>
      <w:lvlText w:val=""/>
      <w:lvlJc w:val="left"/>
      <w:pPr>
        <w:ind w:left="720" w:hanging="360"/>
      </w:pPr>
      <w:rPr>
        <w:rFonts w:ascii="Symbol" w:eastAsiaTheme="minorHAnsi"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B904A6"/>
    <w:multiLevelType w:val="hybridMultilevel"/>
    <w:tmpl w:val="44AE37CC"/>
    <w:lvl w:ilvl="0" w:tplc="E38644F6">
      <w:start w:val="1"/>
      <w:numFmt w:val="bullet"/>
      <w:lvlText w:val=""/>
      <w:lvlJc w:val="left"/>
      <w:pPr>
        <w:ind w:left="360" w:hanging="360"/>
      </w:pPr>
      <w:rPr>
        <w:rFonts w:ascii="Symbol" w:hAnsi="Symbol" w:hint="default"/>
        <w:color w:val="44546A" w:themeColor="text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528A4951"/>
    <w:multiLevelType w:val="hybridMultilevel"/>
    <w:tmpl w:val="DE1436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6006091F"/>
    <w:multiLevelType w:val="hybridMultilevel"/>
    <w:tmpl w:val="4E207C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6"/>
  </w:num>
  <w:num w:numId="2">
    <w:abstractNumId w:val="0"/>
  </w:num>
  <w:num w:numId="3">
    <w:abstractNumId w:val="2"/>
  </w:num>
  <w:num w:numId="4">
    <w:abstractNumId w:val="7"/>
  </w:num>
  <w:num w:numId="5">
    <w:abstractNumId w:val="5"/>
  </w:num>
  <w:num w:numId="6">
    <w:abstractNumId w:val="4"/>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714"/>
    <w:rsid w:val="000269E6"/>
    <w:rsid w:val="00030AA0"/>
    <w:rsid w:val="00067B6D"/>
    <w:rsid w:val="000B616F"/>
    <w:rsid w:val="000E4AA8"/>
    <w:rsid w:val="000F4062"/>
    <w:rsid w:val="00105E3A"/>
    <w:rsid w:val="001B3164"/>
    <w:rsid w:val="001E5968"/>
    <w:rsid w:val="001F453F"/>
    <w:rsid w:val="00247C83"/>
    <w:rsid w:val="002A168A"/>
    <w:rsid w:val="002A7414"/>
    <w:rsid w:val="002B05D0"/>
    <w:rsid w:val="002C5187"/>
    <w:rsid w:val="002F19AC"/>
    <w:rsid w:val="00361542"/>
    <w:rsid w:val="003B3EBD"/>
    <w:rsid w:val="003E67D7"/>
    <w:rsid w:val="003F5417"/>
    <w:rsid w:val="00483A07"/>
    <w:rsid w:val="005C1EDD"/>
    <w:rsid w:val="006821F8"/>
    <w:rsid w:val="006A6E86"/>
    <w:rsid w:val="006B79FC"/>
    <w:rsid w:val="006E3C62"/>
    <w:rsid w:val="00755D57"/>
    <w:rsid w:val="007A5815"/>
    <w:rsid w:val="0084504B"/>
    <w:rsid w:val="008452ED"/>
    <w:rsid w:val="00937052"/>
    <w:rsid w:val="00A22CC0"/>
    <w:rsid w:val="00A30819"/>
    <w:rsid w:val="00A85EC5"/>
    <w:rsid w:val="00AA16DD"/>
    <w:rsid w:val="00BF334D"/>
    <w:rsid w:val="00C12571"/>
    <w:rsid w:val="00C76568"/>
    <w:rsid w:val="00C912FA"/>
    <w:rsid w:val="00CD36BF"/>
    <w:rsid w:val="00DF08F0"/>
    <w:rsid w:val="00EE26BC"/>
    <w:rsid w:val="00EE3818"/>
    <w:rsid w:val="00F14091"/>
    <w:rsid w:val="00F2142D"/>
    <w:rsid w:val="00F75714"/>
    <w:rsid w:val="00F7742F"/>
    <w:rsid w:val="00FA504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B540F3"/>
  <w15:chartTrackingRefBased/>
  <w15:docId w15:val="{599CF4C2-6493-40A3-BE3E-E0E176A47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57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5714"/>
  </w:style>
  <w:style w:type="paragraph" w:styleId="Footer">
    <w:name w:val="footer"/>
    <w:basedOn w:val="Normal"/>
    <w:link w:val="FooterChar"/>
    <w:uiPriority w:val="99"/>
    <w:unhideWhenUsed/>
    <w:rsid w:val="00F757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5714"/>
  </w:style>
  <w:style w:type="table" w:styleId="TableGrid">
    <w:name w:val="Table Grid"/>
    <w:basedOn w:val="TableNormal"/>
    <w:uiPriority w:val="39"/>
    <w:rsid w:val="00C76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References,Paragraphe de liste,Dot pt,F5 List Paragraph,List Paragraph1,No Spacing1,List Paragraph Char Char Char,Indicator Text,Numbered Para 1,Bullet 1,List Paragraph12,Bullet Points,MAIN CONTENT,Colorful List - Accent 11"/>
    <w:basedOn w:val="Normal"/>
    <w:link w:val="ListParagraphChar"/>
    <w:uiPriority w:val="34"/>
    <w:qFormat/>
    <w:rsid w:val="00C76568"/>
    <w:pPr>
      <w:spacing w:after="200" w:line="276" w:lineRule="auto"/>
      <w:ind w:left="720"/>
      <w:contextualSpacing/>
    </w:pPr>
  </w:style>
  <w:style w:type="character" w:customStyle="1" w:styleId="ListParagraphChar">
    <w:name w:val="List Paragraph Char"/>
    <w:aliases w:val="References Char,Paragraphe de liste Char,Dot pt Char,F5 List Paragraph Char,List Paragraph1 Char,No Spacing1 Char,List Paragraph Char Char Char Char,Indicator Text Char,Numbered Para 1 Char,Bullet 1 Char,List Paragraph12 Char"/>
    <w:basedOn w:val="DefaultParagraphFont"/>
    <w:link w:val="ListParagraph"/>
    <w:uiPriority w:val="34"/>
    <w:qFormat/>
    <w:locked/>
    <w:rsid w:val="00C76568"/>
  </w:style>
  <w:style w:type="table" w:styleId="PlainTable1">
    <w:name w:val="Plain Table 1"/>
    <w:basedOn w:val="TableNormal"/>
    <w:uiPriority w:val="41"/>
    <w:rsid w:val="0093705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odyText3">
    <w:name w:val="Body Text 3"/>
    <w:basedOn w:val="Normal"/>
    <w:link w:val="BodyText3Char"/>
    <w:unhideWhenUsed/>
    <w:rsid w:val="00EE3818"/>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EE3818"/>
    <w:rPr>
      <w:rFonts w:ascii="Times New Roman" w:eastAsia="Times New Roman" w:hAnsi="Times New Roman" w:cs="Times New Roman"/>
      <w:sz w:val="16"/>
      <w:szCs w:val="16"/>
    </w:rPr>
  </w:style>
  <w:style w:type="character" w:styleId="Hyperlink">
    <w:name w:val="Hyperlink"/>
    <w:basedOn w:val="DefaultParagraphFont"/>
    <w:uiPriority w:val="99"/>
    <w:unhideWhenUsed/>
    <w:rsid w:val="00EE3818"/>
    <w:rPr>
      <w:color w:val="0563C1" w:themeColor="hyperlink"/>
      <w:u w:val="single"/>
    </w:rPr>
  </w:style>
  <w:style w:type="character" w:styleId="CommentReference">
    <w:name w:val="annotation reference"/>
    <w:basedOn w:val="DefaultParagraphFont"/>
    <w:uiPriority w:val="99"/>
    <w:semiHidden/>
    <w:unhideWhenUsed/>
    <w:rsid w:val="00361542"/>
    <w:rPr>
      <w:sz w:val="16"/>
      <w:szCs w:val="16"/>
    </w:rPr>
  </w:style>
  <w:style w:type="paragraph" w:styleId="CommentText">
    <w:name w:val="annotation text"/>
    <w:basedOn w:val="Normal"/>
    <w:link w:val="CommentTextChar"/>
    <w:uiPriority w:val="99"/>
    <w:semiHidden/>
    <w:unhideWhenUsed/>
    <w:rsid w:val="00361542"/>
    <w:pPr>
      <w:spacing w:line="240" w:lineRule="auto"/>
    </w:pPr>
    <w:rPr>
      <w:sz w:val="20"/>
      <w:szCs w:val="20"/>
    </w:rPr>
  </w:style>
  <w:style w:type="character" w:customStyle="1" w:styleId="CommentTextChar">
    <w:name w:val="Comment Text Char"/>
    <w:basedOn w:val="DefaultParagraphFont"/>
    <w:link w:val="CommentText"/>
    <w:uiPriority w:val="99"/>
    <w:semiHidden/>
    <w:rsid w:val="00361542"/>
    <w:rPr>
      <w:sz w:val="20"/>
      <w:szCs w:val="20"/>
    </w:rPr>
  </w:style>
  <w:style w:type="paragraph" w:styleId="CommentSubject">
    <w:name w:val="annotation subject"/>
    <w:basedOn w:val="CommentText"/>
    <w:next w:val="CommentText"/>
    <w:link w:val="CommentSubjectChar"/>
    <w:uiPriority w:val="99"/>
    <w:semiHidden/>
    <w:unhideWhenUsed/>
    <w:rsid w:val="00361542"/>
    <w:rPr>
      <w:b/>
      <w:bCs/>
    </w:rPr>
  </w:style>
  <w:style w:type="character" w:customStyle="1" w:styleId="CommentSubjectChar">
    <w:name w:val="Comment Subject Char"/>
    <w:basedOn w:val="CommentTextChar"/>
    <w:link w:val="CommentSubject"/>
    <w:uiPriority w:val="99"/>
    <w:semiHidden/>
    <w:rsid w:val="00361542"/>
    <w:rPr>
      <w:b/>
      <w:bCs/>
      <w:sz w:val="20"/>
      <w:szCs w:val="20"/>
    </w:rPr>
  </w:style>
  <w:style w:type="paragraph" w:styleId="BalloonText">
    <w:name w:val="Balloon Text"/>
    <w:basedOn w:val="Normal"/>
    <w:link w:val="BalloonTextChar"/>
    <w:uiPriority w:val="99"/>
    <w:semiHidden/>
    <w:unhideWhenUsed/>
    <w:rsid w:val="003615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154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6909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ecruitment@ncciraq.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388</Words>
  <Characters>2217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Fuad Aziz</dc:creator>
  <cp:keywords/>
  <dc:description/>
  <cp:lastModifiedBy>Laith Salman</cp:lastModifiedBy>
  <cp:revision>7</cp:revision>
  <dcterms:created xsi:type="dcterms:W3CDTF">2020-01-15T07:26:00Z</dcterms:created>
  <dcterms:modified xsi:type="dcterms:W3CDTF">2020-01-21T11:37:00Z</dcterms:modified>
</cp:coreProperties>
</file>