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679" w:rsidRDefault="00105679" w:rsidP="00105679">
      <w:pPr>
        <w:autoSpaceDE w:val="0"/>
        <w:autoSpaceDN w:val="0"/>
        <w:spacing w:before="100" w:beforeAutospacing="1" w:after="100" w:afterAutospacing="1" w:line="240" w:lineRule="auto"/>
        <w:jc w:val="center"/>
        <w:textAlignment w:val="baseline"/>
        <w:rPr>
          <w:rFonts w:eastAsia="Times New Roman" w:cstheme="minorHAnsi"/>
          <w:b/>
          <w:bCs/>
          <w:color w:val="000000" w:themeColor="text1"/>
          <w:sz w:val="28"/>
          <w:szCs w:val="28"/>
          <w:u w:val="single"/>
        </w:rPr>
      </w:pPr>
      <w:r>
        <w:rPr>
          <w:rFonts w:eastAsia="Times New Roman" w:cstheme="minorHAnsi"/>
          <w:b/>
          <w:bCs/>
          <w:noProof/>
          <w:color w:val="000000" w:themeColor="text1"/>
          <w:sz w:val="28"/>
          <w:szCs w:val="28"/>
          <w:u w:val="single"/>
        </w:rPr>
        <w:t>Call</w:t>
      </w:r>
      <w:r>
        <w:rPr>
          <w:rFonts w:eastAsia="Times New Roman" w:cstheme="minorHAnsi"/>
          <w:b/>
          <w:bCs/>
          <w:color w:val="000000" w:themeColor="text1"/>
          <w:sz w:val="28"/>
          <w:szCs w:val="28"/>
          <w:u w:val="single"/>
        </w:rPr>
        <w:t xml:space="preserve"> for Expression of Interest</w:t>
      </w:r>
    </w:p>
    <w:p w:rsidR="00105679" w:rsidRDefault="00105679" w:rsidP="00105679">
      <w:pPr>
        <w:autoSpaceDE w:val="0"/>
        <w:autoSpaceDN w:val="0"/>
        <w:spacing w:before="100" w:beforeAutospacing="1" w:after="100" w:afterAutospacing="1" w:line="240" w:lineRule="auto"/>
        <w:jc w:val="center"/>
        <w:textAlignment w:val="baseline"/>
        <w:rPr>
          <w:rFonts w:eastAsia="Times New Roman" w:cstheme="minorHAnsi"/>
          <w:b/>
          <w:bCs/>
          <w:color w:val="000000" w:themeColor="text1"/>
          <w:sz w:val="28"/>
          <w:szCs w:val="28"/>
          <w:u w:val="single"/>
        </w:rPr>
      </w:pPr>
      <w:r>
        <w:rPr>
          <w:rFonts w:eastAsia="Times New Roman" w:cstheme="minorHAnsi" w:hint="cs"/>
          <w:b/>
          <w:bCs/>
          <w:color w:val="000000" w:themeColor="text1"/>
          <w:sz w:val="28"/>
          <w:szCs w:val="28"/>
          <w:u w:val="single"/>
          <w:rtl/>
        </w:rPr>
        <w:t xml:space="preserve">دعوة للتعبير عن الأهتمام </w:t>
      </w:r>
    </w:p>
    <w:p w:rsidR="00105679" w:rsidRDefault="00105679" w:rsidP="00105679">
      <w:pPr>
        <w:autoSpaceDE w:val="0"/>
        <w:autoSpaceDN w:val="0"/>
        <w:spacing w:before="100" w:beforeAutospacing="1" w:after="100" w:afterAutospacing="1" w:line="240" w:lineRule="auto"/>
        <w:jc w:val="center"/>
        <w:textAlignment w:val="baseline"/>
        <w:rPr>
          <w:rFonts w:eastAsia="Times New Roman" w:cstheme="minorHAnsi"/>
          <w:b/>
          <w:bCs/>
          <w:color w:val="000000" w:themeColor="text1"/>
          <w:sz w:val="28"/>
          <w:szCs w:val="28"/>
          <w:u w:val="single"/>
        </w:rPr>
      </w:pPr>
    </w:p>
    <w:p w:rsidR="00105679" w:rsidRDefault="00105679" w:rsidP="00105679">
      <w:pPr>
        <w:autoSpaceDE w:val="0"/>
        <w:autoSpaceDN w:val="0"/>
        <w:spacing w:before="100" w:beforeAutospacing="1" w:after="0" w:line="240" w:lineRule="auto"/>
        <w:ind w:left="720"/>
        <w:jc w:val="center"/>
        <w:textAlignment w:val="baseline"/>
        <w:rPr>
          <w:rFonts w:eastAsia="Times New Roman" w:cstheme="minorHAnsi"/>
          <w:b/>
          <w:bCs/>
          <w:color w:val="000000" w:themeColor="text1"/>
          <w:sz w:val="28"/>
          <w:szCs w:val="28"/>
        </w:rPr>
      </w:pPr>
      <w:r>
        <w:rPr>
          <w:rFonts w:eastAsia="Times New Roman" w:cstheme="minorHAnsi" w:hint="cs"/>
          <w:b/>
          <w:bCs/>
          <w:color w:val="000000" w:themeColor="text1"/>
          <w:sz w:val="28"/>
          <w:szCs w:val="28"/>
          <w:rtl/>
        </w:rPr>
        <w:t> </w:t>
      </w:r>
      <w:r>
        <w:rPr>
          <w:rFonts w:eastAsia="Times New Roman" w:cstheme="minorHAnsi"/>
          <w:b/>
          <w:bCs/>
          <w:color w:val="000000" w:themeColor="text1"/>
          <w:sz w:val="28"/>
          <w:szCs w:val="28"/>
        </w:rPr>
        <w:t>Participation of NRC Livelihoods</w:t>
      </w:r>
      <w:r>
        <w:rPr>
          <w:rFonts w:eastAsia="Times New Roman" w:cstheme="minorHAnsi"/>
          <w:b/>
          <w:bCs/>
          <w:color w:val="000000" w:themeColor="text1"/>
          <w:sz w:val="28"/>
          <w:szCs w:val="28"/>
          <w:lang w:val="en-GB"/>
        </w:rPr>
        <w:t xml:space="preserve"> – GIZ </w:t>
      </w:r>
      <w:r>
        <w:rPr>
          <w:rFonts w:eastAsia="Times New Roman" w:cstheme="minorHAnsi"/>
          <w:b/>
          <w:bCs/>
          <w:color w:val="000000" w:themeColor="text1"/>
          <w:sz w:val="28"/>
          <w:szCs w:val="28"/>
        </w:rPr>
        <w:t>Voucher Program</w:t>
      </w:r>
    </w:p>
    <w:p w:rsidR="00105679" w:rsidRDefault="00105679" w:rsidP="00105679">
      <w:pPr>
        <w:autoSpaceDE w:val="0"/>
        <w:autoSpaceDN w:val="0"/>
        <w:spacing w:before="100" w:beforeAutospacing="1" w:after="0" w:line="240" w:lineRule="auto"/>
        <w:ind w:left="720"/>
        <w:jc w:val="center"/>
        <w:textAlignment w:val="baseline"/>
        <w:rPr>
          <w:rFonts w:eastAsia="Times New Roman" w:cstheme="minorHAnsi"/>
          <w:b/>
          <w:bCs/>
          <w:color w:val="000000" w:themeColor="text1"/>
          <w:sz w:val="28"/>
          <w:szCs w:val="28"/>
          <w:lang w:val="en-GB" w:bidi="ar-IQ"/>
        </w:rPr>
      </w:pPr>
      <w:r>
        <w:rPr>
          <w:rFonts w:eastAsia="Times New Roman" w:cstheme="minorHAnsi" w:hint="cs"/>
          <w:b/>
          <w:bCs/>
          <w:color w:val="000000" w:themeColor="text1"/>
          <w:sz w:val="28"/>
          <w:szCs w:val="28"/>
          <w:rtl/>
        </w:rPr>
        <w:t xml:space="preserve">المشاركة في مشروع  للقسائم الشرائية </w:t>
      </w:r>
      <w:r>
        <w:rPr>
          <w:rFonts w:eastAsia="Times New Roman" w:cstheme="minorHAnsi" w:hint="cs"/>
          <w:b/>
          <w:bCs/>
          <w:color w:val="000000" w:themeColor="text1"/>
          <w:sz w:val="28"/>
          <w:szCs w:val="28"/>
          <w:rtl/>
          <w:lang w:bidi="ar-IQ"/>
        </w:rPr>
        <w:t xml:space="preserve">لمشروع توفير سبل العيش في الانبار </w:t>
      </w:r>
      <w:r>
        <w:rPr>
          <w:rFonts w:eastAsia="Times New Roman" w:cstheme="minorHAnsi" w:hint="cs"/>
          <w:b/>
          <w:bCs/>
          <w:color w:val="000000" w:themeColor="text1"/>
          <w:sz w:val="28"/>
          <w:szCs w:val="28"/>
          <w:rtl/>
        </w:rPr>
        <w:t>مع المجلس النرويجي للاجئين</w:t>
      </w:r>
      <w:r>
        <w:rPr>
          <w:rFonts w:eastAsia="Times New Roman" w:cstheme="minorHAnsi" w:hint="cs"/>
          <w:b/>
          <w:bCs/>
          <w:color w:val="000000" w:themeColor="text1"/>
          <w:sz w:val="28"/>
          <w:szCs w:val="28"/>
          <w:rtl/>
          <w:lang w:bidi="ar-IQ"/>
        </w:rPr>
        <w:t xml:space="preserve"> بالمشاركة مع المؤسسة الالمانية للتعاون الدولي</w:t>
      </w:r>
    </w:p>
    <w:p w:rsidR="00105679" w:rsidRDefault="00105679" w:rsidP="00105679">
      <w:pPr>
        <w:spacing w:after="0" w:line="240" w:lineRule="auto"/>
        <w:rPr>
          <w:rFonts w:eastAsia="Times New Roman" w:cstheme="minorHAnsi" w:hint="cs"/>
          <w:color w:val="000000" w:themeColor="text1"/>
          <w:sz w:val="24"/>
          <w:szCs w:val="24"/>
          <w:rtl/>
        </w:rPr>
      </w:pPr>
    </w:p>
    <w:p w:rsidR="00105679" w:rsidRDefault="00105679" w:rsidP="00D0015A">
      <w:pPr>
        <w:spacing w:after="0" w:line="240" w:lineRule="auto"/>
        <w:rPr>
          <w:rFonts w:eastAsia="Times New Roman" w:cstheme="minorHAnsi" w:hint="cs"/>
          <w:color w:val="000000" w:themeColor="text1"/>
          <w:sz w:val="24"/>
          <w:szCs w:val="24"/>
          <w:rtl/>
        </w:rPr>
      </w:pPr>
      <w:r>
        <w:rPr>
          <w:rFonts w:eastAsia="Times New Roman" w:cstheme="minorHAnsi"/>
          <w:color w:val="000000" w:themeColor="text1"/>
          <w:sz w:val="24"/>
          <w:szCs w:val="24"/>
        </w:rPr>
        <w:t>Date:</w:t>
      </w:r>
      <w:r>
        <w:rPr>
          <w:rFonts w:eastAsia="Times New Roman" w:cstheme="minorHAnsi"/>
          <w:color w:val="000000" w:themeColor="text1"/>
          <w:sz w:val="24"/>
          <w:szCs w:val="24"/>
          <w:rtl/>
        </w:rPr>
        <w:t xml:space="preserve"> </w:t>
      </w:r>
      <w:r w:rsidR="00D0015A">
        <w:rPr>
          <w:rFonts w:eastAsia="Times New Roman" w:cstheme="minorHAnsi"/>
          <w:color w:val="000000" w:themeColor="text1"/>
          <w:sz w:val="24"/>
          <w:szCs w:val="24"/>
        </w:rPr>
        <w:t>10</w:t>
      </w:r>
      <w:r>
        <w:rPr>
          <w:rFonts w:eastAsia="Times New Roman" w:cstheme="minorHAnsi"/>
          <w:color w:val="000000" w:themeColor="text1"/>
          <w:sz w:val="24"/>
          <w:szCs w:val="24"/>
        </w:rPr>
        <w:t xml:space="preserve"> </w:t>
      </w:r>
      <w:r>
        <w:rPr>
          <w:rFonts w:eastAsia="Times New Roman" w:cstheme="minorHAnsi"/>
          <w:color w:val="000000" w:themeColor="text1"/>
          <w:sz w:val="24"/>
          <w:szCs w:val="24"/>
          <w:lang w:bidi="ku-Arab-IQ"/>
        </w:rPr>
        <w:t>March</w:t>
      </w:r>
      <w:r>
        <w:rPr>
          <w:rFonts w:eastAsia="Times New Roman" w:cstheme="minorHAnsi"/>
          <w:color w:val="000000" w:themeColor="text1"/>
          <w:sz w:val="24"/>
          <w:szCs w:val="24"/>
        </w:rPr>
        <w:t xml:space="preserve"> 2020</w:t>
      </w:r>
      <w:r>
        <w:rPr>
          <w:rFonts w:eastAsia="Times New Roman" w:cstheme="minorHAnsi" w:hint="cs"/>
          <w:color w:val="000000" w:themeColor="text1"/>
          <w:sz w:val="24"/>
          <w:szCs w:val="24"/>
          <w:rtl/>
        </w:rPr>
        <w:tab/>
      </w:r>
      <w:r>
        <w:rPr>
          <w:rFonts w:eastAsia="Times New Roman" w:cstheme="minorHAnsi" w:hint="cs"/>
          <w:color w:val="000000" w:themeColor="text1"/>
          <w:sz w:val="24"/>
          <w:szCs w:val="24"/>
          <w:rtl/>
        </w:rPr>
        <w:tab/>
      </w:r>
      <w:r>
        <w:rPr>
          <w:rFonts w:eastAsia="Times New Roman" w:cstheme="minorHAnsi" w:hint="cs"/>
          <w:color w:val="000000" w:themeColor="text1"/>
          <w:sz w:val="24"/>
          <w:szCs w:val="24"/>
          <w:rtl/>
        </w:rPr>
        <w:tab/>
      </w:r>
      <w:r>
        <w:rPr>
          <w:rFonts w:eastAsia="Times New Roman" w:cstheme="minorHAnsi" w:hint="cs"/>
          <w:color w:val="000000" w:themeColor="text1"/>
          <w:sz w:val="24"/>
          <w:szCs w:val="24"/>
          <w:rtl/>
        </w:rPr>
        <w:tab/>
      </w:r>
      <w:r>
        <w:rPr>
          <w:rFonts w:eastAsia="Times New Roman" w:cstheme="minorHAnsi" w:hint="cs"/>
          <w:color w:val="000000" w:themeColor="text1"/>
          <w:sz w:val="24"/>
          <w:szCs w:val="24"/>
          <w:rtl/>
        </w:rPr>
        <w:tab/>
      </w:r>
      <w:r>
        <w:rPr>
          <w:rFonts w:eastAsia="Times New Roman" w:cstheme="minorHAnsi" w:hint="cs"/>
          <w:color w:val="000000" w:themeColor="text1"/>
          <w:sz w:val="24"/>
          <w:szCs w:val="24"/>
          <w:rtl/>
        </w:rPr>
        <w:tab/>
      </w:r>
      <w:r>
        <w:rPr>
          <w:rFonts w:eastAsia="Times New Roman" w:cstheme="minorHAnsi" w:hint="cs"/>
          <w:color w:val="000000" w:themeColor="text1"/>
          <w:sz w:val="24"/>
          <w:szCs w:val="24"/>
          <w:rtl/>
        </w:rPr>
        <w:tab/>
      </w:r>
      <w:r>
        <w:rPr>
          <w:rFonts w:eastAsia="Times New Roman" w:cstheme="minorHAnsi" w:hint="cs"/>
          <w:color w:val="000000" w:themeColor="text1"/>
          <w:sz w:val="24"/>
          <w:szCs w:val="24"/>
          <w:rtl/>
        </w:rPr>
        <w:tab/>
        <w:t xml:space="preserve">التاريخ: </w:t>
      </w:r>
      <w:r w:rsidR="00D0015A">
        <w:rPr>
          <w:rFonts w:eastAsia="Times New Roman" w:cstheme="minorHAnsi" w:hint="cs"/>
          <w:color w:val="000000" w:themeColor="text1"/>
          <w:sz w:val="24"/>
          <w:szCs w:val="24"/>
          <w:rtl/>
          <w:lang w:bidi="ar-IQ"/>
        </w:rPr>
        <w:t>10</w:t>
      </w:r>
      <w:r>
        <w:rPr>
          <w:rFonts w:eastAsia="Times New Roman" w:cstheme="minorHAnsi" w:hint="cs"/>
          <w:color w:val="000000" w:themeColor="text1"/>
          <w:sz w:val="24"/>
          <w:szCs w:val="24"/>
          <w:rtl/>
          <w:lang w:bidi="ar-IQ"/>
        </w:rPr>
        <w:t xml:space="preserve"> اذار 2020</w:t>
      </w:r>
    </w:p>
    <w:p w:rsidR="00105679" w:rsidRDefault="00105679" w:rsidP="00105679">
      <w:pPr>
        <w:spacing w:after="0" w:line="240" w:lineRule="auto"/>
        <w:rPr>
          <w:rFonts w:eastAsia="Times New Roman" w:cstheme="minorHAnsi"/>
          <w:b/>
          <w:bCs/>
          <w:color w:val="000000" w:themeColor="text1"/>
          <w:sz w:val="24"/>
          <w:szCs w:val="24"/>
          <w:u w:val="single"/>
        </w:rPr>
      </w:pPr>
    </w:p>
    <w:p w:rsidR="00105679" w:rsidRDefault="00105679" w:rsidP="00703068">
      <w:pPr>
        <w:pStyle w:val="Heading1"/>
        <w:rPr>
          <w:rFonts w:eastAsia="Times New Roman" w:hint="cs"/>
          <w:rtl/>
        </w:rPr>
      </w:pPr>
      <w:r>
        <w:rPr>
          <w:rFonts w:eastAsia="Times New Roman"/>
        </w:rPr>
        <w:t>General Description</w:t>
      </w:r>
    </w:p>
    <w:p w:rsidR="00105679" w:rsidRDefault="00105679" w:rsidP="00105679">
      <w:pPr>
        <w:jc w:val="both"/>
        <w:rPr>
          <w:rFonts w:eastAsia="Arial" w:cstheme="minorHAnsi"/>
          <w:sz w:val="24"/>
          <w:szCs w:val="24"/>
        </w:rPr>
      </w:pPr>
      <w:r>
        <w:rPr>
          <w:rFonts w:cstheme="minorHAnsi"/>
          <w:sz w:val="24"/>
          <w:szCs w:val="24"/>
        </w:rPr>
        <w:t>NRC secured funding from GIZ for an Agricultural livelihoods program in Anbar targeting Fallujah (</w:t>
      </w:r>
      <w:proofErr w:type="spellStart"/>
      <w:r>
        <w:rPr>
          <w:rFonts w:cstheme="minorHAnsi"/>
          <w:sz w:val="24"/>
          <w:szCs w:val="24"/>
        </w:rPr>
        <w:t>Hasai</w:t>
      </w:r>
      <w:proofErr w:type="spellEnd"/>
      <w:r>
        <w:rPr>
          <w:rFonts w:cstheme="minorHAnsi"/>
          <w:sz w:val="24"/>
          <w:szCs w:val="24"/>
        </w:rPr>
        <w:t xml:space="preserve"> </w:t>
      </w:r>
      <w:proofErr w:type="spellStart"/>
      <w:r>
        <w:rPr>
          <w:rFonts w:cstheme="minorHAnsi"/>
          <w:sz w:val="24"/>
          <w:szCs w:val="24"/>
        </w:rPr>
        <w:t>Neumiyah</w:t>
      </w:r>
      <w:proofErr w:type="spellEnd"/>
      <w:r>
        <w:rPr>
          <w:rFonts w:cstheme="minorHAnsi"/>
          <w:sz w:val="24"/>
          <w:szCs w:val="24"/>
        </w:rPr>
        <w:t xml:space="preserve"> </w:t>
      </w:r>
      <w:proofErr w:type="spellStart"/>
      <w:r>
        <w:rPr>
          <w:rFonts w:cstheme="minorHAnsi"/>
          <w:sz w:val="24"/>
          <w:szCs w:val="24"/>
        </w:rPr>
        <w:t>neighbourhoods</w:t>
      </w:r>
      <w:proofErr w:type="spellEnd"/>
      <w:r>
        <w:rPr>
          <w:rFonts w:cstheme="minorHAnsi"/>
          <w:sz w:val="24"/>
          <w:szCs w:val="24"/>
        </w:rPr>
        <w:t>) and Ramadi district (</w:t>
      </w:r>
      <w:proofErr w:type="spellStart"/>
      <w:r>
        <w:rPr>
          <w:rFonts w:cstheme="minorHAnsi"/>
          <w:sz w:val="24"/>
          <w:szCs w:val="24"/>
        </w:rPr>
        <w:t>albothiab</w:t>
      </w:r>
      <w:proofErr w:type="spellEnd"/>
      <w:r>
        <w:rPr>
          <w:rFonts w:cstheme="minorHAnsi"/>
          <w:sz w:val="24"/>
          <w:szCs w:val="24"/>
        </w:rPr>
        <w:t xml:space="preserve"> </w:t>
      </w:r>
      <w:proofErr w:type="spellStart"/>
      <w:r>
        <w:rPr>
          <w:rFonts w:cstheme="minorHAnsi"/>
          <w:sz w:val="24"/>
          <w:szCs w:val="24"/>
        </w:rPr>
        <w:t>neighbourhoods</w:t>
      </w:r>
      <w:proofErr w:type="spellEnd"/>
      <w:r>
        <w:rPr>
          <w:rFonts w:cstheme="minorHAnsi"/>
          <w:sz w:val="24"/>
          <w:szCs w:val="24"/>
        </w:rPr>
        <w:t xml:space="preserve"> and surrounding areas) to support the economic situation of small-scale farmers and other actors involved in agricultural value chains in Anbar Governorate (Iraq). </w:t>
      </w:r>
      <w:r>
        <w:rPr>
          <w:rFonts w:eastAsia="Arial" w:cstheme="minorHAnsi"/>
          <w:sz w:val="24"/>
          <w:szCs w:val="24"/>
        </w:rPr>
        <w:t>The s</w:t>
      </w:r>
      <w:r>
        <w:rPr>
          <w:rFonts w:cstheme="minorHAnsi"/>
          <w:sz w:val="24"/>
          <w:szCs w:val="24"/>
        </w:rPr>
        <w:t>pecific actions</w:t>
      </w:r>
      <w:r>
        <w:rPr>
          <w:rFonts w:eastAsia="Arial" w:cstheme="minorHAnsi"/>
          <w:sz w:val="24"/>
          <w:szCs w:val="24"/>
        </w:rPr>
        <w:t xml:space="preserve"> under this project include the rehabilitation of critical agricultural infrastructure; access to inputs, provision of equipment and technical training for affected farmers and producers’ groups; improving post-harvest handling, </w:t>
      </w:r>
      <w:proofErr w:type="spellStart"/>
      <w:r>
        <w:rPr>
          <w:rFonts w:eastAsia="Arial" w:cstheme="minorHAnsi"/>
          <w:sz w:val="24"/>
          <w:szCs w:val="24"/>
        </w:rPr>
        <w:t>revitalising</w:t>
      </w:r>
      <w:proofErr w:type="spellEnd"/>
      <w:r>
        <w:rPr>
          <w:rFonts w:eastAsia="Arial" w:cstheme="minorHAnsi"/>
          <w:sz w:val="24"/>
          <w:szCs w:val="24"/>
        </w:rPr>
        <w:t xml:space="preserve"> agro-businesses to stimulate employment and agricultural markets; and building the capacity of value chain actors (including government entities) who provide services that farmers rely on. While access to agricultural inputs by the farmers has been identified as a main constraint to restart or scale-up agricultural production, the specific inputs required by the communities vary among households hence provision </w:t>
      </w:r>
      <w:proofErr w:type="gramStart"/>
      <w:r>
        <w:rPr>
          <w:rFonts w:eastAsia="Arial" w:cstheme="minorHAnsi"/>
          <w:sz w:val="24"/>
          <w:szCs w:val="24"/>
        </w:rPr>
        <w:t>of</w:t>
      </w:r>
      <w:proofErr w:type="gramEnd"/>
      <w:r>
        <w:rPr>
          <w:rFonts w:eastAsia="Arial" w:cstheme="minorHAnsi"/>
          <w:sz w:val="24"/>
          <w:szCs w:val="24"/>
        </w:rPr>
        <w:t xml:space="preserve"> the inputs through a value voucher program will be appropriate where communities will have the opportunity to </w:t>
      </w:r>
      <w:proofErr w:type="spellStart"/>
      <w:r>
        <w:rPr>
          <w:rFonts w:eastAsia="Arial" w:cstheme="minorHAnsi"/>
          <w:sz w:val="24"/>
          <w:szCs w:val="24"/>
        </w:rPr>
        <w:t>prioritise</w:t>
      </w:r>
      <w:proofErr w:type="spellEnd"/>
      <w:r>
        <w:rPr>
          <w:rFonts w:eastAsia="Arial" w:cstheme="minorHAnsi"/>
          <w:sz w:val="24"/>
          <w:szCs w:val="24"/>
        </w:rPr>
        <w:t xml:space="preserve"> their needs.  </w:t>
      </w:r>
    </w:p>
    <w:p w:rsidR="00105679" w:rsidRDefault="00105679" w:rsidP="00105679">
      <w:pPr>
        <w:ind w:right="-46"/>
        <w:jc w:val="both"/>
        <w:rPr>
          <w:rFonts w:cstheme="minorHAnsi"/>
          <w:sz w:val="24"/>
          <w:szCs w:val="24"/>
        </w:rPr>
      </w:pPr>
      <w:r>
        <w:rPr>
          <w:rFonts w:cstheme="minorHAnsi"/>
          <w:sz w:val="24"/>
          <w:szCs w:val="24"/>
        </w:rPr>
        <w:t xml:space="preserve">The markets in Ramadi and Fallujah like any other infrastructure </w:t>
      </w:r>
      <w:proofErr w:type="gramStart"/>
      <w:r>
        <w:rPr>
          <w:rFonts w:cstheme="minorHAnsi"/>
          <w:sz w:val="24"/>
          <w:szCs w:val="24"/>
        </w:rPr>
        <w:t>were seriously damaged</w:t>
      </w:r>
      <w:proofErr w:type="gramEnd"/>
      <w:r>
        <w:rPr>
          <w:rFonts w:cstheme="minorHAnsi"/>
          <w:sz w:val="24"/>
          <w:szCs w:val="24"/>
        </w:rPr>
        <w:t xml:space="preserve"> and the agricultural sector has been negatively impacted by the conflict. While there are observable indicators of the markets bouncing back and reconstruction activities </w:t>
      </w:r>
      <w:proofErr w:type="gramStart"/>
      <w:r>
        <w:rPr>
          <w:rFonts w:cstheme="minorHAnsi"/>
          <w:sz w:val="24"/>
          <w:szCs w:val="24"/>
        </w:rPr>
        <w:t>being started</w:t>
      </w:r>
      <w:proofErr w:type="gramEnd"/>
      <w:r>
        <w:rPr>
          <w:rFonts w:cstheme="minorHAnsi"/>
          <w:sz w:val="24"/>
          <w:szCs w:val="24"/>
        </w:rPr>
        <w:t xml:space="preserve">, little information exists on the current number and capacity of the agro-enterprises and their ability to meet the needs of the farmers in the two districts. </w:t>
      </w:r>
    </w:p>
    <w:p w:rsidR="00105679" w:rsidRDefault="00105679" w:rsidP="00105679">
      <w:pPr>
        <w:spacing w:after="0" w:line="240" w:lineRule="auto"/>
        <w:jc w:val="both"/>
        <w:rPr>
          <w:rFonts w:eastAsia="Times New Roman" w:cstheme="minorHAnsi"/>
          <w:color w:val="000000" w:themeColor="text1"/>
          <w:sz w:val="24"/>
          <w:szCs w:val="24"/>
          <w:lang w:val="en-GB"/>
        </w:rPr>
      </w:pPr>
      <w:r>
        <w:rPr>
          <w:rFonts w:cstheme="minorHAnsi"/>
          <w:sz w:val="24"/>
          <w:szCs w:val="24"/>
        </w:rPr>
        <w:t xml:space="preserve">NRC therefore deemed it necessary and important to carry out a trader capacity assessment, to provide valuable information on the availability, volumes and prices of the agricultural inputs traded in the markets, number of agro-enterprises, business environment to inform a voucher program. Traders/agro-enterprises, through their participation in the market based approach </w:t>
      </w:r>
      <w:r>
        <w:rPr>
          <w:rFonts w:cstheme="minorHAnsi"/>
          <w:sz w:val="24"/>
          <w:szCs w:val="24"/>
        </w:rPr>
        <w:lastRenderedPageBreak/>
        <w:t>(voucher program), NRC believes that they will regain and promote their business, while at the same time assisting the vulnerable population access Agriculture inputs</w:t>
      </w:r>
    </w:p>
    <w:p w:rsidR="00105679" w:rsidRDefault="00105679" w:rsidP="00105679">
      <w:pPr>
        <w:bidi/>
        <w:spacing w:after="0" w:line="240" w:lineRule="auto"/>
        <w:jc w:val="both"/>
        <w:rPr>
          <w:rFonts w:eastAsia="Times New Roman" w:cstheme="minorHAnsi"/>
          <w:b/>
          <w:bCs/>
          <w:color w:val="000000" w:themeColor="text1"/>
          <w:sz w:val="24"/>
          <w:szCs w:val="24"/>
          <w:u w:val="single"/>
        </w:rPr>
      </w:pPr>
      <w:r>
        <w:rPr>
          <w:rFonts w:eastAsia="Times New Roman" w:cstheme="minorHAnsi" w:hint="cs"/>
          <w:b/>
          <w:bCs/>
          <w:color w:val="000000" w:themeColor="text1"/>
          <w:sz w:val="24"/>
          <w:szCs w:val="24"/>
          <w:u w:val="single"/>
          <w:rtl/>
        </w:rPr>
        <w:t>الوصف العام</w:t>
      </w:r>
    </w:p>
    <w:p w:rsidR="00105679" w:rsidRDefault="00105679" w:rsidP="00105679">
      <w:pPr>
        <w:bidi/>
        <w:spacing w:after="0" w:line="240" w:lineRule="auto"/>
        <w:jc w:val="both"/>
        <w:rPr>
          <w:rFonts w:eastAsia="Times New Roman" w:cstheme="minorHAnsi" w:hint="cs"/>
          <w:color w:val="000000" w:themeColor="text1"/>
          <w:sz w:val="24"/>
          <w:szCs w:val="24"/>
          <w:rtl/>
          <w:lang w:bidi="ar-IQ"/>
        </w:rPr>
      </w:pPr>
      <w:r>
        <w:rPr>
          <w:rFonts w:eastAsia="Times New Roman" w:cstheme="minorHAnsi" w:hint="cs"/>
          <w:color w:val="000000" w:themeColor="text1"/>
          <w:sz w:val="24"/>
          <w:szCs w:val="24"/>
          <w:rtl/>
          <w:lang w:bidi="ar-IQ"/>
        </w:rPr>
        <w:t>حصل المجلس النرويجي للاجئين على تمويل من المؤسسة الالمانية للتعاون الدولي</w:t>
      </w:r>
      <w:r>
        <w:rPr>
          <w:rFonts w:eastAsia="Times New Roman" w:cstheme="minorHAnsi" w:hint="cs"/>
          <w:b/>
          <w:bCs/>
          <w:color w:val="000000" w:themeColor="text1"/>
          <w:sz w:val="28"/>
          <w:szCs w:val="28"/>
          <w:rtl/>
          <w:lang w:bidi="ar-IQ"/>
        </w:rPr>
        <w:t xml:space="preserve"> </w:t>
      </w:r>
      <w:r>
        <w:rPr>
          <w:rFonts w:eastAsia="Times New Roman" w:cstheme="minorHAnsi" w:hint="cs"/>
          <w:color w:val="000000" w:themeColor="text1"/>
          <w:sz w:val="24"/>
          <w:szCs w:val="24"/>
          <w:rtl/>
          <w:lang w:bidi="ar-IQ"/>
        </w:rPr>
        <w:t>لبرنامج سبل المعيشة الزراعية في الأنبار يستهدف الفلوجة (احياء حصاي والنعيمية)</w:t>
      </w:r>
      <w:r>
        <w:rPr>
          <w:rFonts w:eastAsia="Times New Roman" w:cstheme="minorHAnsi" w:hint="cs"/>
          <w:color w:val="000000" w:themeColor="text1"/>
          <w:sz w:val="24"/>
          <w:szCs w:val="24"/>
          <w:lang w:bidi="ar-IQ"/>
        </w:rPr>
        <w:t xml:space="preserve"> </w:t>
      </w:r>
      <w:r>
        <w:rPr>
          <w:rFonts w:eastAsia="Times New Roman" w:cstheme="minorHAnsi" w:hint="cs"/>
          <w:color w:val="000000" w:themeColor="text1"/>
          <w:sz w:val="24"/>
          <w:szCs w:val="24"/>
          <w:rtl/>
          <w:lang w:bidi="ar-IQ"/>
        </w:rPr>
        <w:t>ومنطقة الرمادي (أحياء البيو ذياب والمناطق المحيطة بها) لدعم الوضع الاقتصادي للمزارعين اصحاب الاعمال الصغيرة وغيرهم من الجهات الفاعلة المشاركة في سلسلة القيمة الزراعية في محافظة الأنبار (العراق). تشمل الإجراءات المحددة في إطار هذا المشروع إصلاح البنية التحتية الزراعية الحيوية ؛ الوصول إلى المدخلات وتوفير المعدات والتدريب الفني للمزارعين ومجموعات المنتجين المتضررين ؛ تحسين معالجة ما بعد الحصاد ، وتنشيط الأعمال التجارية الزراعية لتحفيز أسواق العمل والزراعة ؛ وبناء قدرات الجهات الفاعلة في سلسلة القيمة (بما في ذلك الجهات الحكومية) التي تقدم الخدمات التي يعتمد عليها المزارعون. في حين تم تحديد وصول المزارعين إلى المدخلات الزراعية كقيد رئيسي لإعادة تشغيل أو توسيع نطاق الإنتاج الزراعي ، إلا أن المدخلات المحددة التي تتطلبها المجتمعات تختلف بين الأسر ، وبالتالي فإن توفير المدخلات من خلال برنامج لإيصال القيمة سيكون مناسبًا حيث ستقوم المجتمعات لدينا الفرصة لتحديد أولويات احتياجاتهم.</w:t>
      </w:r>
    </w:p>
    <w:p w:rsidR="00105679" w:rsidRDefault="00105679" w:rsidP="00105679">
      <w:pPr>
        <w:bidi/>
        <w:spacing w:after="0" w:line="240" w:lineRule="auto"/>
        <w:jc w:val="both"/>
        <w:rPr>
          <w:rFonts w:eastAsia="Times New Roman" w:cstheme="minorHAnsi"/>
          <w:color w:val="000000" w:themeColor="text1"/>
          <w:sz w:val="24"/>
          <w:szCs w:val="24"/>
          <w:lang w:bidi="ar-IQ"/>
        </w:rPr>
      </w:pPr>
      <w:r>
        <w:rPr>
          <w:rFonts w:eastAsia="Times New Roman" w:cstheme="minorHAnsi" w:hint="cs"/>
          <w:color w:val="000000" w:themeColor="text1"/>
          <w:sz w:val="24"/>
          <w:szCs w:val="24"/>
          <w:rtl/>
          <w:lang w:bidi="ar-IQ"/>
        </w:rPr>
        <w:t>تضررت الأسواق في الرمادي والفلوجة مثل أي بنية تحتية أخرى بشكل خطير وكان القطاع الزراعي قد تأثر سلبًا بسبب النزاع. في حين أن هناك مؤشرات ملحوظة على ارتداد الأسواق وأنشطة إعادة الإعمار التي بدأت ، لا يوجد سوى القليل من المعلومات حول العدد الحالي وقدرة المؤسسات الزراعية وقدرتها على تلبية احتياجات المزارعين في المنطقتين.</w:t>
      </w:r>
    </w:p>
    <w:p w:rsidR="00105679" w:rsidRDefault="00105679" w:rsidP="00105679">
      <w:pPr>
        <w:bidi/>
        <w:spacing w:after="0" w:line="240" w:lineRule="auto"/>
        <w:jc w:val="both"/>
        <w:rPr>
          <w:rFonts w:eastAsia="Times New Roman" w:cstheme="minorHAnsi"/>
          <w:color w:val="000000" w:themeColor="text1"/>
          <w:sz w:val="24"/>
          <w:szCs w:val="24"/>
          <w:lang w:bidi="ar-IQ"/>
        </w:rPr>
      </w:pPr>
      <w:r>
        <w:rPr>
          <w:rFonts w:eastAsia="Times New Roman" w:cstheme="minorHAnsi" w:hint="cs"/>
          <w:color w:val="000000" w:themeColor="text1"/>
          <w:sz w:val="24"/>
          <w:szCs w:val="24"/>
          <w:rtl/>
          <w:lang w:bidi="ar-IQ"/>
        </w:rPr>
        <w:t>لذلك اعتبر المجلس النرويجي للاجئين أنه من الضروري والمهم إجراء تقييم لقدرة المتداول ، لتوفير معلومات قيمة عن مدى توافر وحجم وأسعار المدخلات الزراعية المتداولة في الأسواق ، وعدد المؤسسات الزراعية ، وبيئة الأعمال لإبلاغ برنامج القسائم. يعتقد التجار / المؤسسات الزراعية ، من خلال مشاركتهم في النهج القائم على السوق (برنامج القسائم الشرائية) ،المجلس النرويجي للاجئين على ثقة  بأنهم سيستعيدون أعمالهم ويعززونها ، وفي الوقت نفسه يساعدون السكان المستضعفين في الوصول إلى المدخلات الزراعية</w:t>
      </w:r>
    </w:p>
    <w:p w:rsidR="00ED20C1" w:rsidRDefault="00D0015A"/>
    <w:p w:rsidR="00703068" w:rsidRDefault="00703068"/>
    <w:p w:rsidR="00703068" w:rsidRDefault="00703068" w:rsidP="00D0015A">
      <w:pPr>
        <w:jc w:val="both"/>
        <w:rPr>
          <w:rFonts w:cstheme="minorHAnsi"/>
          <w:b/>
          <w:bCs/>
          <w:sz w:val="20"/>
          <w:szCs w:val="20"/>
          <w:u w:val="single"/>
        </w:rPr>
      </w:pPr>
      <w:r>
        <w:rPr>
          <w:rFonts w:cstheme="minorHAnsi"/>
          <w:b/>
          <w:bCs/>
          <w:u w:val="single"/>
        </w:rPr>
        <w:t xml:space="preserve">Deadline for the tender: </w:t>
      </w:r>
      <w:r>
        <w:rPr>
          <w:rFonts w:cstheme="minorHAnsi"/>
          <w:sz w:val="20"/>
          <w:szCs w:val="20"/>
        </w:rPr>
        <w:t xml:space="preserve">The deadline for submission of tenders is </w:t>
      </w:r>
      <w:r>
        <w:rPr>
          <w:rFonts w:cstheme="minorHAnsi"/>
          <w:color w:val="FF0000"/>
          <w:sz w:val="20"/>
          <w:szCs w:val="20"/>
        </w:rPr>
        <w:t xml:space="preserve">15:00 on </w:t>
      </w:r>
      <w:proofErr w:type="gramStart"/>
      <w:r>
        <w:rPr>
          <w:rFonts w:cstheme="minorHAnsi"/>
          <w:color w:val="FF0000"/>
          <w:sz w:val="20"/>
          <w:szCs w:val="20"/>
        </w:rPr>
        <w:t>the 2</w:t>
      </w:r>
      <w:r w:rsidR="00D0015A">
        <w:rPr>
          <w:rFonts w:cstheme="minorHAnsi"/>
          <w:color w:val="FF0000"/>
          <w:sz w:val="20"/>
          <w:szCs w:val="20"/>
        </w:rPr>
        <w:t>5</w:t>
      </w:r>
      <w:bookmarkStart w:id="0" w:name="_GoBack"/>
      <w:bookmarkEnd w:id="0"/>
      <w:r>
        <w:rPr>
          <w:rFonts w:cstheme="minorHAnsi"/>
          <w:color w:val="FF0000"/>
          <w:sz w:val="20"/>
          <w:szCs w:val="20"/>
          <w:vertAlign w:val="superscript"/>
        </w:rPr>
        <w:t>th</w:t>
      </w:r>
      <w:proofErr w:type="gramEnd"/>
      <w:r>
        <w:rPr>
          <w:rFonts w:cstheme="minorHAnsi"/>
          <w:color w:val="FF0000"/>
          <w:sz w:val="20"/>
          <w:szCs w:val="20"/>
        </w:rPr>
        <w:t xml:space="preserve"> March 2020</w:t>
      </w:r>
      <w:r>
        <w:rPr>
          <w:rFonts w:cstheme="minorHAnsi"/>
          <w:sz w:val="20"/>
          <w:szCs w:val="20"/>
        </w:rPr>
        <w:t xml:space="preserve">. Companies who do not submit their quotation by this deadline </w:t>
      </w:r>
      <w:proofErr w:type="gramStart"/>
      <w:r>
        <w:rPr>
          <w:rFonts w:cstheme="minorHAnsi"/>
          <w:sz w:val="20"/>
          <w:szCs w:val="20"/>
        </w:rPr>
        <w:t>will not be considered</w:t>
      </w:r>
      <w:proofErr w:type="gramEnd"/>
      <w:r>
        <w:rPr>
          <w:rFonts w:cstheme="minorHAnsi"/>
          <w:sz w:val="20"/>
          <w:szCs w:val="20"/>
        </w:rPr>
        <w:t xml:space="preserve">. </w:t>
      </w:r>
    </w:p>
    <w:p w:rsidR="00703068" w:rsidRDefault="00703068" w:rsidP="00703068">
      <w:pPr>
        <w:jc w:val="both"/>
        <w:rPr>
          <w:rFonts w:cstheme="minorHAnsi"/>
          <w:sz w:val="20"/>
          <w:szCs w:val="20"/>
        </w:rPr>
      </w:pPr>
      <w:r>
        <w:rPr>
          <w:rFonts w:cstheme="minorHAnsi"/>
          <w:b/>
          <w:bCs/>
          <w:u w:val="single"/>
        </w:rPr>
        <w:t xml:space="preserve">To receive the tender package: </w:t>
      </w:r>
      <w:r>
        <w:rPr>
          <w:rFonts w:cstheme="minorHAnsi"/>
          <w:sz w:val="20"/>
          <w:szCs w:val="20"/>
        </w:rPr>
        <w:t>The interested suppliers has to fill the form attached to this link (</w:t>
      </w:r>
      <w:hyperlink r:id="rId4" w:history="1">
        <w:r w:rsidRPr="00D0015A">
          <w:rPr>
            <w:rStyle w:val="Hyperlink"/>
            <w:b/>
            <w:bCs/>
            <w:sz w:val="20"/>
            <w:szCs w:val="20"/>
            <w:lang w:val="en-GB"/>
          </w:rPr>
          <w:t xml:space="preserve">Click </w:t>
        </w:r>
        <w:r w:rsidRPr="00D0015A">
          <w:rPr>
            <w:rStyle w:val="Hyperlink"/>
            <w:b/>
            <w:bCs/>
            <w:sz w:val="20"/>
            <w:szCs w:val="20"/>
            <w:lang w:val="en-GB"/>
          </w:rPr>
          <w:t>H</w:t>
        </w:r>
        <w:r w:rsidRPr="00D0015A">
          <w:rPr>
            <w:rStyle w:val="Hyperlink"/>
            <w:b/>
            <w:bCs/>
            <w:sz w:val="20"/>
            <w:szCs w:val="20"/>
            <w:lang w:val="en-GB"/>
          </w:rPr>
          <w:t>ere</w:t>
        </w:r>
      </w:hyperlink>
      <w:r>
        <w:rPr>
          <w:rFonts w:cstheme="minorHAnsi"/>
          <w:sz w:val="20"/>
          <w:szCs w:val="20"/>
        </w:rPr>
        <w:t xml:space="preserve">), </w:t>
      </w:r>
      <w:proofErr w:type="gramStart"/>
      <w:r>
        <w:rPr>
          <w:rFonts w:cstheme="minorHAnsi"/>
          <w:sz w:val="20"/>
          <w:szCs w:val="20"/>
        </w:rPr>
        <w:t>then</w:t>
      </w:r>
      <w:proofErr w:type="gramEnd"/>
      <w:r>
        <w:rPr>
          <w:rFonts w:cstheme="minorHAnsi"/>
          <w:sz w:val="20"/>
          <w:szCs w:val="20"/>
        </w:rPr>
        <w:t xml:space="preserve"> NRC will send the tender package to the registered suppliers</w:t>
      </w:r>
      <w:r w:rsidR="00D0015A">
        <w:rPr>
          <w:rFonts w:cstheme="minorHAnsi"/>
          <w:sz w:val="20"/>
          <w:szCs w:val="20"/>
        </w:rPr>
        <w:t xml:space="preserve"> only</w:t>
      </w:r>
      <w:r>
        <w:rPr>
          <w:rFonts w:cstheme="minorHAnsi"/>
          <w:sz w:val="20"/>
          <w:szCs w:val="20"/>
        </w:rPr>
        <w:t xml:space="preserve">. For more information please send an email </w:t>
      </w:r>
      <w:proofErr w:type="gramStart"/>
      <w:r>
        <w:rPr>
          <w:rFonts w:cstheme="minorHAnsi"/>
          <w:sz w:val="20"/>
          <w:szCs w:val="20"/>
        </w:rPr>
        <w:t xml:space="preserve">to  </w:t>
      </w:r>
      <w:proofErr w:type="gramEnd"/>
      <w:hyperlink r:id="rId5" w:history="1">
        <w:r>
          <w:rPr>
            <w:rStyle w:val="Hyperlink"/>
            <w:rFonts w:cstheme="minorHAnsi"/>
            <w:sz w:val="20"/>
            <w:szCs w:val="20"/>
          </w:rPr>
          <w:t>iq.procurement@nrc.no</w:t>
        </w:r>
      </w:hyperlink>
      <w:r>
        <w:rPr>
          <w:rFonts w:cstheme="minorHAnsi"/>
          <w:b/>
          <w:bCs/>
          <w:sz w:val="20"/>
          <w:szCs w:val="20"/>
        </w:rPr>
        <w:t xml:space="preserve"> </w:t>
      </w:r>
    </w:p>
    <w:p w:rsidR="00703068" w:rsidRDefault="00703068" w:rsidP="00703068">
      <w:pPr>
        <w:jc w:val="both"/>
        <w:rPr>
          <w:rFonts w:cstheme="minorHAnsi"/>
          <w:sz w:val="20"/>
          <w:szCs w:val="20"/>
        </w:rPr>
      </w:pPr>
      <w:r>
        <w:rPr>
          <w:rFonts w:cstheme="minorHAnsi"/>
          <w:sz w:val="20"/>
          <w:szCs w:val="20"/>
        </w:rPr>
        <w:t>NRC reserves the right to select/reject any bids, in part or full, as it may deem necessary without providing feedback on this regard. No liability or claim in that respect would be admissible or entertained whatsoever.</w:t>
      </w:r>
    </w:p>
    <w:p w:rsidR="00703068" w:rsidRPr="00703068" w:rsidRDefault="00703068" w:rsidP="00703068"/>
    <w:sectPr w:rsidR="00703068" w:rsidRPr="00703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yNjW1MDc3NjMwNDZV0lEKTi0uzszPAykwrAUAoSZKhSwAAAA="/>
  </w:docVars>
  <w:rsids>
    <w:rsidRoot w:val="008D037D"/>
    <w:rsid w:val="000547C1"/>
    <w:rsid w:val="00105679"/>
    <w:rsid w:val="00591C7A"/>
    <w:rsid w:val="00607DF3"/>
    <w:rsid w:val="00703068"/>
    <w:rsid w:val="008D037D"/>
    <w:rsid w:val="00D001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CB80E"/>
  <w15:chartTrackingRefBased/>
  <w15:docId w15:val="{F83FB99A-2F70-4191-AAC9-05E239E5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679"/>
    <w:pPr>
      <w:spacing w:after="200" w:line="276" w:lineRule="auto"/>
    </w:pPr>
  </w:style>
  <w:style w:type="paragraph" w:styleId="Heading1">
    <w:name w:val="heading 1"/>
    <w:basedOn w:val="Normal"/>
    <w:next w:val="Normal"/>
    <w:link w:val="Heading1Char"/>
    <w:uiPriority w:val="9"/>
    <w:qFormat/>
    <w:rsid w:val="007030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068"/>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703068"/>
    <w:rPr>
      <w:color w:val="0563C1" w:themeColor="hyperlink"/>
      <w:u w:val="single"/>
    </w:rPr>
  </w:style>
  <w:style w:type="character" w:styleId="FollowedHyperlink">
    <w:name w:val="FollowedHyperlink"/>
    <w:basedOn w:val="DefaultParagraphFont"/>
    <w:uiPriority w:val="99"/>
    <w:semiHidden/>
    <w:unhideWhenUsed/>
    <w:rsid w:val="00D001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468967">
      <w:bodyDiv w:val="1"/>
      <w:marLeft w:val="0"/>
      <w:marRight w:val="0"/>
      <w:marTop w:val="0"/>
      <w:marBottom w:val="0"/>
      <w:divBdr>
        <w:top w:val="none" w:sz="0" w:space="0" w:color="auto"/>
        <w:left w:val="none" w:sz="0" w:space="0" w:color="auto"/>
        <w:bottom w:val="none" w:sz="0" w:space="0" w:color="auto"/>
        <w:right w:val="none" w:sz="0" w:space="0" w:color="auto"/>
      </w:divBdr>
    </w:div>
    <w:div w:id="161004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q.procurement@nrc.no" TargetMode="External"/><Relationship Id="rId4" Type="http://schemas.openxmlformats.org/officeDocument/2006/relationships/hyperlink" Target="https://forms.office.com/Pages/ResponsePage.aspx?id=tNGGP2ssGkuyrm9elQvKHs_YuFaEt7lHvyCrPsl0n21UMVgxSTFEODBKS1BYWjI0SEhBTFdRWVNJTS4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1080</TotalTime>
  <Pages>2</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Zhala Jaff</dc:creator>
  <cp:keywords/>
  <dc:description/>
  <cp:lastModifiedBy>Zhala Jaff</cp:lastModifiedBy>
  <cp:revision>3</cp:revision>
  <dcterms:created xsi:type="dcterms:W3CDTF">2020-03-09T13:53:00Z</dcterms:created>
  <dcterms:modified xsi:type="dcterms:W3CDTF">2020-03-10T08:03:00Z</dcterms:modified>
</cp:coreProperties>
</file>