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17E8B" w14:textId="77777777" w:rsidR="005F011D" w:rsidRDefault="005F011D" w:rsidP="005F011D">
      <w:pPr>
        <w:spacing w:after="0" w:line="240" w:lineRule="auto"/>
        <w:jc w:val="center"/>
        <w:rPr>
          <w:b/>
          <w:bCs/>
          <w:u w:val="single"/>
          <w:lang w:bidi="fa-IR"/>
        </w:rPr>
      </w:pPr>
      <w:r w:rsidRPr="00FC4CF9">
        <w:rPr>
          <w:b/>
          <w:bCs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684F2873" wp14:editId="3FCFA76F">
            <wp:simplePos x="0" y="0"/>
            <wp:positionH relativeFrom="column">
              <wp:posOffset>2505456</wp:posOffset>
            </wp:positionH>
            <wp:positionV relativeFrom="paragraph">
              <wp:posOffset>-487680</wp:posOffset>
            </wp:positionV>
            <wp:extent cx="950976" cy="78613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731" cy="792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83D6CA" w14:textId="05FC21A1" w:rsidR="005F011D" w:rsidRDefault="005F011D" w:rsidP="00291AFE">
      <w:pPr>
        <w:spacing w:after="0" w:line="240" w:lineRule="auto"/>
        <w:rPr>
          <w:b/>
          <w:bCs/>
          <w:u w:val="single"/>
          <w:lang w:bidi="fa-IR"/>
        </w:rPr>
      </w:pPr>
    </w:p>
    <w:p w14:paraId="3C204315" w14:textId="408A5E9F" w:rsidR="00BC26A5" w:rsidRPr="00BC26A5" w:rsidRDefault="00BC26A5" w:rsidP="00A1673D">
      <w:pPr>
        <w:spacing w:after="0"/>
        <w:jc w:val="center"/>
        <w:rPr>
          <w:b/>
          <w:bCs/>
          <w:u w:val="single"/>
          <w:lang w:val="en-GB"/>
        </w:rPr>
      </w:pPr>
      <w:r w:rsidRPr="00C24AB3">
        <w:rPr>
          <w:rFonts w:cstheme="minorHAnsi"/>
          <w:b/>
          <w:bCs/>
          <w:u w:val="single"/>
          <w:lang w:val="en-GB"/>
        </w:rPr>
        <w:t>Tender Notice</w:t>
      </w:r>
      <w:r w:rsidR="00A1673D">
        <w:rPr>
          <w:rFonts w:cstheme="minorHAnsi"/>
          <w:b/>
          <w:bCs/>
          <w:u w:val="single"/>
          <w:lang w:val="en-GB"/>
        </w:rPr>
        <w:t xml:space="preserve"> -</w:t>
      </w:r>
      <w:r w:rsidR="009D6D7B">
        <w:rPr>
          <w:b/>
          <w:bCs/>
          <w:u w:val="single"/>
          <w:lang w:val="en-GB"/>
        </w:rPr>
        <w:t xml:space="preserve"> Office Supply</w:t>
      </w:r>
    </w:p>
    <w:p w14:paraId="7E04713B" w14:textId="55668301" w:rsidR="00313A7E" w:rsidRDefault="009D6D7B" w:rsidP="00291AFE">
      <w:pPr>
        <w:spacing w:after="0"/>
        <w:jc w:val="center"/>
        <w:rPr>
          <w:rFonts w:cstheme="minorHAnsi"/>
          <w:b/>
          <w:bCs/>
          <w:u w:val="single"/>
          <w:lang w:val="en-GB"/>
        </w:rPr>
      </w:pPr>
      <w:r w:rsidRPr="009D6D7B">
        <w:rPr>
          <w:rFonts w:cstheme="minorHAnsi"/>
          <w:b/>
          <w:bCs/>
          <w:u w:val="single"/>
          <w:lang w:val="en-GB"/>
        </w:rPr>
        <w:t>IRAQ</w:t>
      </w:r>
      <w:r w:rsidRPr="009D6D7B">
        <w:rPr>
          <w:b/>
          <w:u w:val="single"/>
        </w:rPr>
        <w:t>-ITB-2020-008</w:t>
      </w:r>
      <w:r w:rsidR="00BC26A5" w:rsidRPr="009D6D7B">
        <w:rPr>
          <w:rFonts w:cstheme="minorHAnsi"/>
          <w:b/>
          <w:bCs/>
          <w:u w:val="single"/>
          <w:lang w:val="en-GB"/>
        </w:rPr>
        <w:t xml:space="preserve"> </w:t>
      </w:r>
    </w:p>
    <w:p w14:paraId="58BC9BFF" w14:textId="77777777" w:rsidR="00F315E0" w:rsidRPr="00291AFE" w:rsidRDefault="00F315E0" w:rsidP="00291AFE">
      <w:pPr>
        <w:spacing w:after="0"/>
        <w:jc w:val="center"/>
        <w:rPr>
          <w:rFonts w:cstheme="minorHAnsi"/>
          <w:b/>
          <w:bCs/>
          <w:u w:val="single"/>
          <w:lang w:val="en-GB"/>
        </w:rPr>
      </w:pPr>
    </w:p>
    <w:p w14:paraId="0B78E0F8" w14:textId="77777777" w:rsidR="00403681" w:rsidRPr="00AF6FE4" w:rsidRDefault="008F5CF6" w:rsidP="005F011D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F6FE4">
        <w:rPr>
          <w:rFonts w:eastAsia="Times New Roman" w:cstheme="minorHAnsi"/>
          <w:sz w:val="20"/>
          <w:szCs w:val="20"/>
        </w:rPr>
        <w:t xml:space="preserve">The Norwegian Refugee Council (NRC) is a non-governmental, humanitarian organization with 60 years of experience in helping to create a safer and more dignified life for refugees and internally displaced people. </w:t>
      </w:r>
    </w:p>
    <w:p w14:paraId="4D426403" w14:textId="1AEB0541" w:rsidR="008F5CF6" w:rsidRDefault="008F5CF6" w:rsidP="005F011D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F6FE4">
        <w:rPr>
          <w:rFonts w:eastAsia="Times New Roman" w:cstheme="minorHAnsi"/>
          <w:sz w:val="20"/>
          <w:szCs w:val="20"/>
        </w:rPr>
        <w:t xml:space="preserve">NRC advocates for the rights of displaced populations and offers assistance within the </w:t>
      </w:r>
      <w:r w:rsidR="00403681" w:rsidRPr="00AF6FE4">
        <w:rPr>
          <w:rFonts w:eastAsia="Times New Roman" w:cstheme="minorHAnsi"/>
          <w:sz w:val="20"/>
          <w:szCs w:val="20"/>
        </w:rPr>
        <w:t>Shelter, E</w:t>
      </w:r>
      <w:r w:rsidRPr="00AF6FE4">
        <w:rPr>
          <w:rFonts w:eastAsia="Times New Roman" w:cstheme="minorHAnsi"/>
          <w:sz w:val="20"/>
          <w:szCs w:val="20"/>
        </w:rPr>
        <w:t xml:space="preserve">ducation, </w:t>
      </w:r>
      <w:r w:rsidR="00403681" w:rsidRPr="00AF6FE4">
        <w:rPr>
          <w:rFonts w:eastAsia="Times New Roman" w:cstheme="minorHAnsi"/>
          <w:sz w:val="20"/>
          <w:szCs w:val="20"/>
        </w:rPr>
        <w:t>E</w:t>
      </w:r>
      <w:r w:rsidRPr="00AF6FE4">
        <w:rPr>
          <w:rFonts w:eastAsia="Times New Roman" w:cstheme="minorHAnsi"/>
          <w:sz w:val="20"/>
          <w:szCs w:val="20"/>
        </w:rPr>
        <w:t xml:space="preserve">mergency food security, </w:t>
      </w:r>
      <w:r w:rsidR="00403681" w:rsidRPr="00AF6FE4">
        <w:rPr>
          <w:rFonts w:eastAsia="Times New Roman" w:cstheme="minorHAnsi"/>
          <w:sz w:val="20"/>
          <w:szCs w:val="20"/>
        </w:rPr>
        <w:t>Legal assistance</w:t>
      </w:r>
      <w:r w:rsidRPr="00AF6FE4">
        <w:rPr>
          <w:rFonts w:eastAsia="Times New Roman" w:cstheme="minorHAnsi"/>
          <w:sz w:val="20"/>
          <w:szCs w:val="20"/>
        </w:rPr>
        <w:t xml:space="preserve"> and </w:t>
      </w:r>
      <w:r w:rsidR="00403681" w:rsidRPr="00AF6FE4">
        <w:rPr>
          <w:rFonts w:eastAsia="Times New Roman" w:cstheme="minorHAnsi"/>
          <w:sz w:val="20"/>
          <w:szCs w:val="20"/>
        </w:rPr>
        <w:t>W</w:t>
      </w:r>
      <w:r w:rsidRPr="00AF6FE4">
        <w:rPr>
          <w:rFonts w:eastAsia="Times New Roman" w:cstheme="minorHAnsi"/>
          <w:sz w:val="20"/>
          <w:szCs w:val="20"/>
        </w:rPr>
        <w:t>ater, sanitation and hygiene sectors.</w:t>
      </w:r>
    </w:p>
    <w:p w14:paraId="45355B57" w14:textId="77777777" w:rsidR="00A1673D" w:rsidRPr="00AF6FE4" w:rsidRDefault="00A1673D" w:rsidP="005F011D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5E7974C3" w14:textId="77777777" w:rsidR="00A1673D" w:rsidRDefault="008F5CF6" w:rsidP="00984937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F6FE4">
        <w:rPr>
          <w:rFonts w:eastAsia="Times New Roman" w:cstheme="minorHAnsi"/>
          <w:sz w:val="20"/>
          <w:szCs w:val="20"/>
        </w:rPr>
        <w:t xml:space="preserve">NRC has been present in Iraq since 2010, with offices located in Anbar province, Baghdad, </w:t>
      </w:r>
      <w:r w:rsidR="002118B1">
        <w:rPr>
          <w:rFonts w:eastAsia="Times New Roman" w:cstheme="minorHAnsi"/>
          <w:sz w:val="20"/>
          <w:szCs w:val="20"/>
        </w:rPr>
        <w:t xml:space="preserve">Anbar, </w:t>
      </w:r>
      <w:r w:rsidRPr="00AF6FE4">
        <w:rPr>
          <w:rFonts w:eastAsia="Times New Roman" w:cstheme="minorHAnsi"/>
          <w:sz w:val="20"/>
          <w:szCs w:val="20"/>
        </w:rPr>
        <w:t xml:space="preserve">Erbil, </w:t>
      </w:r>
      <w:proofErr w:type="spellStart"/>
      <w:r w:rsidRPr="00AF6FE4">
        <w:rPr>
          <w:rFonts w:eastAsia="Times New Roman" w:cstheme="minorHAnsi"/>
          <w:sz w:val="20"/>
          <w:szCs w:val="20"/>
        </w:rPr>
        <w:t>Dohuk</w:t>
      </w:r>
      <w:proofErr w:type="spellEnd"/>
      <w:r w:rsidR="00403681" w:rsidRPr="00AF6FE4">
        <w:rPr>
          <w:rFonts w:eastAsia="Times New Roman" w:cstheme="minorHAnsi"/>
          <w:sz w:val="20"/>
          <w:szCs w:val="20"/>
        </w:rPr>
        <w:t xml:space="preserve">, </w:t>
      </w:r>
      <w:proofErr w:type="spellStart"/>
      <w:r w:rsidR="00403681" w:rsidRPr="00AF6FE4">
        <w:rPr>
          <w:rFonts w:eastAsia="Times New Roman" w:cstheme="minorHAnsi"/>
          <w:sz w:val="20"/>
          <w:szCs w:val="20"/>
        </w:rPr>
        <w:t>Hamam</w:t>
      </w:r>
      <w:proofErr w:type="spellEnd"/>
      <w:r w:rsidR="00403681" w:rsidRPr="00AF6FE4">
        <w:rPr>
          <w:rFonts w:eastAsia="Times New Roman" w:cstheme="minorHAnsi"/>
          <w:sz w:val="20"/>
          <w:szCs w:val="20"/>
        </w:rPr>
        <w:t xml:space="preserve"> Al </w:t>
      </w:r>
      <w:proofErr w:type="spellStart"/>
      <w:r w:rsidR="00403681" w:rsidRPr="00AF6FE4">
        <w:rPr>
          <w:rFonts w:eastAsia="Times New Roman" w:cstheme="minorHAnsi"/>
          <w:sz w:val="20"/>
          <w:szCs w:val="20"/>
        </w:rPr>
        <w:t>Alil</w:t>
      </w:r>
      <w:proofErr w:type="spellEnd"/>
      <w:r w:rsidR="0096599E" w:rsidRPr="00AF6FE4">
        <w:rPr>
          <w:rFonts w:eastAsia="Times New Roman" w:cstheme="minorHAnsi"/>
          <w:sz w:val="20"/>
          <w:szCs w:val="20"/>
        </w:rPr>
        <w:t xml:space="preserve">, Mosul </w:t>
      </w:r>
      <w:r w:rsidRPr="00AF6FE4">
        <w:rPr>
          <w:rFonts w:eastAsia="Times New Roman" w:cstheme="minorHAnsi"/>
          <w:sz w:val="20"/>
          <w:szCs w:val="20"/>
        </w:rPr>
        <w:t xml:space="preserve">and Kirkuk.  We have scaled up our response across Iraq to meet the large-scale crisis facing the country, reaching Iraqis with emergency assistance and supporting Syrian refugees as they live in exile.  </w:t>
      </w:r>
    </w:p>
    <w:p w14:paraId="2073F0D6" w14:textId="77777777" w:rsidR="00A1673D" w:rsidRDefault="00A1673D" w:rsidP="00984937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070392EC" w14:textId="748153AC" w:rsidR="00817F65" w:rsidRPr="00AF6FE4" w:rsidRDefault="008F5CF6" w:rsidP="00984937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F6FE4">
        <w:rPr>
          <w:rFonts w:eastAsia="Times New Roman" w:cstheme="minorHAnsi"/>
          <w:sz w:val="20"/>
          <w:szCs w:val="20"/>
        </w:rPr>
        <w:t>Our goal is to always be prepared to work in new settings, so we are establishing more local partnerships in Iraq</w:t>
      </w:r>
      <w:r w:rsidR="00817F65" w:rsidRPr="00AF6FE4">
        <w:rPr>
          <w:rFonts w:eastAsia="Times New Roman" w:cstheme="minorHAnsi"/>
          <w:sz w:val="20"/>
          <w:szCs w:val="20"/>
        </w:rPr>
        <w:t>.</w:t>
      </w:r>
    </w:p>
    <w:p w14:paraId="7FD05429" w14:textId="4A2F323A" w:rsidR="00BC26A5" w:rsidRPr="00AF6FE4" w:rsidRDefault="00817F65" w:rsidP="00A1673D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F6FE4">
        <w:rPr>
          <w:rFonts w:eastAsia="Times New Roman" w:cstheme="minorHAnsi"/>
          <w:sz w:val="20"/>
          <w:szCs w:val="20"/>
        </w:rPr>
        <w:t xml:space="preserve">The Norwegian Refugee Council (NRC) Office in Iraq invites </w:t>
      </w:r>
      <w:r w:rsidR="00B72695" w:rsidRPr="00AF6FE4">
        <w:rPr>
          <w:rFonts w:eastAsia="Times New Roman" w:cstheme="minorHAnsi"/>
          <w:sz w:val="20"/>
          <w:szCs w:val="20"/>
        </w:rPr>
        <w:t>e</w:t>
      </w:r>
      <w:r w:rsidR="005F011D" w:rsidRPr="00AF6FE4">
        <w:rPr>
          <w:rFonts w:eastAsia="Times New Roman" w:cstheme="minorHAnsi"/>
          <w:sz w:val="20"/>
          <w:szCs w:val="20"/>
        </w:rPr>
        <w:t>ligible and interested s</w:t>
      </w:r>
      <w:r w:rsidR="00984937" w:rsidRPr="00AF6FE4">
        <w:rPr>
          <w:rFonts w:eastAsia="Times New Roman" w:cstheme="minorHAnsi"/>
          <w:sz w:val="20"/>
          <w:szCs w:val="20"/>
        </w:rPr>
        <w:t>uppliers to participate i</w:t>
      </w:r>
      <w:r w:rsidR="0096599E" w:rsidRPr="00AF6FE4">
        <w:rPr>
          <w:rFonts w:eastAsia="Times New Roman" w:cstheme="minorHAnsi"/>
          <w:sz w:val="20"/>
          <w:szCs w:val="20"/>
        </w:rPr>
        <w:t>n the tender as per attached documents</w:t>
      </w:r>
      <w:r w:rsidR="00984937" w:rsidRPr="00AF6FE4">
        <w:rPr>
          <w:rFonts w:eastAsia="Times New Roman" w:cstheme="minorHAnsi"/>
          <w:sz w:val="20"/>
          <w:szCs w:val="20"/>
        </w:rPr>
        <w:t xml:space="preserve"> that will lead into Framework Agreements for at</w:t>
      </w:r>
      <w:r w:rsidR="00C22177" w:rsidRPr="00AF6FE4">
        <w:rPr>
          <w:rFonts w:eastAsia="Times New Roman" w:cstheme="minorHAnsi"/>
          <w:sz w:val="20"/>
          <w:szCs w:val="20"/>
        </w:rPr>
        <w:t xml:space="preserve"> </w:t>
      </w:r>
      <w:r w:rsidR="00984937" w:rsidRPr="00AF6FE4">
        <w:rPr>
          <w:rFonts w:eastAsia="Times New Roman" w:cstheme="minorHAnsi"/>
          <w:sz w:val="20"/>
          <w:szCs w:val="20"/>
        </w:rPr>
        <w:t xml:space="preserve">least </w:t>
      </w:r>
      <w:r w:rsidR="00A1673D">
        <w:rPr>
          <w:rFonts w:eastAsia="Times New Roman" w:cstheme="minorHAnsi"/>
          <w:sz w:val="20"/>
          <w:szCs w:val="20"/>
        </w:rPr>
        <w:t>2</w:t>
      </w:r>
      <w:r w:rsidR="00984937" w:rsidRPr="00AF6FE4">
        <w:rPr>
          <w:rFonts w:eastAsia="Times New Roman" w:cstheme="minorHAnsi"/>
          <w:sz w:val="20"/>
          <w:szCs w:val="20"/>
        </w:rPr>
        <w:t xml:space="preserve"> year</w:t>
      </w:r>
      <w:r w:rsidR="00A1673D">
        <w:rPr>
          <w:rFonts w:eastAsia="Times New Roman" w:cstheme="minorHAnsi"/>
          <w:sz w:val="20"/>
          <w:szCs w:val="20"/>
        </w:rPr>
        <w:t>s</w:t>
      </w:r>
      <w:r w:rsidR="00DC25C3" w:rsidRPr="00AF6FE4">
        <w:rPr>
          <w:rFonts w:eastAsia="Times New Roman" w:cstheme="minorHAnsi"/>
          <w:sz w:val="20"/>
          <w:szCs w:val="20"/>
        </w:rPr>
        <w:t>:</w:t>
      </w:r>
      <w:r w:rsidR="0080219C" w:rsidRPr="00AF6FE4">
        <w:rPr>
          <w:rFonts w:eastAsia="Times New Roman" w:cstheme="minorHAnsi"/>
          <w:sz w:val="20"/>
          <w:szCs w:val="20"/>
        </w:rPr>
        <w:t xml:space="preserve"> </w:t>
      </w:r>
      <w:r w:rsidR="00984937" w:rsidRPr="00AF6FE4">
        <w:rPr>
          <w:rFonts w:eastAsia="Times New Roman" w:cstheme="minorHAnsi"/>
          <w:sz w:val="20"/>
          <w:szCs w:val="20"/>
        </w:rPr>
        <w:t xml:space="preserve">Refer to the table </w:t>
      </w:r>
      <w:r w:rsidR="0080219C" w:rsidRPr="00AF6FE4">
        <w:rPr>
          <w:rFonts w:eastAsia="Times New Roman" w:cstheme="minorHAnsi"/>
          <w:sz w:val="20"/>
          <w:szCs w:val="20"/>
        </w:rPr>
        <w:t>below;</w:t>
      </w:r>
    </w:p>
    <w:tbl>
      <w:tblPr>
        <w:tblW w:w="10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"/>
        <w:gridCol w:w="6939"/>
        <w:gridCol w:w="2477"/>
      </w:tblGrid>
      <w:tr w:rsidR="007E202D" w:rsidRPr="00CC3CB0" w14:paraId="4248D2B6" w14:textId="77777777" w:rsidTr="00611553">
        <w:trPr>
          <w:trHeight w:val="332"/>
          <w:jc w:val="center"/>
        </w:trPr>
        <w:tc>
          <w:tcPr>
            <w:tcW w:w="868" w:type="dxa"/>
            <w:vAlign w:val="center"/>
          </w:tcPr>
          <w:p w14:paraId="72F7D9D5" w14:textId="77777777" w:rsidR="007E202D" w:rsidRPr="00AF6FE4" w:rsidRDefault="007E202D" w:rsidP="0028168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="Times New Roman" w:cstheme="minorHAnsi"/>
                <w:sz w:val="20"/>
                <w:szCs w:val="20"/>
              </w:rPr>
            </w:pPr>
            <w:r w:rsidRPr="00AF6FE4">
              <w:rPr>
                <w:rFonts w:eastAsia="Times New Roman" w:cstheme="minorHAnsi"/>
                <w:sz w:val="20"/>
                <w:szCs w:val="20"/>
              </w:rPr>
              <w:t>Code#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728275" w14:textId="77777777" w:rsidR="007E202D" w:rsidRPr="00AF6FE4" w:rsidRDefault="007E202D" w:rsidP="0028168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="Times New Roman" w:cstheme="minorHAnsi"/>
                <w:sz w:val="20"/>
                <w:szCs w:val="20"/>
              </w:rPr>
            </w:pPr>
            <w:r w:rsidRPr="00AF6FE4">
              <w:rPr>
                <w:rFonts w:eastAsia="Times New Roman" w:cstheme="minorHAnsi"/>
                <w:sz w:val="20"/>
                <w:szCs w:val="20"/>
              </w:rPr>
              <w:t>Description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0829AFC5" w14:textId="5DEFD811" w:rsidR="007E202D" w:rsidRPr="00AF6FE4" w:rsidRDefault="008D03B8" w:rsidP="0028168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="Times New Roman" w:cstheme="minorHAnsi"/>
                <w:sz w:val="20"/>
                <w:szCs w:val="20"/>
              </w:rPr>
            </w:pPr>
            <w:r w:rsidRPr="00AF6FE4">
              <w:rPr>
                <w:rFonts w:eastAsia="Times New Roman" w:cstheme="minorHAnsi"/>
                <w:sz w:val="20"/>
                <w:szCs w:val="20"/>
              </w:rPr>
              <w:t xml:space="preserve">Tender </w:t>
            </w:r>
            <w:r w:rsidR="007E202D" w:rsidRPr="00AF6FE4">
              <w:rPr>
                <w:rFonts w:eastAsia="Times New Roman" w:cstheme="minorHAnsi"/>
                <w:sz w:val="20"/>
                <w:szCs w:val="20"/>
              </w:rPr>
              <w:t>Number</w:t>
            </w:r>
          </w:p>
        </w:tc>
      </w:tr>
      <w:tr w:rsidR="0080219C" w:rsidRPr="00CC3CB0" w14:paraId="64ABF042" w14:textId="77777777" w:rsidTr="00611553">
        <w:trPr>
          <w:trHeight w:val="197"/>
          <w:jc w:val="center"/>
        </w:trPr>
        <w:tc>
          <w:tcPr>
            <w:tcW w:w="868" w:type="dxa"/>
            <w:vAlign w:val="center"/>
          </w:tcPr>
          <w:p w14:paraId="7EC86828" w14:textId="77777777" w:rsidR="0080219C" w:rsidRPr="00AF6FE4" w:rsidRDefault="0080219C" w:rsidP="007E202D">
            <w:pPr>
              <w:pStyle w:val="ListParagraph"/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9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50B0C7" w14:textId="2FD4E5A4" w:rsidR="0080219C" w:rsidRPr="00AF6FE4" w:rsidRDefault="009D6D7B" w:rsidP="0028168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Office Supply for NRC – Erbil -CO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579AB203" w14:textId="326EB83A" w:rsidR="0080219C" w:rsidRPr="009D6D7B" w:rsidRDefault="009D6D7B" w:rsidP="009D6D7B">
            <w:pPr>
              <w:spacing w:after="0"/>
              <w:jc w:val="center"/>
              <w:rPr>
                <w:rFonts w:cstheme="minorHAnsi"/>
                <w:bCs/>
                <w:lang w:val="en-GB"/>
              </w:rPr>
            </w:pPr>
            <w:r w:rsidRPr="009D6D7B">
              <w:rPr>
                <w:rFonts w:cstheme="minorHAnsi"/>
                <w:bCs/>
                <w:lang w:val="en-GB"/>
              </w:rPr>
              <w:t>IRAQ</w:t>
            </w:r>
            <w:r w:rsidRPr="009D6D7B">
              <w:t>-ITB-2020-008</w:t>
            </w:r>
            <w:r w:rsidRPr="009D6D7B">
              <w:rPr>
                <w:rFonts w:cstheme="minorHAnsi"/>
                <w:bCs/>
                <w:lang w:val="en-GB"/>
              </w:rPr>
              <w:t xml:space="preserve"> </w:t>
            </w:r>
          </w:p>
        </w:tc>
      </w:tr>
    </w:tbl>
    <w:p w14:paraId="544C165C" w14:textId="77777777" w:rsidR="00EC7BD6" w:rsidRDefault="00EC7BD6" w:rsidP="00F44DAC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613E5378" w14:textId="06029B7F" w:rsidR="00856EF0" w:rsidRDefault="00AF6FE4" w:rsidP="00F44DAC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u w:val="single"/>
        </w:rPr>
      </w:pPr>
      <w:r w:rsidRPr="00291AFE">
        <w:rPr>
          <w:rFonts w:eastAsia="Times New Roman" w:cstheme="minorHAnsi"/>
          <w:sz w:val="20"/>
          <w:szCs w:val="20"/>
        </w:rPr>
        <w:t>Deadline</w:t>
      </w:r>
      <w:r w:rsidRPr="00291AFE">
        <w:rPr>
          <w:rFonts w:eastAsia="Times New Roman" w:cstheme="minorHAnsi"/>
          <w:sz w:val="20"/>
          <w:szCs w:val="20"/>
        </w:rPr>
        <w:tab/>
        <w:t>:</w:t>
      </w:r>
      <w:r w:rsidRPr="00291AFE">
        <w:rPr>
          <w:rFonts w:eastAsia="Times New Roman" w:cstheme="minorHAnsi"/>
          <w:sz w:val="20"/>
          <w:szCs w:val="20"/>
          <w:u w:val="single"/>
        </w:rPr>
        <w:t xml:space="preserve"> Tender</w:t>
      </w:r>
      <w:r w:rsidR="00856EF0" w:rsidRPr="00291AFE">
        <w:rPr>
          <w:rFonts w:eastAsia="Times New Roman" w:cstheme="minorHAnsi"/>
          <w:sz w:val="20"/>
          <w:szCs w:val="20"/>
          <w:u w:val="single"/>
        </w:rPr>
        <w:t xml:space="preserve"> closing is at </w:t>
      </w:r>
      <w:r w:rsidR="00856EF0" w:rsidRPr="00611553">
        <w:rPr>
          <w:rFonts w:eastAsia="Times New Roman" w:cstheme="minorHAnsi"/>
          <w:b/>
          <w:sz w:val="20"/>
          <w:szCs w:val="20"/>
          <w:u w:val="single"/>
        </w:rPr>
        <w:t>1</w:t>
      </w:r>
      <w:r w:rsidR="00A02B00" w:rsidRPr="00611553">
        <w:rPr>
          <w:rFonts w:eastAsia="Times New Roman" w:cstheme="minorHAnsi"/>
          <w:b/>
          <w:sz w:val="20"/>
          <w:szCs w:val="20"/>
          <w:u w:val="single"/>
        </w:rPr>
        <w:t>5</w:t>
      </w:r>
      <w:r w:rsidR="00856EF0" w:rsidRPr="00611553">
        <w:rPr>
          <w:rFonts w:eastAsia="Times New Roman" w:cstheme="minorHAnsi"/>
          <w:b/>
          <w:sz w:val="20"/>
          <w:szCs w:val="20"/>
          <w:u w:val="single"/>
        </w:rPr>
        <w:t>:00</w:t>
      </w:r>
      <w:r w:rsidR="00856EF0" w:rsidRPr="00291AFE">
        <w:rPr>
          <w:rFonts w:eastAsia="Times New Roman" w:cstheme="minorHAnsi"/>
          <w:sz w:val="20"/>
          <w:szCs w:val="20"/>
          <w:u w:val="single"/>
        </w:rPr>
        <w:t xml:space="preserve"> </w:t>
      </w:r>
      <w:proofErr w:type="spellStart"/>
      <w:r w:rsidR="00856EF0" w:rsidRPr="00291AFE">
        <w:rPr>
          <w:rFonts w:eastAsia="Times New Roman" w:cstheme="minorHAnsi"/>
          <w:sz w:val="20"/>
          <w:szCs w:val="20"/>
          <w:u w:val="single"/>
        </w:rPr>
        <w:t>Hrs</w:t>
      </w:r>
      <w:proofErr w:type="spellEnd"/>
      <w:r w:rsidR="00856EF0" w:rsidRPr="00291AFE">
        <w:rPr>
          <w:rFonts w:eastAsia="Times New Roman" w:cstheme="minorHAnsi"/>
          <w:sz w:val="20"/>
          <w:szCs w:val="20"/>
          <w:u w:val="single"/>
        </w:rPr>
        <w:t xml:space="preserve"> (Iraq time) on </w:t>
      </w:r>
      <w:r w:rsidR="00F44DAC">
        <w:rPr>
          <w:rFonts w:eastAsia="Times New Roman" w:cstheme="minorHAnsi"/>
          <w:b/>
          <w:bCs/>
          <w:sz w:val="20"/>
          <w:szCs w:val="20"/>
          <w:u w:val="single"/>
        </w:rPr>
        <w:t>26</w:t>
      </w:r>
      <w:r w:rsidR="00A02B00" w:rsidRPr="00291AFE">
        <w:rPr>
          <w:rFonts w:eastAsia="Times New Roman" w:cstheme="minorHAnsi"/>
          <w:b/>
          <w:bCs/>
          <w:sz w:val="20"/>
          <w:szCs w:val="20"/>
          <w:u w:val="single"/>
          <w:vertAlign w:val="superscript"/>
        </w:rPr>
        <w:t>th</w:t>
      </w:r>
      <w:r w:rsidR="00A02B00" w:rsidRPr="00291AFE">
        <w:rPr>
          <w:rFonts w:eastAsia="Times New Roman" w:cstheme="minorHAnsi"/>
          <w:b/>
          <w:bCs/>
          <w:sz w:val="20"/>
          <w:szCs w:val="20"/>
          <w:u w:val="single"/>
        </w:rPr>
        <w:t xml:space="preserve"> March </w:t>
      </w:r>
      <w:r w:rsidR="0080219C" w:rsidRPr="00291AFE">
        <w:rPr>
          <w:rFonts w:eastAsia="Times New Roman" w:cstheme="minorHAnsi"/>
          <w:b/>
          <w:bCs/>
          <w:sz w:val="20"/>
          <w:szCs w:val="20"/>
          <w:u w:val="single"/>
        </w:rPr>
        <w:t>20</w:t>
      </w:r>
      <w:r w:rsidR="009F5D88" w:rsidRPr="00291AFE">
        <w:rPr>
          <w:rFonts w:eastAsia="Times New Roman" w:cstheme="minorHAnsi"/>
          <w:b/>
          <w:bCs/>
          <w:sz w:val="20"/>
          <w:szCs w:val="20"/>
          <w:u w:val="single"/>
        </w:rPr>
        <w:t>20</w:t>
      </w:r>
    </w:p>
    <w:p w14:paraId="2D1402F9" w14:textId="77777777" w:rsidR="00EC7BD6" w:rsidRPr="00291AFE" w:rsidRDefault="00EC7BD6" w:rsidP="00F44DAC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bookmarkStart w:id="0" w:name="_GoBack"/>
      <w:bookmarkEnd w:id="0"/>
    </w:p>
    <w:p w14:paraId="4CD8F538" w14:textId="6124571F" w:rsidR="006D30E5" w:rsidRDefault="00166AAC" w:rsidP="00A1673D">
      <w:pPr>
        <w:rPr>
          <w:color w:val="1F497D"/>
          <w:lang w:val="en-GB"/>
        </w:rPr>
      </w:pPr>
      <w:r w:rsidRPr="00AF6FE4">
        <w:rPr>
          <w:rFonts w:eastAsia="Times New Roman" w:cstheme="minorHAnsi"/>
          <w:sz w:val="20"/>
          <w:szCs w:val="20"/>
        </w:rPr>
        <w:t>To receive the tender package, the supplier has to fill the form attached to this link</w:t>
      </w:r>
      <w:r w:rsidR="00BC26A5">
        <w:rPr>
          <w:rFonts w:eastAsia="Times New Roman" w:cstheme="minorHAnsi"/>
          <w:sz w:val="20"/>
          <w:szCs w:val="20"/>
        </w:rPr>
        <w:t xml:space="preserve"> (</w:t>
      </w:r>
      <w:hyperlink r:id="rId9" w:history="1">
        <w:r w:rsidR="00A1673D" w:rsidRPr="00A1673D">
          <w:rPr>
            <w:rStyle w:val="Hyperlink"/>
          </w:rPr>
          <w:t>Click Here</w:t>
        </w:r>
      </w:hyperlink>
      <w:r w:rsidR="00F44DAC" w:rsidRPr="00F44DAC">
        <w:rPr>
          <w:rStyle w:val="Hyperlink"/>
          <w:color w:val="auto"/>
          <w:lang w:val="en-GB"/>
        </w:rPr>
        <w:t>)</w:t>
      </w:r>
    </w:p>
    <w:p w14:paraId="724A9223" w14:textId="607F3BEA" w:rsidR="00172D0E" w:rsidRPr="00AF6FE4" w:rsidRDefault="00166AAC" w:rsidP="00F44DAC">
      <w:pPr>
        <w:pStyle w:val="ListParagraph"/>
        <w:jc w:val="both"/>
        <w:outlineLvl w:val="0"/>
        <w:rPr>
          <w:rFonts w:asciiTheme="majorBidi" w:hAnsiTheme="majorBidi" w:cstheme="majorBidi"/>
          <w:bCs/>
          <w:sz w:val="18"/>
          <w:szCs w:val="18"/>
          <w:lang w:val="en-GB"/>
        </w:rPr>
      </w:pPr>
      <w:r w:rsidRPr="00AF6FE4">
        <w:rPr>
          <w:rFonts w:eastAsia="Times New Roman" w:cstheme="minorHAnsi"/>
          <w:sz w:val="20"/>
          <w:szCs w:val="20"/>
        </w:rPr>
        <w:t xml:space="preserve"> then NRC will send the tender package to the registered suppliers. For more information please send an email to </w:t>
      </w:r>
      <w:r w:rsidR="00172D0E" w:rsidRPr="00AF6FE4">
        <w:rPr>
          <w:rFonts w:asciiTheme="majorBidi" w:hAnsiTheme="majorBidi" w:cstheme="majorBidi"/>
          <w:sz w:val="18"/>
          <w:szCs w:val="18"/>
          <w:lang w:val="en-GB"/>
        </w:rPr>
        <w:t xml:space="preserve"> </w:t>
      </w:r>
      <w:hyperlink r:id="rId10" w:history="1">
        <w:r w:rsidR="00BC26A5" w:rsidRPr="00280D6B">
          <w:rPr>
            <w:rStyle w:val="Hyperlink"/>
            <w:sz w:val="20"/>
            <w:szCs w:val="20"/>
          </w:rPr>
          <w:t>iq.procurement@nrc.no</w:t>
        </w:r>
      </w:hyperlink>
      <w:r w:rsidR="00172D0E" w:rsidRPr="00AF6FE4"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  <w:r w:rsidRPr="00AF6FE4">
        <w:rPr>
          <w:rFonts w:asciiTheme="majorBidi" w:hAnsiTheme="majorBidi" w:cstheme="majorBidi"/>
          <w:b/>
          <w:bCs/>
          <w:sz w:val="18"/>
          <w:szCs w:val="18"/>
        </w:rPr>
        <w:t>.</w:t>
      </w:r>
    </w:p>
    <w:sectPr w:rsidR="00172D0E" w:rsidRPr="00AF6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48355BF"/>
    <w:multiLevelType w:val="hybridMultilevel"/>
    <w:tmpl w:val="3FB40CF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CCA7CE8"/>
    <w:multiLevelType w:val="hybridMultilevel"/>
    <w:tmpl w:val="78C81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50386"/>
    <w:multiLevelType w:val="hybridMultilevel"/>
    <w:tmpl w:val="C0A06B80"/>
    <w:lvl w:ilvl="0" w:tplc="C3E23B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B048E0"/>
    <w:multiLevelType w:val="hybridMultilevel"/>
    <w:tmpl w:val="DE804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D5B68"/>
    <w:multiLevelType w:val="hybridMultilevel"/>
    <w:tmpl w:val="1518B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7E7C3F"/>
    <w:multiLevelType w:val="hybridMultilevel"/>
    <w:tmpl w:val="46CA3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9013F"/>
    <w:multiLevelType w:val="hybridMultilevel"/>
    <w:tmpl w:val="78C81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7U0NTUyNzexNDJV0lEKTi0uzszPAykwrAUATvMkyiwAAAA="/>
  </w:docVars>
  <w:rsids>
    <w:rsidRoot w:val="005F011D"/>
    <w:rsid w:val="000D514A"/>
    <w:rsid w:val="00166AAC"/>
    <w:rsid w:val="00172D0E"/>
    <w:rsid w:val="00195125"/>
    <w:rsid w:val="001D4775"/>
    <w:rsid w:val="002118B1"/>
    <w:rsid w:val="002226BD"/>
    <w:rsid w:val="0028168A"/>
    <w:rsid w:val="00291AFE"/>
    <w:rsid w:val="002B0804"/>
    <w:rsid w:val="002D571E"/>
    <w:rsid w:val="002E42D8"/>
    <w:rsid w:val="00313A7E"/>
    <w:rsid w:val="00314633"/>
    <w:rsid w:val="00354B73"/>
    <w:rsid w:val="003A324F"/>
    <w:rsid w:val="003A3C1F"/>
    <w:rsid w:val="003D6710"/>
    <w:rsid w:val="003F1A58"/>
    <w:rsid w:val="00403681"/>
    <w:rsid w:val="00471975"/>
    <w:rsid w:val="004B301A"/>
    <w:rsid w:val="00522C27"/>
    <w:rsid w:val="005B2142"/>
    <w:rsid w:val="005D2748"/>
    <w:rsid w:val="005F011D"/>
    <w:rsid w:val="00611553"/>
    <w:rsid w:val="006238A2"/>
    <w:rsid w:val="006D30E5"/>
    <w:rsid w:val="0070571A"/>
    <w:rsid w:val="00711439"/>
    <w:rsid w:val="00745109"/>
    <w:rsid w:val="00776F19"/>
    <w:rsid w:val="007E202D"/>
    <w:rsid w:val="0080219C"/>
    <w:rsid w:val="00817F65"/>
    <w:rsid w:val="00827462"/>
    <w:rsid w:val="00856EF0"/>
    <w:rsid w:val="00874CDC"/>
    <w:rsid w:val="00883778"/>
    <w:rsid w:val="008C29A6"/>
    <w:rsid w:val="008D03B8"/>
    <w:rsid w:val="008E46D7"/>
    <w:rsid w:val="008F5CF6"/>
    <w:rsid w:val="0096599E"/>
    <w:rsid w:val="00974F47"/>
    <w:rsid w:val="00984937"/>
    <w:rsid w:val="00996623"/>
    <w:rsid w:val="009C586B"/>
    <w:rsid w:val="009D6D7B"/>
    <w:rsid w:val="009F5D88"/>
    <w:rsid w:val="00A02B00"/>
    <w:rsid w:val="00A1673D"/>
    <w:rsid w:val="00A604FC"/>
    <w:rsid w:val="00AF6FE4"/>
    <w:rsid w:val="00B72695"/>
    <w:rsid w:val="00BC26A5"/>
    <w:rsid w:val="00C22177"/>
    <w:rsid w:val="00C72199"/>
    <w:rsid w:val="00CC2CE1"/>
    <w:rsid w:val="00CC5BC0"/>
    <w:rsid w:val="00CD0FC0"/>
    <w:rsid w:val="00CF1A6C"/>
    <w:rsid w:val="00CF3F83"/>
    <w:rsid w:val="00D00153"/>
    <w:rsid w:val="00DB1473"/>
    <w:rsid w:val="00DB3387"/>
    <w:rsid w:val="00DC25C3"/>
    <w:rsid w:val="00DE7CB0"/>
    <w:rsid w:val="00E3579A"/>
    <w:rsid w:val="00EC7BD6"/>
    <w:rsid w:val="00F16763"/>
    <w:rsid w:val="00F24A7E"/>
    <w:rsid w:val="00F315E0"/>
    <w:rsid w:val="00F4382E"/>
    <w:rsid w:val="00F44DAC"/>
    <w:rsid w:val="00F908F9"/>
    <w:rsid w:val="00F9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F239B"/>
  <w15:chartTrackingRefBased/>
  <w15:docId w15:val="{92F3B47D-6262-405E-AB82-32D6F2D7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1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11D"/>
    <w:rPr>
      <w:color w:val="0563C1" w:themeColor="hyperlink"/>
      <w:u w:val="single"/>
    </w:rPr>
  </w:style>
  <w:style w:type="paragraph" w:styleId="ListParagraph">
    <w:name w:val="List Paragraph"/>
    <w:aliases w:val="List NRC,Table/Figure Heading,IRD Bullet List,List Paragraph (numbered (a)),Bullets,References,Liste 1,Numbered List Paragraph,ReferencesCxSpLast,Lapis Bulleted List,Dot pt,F5 List Paragraph,List Paragraph1,No Spacing1,列出段落"/>
    <w:basedOn w:val="Normal"/>
    <w:link w:val="ListParagraphChar"/>
    <w:uiPriority w:val="34"/>
    <w:qFormat/>
    <w:rsid w:val="0080219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66AAC"/>
    <w:rPr>
      <w:color w:val="954F72" w:themeColor="followedHyperlink"/>
      <w:u w:val="single"/>
    </w:rPr>
  </w:style>
  <w:style w:type="paragraph" w:customStyle="1" w:styleId="Default">
    <w:name w:val="Default"/>
    <w:rsid w:val="00AF6F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aliases w:val="List NRC Char,Table/Figure Heading Char,IRD Bullet List Char,List Paragraph (numbered (a)) Char,Bullets Char,References Char,Liste 1 Char,Numbered List Paragraph Char,ReferencesCxSpLast Char,Lapis Bulleted List Char,Dot pt Char"/>
    <w:link w:val="ListParagraph"/>
    <w:uiPriority w:val="34"/>
    <w:qFormat/>
    <w:locked/>
    <w:rsid w:val="00BC2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q.procurement@nrc.no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forms.office.com/Pages/ResponsePage.aspx?id=tNGGP2ssGkuyrm9elQvKHs_YuFaEt7lHvyCrPsl0n21UNURaSE4yVFNGQUlJQVhNQTY4QjZXTjRMUC4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432DF01748E46B4D3230F20E17E6D" ma:contentTypeVersion="12" ma:contentTypeDescription="Create a new document." ma:contentTypeScope="" ma:versionID="cfb05dbfbaaabd6fbea5a97d26f0bf45">
  <xsd:schema xmlns:xsd="http://www.w3.org/2001/XMLSchema" xmlns:xs="http://www.w3.org/2001/XMLSchema" xmlns:p="http://schemas.microsoft.com/office/2006/metadata/properties" xmlns:ns2="d25223f0-14ad-47e2-a29a-0cc206f45c23" xmlns:ns3="20215fef-822e-42e4-aeb1-336ee8bb9ac0" targetNamespace="http://schemas.microsoft.com/office/2006/metadata/properties" ma:root="true" ma:fieldsID="bcac955c8ef73a6bbe8cb3db00120627" ns2:_="" ns3:_="">
    <xsd:import namespace="d25223f0-14ad-47e2-a29a-0cc206f45c23"/>
    <xsd:import namespace="20215fef-822e-42e4-aeb1-336ee8bb9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223f0-14ad-47e2-a29a-0cc206f45c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5fef-822e-42e4-aeb1-336ee8bb9a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0E4AEC-5316-4313-8526-6AA316079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223f0-14ad-47e2-a29a-0cc206f45c23"/>
    <ds:schemaRef ds:uri="20215fef-822e-42e4-aeb1-336ee8bb9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32E840-1384-45D8-935C-9B5EE6FFF6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9AF215-81C5-4B4B-811F-2BE561E5C7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 Charles</dc:creator>
  <cp:keywords/>
  <dc:description/>
  <cp:lastModifiedBy>samer albadri</cp:lastModifiedBy>
  <cp:revision>11</cp:revision>
  <dcterms:created xsi:type="dcterms:W3CDTF">2020-02-27T13:57:00Z</dcterms:created>
  <dcterms:modified xsi:type="dcterms:W3CDTF">2020-03-10T11:55:00Z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0x010100DE1432DF01748E46B4D3230F20E17E6D</vt:lpwstr>
  </property>
</Properties>
</file>