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2547D9" w14:textId="77777777" w:rsidR="0025548B" w:rsidRDefault="00CF2287" w:rsidP="00BD228A">
      <w:pPr>
        <w:spacing w:after="100" w:afterAutospacing="1" w:line="240" w:lineRule="atLeast"/>
        <w:jc w:val="center"/>
        <w:outlineLvl w:val="0"/>
        <w:rPr>
          <w:sz w:val="32"/>
          <w:szCs w:val="32"/>
        </w:rPr>
      </w:pPr>
      <w:bookmarkStart w:id="0" w:name="_Toc528834520"/>
      <w:bookmarkStart w:id="1" w:name="_Toc10705413"/>
      <w:bookmarkStart w:id="2" w:name="_Toc393805186"/>
      <w:bookmarkStart w:id="3" w:name="_Toc393810118"/>
      <w:r>
        <w:rPr>
          <w:sz w:val="32"/>
          <w:szCs w:val="32"/>
        </w:rPr>
        <w:t>Bidding Announcement</w:t>
      </w:r>
      <w:bookmarkEnd w:id="0"/>
      <w:bookmarkEnd w:id="1"/>
    </w:p>
    <w:p w14:paraId="6F422CF7" w14:textId="77777777" w:rsidR="007B6A7F" w:rsidRDefault="007B6A7F" w:rsidP="007B6A7F">
      <w:pPr>
        <w:pStyle w:val="Default"/>
        <w:spacing w:line="360" w:lineRule="auto"/>
        <w:jc w:val="both"/>
        <w:rPr>
          <w:b/>
          <w:color w:val="auto"/>
          <w:sz w:val="21"/>
          <w:szCs w:val="21"/>
        </w:rPr>
      </w:pPr>
      <w:r>
        <w:rPr>
          <w:b/>
          <w:color w:val="auto"/>
          <w:sz w:val="21"/>
          <w:szCs w:val="21"/>
        </w:rPr>
        <w:t>Bidding Background</w:t>
      </w:r>
    </w:p>
    <w:p w14:paraId="58C3F777" w14:textId="77777777" w:rsidR="007B6A7F" w:rsidRDefault="007B6A7F" w:rsidP="007B6A7F">
      <w:pPr>
        <w:pStyle w:val="Default"/>
        <w:spacing w:after="0" w:line="240" w:lineRule="atLeast"/>
        <w:jc w:val="both"/>
        <w:rPr>
          <w:sz w:val="21"/>
          <w:szCs w:val="21"/>
        </w:rPr>
      </w:pPr>
      <w:r>
        <w:rPr>
          <w:sz w:val="21"/>
          <w:szCs w:val="21"/>
        </w:rPr>
        <w:t>The bid inviter of this Bidding Project is China Petroleum Pipeline Engineering Company Limited (</w:t>
      </w:r>
      <w:r w:rsidR="00CD2F3D" w:rsidRPr="00CD2F3D">
        <w:rPr>
          <w:sz w:val="21"/>
          <w:szCs w:val="21"/>
        </w:rPr>
        <w:t>Iraq Branch</w:t>
      </w:r>
      <w:r>
        <w:rPr>
          <w:sz w:val="21"/>
          <w:szCs w:val="21"/>
        </w:rPr>
        <w:t>). The project has implemented relevant procedures according to rules, regulations, and laws .as well as the capital has been confirmed.</w:t>
      </w:r>
    </w:p>
    <w:p w14:paraId="70F97442" w14:textId="77777777" w:rsidR="00242919" w:rsidRDefault="00242919" w:rsidP="007B6A7F">
      <w:pPr>
        <w:pStyle w:val="Default"/>
        <w:spacing w:after="0" w:line="240" w:lineRule="atLeast"/>
        <w:jc w:val="both"/>
        <w:rPr>
          <w:color w:val="auto"/>
          <w:sz w:val="21"/>
          <w:szCs w:val="21"/>
          <w:highlight w:val="yellow"/>
        </w:rPr>
      </w:pPr>
    </w:p>
    <w:p w14:paraId="2CEDF4A0" w14:textId="77777777" w:rsidR="00ED442D" w:rsidRPr="00ED442D" w:rsidRDefault="00ED442D" w:rsidP="00242919">
      <w:pPr>
        <w:spacing w:after="100" w:afterAutospacing="1" w:line="240" w:lineRule="atLeast"/>
        <w:jc w:val="left"/>
        <w:rPr>
          <w:szCs w:val="21"/>
        </w:rPr>
      </w:pPr>
      <w:r w:rsidRPr="00CD2F3D">
        <w:rPr>
          <w:b/>
          <w:bCs/>
          <w:szCs w:val="21"/>
        </w:rPr>
        <w:t>Bidding number:</w:t>
      </w:r>
      <w:r w:rsidR="00CD2F3D" w:rsidRPr="00CD2F3D">
        <w:rPr>
          <w:b/>
          <w:bCs/>
          <w:szCs w:val="21"/>
        </w:rPr>
        <w:t>2021JY-TXGS-GKZB-20</w:t>
      </w:r>
    </w:p>
    <w:p w14:paraId="3FCE6049" w14:textId="77777777" w:rsidR="00CD2F3D" w:rsidRPr="00242919" w:rsidRDefault="00CD2F3D" w:rsidP="00ED442D">
      <w:pPr>
        <w:spacing w:after="100" w:afterAutospacing="1" w:line="240" w:lineRule="atLeast"/>
        <w:jc w:val="left"/>
        <w:outlineLvl w:val="0"/>
        <w:rPr>
          <w:b/>
          <w:bCs/>
          <w:sz w:val="24"/>
        </w:rPr>
      </w:pPr>
      <w:r w:rsidRPr="00242919">
        <w:rPr>
          <w:b/>
          <w:bCs/>
          <w:sz w:val="24"/>
        </w:rPr>
        <w:t>CIVIL&amp; OHTL SUBCONTRACTING FOR PROVISION OF EPCC FOR POWER SUPPLY TO WELL PADS</w:t>
      </w:r>
    </w:p>
    <w:p w14:paraId="6B50B944" w14:textId="77777777" w:rsidR="00CD2F3D" w:rsidRDefault="00CF2287" w:rsidP="00CD2F3D">
      <w:pPr>
        <w:pStyle w:val="Default"/>
        <w:numPr>
          <w:ilvl w:val="0"/>
          <w:numId w:val="2"/>
        </w:numPr>
        <w:topLinePunct/>
        <w:autoSpaceDE/>
        <w:autoSpaceDN/>
        <w:spacing w:after="0" w:line="240" w:lineRule="atLeast"/>
        <w:jc w:val="both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Bidding Scope</w:t>
      </w:r>
      <w:r w:rsidR="00CD2F3D">
        <w:rPr>
          <w:rFonts w:hint="eastAsia"/>
          <w:b/>
          <w:bCs/>
          <w:sz w:val="21"/>
          <w:szCs w:val="21"/>
        </w:rPr>
        <w:t>：</w:t>
      </w:r>
    </w:p>
    <w:p w14:paraId="12E0635C" w14:textId="77777777" w:rsidR="00CD2F3D" w:rsidRPr="00CD2F3D" w:rsidRDefault="00CD2F3D" w:rsidP="00CD2F3D">
      <w:pPr>
        <w:pStyle w:val="Default"/>
        <w:topLinePunct/>
        <w:autoSpaceDE/>
        <w:autoSpaceDN/>
        <w:spacing w:after="0" w:line="240" w:lineRule="atLeast"/>
        <w:ind w:left="585"/>
        <w:jc w:val="both"/>
        <w:rPr>
          <w:color w:val="auto"/>
          <w:sz w:val="21"/>
          <w:szCs w:val="21"/>
          <w:highlight w:val="yellow"/>
        </w:rPr>
      </w:pPr>
    </w:p>
    <w:p w14:paraId="45508B6D" w14:textId="77777777" w:rsidR="00CD2F3D" w:rsidRDefault="00CD2F3D" w:rsidP="00CD2F3D">
      <w:pPr>
        <w:pStyle w:val="Default"/>
        <w:numPr>
          <w:ilvl w:val="0"/>
          <w:numId w:val="3"/>
        </w:numPr>
        <w:topLinePunct/>
        <w:spacing w:after="0" w:line="240" w:lineRule="atLeast"/>
        <w:rPr>
          <w:sz w:val="21"/>
          <w:szCs w:val="21"/>
        </w:rPr>
      </w:pPr>
      <w:r w:rsidRPr="00CD2F3D">
        <w:rPr>
          <w:sz w:val="21"/>
          <w:szCs w:val="21"/>
        </w:rPr>
        <w:t>EPCC</w:t>
      </w:r>
      <w:r>
        <w:rPr>
          <w:sz w:val="21"/>
          <w:szCs w:val="21"/>
        </w:rPr>
        <w:t xml:space="preserve"> P</w:t>
      </w:r>
      <w:r>
        <w:rPr>
          <w:rFonts w:hint="eastAsia"/>
          <w:sz w:val="21"/>
          <w:szCs w:val="21"/>
        </w:rPr>
        <w:t>roject</w:t>
      </w:r>
      <w:r>
        <w:rPr>
          <w:sz w:val="21"/>
          <w:szCs w:val="21"/>
        </w:rPr>
        <w:t xml:space="preserve"> B</w:t>
      </w:r>
      <w:r>
        <w:rPr>
          <w:rFonts w:hint="eastAsia"/>
          <w:sz w:val="21"/>
          <w:szCs w:val="21"/>
        </w:rPr>
        <w:t>rief</w:t>
      </w:r>
      <w:r>
        <w:rPr>
          <w:rFonts w:hint="eastAsia"/>
          <w:sz w:val="21"/>
          <w:szCs w:val="21"/>
        </w:rPr>
        <w:t>：</w:t>
      </w:r>
    </w:p>
    <w:p w14:paraId="3E01A79E" w14:textId="77777777" w:rsidR="00CD2F3D" w:rsidRPr="00CD2F3D" w:rsidRDefault="00CD2F3D" w:rsidP="00CD2F3D">
      <w:pPr>
        <w:pStyle w:val="Default"/>
        <w:topLinePunct/>
        <w:spacing w:after="0" w:line="240" w:lineRule="atLeast"/>
        <w:rPr>
          <w:sz w:val="21"/>
          <w:szCs w:val="21"/>
        </w:rPr>
      </w:pPr>
      <w:r w:rsidRPr="00CD2F3D">
        <w:rPr>
          <w:sz w:val="21"/>
          <w:szCs w:val="21"/>
        </w:rPr>
        <w:t>The scope of the Provision of EPCC for Power Supply to Well Pads (2020~2021) includes design, procurement, construction, commissioning, etc. The new 33kV OHTL will be connected with existing ring network for well pads.</w:t>
      </w:r>
    </w:p>
    <w:p w14:paraId="60883C20" w14:textId="77777777" w:rsidR="00CD2F3D" w:rsidRPr="00CD2F3D" w:rsidRDefault="00CD2F3D" w:rsidP="00CD2F3D">
      <w:pPr>
        <w:pStyle w:val="Default"/>
        <w:numPr>
          <w:ilvl w:val="0"/>
          <w:numId w:val="1"/>
        </w:numPr>
        <w:topLinePunct/>
        <w:spacing w:after="0" w:line="240" w:lineRule="atLeast"/>
        <w:rPr>
          <w:sz w:val="21"/>
          <w:szCs w:val="21"/>
        </w:rPr>
      </w:pPr>
      <w:r w:rsidRPr="00CD2F3D">
        <w:rPr>
          <w:sz w:val="21"/>
          <w:szCs w:val="21"/>
        </w:rPr>
        <w:t xml:space="preserve">33kV OHTL with OPGW-24. </w:t>
      </w:r>
    </w:p>
    <w:p w14:paraId="65778EC2" w14:textId="77777777" w:rsidR="00CD2F3D" w:rsidRPr="00CD2F3D" w:rsidRDefault="00CD2F3D" w:rsidP="00CD2F3D">
      <w:pPr>
        <w:pStyle w:val="Default"/>
        <w:numPr>
          <w:ilvl w:val="0"/>
          <w:numId w:val="1"/>
        </w:numPr>
        <w:topLinePunct/>
        <w:spacing w:after="0" w:line="240" w:lineRule="atLeast"/>
        <w:rPr>
          <w:sz w:val="21"/>
          <w:szCs w:val="21"/>
        </w:rPr>
      </w:pPr>
      <w:r w:rsidRPr="00CD2F3D">
        <w:rPr>
          <w:sz w:val="21"/>
          <w:szCs w:val="21"/>
        </w:rPr>
        <w:t>POS (Prefabricated Outdoor Substation)</w:t>
      </w:r>
      <w:r w:rsidRPr="00CD2F3D">
        <w:rPr>
          <w:rFonts w:hint="eastAsia"/>
          <w:sz w:val="21"/>
          <w:szCs w:val="21"/>
        </w:rPr>
        <w:t>，</w:t>
      </w:r>
      <w:r w:rsidRPr="00CD2F3D">
        <w:rPr>
          <w:sz w:val="21"/>
          <w:szCs w:val="21"/>
        </w:rPr>
        <w:t>21 Sets.</w:t>
      </w:r>
    </w:p>
    <w:p w14:paraId="36ACA156" w14:textId="77777777" w:rsidR="00CD2F3D" w:rsidRPr="00CD2F3D" w:rsidRDefault="00CD2F3D" w:rsidP="00CD2F3D">
      <w:pPr>
        <w:pStyle w:val="Default"/>
        <w:numPr>
          <w:ilvl w:val="0"/>
          <w:numId w:val="1"/>
        </w:numPr>
        <w:topLinePunct/>
        <w:spacing w:after="0" w:line="240" w:lineRule="atLeast"/>
        <w:rPr>
          <w:sz w:val="21"/>
          <w:szCs w:val="21"/>
        </w:rPr>
      </w:pPr>
      <w:r w:rsidRPr="00CD2F3D">
        <w:rPr>
          <w:sz w:val="21"/>
          <w:szCs w:val="21"/>
        </w:rPr>
        <w:t>Removing the existing generators/transformers, oil tanks and relative cables, pipes, foundations etc.</w:t>
      </w:r>
    </w:p>
    <w:p w14:paraId="17B6398F" w14:textId="77777777" w:rsidR="00CD2F3D" w:rsidRPr="00CD2F3D" w:rsidRDefault="00CD2F3D" w:rsidP="00CD2F3D">
      <w:pPr>
        <w:pStyle w:val="Default"/>
        <w:numPr>
          <w:ilvl w:val="0"/>
          <w:numId w:val="1"/>
        </w:numPr>
        <w:topLinePunct/>
        <w:spacing w:after="0" w:line="240" w:lineRule="atLeast"/>
        <w:rPr>
          <w:sz w:val="21"/>
          <w:szCs w:val="21"/>
        </w:rPr>
      </w:pPr>
      <w:r w:rsidRPr="00CD2F3D">
        <w:rPr>
          <w:sz w:val="21"/>
          <w:szCs w:val="21"/>
        </w:rPr>
        <w:t xml:space="preserve">Civil/Structure works. </w:t>
      </w:r>
    </w:p>
    <w:p w14:paraId="44CAEA35" w14:textId="77777777" w:rsidR="00CD2F3D" w:rsidRPr="00CD2F3D" w:rsidRDefault="00CD2F3D" w:rsidP="00CD2F3D">
      <w:pPr>
        <w:pStyle w:val="Default"/>
        <w:numPr>
          <w:ilvl w:val="0"/>
          <w:numId w:val="1"/>
        </w:numPr>
        <w:topLinePunct/>
        <w:spacing w:after="0" w:line="240" w:lineRule="atLeast"/>
        <w:rPr>
          <w:sz w:val="21"/>
          <w:szCs w:val="21"/>
        </w:rPr>
      </w:pPr>
      <w:r w:rsidRPr="00CD2F3D">
        <w:rPr>
          <w:sz w:val="21"/>
          <w:szCs w:val="21"/>
        </w:rPr>
        <w:t>ESP (Electrical Submersible Pump) Skid Civil Foundation, earthing.</w:t>
      </w:r>
    </w:p>
    <w:p w14:paraId="3787C321" w14:textId="77777777" w:rsidR="00CD2F3D" w:rsidRPr="00CD2F3D" w:rsidRDefault="00CD2F3D" w:rsidP="00CD2F3D">
      <w:pPr>
        <w:pStyle w:val="Default"/>
        <w:numPr>
          <w:ilvl w:val="0"/>
          <w:numId w:val="1"/>
        </w:numPr>
        <w:topLinePunct/>
        <w:spacing w:after="0" w:line="240" w:lineRule="atLeast"/>
        <w:rPr>
          <w:sz w:val="21"/>
          <w:szCs w:val="21"/>
        </w:rPr>
      </w:pPr>
      <w:r w:rsidRPr="00CD2F3D">
        <w:rPr>
          <w:sz w:val="21"/>
          <w:szCs w:val="21"/>
        </w:rPr>
        <w:t xml:space="preserve">Earthing system. </w:t>
      </w:r>
    </w:p>
    <w:p w14:paraId="6E559497" w14:textId="77777777" w:rsidR="00CD2F3D" w:rsidRPr="00CD2F3D" w:rsidRDefault="00CD2F3D" w:rsidP="00CD2F3D">
      <w:pPr>
        <w:pStyle w:val="Default"/>
        <w:numPr>
          <w:ilvl w:val="0"/>
          <w:numId w:val="1"/>
        </w:numPr>
        <w:topLinePunct/>
        <w:spacing w:after="0" w:line="240" w:lineRule="atLeast"/>
        <w:rPr>
          <w:sz w:val="21"/>
          <w:szCs w:val="21"/>
        </w:rPr>
      </w:pPr>
      <w:r w:rsidRPr="00CD2F3D">
        <w:rPr>
          <w:sz w:val="21"/>
          <w:szCs w:val="21"/>
        </w:rPr>
        <w:t xml:space="preserve">MV and LV Cables and Cabling </w:t>
      </w:r>
    </w:p>
    <w:p w14:paraId="64324942" w14:textId="77777777" w:rsidR="00CD2F3D" w:rsidRDefault="00740053" w:rsidP="00CD2F3D">
      <w:pPr>
        <w:pStyle w:val="Default"/>
        <w:numPr>
          <w:ilvl w:val="0"/>
          <w:numId w:val="1"/>
        </w:numPr>
        <w:topLinePunct/>
        <w:autoSpaceDE/>
        <w:autoSpaceDN/>
        <w:spacing w:after="0" w:line="240" w:lineRule="atLeast"/>
        <w:jc w:val="both"/>
        <w:rPr>
          <w:sz w:val="21"/>
          <w:szCs w:val="21"/>
        </w:rPr>
      </w:pPr>
      <w:r w:rsidRPr="00740053">
        <w:rPr>
          <w:sz w:val="21"/>
          <w:szCs w:val="21"/>
        </w:rPr>
        <w:t xml:space="preserve">OPGW installation </w:t>
      </w:r>
      <w:r w:rsidRPr="00740053">
        <w:rPr>
          <w:rFonts w:hint="eastAsia"/>
          <w:sz w:val="21"/>
          <w:szCs w:val="21"/>
        </w:rPr>
        <w:t xml:space="preserve">for </w:t>
      </w:r>
      <w:r w:rsidRPr="00740053">
        <w:rPr>
          <w:sz w:val="21"/>
          <w:szCs w:val="21"/>
        </w:rPr>
        <w:t>exiting ring</w:t>
      </w:r>
      <w:r w:rsidRPr="00740053">
        <w:rPr>
          <w:rFonts w:hint="eastAsia"/>
          <w:sz w:val="21"/>
          <w:szCs w:val="21"/>
        </w:rPr>
        <w:t xml:space="preserve"> 1</w:t>
      </w:r>
    </w:p>
    <w:p w14:paraId="78315219" w14:textId="77777777" w:rsidR="00CD2F3D" w:rsidRPr="00740053" w:rsidRDefault="00CD2F3D" w:rsidP="00CD2F3D">
      <w:pPr>
        <w:pStyle w:val="Default"/>
        <w:topLinePunct/>
        <w:autoSpaceDE/>
        <w:autoSpaceDN/>
        <w:spacing w:after="0" w:line="240" w:lineRule="atLeast"/>
        <w:ind w:left="840"/>
        <w:jc w:val="both"/>
        <w:rPr>
          <w:sz w:val="21"/>
          <w:szCs w:val="21"/>
        </w:rPr>
      </w:pPr>
    </w:p>
    <w:p w14:paraId="17278338" w14:textId="77777777" w:rsidR="00CD2F3D" w:rsidRDefault="00CD2F3D" w:rsidP="00CD2F3D">
      <w:pPr>
        <w:pStyle w:val="Default"/>
        <w:numPr>
          <w:ilvl w:val="0"/>
          <w:numId w:val="3"/>
        </w:numPr>
        <w:topLinePunct/>
        <w:spacing w:after="0" w:line="240" w:lineRule="atLeast"/>
        <w:rPr>
          <w:sz w:val="21"/>
          <w:szCs w:val="21"/>
        </w:rPr>
      </w:pPr>
      <w:r w:rsidRPr="00CD2F3D">
        <w:rPr>
          <w:rFonts w:hint="eastAsia"/>
          <w:sz w:val="21"/>
          <w:szCs w:val="21"/>
        </w:rPr>
        <w:t>Bidding Scope</w:t>
      </w:r>
      <w:r>
        <w:rPr>
          <w:rFonts w:hint="eastAsia"/>
          <w:sz w:val="21"/>
          <w:szCs w:val="21"/>
        </w:rPr>
        <w:t xml:space="preserve"> inthis</w:t>
      </w:r>
      <w:r>
        <w:rPr>
          <w:sz w:val="21"/>
          <w:szCs w:val="21"/>
        </w:rPr>
        <w:t xml:space="preserve"> B</w:t>
      </w:r>
      <w:r>
        <w:rPr>
          <w:rFonts w:hint="eastAsia"/>
          <w:sz w:val="21"/>
          <w:szCs w:val="21"/>
        </w:rPr>
        <w:t>id</w:t>
      </w:r>
    </w:p>
    <w:p w14:paraId="61E1B1D1" w14:textId="77777777" w:rsidR="00CD2F3D" w:rsidRPr="00CD2F3D" w:rsidRDefault="00CD2F3D" w:rsidP="00CD2F3D">
      <w:pPr>
        <w:pStyle w:val="Default"/>
        <w:topLinePunct/>
        <w:autoSpaceDE/>
        <w:autoSpaceDN/>
        <w:spacing w:after="0" w:line="240" w:lineRule="atLeast"/>
        <w:ind w:leftChars="200" w:left="420"/>
        <w:jc w:val="both"/>
        <w:rPr>
          <w:b/>
          <w:bCs/>
          <w:sz w:val="21"/>
          <w:szCs w:val="21"/>
        </w:rPr>
      </w:pPr>
      <w:r w:rsidRPr="00CD2F3D">
        <w:rPr>
          <w:b/>
          <w:bCs/>
          <w:sz w:val="21"/>
          <w:szCs w:val="21"/>
        </w:rPr>
        <w:t>Civil work of OHTL, POS and ESP; transportation of materials and equipment to site; construction of steel poles, ACSR and OPGW; P</w:t>
      </w:r>
      <w:r w:rsidR="00416723">
        <w:rPr>
          <w:b/>
          <w:bCs/>
          <w:sz w:val="21"/>
          <w:szCs w:val="21"/>
        </w:rPr>
        <w:t xml:space="preserve">OS installation; </w:t>
      </w:r>
      <w:bookmarkStart w:id="4" w:name="OLE_LINK1"/>
      <w:bookmarkStart w:id="5" w:name="OLE_LINK2"/>
      <w:r w:rsidRPr="00CD2F3D">
        <w:rPr>
          <w:b/>
          <w:bCs/>
          <w:sz w:val="21"/>
          <w:szCs w:val="21"/>
        </w:rPr>
        <w:t xml:space="preserve">OPGW </w:t>
      </w:r>
      <w:r w:rsidR="00261232">
        <w:rPr>
          <w:b/>
          <w:bCs/>
          <w:sz w:val="21"/>
          <w:szCs w:val="21"/>
        </w:rPr>
        <w:t xml:space="preserve">installation </w:t>
      </w:r>
      <w:r w:rsidR="00261232" w:rsidRPr="00CD2F3D">
        <w:rPr>
          <w:b/>
          <w:bCs/>
          <w:sz w:val="21"/>
          <w:szCs w:val="21"/>
        </w:rPr>
        <w:t xml:space="preserve"> </w:t>
      </w:r>
      <w:r w:rsidR="00261232">
        <w:rPr>
          <w:rFonts w:hint="eastAsia"/>
          <w:b/>
          <w:bCs/>
          <w:sz w:val="21"/>
          <w:szCs w:val="21"/>
        </w:rPr>
        <w:t xml:space="preserve">for </w:t>
      </w:r>
      <w:r w:rsidRPr="00CD2F3D">
        <w:rPr>
          <w:b/>
          <w:bCs/>
          <w:sz w:val="21"/>
          <w:szCs w:val="21"/>
        </w:rPr>
        <w:t>exiting ring</w:t>
      </w:r>
      <w:r w:rsidR="00261232">
        <w:rPr>
          <w:rFonts w:hint="eastAsia"/>
          <w:b/>
          <w:bCs/>
          <w:sz w:val="21"/>
          <w:szCs w:val="21"/>
        </w:rPr>
        <w:t xml:space="preserve"> 1</w:t>
      </w:r>
      <w:bookmarkEnd w:id="4"/>
      <w:bookmarkEnd w:id="5"/>
      <w:r w:rsidRPr="00CD2F3D">
        <w:rPr>
          <w:b/>
          <w:bCs/>
          <w:sz w:val="21"/>
          <w:szCs w:val="21"/>
        </w:rPr>
        <w:t>. See Chapter 6 - Scope of Quotation for more details.</w:t>
      </w:r>
    </w:p>
    <w:p w14:paraId="2A6F7ACA" w14:textId="77777777" w:rsidR="00CD2F3D" w:rsidRDefault="00CD2F3D" w:rsidP="00CD2F3D">
      <w:pPr>
        <w:pStyle w:val="Default"/>
        <w:topLinePunct/>
        <w:autoSpaceDE/>
        <w:autoSpaceDN/>
        <w:spacing w:after="0" w:line="240" w:lineRule="atLeast"/>
        <w:ind w:left="840"/>
        <w:jc w:val="both"/>
        <w:rPr>
          <w:sz w:val="21"/>
          <w:szCs w:val="21"/>
        </w:rPr>
      </w:pPr>
    </w:p>
    <w:p w14:paraId="11C66563" w14:textId="77777777" w:rsidR="007B6A7F" w:rsidRPr="007B6A7F" w:rsidRDefault="007B6A7F" w:rsidP="007B6A7F">
      <w:pPr>
        <w:pStyle w:val="Default"/>
        <w:topLinePunct/>
        <w:autoSpaceDE/>
        <w:autoSpaceDN/>
        <w:spacing w:after="0" w:line="240" w:lineRule="atLeast"/>
        <w:jc w:val="both"/>
        <w:rPr>
          <w:b/>
          <w:color w:val="auto"/>
          <w:sz w:val="21"/>
          <w:szCs w:val="21"/>
        </w:rPr>
      </w:pPr>
      <w:r>
        <w:rPr>
          <w:b/>
          <w:color w:val="auto"/>
          <w:sz w:val="21"/>
          <w:szCs w:val="21"/>
        </w:rPr>
        <w:t xml:space="preserve">  2</w:t>
      </w:r>
      <w:r w:rsidRPr="007B6A7F">
        <w:rPr>
          <w:rFonts w:hint="eastAsia"/>
          <w:b/>
          <w:color w:val="auto"/>
          <w:sz w:val="21"/>
          <w:szCs w:val="21"/>
        </w:rPr>
        <w:t>、</w:t>
      </w:r>
      <w:r w:rsidRPr="007B6A7F">
        <w:rPr>
          <w:b/>
          <w:color w:val="auto"/>
          <w:sz w:val="21"/>
          <w:szCs w:val="21"/>
        </w:rPr>
        <w:t>Qualification Requirements for Bidders</w:t>
      </w:r>
    </w:p>
    <w:p w14:paraId="032C3DD1" w14:textId="77777777" w:rsidR="00CD2F3D" w:rsidRDefault="00CD2F3D" w:rsidP="007B6A7F">
      <w:pPr>
        <w:pStyle w:val="Default"/>
        <w:topLinePunct/>
        <w:autoSpaceDE/>
        <w:autoSpaceDN/>
        <w:spacing w:after="0" w:line="240" w:lineRule="atLeast"/>
        <w:jc w:val="both"/>
        <w:rPr>
          <w:sz w:val="21"/>
          <w:szCs w:val="21"/>
        </w:rPr>
      </w:pPr>
      <w:r w:rsidRPr="00CD2F3D">
        <w:rPr>
          <w:sz w:val="21"/>
          <w:szCs w:val="21"/>
        </w:rPr>
        <w:t xml:space="preserve">The bidding project, whose funds have been implemented, has gone through the relevant </w:t>
      </w:r>
      <w:r w:rsidR="00242919" w:rsidRPr="00CD2F3D">
        <w:rPr>
          <w:sz w:val="21"/>
          <w:szCs w:val="21"/>
        </w:rPr>
        <w:t>approval,</w:t>
      </w:r>
      <w:r w:rsidRPr="00CD2F3D">
        <w:rPr>
          <w:sz w:val="21"/>
          <w:szCs w:val="21"/>
        </w:rPr>
        <w:t xml:space="preserve"> and filing procedures as required, and is qualified for bidding.</w:t>
      </w:r>
    </w:p>
    <w:p w14:paraId="534C2CE7" w14:textId="77777777" w:rsidR="007B6A7F" w:rsidRDefault="007B6A7F" w:rsidP="007B6A7F">
      <w:pPr>
        <w:pStyle w:val="Default"/>
        <w:topLinePunct/>
        <w:autoSpaceDE/>
        <w:autoSpaceDN/>
        <w:spacing w:after="0" w:line="240" w:lineRule="atLeast"/>
        <w:jc w:val="both"/>
        <w:rPr>
          <w:sz w:val="21"/>
          <w:szCs w:val="21"/>
        </w:rPr>
      </w:pPr>
      <w:r>
        <w:rPr>
          <w:sz w:val="21"/>
          <w:szCs w:val="21"/>
        </w:rPr>
        <w:t>Detailed qualification requirements for bidders refer to Bidding Document.</w:t>
      </w:r>
    </w:p>
    <w:p w14:paraId="2C6379AE" w14:textId="77777777" w:rsidR="00CD2F3D" w:rsidRDefault="00CD2F3D" w:rsidP="007B6A7F">
      <w:pPr>
        <w:pStyle w:val="Default"/>
        <w:topLinePunct/>
        <w:autoSpaceDE/>
        <w:autoSpaceDN/>
        <w:spacing w:after="0" w:line="240" w:lineRule="atLeast"/>
        <w:jc w:val="both"/>
        <w:rPr>
          <w:sz w:val="21"/>
          <w:szCs w:val="21"/>
        </w:rPr>
      </w:pPr>
    </w:p>
    <w:p w14:paraId="7F3FD7EE" w14:textId="77777777" w:rsidR="007B6A7F" w:rsidRPr="007B6A7F" w:rsidRDefault="007B6A7F" w:rsidP="007B6A7F">
      <w:pPr>
        <w:pStyle w:val="Default"/>
        <w:topLinePunct/>
        <w:autoSpaceDE/>
        <w:autoSpaceDN/>
        <w:spacing w:after="0" w:line="240" w:lineRule="atLeast"/>
        <w:jc w:val="both"/>
        <w:rPr>
          <w:b/>
          <w:color w:val="auto"/>
          <w:sz w:val="21"/>
          <w:szCs w:val="21"/>
        </w:rPr>
      </w:pPr>
      <w:r>
        <w:rPr>
          <w:b/>
          <w:color w:val="auto"/>
          <w:sz w:val="21"/>
          <w:szCs w:val="21"/>
        </w:rPr>
        <w:t xml:space="preserve">  3</w:t>
      </w:r>
      <w:r w:rsidRPr="007B6A7F">
        <w:rPr>
          <w:rFonts w:hint="eastAsia"/>
          <w:b/>
          <w:color w:val="auto"/>
          <w:sz w:val="21"/>
          <w:szCs w:val="21"/>
        </w:rPr>
        <w:t>、</w:t>
      </w:r>
      <w:r w:rsidRPr="007B6A7F">
        <w:rPr>
          <w:b/>
          <w:color w:val="auto"/>
          <w:sz w:val="21"/>
          <w:szCs w:val="21"/>
        </w:rPr>
        <w:t>Acquisition of Bidding Documents</w:t>
      </w:r>
    </w:p>
    <w:p w14:paraId="4F4BCFDA" w14:textId="77777777" w:rsidR="007B6A7F" w:rsidRDefault="007B6A7F" w:rsidP="007B6A7F">
      <w:pPr>
        <w:pStyle w:val="Default"/>
        <w:topLinePunct/>
        <w:autoSpaceDE/>
        <w:autoSpaceDN/>
        <w:spacing w:after="0" w:line="240" w:lineRule="atLeast"/>
        <w:jc w:val="both"/>
        <w:rPr>
          <w:sz w:val="21"/>
          <w:szCs w:val="21"/>
        </w:rPr>
      </w:pPr>
      <w:r w:rsidRPr="007B6A7F">
        <w:rPr>
          <w:sz w:val="21"/>
          <w:szCs w:val="21"/>
        </w:rPr>
        <w:t>China Petroleum Pipeline Material and Equipment Company Limited will transfer the soft copy bidding documents to the designated e-mail address provided by the bidder. The soft copy shall be provided by bid inviter officially and no more hard copy, the bidding document will be issued at 5 days after the bidding announcement is issued.</w:t>
      </w:r>
    </w:p>
    <w:p w14:paraId="2A71CAEB" w14:textId="77777777" w:rsidR="00CD2F3D" w:rsidRPr="007B6A7F" w:rsidRDefault="00CD2F3D" w:rsidP="007B6A7F">
      <w:pPr>
        <w:pStyle w:val="Default"/>
        <w:topLinePunct/>
        <w:autoSpaceDE/>
        <w:autoSpaceDN/>
        <w:spacing w:after="0" w:line="240" w:lineRule="atLeast"/>
        <w:jc w:val="both"/>
        <w:rPr>
          <w:sz w:val="21"/>
          <w:szCs w:val="21"/>
        </w:rPr>
      </w:pPr>
    </w:p>
    <w:p w14:paraId="6A826259" w14:textId="77777777" w:rsidR="007B6A7F" w:rsidRPr="007B6A7F" w:rsidRDefault="007B6A7F" w:rsidP="007B6A7F">
      <w:pPr>
        <w:pStyle w:val="Default"/>
        <w:topLinePunct/>
        <w:autoSpaceDE/>
        <w:autoSpaceDN/>
        <w:spacing w:after="0" w:line="240" w:lineRule="atLeast"/>
        <w:jc w:val="both"/>
        <w:rPr>
          <w:b/>
          <w:color w:val="auto"/>
          <w:sz w:val="21"/>
          <w:szCs w:val="21"/>
        </w:rPr>
      </w:pPr>
      <w:r>
        <w:rPr>
          <w:b/>
          <w:color w:val="auto"/>
          <w:sz w:val="21"/>
          <w:szCs w:val="21"/>
        </w:rPr>
        <w:lastRenderedPageBreak/>
        <w:t xml:space="preserve">  4</w:t>
      </w:r>
      <w:r w:rsidRPr="007B6A7F">
        <w:rPr>
          <w:rFonts w:hint="eastAsia"/>
          <w:b/>
          <w:color w:val="auto"/>
          <w:sz w:val="21"/>
          <w:szCs w:val="21"/>
        </w:rPr>
        <w:t>、</w:t>
      </w:r>
      <w:r w:rsidRPr="007B6A7F">
        <w:rPr>
          <w:b/>
          <w:color w:val="auto"/>
          <w:sz w:val="21"/>
          <w:szCs w:val="21"/>
        </w:rPr>
        <w:t>Submission of Bid Documents</w:t>
      </w:r>
    </w:p>
    <w:p w14:paraId="2703ED64" w14:textId="77777777" w:rsidR="007B6A7F" w:rsidRPr="007B6A7F" w:rsidRDefault="007B6A7F" w:rsidP="007B6A7F">
      <w:pPr>
        <w:pStyle w:val="Default"/>
        <w:topLinePunct/>
        <w:autoSpaceDE/>
        <w:autoSpaceDN/>
        <w:spacing w:after="0" w:line="240" w:lineRule="atLeast"/>
        <w:jc w:val="both"/>
        <w:rPr>
          <w:sz w:val="21"/>
          <w:szCs w:val="21"/>
        </w:rPr>
      </w:pPr>
      <w:r>
        <w:rPr>
          <w:sz w:val="21"/>
          <w:szCs w:val="21"/>
        </w:rPr>
        <w:t>4</w:t>
      </w:r>
      <w:r w:rsidRPr="007B6A7F">
        <w:rPr>
          <w:sz w:val="21"/>
          <w:szCs w:val="21"/>
        </w:rPr>
        <w:t>.1 Bid documents shall be composed of two parts, Un-priced Technical Proposal and Commercial Proposal.</w:t>
      </w:r>
    </w:p>
    <w:p w14:paraId="5CB6CEDF" w14:textId="3E2BABB2" w:rsidR="007B6A7F" w:rsidRPr="007B6A7F" w:rsidRDefault="007B6A7F" w:rsidP="007B6A7F">
      <w:pPr>
        <w:pStyle w:val="Default"/>
        <w:topLinePunct/>
        <w:autoSpaceDE/>
        <w:autoSpaceDN/>
        <w:spacing w:after="0" w:line="240" w:lineRule="atLeast"/>
        <w:jc w:val="both"/>
        <w:rPr>
          <w:sz w:val="21"/>
          <w:szCs w:val="21"/>
        </w:rPr>
      </w:pPr>
      <w:r>
        <w:rPr>
          <w:sz w:val="21"/>
          <w:szCs w:val="21"/>
        </w:rPr>
        <w:t>4</w:t>
      </w:r>
      <w:r w:rsidRPr="007B6A7F">
        <w:rPr>
          <w:sz w:val="21"/>
          <w:szCs w:val="21"/>
        </w:rPr>
        <w:t>.2 The Un-priced Technical Proposal shall be submitted to</w:t>
      </w:r>
      <w:r w:rsidR="00416723">
        <w:rPr>
          <w:rFonts w:hint="eastAsia"/>
          <w:sz w:val="21"/>
          <w:szCs w:val="21"/>
        </w:rPr>
        <w:t xml:space="preserve"> </w:t>
      </w:r>
      <w:r w:rsidR="00242919" w:rsidRPr="00242919">
        <w:rPr>
          <w:rFonts w:hint="eastAsia"/>
          <w:b/>
          <w:bCs/>
          <w:sz w:val="21"/>
          <w:szCs w:val="21"/>
          <w:u w:val="single"/>
        </w:rPr>
        <w:t>bid</w:t>
      </w:r>
      <w:r w:rsidR="00242919" w:rsidRPr="00242919">
        <w:rPr>
          <w:b/>
          <w:bCs/>
          <w:sz w:val="21"/>
          <w:szCs w:val="21"/>
          <w:u w:val="single"/>
        </w:rPr>
        <w:t>@</w:t>
      </w:r>
      <w:r w:rsidR="00242919" w:rsidRPr="00242919">
        <w:rPr>
          <w:rFonts w:hint="eastAsia"/>
          <w:b/>
          <w:bCs/>
          <w:sz w:val="21"/>
          <w:szCs w:val="21"/>
          <w:u w:val="single"/>
        </w:rPr>
        <w:t>cppmde</w:t>
      </w:r>
      <w:r w:rsidR="00242919" w:rsidRPr="00242919">
        <w:rPr>
          <w:b/>
          <w:bCs/>
          <w:sz w:val="21"/>
          <w:szCs w:val="21"/>
          <w:u w:val="single"/>
        </w:rPr>
        <w:t>.com</w:t>
      </w:r>
      <w:r w:rsidRPr="007B6A7F">
        <w:rPr>
          <w:sz w:val="21"/>
          <w:szCs w:val="21"/>
        </w:rPr>
        <w:t xml:space="preserve">, the bid file format shall be in both PDF and editable file (the proposal documents in PDF shall be signed and stamped according to requirements of bidding documents) before 9:00 AM (Abu Dhabi Time) </w:t>
      </w:r>
      <w:r w:rsidR="00242919">
        <w:rPr>
          <w:sz w:val="21"/>
          <w:szCs w:val="21"/>
        </w:rPr>
        <w:t>April</w:t>
      </w:r>
      <w:r w:rsidRPr="007B6A7F">
        <w:rPr>
          <w:sz w:val="21"/>
          <w:szCs w:val="21"/>
        </w:rPr>
        <w:t xml:space="preserve">. </w:t>
      </w:r>
      <w:r w:rsidR="00424FA5">
        <w:rPr>
          <w:sz w:val="21"/>
          <w:szCs w:val="21"/>
        </w:rPr>
        <w:t>20</w:t>
      </w:r>
      <w:r w:rsidRPr="007B6A7F">
        <w:rPr>
          <w:sz w:val="21"/>
          <w:szCs w:val="21"/>
        </w:rPr>
        <w:t>th, 20</w:t>
      </w:r>
      <w:r w:rsidR="00242919">
        <w:rPr>
          <w:sz w:val="21"/>
          <w:szCs w:val="21"/>
        </w:rPr>
        <w:t>21</w:t>
      </w:r>
      <w:r w:rsidRPr="007B6A7F">
        <w:rPr>
          <w:sz w:val="21"/>
          <w:szCs w:val="21"/>
        </w:rPr>
        <w:t>.</w:t>
      </w:r>
    </w:p>
    <w:p w14:paraId="6C2B2E08" w14:textId="5AA30688" w:rsidR="00242919" w:rsidRPr="007B6A7F" w:rsidRDefault="007B6A7F" w:rsidP="00242919">
      <w:pPr>
        <w:pStyle w:val="Default"/>
        <w:topLinePunct/>
        <w:autoSpaceDE/>
        <w:autoSpaceDN/>
        <w:spacing w:after="0" w:line="240" w:lineRule="atLeast"/>
        <w:jc w:val="both"/>
        <w:rPr>
          <w:sz w:val="21"/>
          <w:szCs w:val="21"/>
        </w:rPr>
      </w:pPr>
      <w:r>
        <w:rPr>
          <w:sz w:val="21"/>
          <w:szCs w:val="21"/>
        </w:rPr>
        <w:t>4</w:t>
      </w:r>
      <w:r w:rsidRPr="007B6A7F">
        <w:rPr>
          <w:sz w:val="21"/>
          <w:szCs w:val="21"/>
        </w:rPr>
        <w:t>.3 The commercial proposal shall be submitted to</w:t>
      </w:r>
      <w:r w:rsidR="00416723">
        <w:rPr>
          <w:rFonts w:hint="eastAsia"/>
          <w:sz w:val="21"/>
          <w:szCs w:val="21"/>
        </w:rPr>
        <w:t xml:space="preserve"> </w:t>
      </w:r>
      <w:r w:rsidR="00242919" w:rsidRPr="00242919">
        <w:rPr>
          <w:b/>
          <w:bCs/>
          <w:sz w:val="21"/>
          <w:szCs w:val="21"/>
          <w:u w:val="single"/>
        </w:rPr>
        <w:t>bid@cppmde.com</w:t>
      </w:r>
      <w:r w:rsidRPr="00242919">
        <w:rPr>
          <w:b/>
          <w:bCs/>
          <w:sz w:val="21"/>
          <w:szCs w:val="21"/>
          <w:u w:val="single"/>
        </w:rPr>
        <w:t>,</w:t>
      </w:r>
      <w:r w:rsidRPr="007B6A7F">
        <w:rPr>
          <w:sz w:val="21"/>
          <w:szCs w:val="21"/>
        </w:rPr>
        <w:t xml:space="preserve"> the bid file format shall be in both PDF and editable file (the proposal documents in PDF shall be signed and stamped according to requirements of bidding documents) </w:t>
      </w:r>
      <w:r w:rsidR="00242919" w:rsidRPr="007B6A7F">
        <w:rPr>
          <w:sz w:val="21"/>
          <w:szCs w:val="21"/>
        </w:rPr>
        <w:t xml:space="preserve">before 9:00 AM (Abu Dhabi Time) </w:t>
      </w:r>
      <w:r w:rsidR="00242919">
        <w:rPr>
          <w:sz w:val="21"/>
          <w:szCs w:val="21"/>
        </w:rPr>
        <w:t>April</w:t>
      </w:r>
      <w:r w:rsidR="00242919" w:rsidRPr="007B6A7F">
        <w:rPr>
          <w:sz w:val="21"/>
          <w:szCs w:val="21"/>
        </w:rPr>
        <w:t xml:space="preserve">. </w:t>
      </w:r>
      <w:r w:rsidR="00424FA5">
        <w:rPr>
          <w:sz w:val="21"/>
          <w:szCs w:val="21"/>
        </w:rPr>
        <w:t>20</w:t>
      </w:r>
      <w:r w:rsidR="00242919" w:rsidRPr="007B6A7F">
        <w:rPr>
          <w:sz w:val="21"/>
          <w:szCs w:val="21"/>
        </w:rPr>
        <w:t>th, 20</w:t>
      </w:r>
      <w:r w:rsidR="00242919">
        <w:rPr>
          <w:sz w:val="21"/>
          <w:szCs w:val="21"/>
        </w:rPr>
        <w:t>21</w:t>
      </w:r>
      <w:r w:rsidR="00242919" w:rsidRPr="007B6A7F">
        <w:rPr>
          <w:sz w:val="21"/>
          <w:szCs w:val="21"/>
        </w:rPr>
        <w:t>.</w:t>
      </w:r>
    </w:p>
    <w:p w14:paraId="4F91CDC2" w14:textId="77777777" w:rsidR="007B6A7F" w:rsidRPr="007B6A7F" w:rsidRDefault="007B6A7F" w:rsidP="007B6A7F">
      <w:pPr>
        <w:pStyle w:val="Default"/>
        <w:topLinePunct/>
        <w:autoSpaceDE/>
        <w:autoSpaceDN/>
        <w:spacing w:after="0" w:line="240" w:lineRule="atLeast"/>
        <w:jc w:val="both"/>
        <w:rPr>
          <w:sz w:val="21"/>
          <w:szCs w:val="21"/>
        </w:rPr>
      </w:pPr>
      <w:r>
        <w:rPr>
          <w:sz w:val="21"/>
          <w:szCs w:val="21"/>
        </w:rPr>
        <w:t>4</w:t>
      </w:r>
      <w:r w:rsidRPr="007B6A7F">
        <w:rPr>
          <w:sz w:val="21"/>
          <w:szCs w:val="21"/>
        </w:rPr>
        <w:t>.4 Should the bidder fail to submit after the aforesaid deadline, Proposal Documents will be rejected. The time presented in the e-mail shall be considered as the submission time.</w:t>
      </w:r>
    </w:p>
    <w:p w14:paraId="278F7833" w14:textId="77777777" w:rsidR="007B6A7F" w:rsidRPr="007B6A7F" w:rsidRDefault="007B6A7F" w:rsidP="007B6A7F">
      <w:pPr>
        <w:pStyle w:val="Default"/>
        <w:topLinePunct/>
        <w:autoSpaceDE/>
        <w:autoSpaceDN/>
        <w:spacing w:after="0" w:line="240" w:lineRule="atLeast"/>
        <w:jc w:val="both"/>
        <w:rPr>
          <w:b/>
          <w:color w:val="auto"/>
          <w:sz w:val="21"/>
          <w:szCs w:val="21"/>
        </w:rPr>
      </w:pPr>
      <w:r w:rsidRPr="007B6A7F">
        <w:rPr>
          <w:b/>
          <w:color w:val="auto"/>
          <w:sz w:val="21"/>
          <w:szCs w:val="21"/>
        </w:rPr>
        <w:t>5</w:t>
      </w:r>
      <w:r w:rsidRPr="007B6A7F">
        <w:rPr>
          <w:rFonts w:hint="eastAsia"/>
          <w:b/>
          <w:color w:val="auto"/>
          <w:sz w:val="21"/>
          <w:szCs w:val="21"/>
        </w:rPr>
        <w:t>、</w:t>
      </w:r>
      <w:r w:rsidRPr="007B6A7F">
        <w:rPr>
          <w:b/>
          <w:color w:val="auto"/>
          <w:sz w:val="21"/>
          <w:szCs w:val="21"/>
        </w:rPr>
        <w:t>Bid opening</w:t>
      </w:r>
    </w:p>
    <w:p w14:paraId="46030582" w14:textId="77777777" w:rsidR="007B6A7F" w:rsidRPr="007B6A7F" w:rsidRDefault="007B6A7F" w:rsidP="007B6A7F">
      <w:pPr>
        <w:pStyle w:val="Default"/>
        <w:topLinePunct/>
        <w:autoSpaceDE/>
        <w:autoSpaceDN/>
        <w:spacing w:after="0" w:line="240" w:lineRule="atLeast"/>
        <w:jc w:val="both"/>
        <w:rPr>
          <w:sz w:val="21"/>
          <w:szCs w:val="21"/>
        </w:rPr>
      </w:pPr>
      <w:r w:rsidRPr="007B6A7F">
        <w:rPr>
          <w:sz w:val="21"/>
          <w:szCs w:val="21"/>
        </w:rPr>
        <w:t>Time of bid opening:</w:t>
      </w:r>
      <w:r w:rsidR="00242919" w:rsidRPr="00242919">
        <w:rPr>
          <w:sz w:val="21"/>
          <w:szCs w:val="21"/>
        </w:rPr>
        <w:t xml:space="preserve"> 9:00 AM (Abu Dhabi Time) April. </w:t>
      </w:r>
      <w:r w:rsidR="00242919">
        <w:rPr>
          <w:sz w:val="21"/>
          <w:szCs w:val="21"/>
        </w:rPr>
        <w:t>20</w:t>
      </w:r>
      <w:r w:rsidR="00242919" w:rsidRPr="00242919">
        <w:rPr>
          <w:sz w:val="21"/>
          <w:szCs w:val="21"/>
        </w:rPr>
        <w:t>th, 2021.</w:t>
      </w:r>
    </w:p>
    <w:p w14:paraId="7CF722EA" w14:textId="77777777" w:rsidR="007B6A7F" w:rsidRPr="007B6A7F" w:rsidRDefault="007B6A7F" w:rsidP="007B6A7F">
      <w:pPr>
        <w:pStyle w:val="Default"/>
        <w:topLinePunct/>
        <w:autoSpaceDE/>
        <w:autoSpaceDN/>
        <w:spacing w:after="0" w:line="240" w:lineRule="atLeast"/>
        <w:jc w:val="both"/>
        <w:rPr>
          <w:sz w:val="21"/>
          <w:szCs w:val="21"/>
        </w:rPr>
      </w:pPr>
      <w:r w:rsidRPr="007B6A7F">
        <w:rPr>
          <w:sz w:val="21"/>
          <w:szCs w:val="21"/>
        </w:rPr>
        <w:t>Place of bid opening: 703, Business Avenue Tower, Al Salam Street &amp; 9th Street, Abu Dhabi, UAE</w:t>
      </w:r>
    </w:p>
    <w:p w14:paraId="30037148" w14:textId="77777777" w:rsidR="007B6A7F" w:rsidRDefault="007B6A7F" w:rsidP="009F0DFE">
      <w:pPr>
        <w:pStyle w:val="Default"/>
        <w:topLinePunct/>
        <w:autoSpaceDE/>
        <w:autoSpaceDN/>
        <w:spacing w:after="0" w:line="240" w:lineRule="atLeast"/>
        <w:jc w:val="both"/>
        <w:rPr>
          <w:sz w:val="21"/>
          <w:szCs w:val="21"/>
        </w:rPr>
      </w:pPr>
    </w:p>
    <w:p w14:paraId="0F1D9DD1" w14:textId="77777777" w:rsidR="007B6A7F" w:rsidRPr="00242919" w:rsidRDefault="007B6A7F" w:rsidP="007B6A7F">
      <w:pPr>
        <w:pStyle w:val="Default"/>
        <w:spacing w:after="0" w:line="220" w:lineRule="atLeast"/>
        <w:rPr>
          <w:rFonts w:hAnsi="宋体"/>
          <w:b/>
          <w:bCs/>
          <w:color w:val="FF0000"/>
          <w:sz w:val="21"/>
          <w:szCs w:val="21"/>
        </w:rPr>
      </w:pPr>
      <w:r w:rsidRPr="00242919">
        <w:rPr>
          <w:rFonts w:hAnsi="宋体"/>
          <w:b/>
          <w:bCs/>
          <w:color w:val="FF0000"/>
          <w:sz w:val="21"/>
          <w:szCs w:val="21"/>
        </w:rPr>
        <w:t>Bid inviter: China Petroleum Pipeline E</w:t>
      </w:r>
      <w:r w:rsidR="0028478B">
        <w:rPr>
          <w:rFonts w:hAnsi="宋体"/>
          <w:b/>
          <w:bCs/>
          <w:color w:val="FF0000"/>
          <w:sz w:val="21"/>
          <w:szCs w:val="21"/>
        </w:rPr>
        <w:t>ngineering Company Limited (</w:t>
      </w:r>
      <w:r w:rsidR="0028478B">
        <w:rPr>
          <w:rFonts w:hAnsi="宋体" w:hint="eastAsia"/>
          <w:b/>
          <w:bCs/>
          <w:color w:val="FF0000"/>
          <w:sz w:val="21"/>
          <w:szCs w:val="21"/>
        </w:rPr>
        <w:t>Iraq</w:t>
      </w:r>
      <w:r w:rsidRPr="00242919">
        <w:rPr>
          <w:rFonts w:hAnsi="宋体"/>
          <w:b/>
          <w:bCs/>
          <w:color w:val="FF0000"/>
          <w:sz w:val="21"/>
          <w:szCs w:val="21"/>
        </w:rPr>
        <w:t xml:space="preserve"> Branch)</w:t>
      </w:r>
    </w:p>
    <w:p w14:paraId="7E3C196A" w14:textId="77777777" w:rsidR="007B6A7F" w:rsidRPr="00242919" w:rsidRDefault="007B6A7F" w:rsidP="007B6A7F">
      <w:pPr>
        <w:pStyle w:val="Default"/>
        <w:spacing w:after="0" w:line="220" w:lineRule="atLeast"/>
        <w:rPr>
          <w:rFonts w:hAnsi="宋体"/>
          <w:b/>
          <w:bCs/>
          <w:color w:val="FF0000"/>
          <w:sz w:val="21"/>
          <w:szCs w:val="21"/>
        </w:rPr>
      </w:pPr>
      <w:r w:rsidRPr="00242919">
        <w:rPr>
          <w:rFonts w:hAnsi="宋体"/>
          <w:b/>
          <w:bCs/>
          <w:color w:val="FF0000"/>
          <w:sz w:val="21"/>
          <w:szCs w:val="21"/>
        </w:rPr>
        <w:t>Address:</w:t>
      </w:r>
      <w:r w:rsidR="00685D8C" w:rsidRPr="00685D8C">
        <w:rPr>
          <w:rFonts w:ascii="Arial" w:hAnsi="Arial" w:cs="Arial" w:hint="eastAsia"/>
          <w:sz w:val="22"/>
          <w:szCs w:val="22"/>
        </w:rPr>
        <w:t xml:space="preserve"> </w:t>
      </w:r>
      <w:r w:rsidR="00685D8C" w:rsidRPr="00685D8C">
        <w:rPr>
          <w:rFonts w:hAnsi="宋体" w:hint="eastAsia"/>
          <w:b/>
          <w:bCs/>
          <w:color w:val="FF0000"/>
          <w:sz w:val="21"/>
          <w:szCs w:val="21"/>
        </w:rPr>
        <w:t>House No 10, Str. 25, Q/718, Hay Al-Muthana, Baghdad, Iraq</w:t>
      </w:r>
    </w:p>
    <w:p w14:paraId="62A7E414" w14:textId="77777777" w:rsidR="007B6A7F" w:rsidRPr="00242919" w:rsidRDefault="007B6A7F" w:rsidP="007B6A7F">
      <w:pPr>
        <w:pStyle w:val="Default"/>
        <w:spacing w:after="0" w:line="220" w:lineRule="atLeast"/>
        <w:rPr>
          <w:rFonts w:hAnsi="宋体"/>
          <w:b/>
          <w:bCs/>
          <w:color w:val="FF0000"/>
          <w:sz w:val="21"/>
          <w:szCs w:val="21"/>
        </w:rPr>
      </w:pPr>
      <w:r w:rsidRPr="00242919">
        <w:rPr>
          <w:rFonts w:hAnsi="宋体"/>
          <w:b/>
          <w:bCs/>
          <w:color w:val="FF0000"/>
          <w:sz w:val="21"/>
          <w:szCs w:val="21"/>
        </w:rPr>
        <w:t xml:space="preserve">Contact person: </w:t>
      </w:r>
      <w:r w:rsidR="00416723">
        <w:rPr>
          <w:rFonts w:hAnsi="宋体" w:hint="eastAsia"/>
          <w:b/>
          <w:bCs/>
          <w:color w:val="FF0000"/>
          <w:sz w:val="21"/>
          <w:szCs w:val="21"/>
        </w:rPr>
        <w:t>liu xiaofeng</w:t>
      </w:r>
    </w:p>
    <w:p w14:paraId="5DE5B4BF" w14:textId="77777777" w:rsidR="007B6A7F" w:rsidRPr="00242919" w:rsidRDefault="00416723" w:rsidP="007B6A7F">
      <w:pPr>
        <w:pStyle w:val="Default"/>
        <w:spacing w:after="0" w:line="220" w:lineRule="atLeast"/>
        <w:rPr>
          <w:rFonts w:hAnsi="宋体"/>
          <w:b/>
          <w:bCs/>
          <w:color w:val="FF0000"/>
          <w:sz w:val="21"/>
          <w:szCs w:val="21"/>
        </w:rPr>
      </w:pPr>
      <w:r>
        <w:rPr>
          <w:rFonts w:hAnsi="宋体"/>
          <w:b/>
          <w:bCs/>
          <w:color w:val="FF0000"/>
          <w:sz w:val="21"/>
          <w:szCs w:val="21"/>
        </w:rPr>
        <w:t>Tel.: +9</w:t>
      </w:r>
      <w:r>
        <w:rPr>
          <w:rFonts w:hAnsi="宋体" w:hint="eastAsia"/>
          <w:b/>
          <w:bCs/>
          <w:color w:val="FF0000"/>
          <w:sz w:val="21"/>
          <w:szCs w:val="21"/>
        </w:rPr>
        <w:t xml:space="preserve">64 </w:t>
      </w:r>
      <w:r w:rsidR="001A614A">
        <w:rPr>
          <w:rFonts w:hAnsi="宋体" w:hint="eastAsia"/>
          <w:b/>
          <w:bCs/>
          <w:color w:val="FF0000"/>
          <w:sz w:val="21"/>
          <w:szCs w:val="21"/>
        </w:rPr>
        <w:t>7835700589</w:t>
      </w:r>
    </w:p>
    <w:p w14:paraId="5053E94A" w14:textId="77777777" w:rsidR="007B6A7F" w:rsidRPr="00242919" w:rsidRDefault="007B6A7F" w:rsidP="007B6A7F">
      <w:pPr>
        <w:pStyle w:val="Default"/>
        <w:spacing w:after="0" w:line="220" w:lineRule="atLeast"/>
        <w:rPr>
          <w:rFonts w:hAnsi="宋体"/>
          <w:b/>
          <w:bCs/>
          <w:color w:val="FF0000"/>
          <w:sz w:val="21"/>
          <w:szCs w:val="21"/>
        </w:rPr>
      </w:pPr>
      <w:r w:rsidRPr="00242919">
        <w:rPr>
          <w:rFonts w:hAnsi="宋体"/>
          <w:b/>
          <w:bCs/>
          <w:color w:val="FF0000"/>
          <w:sz w:val="21"/>
          <w:szCs w:val="21"/>
        </w:rPr>
        <w:t>Email</w:t>
      </w:r>
      <w:r w:rsidRPr="00242919">
        <w:rPr>
          <w:rFonts w:hAnsi="宋体" w:hint="eastAsia"/>
          <w:b/>
          <w:bCs/>
          <w:color w:val="FF0000"/>
          <w:sz w:val="21"/>
          <w:szCs w:val="21"/>
        </w:rPr>
        <w:t>：</w:t>
      </w:r>
      <w:r w:rsidR="001A614A" w:rsidRPr="001A614A">
        <w:rPr>
          <w:rFonts w:hint="eastAsia"/>
          <w:b/>
          <w:bCs/>
          <w:color w:val="FF0000"/>
        </w:rPr>
        <w:t>liuxiaofeng</w:t>
      </w:r>
      <w:r w:rsidR="001A614A" w:rsidRPr="001A614A">
        <w:rPr>
          <w:b/>
          <w:bCs/>
          <w:color w:val="FF0000"/>
        </w:rPr>
        <w:t>@c</w:t>
      </w:r>
      <w:r w:rsidR="001A614A" w:rsidRPr="001A614A">
        <w:rPr>
          <w:rFonts w:hint="eastAsia"/>
          <w:b/>
          <w:bCs/>
          <w:color w:val="FF0000"/>
        </w:rPr>
        <w:t>ppmde</w:t>
      </w:r>
      <w:r w:rsidR="001A614A" w:rsidRPr="001A614A">
        <w:rPr>
          <w:b/>
          <w:bCs/>
          <w:color w:val="FF0000"/>
        </w:rPr>
        <w:t>.com</w:t>
      </w:r>
    </w:p>
    <w:p w14:paraId="3E2996EC" w14:textId="77777777" w:rsidR="007B6A7F" w:rsidRPr="007B6A7F" w:rsidRDefault="007B6A7F" w:rsidP="007B6A7F">
      <w:pPr>
        <w:pStyle w:val="Default"/>
        <w:spacing w:after="0" w:line="220" w:lineRule="atLeast"/>
        <w:rPr>
          <w:rFonts w:hAnsi="宋体"/>
          <w:b/>
          <w:bCs/>
          <w:color w:val="auto"/>
          <w:sz w:val="21"/>
          <w:szCs w:val="21"/>
        </w:rPr>
      </w:pPr>
      <w:r w:rsidRPr="007B6A7F">
        <w:rPr>
          <w:rFonts w:hAnsi="宋体"/>
          <w:b/>
          <w:bCs/>
          <w:color w:val="auto"/>
          <w:sz w:val="21"/>
          <w:szCs w:val="21"/>
        </w:rPr>
        <w:t>Tendering Agent: China Petroleum Pipeline Material and Equipment Company Limited</w:t>
      </w:r>
    </w:p>
    <w:p w14:paraId="5C8FA9CF" w14:textId="77777777" w:rsidR="007B6A7F" w:rsidRPr="007B6A7F" w:rsidRDefault="007B6A7F" w:rsidP="007B6A7F">
      <w:pPr>
        <w:pStyle w:val="Default"/>
        <w:spacing w:after="0" w:line="220" w:lineRule="atLeast"/>
        <w:rPr>
          <w:rFonts w:hAnsi="宋体"/>
          <w:b/>
          <w:bCs/>
          <w:color w:val="auto"/>
          <w:sz w:val="21"/>
          <w:szCs w:val="21"/>
        </w:rPr>
      </w:pPr>
      <w:r w:rsidRPr="007B6A7F">
        <w:rPr>
          <w:rFonts w:hAnsi="宋体"/>
          <w:b/>
          <w:bCs/>
          <w:color w:val="auto"/>
          <w:sz w:val="21"/>
          <w:szCs w:val="21"/>
        </w:rPr>
        <w:t>Address:No. 44, Jinguang Road, Langfang City, Hebei, China</w:t>
      </w:r>
    </w:p>
    <w:p w14:paraId="0E724E62" w14:textId="77777777" w:rsidR="007B6A7F" w:rsidRPr="007B6A7F" w:rsidRDefault="007B6A7F" w:rsidP="007B6A7F">
      <w:pPr>
        <w:pStyle w:val="Default"/>
        <w:spacing w:after="0" w:line="220" w:lineRule="atLeast"/>
        <w:rPr>
          <w:rFonts w:hAnsi="宋体"/>
          <w:b/>
          <w:bCs/>
          <w:color w:val="auto"/>
          <w:sz w:val="21"/>
          <w:szCs w:val="21"/>
        </w:rPr>
      </w:pPr>
      <w:r w:rsidRPr="007B6A7F">
        <w:rPr>
          <w:rFonts w:hAnsi="宋体"/>
          <w:b/>
          <w:bCs/>
          <w:color w:val="auto"/>
          <w:sz w:val="21"/>
          <w:szCs w:val="21"/>
        </w:rPr>
        <w:t>Contact person: Miss.ZhangXinYu</w:t>
      </w:r>
    </w:p>
    <w:p w14:paraId="5235B375" w14:textId="77777777" w:rsidR="007B6A7F" w:rsidRPr="007B6A7F" w:rsidRDefault="007B6A7F" w:rsidP="007B6A7F">
      <w:pPr>
        <w:pStyle w:val="Default"/>
        <w:spacing w:after="0" w:line="220" w:lineRule="atLeast"/>
        <w:rPr>
          <w:rFonts w:hAnsi="宋体"/>
          <w:b/>
          <w:bCs/>
          <w:color w:val="auto"/>
          <w:sz w:val="21"/>
          <w:szCs w:val="21"/>
        </w:rPr>
      </w:pPr>
      <w:r w:rsidRPr="007B6A7F">
        <w:rPr>
          <w:rFonts w:hAnsi="宋体"/>
          <w:b/>
          <w:bCs/>
          <w:color w:val="auto"/>
          <w:sz w:val="21"/>
          <w:szCs w:val="21"/>
        </w:rPr>
        <w:t>Tel</w:t>
      </w:r>
      <w:r w:rsidRPr="007B6A7F">
        <w:rPr>
          <w:rFonts w:hAnsi="宋体" w:hint="eastAsia"/>
          <w:b/>
          <w:bCs/>
          <w:color w:val="auto"/>
          <w:sz w:val="21"/>
          <w:szCs w:val="21"/>
        </w:rPr>
        <w:t>：</w:t>
      </w:r>
      <w:r w:rsidRPr="007B6A7F">
        <w:rPr>
          <w:rFonts w:hAnsi="宋体"/>
          <w:b/>
          <w:bCs/>
          <w:color w:val="auto"/>
          <w:sz w:val="21"/>
          <w:szCs w:val="21"/>
        </w:rPr>
        <w:t>+971504768865</w:t>
      </w:r>
    </w:p>
    <w:p w14:paraId="71326FA2" w14:textId="77777777" w:rsidR="007B6A7F" w:rsidRPr="007B6A7F" w:rsidRDefault="007B6A7F" w:rsidP="007B6A7F">
      <w:pPr>
        <w:pStyle w:val="Default"/>
        <w:spacing w:after="0" w:line="220" w:lineRule="atLeast"/>
        <w:rPr>
          <w:rFonts w:hAnsi="宋体"/>
          <w:b/>
          <w:bCs/>
          <w:color w:val="auto"/>
          <w:sz w:val="21"/>
          <w:szCs w:val="21"/>
        </w:rPr>
      </w:pPr>
      <w:r w:rsidRPr="007B6A7F">
        <w:rPr>
          <w:rFonts w:hAnsi="宋体"/>
          <w:b/>
          <w:bCs/>
          <w:color w:val="auto"/>
          <w:sz w:val="21"/>
          <w:szCs w:val="21"/>
        </w:rPr>
        <w:t>E-mail</w:t>
      </w:r>
      <w:r w:rsidRPr="007B6A7F">
        <w:rPr>
          <w:rFonts w:hAnsi="宋体" w:hint="eastAsia"/>
          <w:b/>
          <w:bCs/>
          <w:color w:val="auto"/>
          <w:sz w:val="21"/>
          <w:szCs w:val="21"/>
        </w:rPr>
        <w:t>：</w:t>
      </w:r>
      <w:r w:rsidRPr="007B6A7F">
        <w:rPr>
          <w:rFonts w:hAnsi="宋体"/>
          <w:b/>
          <w:bCs/>
          <w:color w:val="auto"/>
          <w:sz w:val="21"/>
          <w:szCs w:val="21"/>
        </w:rPr>
        <w:t>wzgszxy@cnpc.com.cn</w:t>
      </w:r>
    </w:p>
    <w:bookmarkEnd w:id="2"/>
    <w:bookmarkEnd w:id="3"/>
    <w:p w14:paraId="36F19BC7" w14:textId="77777777" w:rsidR="0025548B" w:rsidRDefault="0025548B" w:rsidP="007B6A7F">
      <w:pPr>
        <w:spacing w:after="0" w:line="220" w:lineRule="atLeast"/>
        <w:jc w:val="left"/>
      </w:pPr>
    </w:p>
    <w:sectPr w:rsidR="0025548B" w:rsidSect="00CF0F73">
      <w:pgSz w:w="11906" w:h="16838"/>
      <w:pgMar w:top="1260" w:right="1800" w:bottom="108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7F720F" w14:textId="77777777" w:rsidR="00E26C74" w:rsidRDefault="00E26C74" w:rsidP="00BD228A">
      <w:pPr>
        <w:spacing w:after="0" w:line="240" w:lineRule="auto"/>
      </w:pPr>
      <w:r>
        <w:separator/>
      </w:r>
    </w:p>
  </w:endnote>
  <w:endnote w:type="continuationSeparator" w:id="0">
    <w:p w14:paraId="6409BEAA" w14:textId="77777777" w:rsidR="00E26C74" w:rsidRDefault="00E26C74" w:rsidP="00BD22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B1099F" w14:textId="77777777" w:rsidR="00E26C74" w:rsidRDefault="00E26C74" w:rsidP="00BD228A">
      <w:pPr>
        <w:spacing w:after="0" w:line="240" w:lineRule="auto"/>
      </w:pPr>
      <w:r>
        <w:separator/>
      </w:r>
    </w:p>
  </w:footnote>
  <w:footnote w:type="continuationSeparator" w:id="0">
    <w:p w14:paraId="6408B5D3" w14:textId="77777777" w:rsidR="00E26C74" w:rsidRDefault="00E26C74" w:rsidP="00BD22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B714A3"/>
    <w:multiLevelType w:val="hybridMultilevel"/>
    <w:tmpl w:val="AC44483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1D10B92"/>
    <w:multiLevelType w:val="hybridMultilevel"/>
    <w:tmpl w:val="857C799C"/>
    <w:lvl w:ilvl="0" w:tplc="D6F40AF4">
      <w:start w:val="1"/>
      <w:numFmt w:val="decimal"/>
      <w:lvlText w:val="%1、"/>
      <w:lvlJc w:val="left"/>
      <w:pPr>
        <w:ind w:left="585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065" w:hanging="420"/>
      </w:pPr>
    </w:lvl>
    <w:lvl w:ilvl="2" w:tplc="0409001B" w:tentative="1">
      <w:start w:val="1"/>
      <w:numFmt w:val="lowerRoman"/>
      <w:lvlText w:val="%3."/>
      <w:lvlJc w:val="righ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9" w:tentative="1">
      <w:start w:val="1"/>
      <w:numFmt w:val="lowerLetter"/>
      <w:lvlText w:val="%5)"/>
      <w:lvlJc w:val="left"/>
      <w:pPr>
        <w:ind w:left="2325" w:hanging="420"/>
      </w:pPr>
    </w:lvl>
    <w:lvl w:ilvl="5" w:tplc="0409001B" w:tentative="1">
      <w:start w:val="1"/>
      <w:numFmt w:val="lowerRoman"/>
      <w:lvlText w:val="%6."/>
      <w:lvlJc w:val="righ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9" w:tentative="1">
      <w:start w:val="1"/>
      <w:numFmt w:val="lowerLetter"/>
      <w:lvlText w:val="%8)"/>
      <w:lvlJc w:val="left"/>
      <w:pPr>
        <w:ind w:left="3585" w:hanging="420"/>
      </w:pPr>
    </w:lvl>
    <w:lvl w:ilvl="8" w:tplc="0409001B" w:tentative="1">
      <w:start w:val="1"/>
      <w:numFmt w:val="lowerRoman"/>
      <w:lvlText w:val="%9."/>
      <w:lvlJc w:val="right"/>
      <w:pPr>
        <w:ind w:left="4005" w:hanging="420"/>
      </w:pPr>
    </w:lvl>
  </w:abstractNum>
  <w:abstractNum w:abstractNumId="2" w15:restartNumberingAfterBreak="0">
    <w:nsid w:val="5935032B"/>
    <w:multiLevelType w:val="hybridMultilevel"/>
    <w:tmpl w:val="5F6AF5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8982B34"/>
    <w:rsid w:val="00043E27"/>
    <w:rsid w:val="00065FA2"/>
    <w:rsid w:val="000926A5"/>
    <w:rsid w:val="001A614A"/>
    <w:rsid w:val="00242919"/>
    <w:rsid w:val="0025548B"/>
    <w:rsid w:val="00261232"/>
    <w:rsid w:val="0028478B"/>
    <w:rsid w:val="00416723"/>
    <w:rsid w:val="004207C0"/>
    <w:rsid w:val="00424FA5"/>
    <w:rsid w:val="00457D35"/>
    <w:rsid w:val="005774A6"/>
    <w:rsid w:val="005B301B"/>
    <w:rsid w:val="005E0718"/>
    <w:rsid w:val="00685D8C"/>
    <w:rsid w:val="0069636A"/>
    <w:rsid w:val="0072548E"/>
    <w:rsid w:val="00740053"/>
    <w:rsid w:val="00743081"/>
    <w:rsid w:val="007B6A7F"/>
    <w:rsid w:val="00816581"/>
    <w:rsid w:val="008B0CD5"/>
    <w:rsid w:val="009332CD"/>
    <w:rsid w:val="00963552"/>
    <w:rsid w:val="009F0DFE"/>
    <w:rsid w:val="00A30202"/>
    <w:rsid w:val="00AE27A3"/>
    <w:rsid w:val="00BD228A"/>
    <w:rsid w:val="00C42748"/>
    <w:rsid w:val="00C742FA"/>
    <w:rsid w:val="00CD2F3D"/>
    <w:rsid w:val="00CF0F73"/>
    <w:rsid w:val="00CF2287"/>
    <w:rsid w:val="00E26C74"/>
    <w:rsid w:val="00EC4759"/>
    <w:rsid w:val="00ED442D"/>
    <w:rsid w:val="00F155E8"/>
    <w:rsid w:val="08982B34"/>
    <w:rsid w:val="23AD4007"/>
    <w:rsid w:val="3C75334C"/>
    <w:rsid w:val="573C78D7"/>
    <w:rsid w:val="5DC51553"/>
    <w:rsid w:val="5E44279C"/>
    <w:rsid w:val="70FC40A5"/>
    <w:rsid w:val="77D874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201A4E"/>
  <w15:docId w15:val="{94E8C67C-9B32-4CD2-A4FD-25D407B33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155E8"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F155E8"/>
    <w:rPr>
      <w:color w:val="0000FF"/>
      <w:u w:val="single"/>
    </w:rPr>
  </w:style>
  <w:style w:type="paragraph" w:customStyle="1" w:styleId="Default">
    <w:name w:val="Default"/>
    <w:rsid w:val="00F155E8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">
    <w:name w:val="中文正文、"/>
    <w:basedOn w:val="Normal"/>
    <w:qFormat/>
    <w:rsid w:val="00F155E8"/>
    <w:pPr>
      <w:spacing w:line="360" w:lineRule="auto"/>
      <w:ind w:firstLineChars="200" w:firstLine="420"/>
      <w:jc w:val="left"/>
    </w:pPr>
    <w:rPr>
      <w:szCs w:val="21"/>
    </w:rPr>
  </w:style>
  <w:style w:type="paragraph" w:styleId="Header">
    <w:name w:val="header"/>
    <w:basedOn w:val="Normal"/>
    <w:link w:val="HeaderChar"/>
    <w:rsid w:val="00BD22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D228A"/>
    <w:rPr>
      <w:kern w:val="2"/>
      <w:sz w:val="21"/>
      <w:szCs w:val="24"/>
    </w:rPr>
  </w:style>
  <w:style w:type="paragraph" w:styleId="Footer">
    <w:name w:val="footer"/>
    <w:basedOn w:val="Normal"/>
    <w:link w:val="FooterChar"/>
    <w:rsid w:val="00BD22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BD228A"/>
    <w:rPr>
      <w:kern w:val="2"/>
      <w:sz w:val="21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B6A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77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513</Words>
  <Characters>2925</Characters>
  <Application>Microsoft Office Word</Application>
  <DocSecurity>0</DocSecurity>
  <Lines>24</Lines>
  <Paragraphs>6</Paragraphs>
  <ScaleCrop>false</ScaleCrop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zhang dali</cp:lastModifiedBy>
  <cp:revision>32</cp:revision>
  <dcterms:created xsi:type="dcterms:W3CDTF">2019-10-10T11:31:00Z</dcterms:created>
  <dcterms:modified xsi:type="dcterms:W3CDTF">2021-03-31T17:25:00Z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