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FBD7" w14:textId="77777777" w:rsidR="001E6844" w:rsidRDefault="00DA6E10">
      <w:pPr>
        <w:pStyle w:val="BodyText"/>
        <w:ind w:left="105"/>
        <w:rPr>
          <w:rFonts w:ascii="Times New Roman"/>
        </w:rPr>
      </w:pPr>
      <w:r>
        <w:rPr>
          <w:rFonts w:ascii="Times New Roman"/>
        </w:rPr>
      </w:r>
      <w:r>
        <w:rPr>
          <w:rFonts w:ascii="Times New Roman"/>
        </w:rPr>
        <w:pict w14:anchorId="246CFD4B">
          <v:group id="_x0000_s1030" style="width:505.85pt;height:60.65pt;mso-position-horizontal-relative:char;mso-position-vertical-relative:line" coordsize="10117,1213">
            <v:rect id="_x0000_s1033" style="position:absolute;left:2;top:16;width:10112;height:1114" filled="f" strokeweight=".2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7402;width:2480;height:1154">
              <v:imagedata r:id="rId10" o:title=""/>
            </v:shape>
            <v:shapetype id="_x0000_t202" coordsize="21600,21600" o:spt="202" path="m,l,21600r21600,l21600,xe">
              <v:stroke joinstyle="miter"/>
              <v:path gradientshapeok="t" o:connecttype="rect"/>
            </v:shapetype>
            <v:shape id="_x0000_s1031" type="#_x0000_t202" style="position:absolute;width:10117;height:1213" filled="f" stroked="f">
              <v:textbox inset="0,0,0,0">
                <w:txbxContent>
                  <w:p w14:paraId="246CFD59" w14:textId="77777777" w:rsidR="001E6844" w:rsidRDefault="00523DAE">
                    <w:pPr>
                      <w:spacing w:before="347" w:line="866" w:lineRule="exact"/>
                      <w:ind w:left="154"/>
                      <w:rPr>
                        <w:sz w:val="72"/>
                      </w:rPr>
                    </w:pPr>
                    <w:r>
                      <w:rPr>
                        <w:sz w:val="72"/>
                      </w:rPr>
                      <w:t xml:space="preserve">Invitation to </w:t>
                    </w:r>
                    <w:proofErr w:type="gramStart"/>
                    <w:r>
                      <w:rPr>
                        <w:sz w:val="72"/>
                      </w:rPr>
                      <w:t>Bid</w:t>
                    </w:r>
                    <w:proofErr w:type="gramEnd"/>
                  </w:p>
                </w:txbxContent>
              </v:textbox>
            </v:shape>
            <w10:anchorlock/>
          </v:group>
        </w:pict>
      </w:r>
    </w:p>
    <w:p w14:paraId="246CFBD8" w14:textId="77777777" w:rsidR="001E6844" w:rsidRDefault="001E6844">
      <w:pPr>
        <w:pStyle w:val="BodyText"/>
        <w:rPr>
          <w:rFonts w:ascii="Times New Roman"/>
        </w:rPr>
      </w:pPr>
    </w:p>
    <w:p w14:paraId="246CFBD9" w14:textId="77777777" w:rsidR="001E6844" w:rsidRDefault="001E6844">
      <w:pPr>
        <w:pStyle w:val="BodyText"/>
        <w:spacing w:before="5"/>
        <w:rPr>
          <w:rFonts w:ascii="Times New Roman"/>
          <w:sz w:val="26"/>
        </w:rPr>
      </w:pPr>
    </w:p>
    <w:p w14:paraId="246CFBDA" w14:textId="77777777" w:rsidR="001E6844" w:rsidRPr="002357F0" w:rsidRDefault="00523DAE">
      <w:pPr>
        <w:pStyle w:val="BodyText"/>
        <w:spacing w:before="60" w:line="243" w:lineRule="exact"/>
        <w:ind w:left="140"/>
        <w:rPr>
          <w:color w:val="212121"/>
        </w:rPr>
      </w:pPr>
      <w:r>
        <w:rPr>
          <w:color w:val="212121"/>
        </w:rPr>
        <w:t>DRC Erbil</w:t>
      </w:r>
    </w:p>
    <w:p w14:paraId="7B612146" w14:textId="1CE0CFC2" w:rsidR="001E6844" w:rsidRPr="002357F0" w:rsidRDefault="00523DAE">
      <w:pPr>
        <w:pStyle w:val="BodyText"/>
        <w:spacing w:line="722" w:lineRule="auto"/>
        <w:ind w:left="140" w:right="6345"/>
        <w:rPr>
          <w:color w:val="212121"/>
        </w:rPr>
      </w:pPr>
      <w:r>
        <w:rPr>
          <w:color w:val="212121"/>
        </w:rPr>
        <w:t>4</w:t>
      </w:r>
      <w:r w:rsidR="002357F0">
        <w:rPr>
          <w:color w:val="212121"/>
        </w:rPr>
        <w:t>0</w:t>
      </w:r>
      <w:r>
        <w:rPr>
          <w:color w:val="212121"/>
        </w:rPr>
        <w:t xml:space="preserve"> M Road, MRF Quattro, Building A, Floors</w:t>
      </w:r>
      <w:r w:rsidRPr="002357F0">
        <w:rPr>
          <w:color w:val="212121"/>
        </w:rPr>
        <w:t xml:space="preserve"> </w:t>
      </w:r>
    </w:p>
    <w:p w14:paraId="246CFBDB" w14:textId="3056F6E8" w:rsidR="001E6844" w:rsidRDefault="00523DAE">
      <w:pPr>
        <w:pStyle w:val="BodyText"/>
        <w:spacing w:line="722" w:lineRule="auto"/>
        <w:ind w:left="140" w:right="6345"/>
      </w:pPr>
      <w:r>
        <w:rPr>
          <w:color w:val="212121"/>
        </w:rPr>
        <w:t xml:space="preserve">  </w:t>
      </w:r>
      <w:r w:rsidR="1A3870C2">
        <w:rPr>
          <w:color w:val="212121"/>
        </w:rPr>
        <w:t>5</w:t>
      </w:r>
      <w:r w:rsidR="00766B8B">
        <w:rPr>
          <w:color w:val="212121"/>
        </w:rPr>
        <w:t xml:space="preserve"> May</w:t>
      </w:r>
      <w:r>
        <w:rPr>
          <w:color w:val="212121"/>
          <w:spacing w:val="-1"/>
        </w:rPr>
        <w:t xml:space="preserve"> </w:t>
      </w:r>
      <w:r>
        <w:rPr>
          <w:color w:val="212121"/>
        </w:rPr>
        <w:t>2021</w:t>
      </w:r>
    </w:p>
    <w:p w14:paraId="246CFBDC" w14:textId="77777777" w:rsidR="001E6844" w:rsidRDefault="001E6844">
      <w:pPr>
        <w:pStyle w:val="BodyText"/>
        <w:spacing w:before="6"/>
        <w:rPr>
          <w:sz w:val="19"/>
        </w:rPr>
      </w:pPr>
    </w:p>
    <w:p w14:paraId="246CFBDD" w14:textId="77777777" w:rsidR="001E6844" w:rsidRDefault="00523DAE">
      <w:pPr>
        <w:pStyle w:val="BodyText"/>
        <w:ind w:left="140"/>
      </w:pPr>
      <w:r>
        <w:rPr>
          <w:color w:val="212121"/>
        </w:rPr>
        <w:t>To:  All</w:t>
      </w:r>
      <w:r>
        <w:rPr>
          <w:color w:val="212121"/>
          <w:spacing w:val="-11"/>
        </w:rPr>
        <w:t xml:space="preserve"> </w:t>
      </w:r>
      <w:r>
        <w:rPr>
          <w:color w:val="212121"/>
        </w:rPr>
        <w:t>Suppliers,</w:t>
      </w:r>
    </w:p>
    <w:p w14:paraId="246CFBDE" w14:textId="77777777" w:rsidR="001E6844" w:rsidRDefault="001E6844">
      <w:pPr>
        <w:pStyle w:val="BodyText"/>
      </w:pPr>
    </w:p>
    <w:p w14:paraId="246CFBDF" w14:textId="77777777" w:rsidR="001E6844" w:rsidRDefault="001E6844">
      <w:pPr>
        <w:pStyle w:val="BodyText"/>
        <w:spacing w:before="2"/>
      </w:pPr>
    </w:p>
    <w:p w14:paraId="246CFBE0" w14:textId="1395BAD1" w:rsidR="001E6844" w:rsidRDefault="00523DAE">
      <w:pPr>
        <w:pStyle w:val="Heading1"/>
        <w:ind w:left="140" w:firstLine="0"/>
      </w:pPr>
      <w:r>
        <w:rPr>
          <w:color w:val="212121"/>
        </w:rPr>
        <w:t xml:space="preserve">Invitation to Bid No.: </w:t>
      </w:r>
      <w:r>
        <w:t>ITB-001EBL21-Supply and Delivery of IT Equipment under Purchase Agreement</w:t>
      </w:r>
      <w:r w:rsidR="000C37FD">
        <w:t>-Readvertised.</w:t>
      </w:r>
    </w:p>
    <w:p w14:paraId="246CFBE1" w14:textId="77777777" w:rsidR="001E6844" w:rsidRDefault="001E6844">
      <w:pPr>
        <w:pStyle w:val="BodyText"/>
        <w:rPr>
          <w:b/>
        </w:rPr>
      </w:pPr>
    </w:p>
    <w:p w14:paraId="246CFBE2" w14:textId="77777777" w:rsidR="001E6844" w:rsidRDefault="001E6844">
      <w:pPr>
        <w:pStyle w:val="BodyText"/>
        <w:rPr>
          <w:b/>
        </w:rPr>
      </w:pPr>
    </w:p>
    <w:p w14:paraId="246CFBE3" w14:textId="77777777" w:rsidR="001E6844" w:rsidRDefault="00523DAE">
      <w:pPr>
        <w:pStyle w:val="BodyText"/>
        <w:ind w:left="140"/>
      </w:pPr>
      <w:r>
        <w:rPr>
          <w:color w:val="212121"/>
        </w:rPr>
        <w:t>Dear Sir/Madam:</w:t>
      </w:r>
    </w:p>
    <w:p w14:paraId="246CFBE4" w14:textId="77777777" w:rsidR="001E6844" w:rsidRDefault="001E6844">
      <w:pPr>
        <w:pStyle w:val="BodyText"/>
        <w:spacing w:before="11"/>
        <w:rPr>
          <w:sz w:val="19"/>
        </w:rPr>
      </w:pPr>
    </w:p>
    <w:p w14:paraId="246CFBE5" w14:textId="77777777" w:rsidR="001E6844" w:rsidRDefault="00523DAE">
      <w:pPr>
        <w:pStyle w:val="BodyText"/>
        <w:ind w:left="140" w:right="130"/>
      </w:pPr>
      <w:r>
        <w:rPr>
          <w:color w:val="212121"/>
        </w:rPr>
        <w:t xml:space="preserve">The Danish Refugee Council (DRC) </w:t>
      </w:r>
      <w:r>
        <w:t>has received a grant from Various donors for the implementation of the humanitarian aid operation in Iraq. Part of this operation is supply of IT Equipment.</w:t>
      </w:r>
    </w:p>
    <w:p w14:paraId="246CFBE6" w14:textId="77777777" w:rsidR="001E6844" w:rsidRDefault="001E6844">
      <w:pPr>
        <w:pStyle w:val="BodyText"/>
      </w:pPr>
    </w:p>
    <w:p w14:paraId="246CFBE7" w14:textId="77777777" w:rsidR="001E6844" w:rsidRDefault="00523DAE">
      <w:pPr>
        <w:pStyle w:val="BodyText"/>
        <w:ind w:left="140" w:right="135"/>
        <w:jc w:val="both"/>
      </w:pPr>
      <w:r>
        <w:t>Therefore</w:t>
      </w:r>
      <w:r>
        <w:rPr>
          <w:color w:val="212121"/>
        </w:rPr>
        <w:t xml:space="preserve">, the DRC requests you to submit price bid(s) for the supply of the good(s) listed on the attached DRC Bid Form Annex A 1 and A 2 </w:t>
      </w:r>
      <w:proofErr w:type="gramStart"/>
      <w:r>
        <w:rPr>
          <w:color w:val="212121"/>
        </w:rPr>
        <w:t>in order to</w:t>
      </w:r>
      <w:proofErr w:type="gramEnd"/>
      <w:r>
        <w:rPr>
          <w:color w:val="212121"/>
        </w:rPr>
        <w:t xml:space="preserve"> establish a PA (Purchase Agreement/s). </w:t>
      </w:r>
      <w:r>
        <w:t>Purchase Agreements are agreements with supplier/s to provide specific goods and/or services at a fixed price over a fixed period. There is not a commitment to spend a certain amount in a Purchase agreement.</w:t>
      </w:r>
    </w:p>
    <w:p w14:paraId="246CFBE8" w14:textId="77777777" w:rsidR="001E6844" w:rsidRDefault="001E6844">
      <w:pPr>
        <w:pStyle w:val="BodyText"/>
        <w:rPr>
          <w:sz w:val="24"/>
        </w:rPr>
      </w:pPr>
    </w:p>
    <w:p w14:paraId="246CFBE9" w14:textId="77777777" w:rsidR="001E6844" w:rsidRDefault="00523DAE">
      <w:pPr>
        <w:pStyle w:val="BodyText"/>
        <w:ind w:left="195"/>
      </w:pPr>
      <w:r>
        <w:t>Note:</w:t>
      </w:r>
    </w:p>
    <w:p w14:paraId="246CFBEA" w14:textId="77777777" w:rsidR="001E6844" w:rsidRDefault="00523DAE">
      <w:pPr>
        <w:pStyle w:val="BodyText"/>
        <w:spacing w:before="1"/>
        <w:ind w:left="140"/>
        <w:rPr>
          <w:rFonts w:ascii="Times New Roman"/>
        </w:rPr>
      </w:pPr>
      <w:r>
        <w:t>Firms with nationality of, or goods originating from, prohibited sources as per OFAC sanctions will be disqualified, winning bidder may be subject to additional compliance checks on current OFDA, OFAC, and US Treasury, regulations governing prohibited sources prior to contract signing</w:t>
      </w:r>
      <w:r>
        <w:rPr>
          <w:rFonts w:ascii="Times New Roman"/>
        </w:rPr>
        <w:t>.</w:t>
      </w:r>
    </w:p>
    <w:p w14:paraId="246CFBEB" w14:textId="77777777" w:rsidR="001E6844" w:rsidRDefault="001E6844">
      <w:pPr>
        <w:pStyle w:val="BodyText"/>
        <w:rPr>
          <w:rFonts w:ascii="Times New Roman"/>
          <w:sz w:val="22"/>
        </w:rPr>
      </w:pPr>
    </w:p>
    <w:p w14:paraId="246CFBEC" w14:textId="77777777" w:rsidR="001E6844" w:rsidRDefault="001E6844">
      <w:pPr>
        <w:pStyle w:val="BodyText"/>
        <w:rPr>
          <w:rFonts w:ascii="Times New Roman"/>
          <w:sz w:val="22"/>
        </w:rPr>
      </w:pPr>
    </w:p>
    <w:p w14:paraId="246CFBED" w14:textId="77777777" w:rsidR="001E6844" w:rsidRDefault="001E6844">
      <w:pPr>
        <w:pStyle w:val="BodyText"/>
        <w:spacing w:before="7"/>
        <w:rPr>
          <w:rFonts w:ascii="Times New Roman"/>
          <w:sz w:val="19"/>
        </w:rPr>
      </w:pPr>
    </w:p>
    <w:p w14:paraId="246CFBEE" w14:textId="77777777" w:rsidR="001E6844" w:rsidRDefault="00523DAE">
      <w:pPr>
        <w:pStyle w:val="Heading1"/>
        <w:numPr>
          <w:ilvl w:val="0"/>
          <w:numId w:val="8"/>
        </w:numPr>
        <w:tabs>
          <w:tab w:val="left" w:pos="860"/>
          <w:tab w:val="left" w:pos="861"/>
        </w:tabs>
        <w:spacing w:before="1"/>
        <w:ind w:hanging="721"/>
      </w:pPr>
      <w:r>
        <w:t>TENDER DETAILS</w:t>
      </w:r>
    </w:p>
    <w:p w14:paraId="246CFBEF" w14:textId="77777777" w:rsidR="001E6844" w:rsidRDefault="00523DAE">
      <w:pPr>
        <w:pStyle w:val="BodyText"/>
        <w:ind w:left="140"/>
        <w:jc w:val="both"/>
      </w:pPr>
      <w:r>
        <w:rPr>
          <w:color w:val="212121"/>
        </w:rPr>
        <w:t>The Tender details are as follows:</w:t>
      </w:r>
    </w:p>
    <w:p w14:paraId="246CFBF0" w14:textId="77777777" w:rsidR="001E6844" w:rsidRDefault="001E6844">
      <w:pPr>
        <w:pStyle w:val="BodyText"/>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
        <w:gridCol w:w="4458"/>
        <w:gridCol w:w="5029"/>
      </w:tblGrid>
      <w:tr w:rsidR="001E6844" w14:paraId="246CFBF4" w14:textId="77777777" w:rsidTr="3D86DB1E">
        <w:trPr>
          <w:trHeight w:val="330"/>
        </w:trPr>
        <w:tc>
          <w:tcPr>
            <w:tcW w:w="586" w:type="dxa"/>
            <w:shd w:val="clear" w:color="auto" w:fill="D9D9D9" w:themeFill="background1" w:themeFillShade="D9"/>
          </w:tcPr>
          <w:p w14:paraId="246CFBF1" w14:textId="77777777" w:rsidR="001E6844" w:rsidRDefault="00523DAE">
            <w:pPr>
              <w:pStyle w:val="TableParagraph"/>
              <w:spacing w:before="1" w:line="240" w:lineRule="auto"/>
              <w:ind w:left="122"/>
              <w:rPr>
                <w:b/>
                <w:sz w:val="20"/>
              </w:rPr>
            </w:pPr>
            <w:r>
              <w:rPr>
                <w:b/>
                <w:sz w:val="20"/>
              </w:rPr>
              <w:t>Line</w:t>
            </w:r>
          </w:p>
        </w:tc>
        <w:tc>
          <w:tcPr>
            <w:tcW w:w="4458" w:type="dxa"/>
            <w:shd w:val="clear" w:color="auto" w:fill="D9D9D9" w:themeFill="background1" w:themeFillShade="D9"/>
          </w:tcPr>
          <w:p w14:paraId="246CFBF2" w14:textId="77777777" w:rsidR="001E6844" w:rsidRDefault="00523DAE">
            <w:pPr>
              <w:pStyle w:val="TableParagraph"/>
              <w:spacing w:before="1" w:line="240" w:lineRule="auto"/>
              <w:rPr>
                <w:b/>
                <w:sz w:val="20"/>
              </w:rPr>
            </w:pPr>
            <w:r>
              <w:rPr>
                <w:b/>
                <w:sz w:val="20"/>
              </w:rPr>
              <w:t>Item</w:t>
            </w:r>
          </w:p>
        </w:tc>
        <w:tc>
          <w:tcPr>
            <w:tcW w:w="5029" w:type="dxa"/>
            <w:shd w:val="clear" w:color="auto" w:fill="D9D9D9" w:themeFill="background1" w:themeFillShade="D9"/>
          </w:tcPr>
          <w:p w14:paraId="246CFBF3" w14:textId="77777777" w:rsidR="001E6844" w:rsidRDefault="00523DAE">
            <w:pPr>
              <w:pStyle w:val="TableParagraph"/>
              <w:spacing w:before="1" w:line="240" w:lineRule="auto"/>
              <w:ind w:left="104"/>
              <w:rPr>
                <w:b/>
                <w:sz w:val="20"/>
              </w:rPr>
            </w:pPr>
            <w:r>
              <w:rPr>
                <w:b/>
                <w:sz w:val="20"/>
              </w:rPr>
              <w:t>Time, date, address as appropriate</w:t>
            </w:r>
          </w:p>
        </w:tc>
      </w:tr>
      <w:tr w:rsidR="001E6844" w14:paraId="246CFBF8" w14:textId="77777777" w:rsidTr="3D86DB1E">
        <w:trPr>
          <w:trHeight w:val="261"/>
        </w:trPr>
        <w:tc>
          <w:tcPr>
            <w:tcW w:w="586" w:type="dxa"/>
            <w:shd w:val="clear" w:color="auto" w:fill="D9D9D9" w:themeFill="background1" w:themeFillShade="D9"/>
          </w:tcPr>
          <w:p w14:paraId="246CFBF5" w14:textId="77777777" w:rsidR="001E6844" w:rsidRDefault="00523DAE">
            <w:pPr>
              <w:pStyle w:val="TableParagraph"/>
              <w:spacing w:before="1" w:line="240" w:lineRule="exact"/>
              <w:rPr>
                <w:sz w:val="20"/>
              </w:rPr>
            </w:pPr>
            <w:r>
              <w:rPr>
                <w:w w:val="99"/>
                <w:sz w:val="20"/>
              </w:rPr>
              <w:t>1</w:t>
            </w:r>
          </w:p>
        </w:tc>
        <w:tc>
          <w:tcPr>
            <w:tcW w:w="4458" w:type="dxa"/>
            <w:shd w:val="clear" w:color="auto" w:fill="F1F1F1"/>
          </w:tcPr>
          <w:p w14:paraId="246CFBF6" w14:textId="77777777" w:rsidR="001E6844" w:rsidRDefault="00523DAE">
            <w:pPr>
              <w:pStyle w:val="TableParagraph"/>
              <w:spacing w:before="1" w:line="240" w:lineRule="exact"/>
              <w:rPr>
                <w:sz w:val="20"/>
              </w:rPr>
            </w:pPr>
            <w:r>
              <w:rPr>
                <w:sz w:val="20"/>
              </w:rPr>
              <w:t>ITB published</w:t>
            </w:r>
          </w:p>
        </w:tc>
        <w:tc>
          <w:tcPr>
            <w:tcW w:w="5029" w:type="dxa"/>
          </w:tcPr>
          <w:p w14:paraId="246CFBF7" w14:textId="361DCF88" w:rsidR="001E6844" w:rsidRDefault="00766B8B" w:rsidP="3D86DB1E">
            <w:pPr>
              <w:pStyle w:val="TableParagraph"/>
              <w:spacing w:before="1" w:line="240" w:lineRule="exact"/>
              <w:ind w:left="104"/>
              <w:rPr>
                <w:sz w:val="20"/>
                <w:szCs w:val="20"/>
              </w:rPr>
            </w:pPr>
            <w:r w:rsidRPr="3D86DB1E">
              <w:rPr>
                <w:sz w:val="20"/>
                <w:szCs w:val="20"/>
              </w:rPr>
              <w:t>0</w:t>
            </w:r>
            <w:r w:rsidR="46139782" w:rsidRPr="3D86DB1E">
              <w:rPr>
                <w:sz w:val="20"/>
                <w:szCs w:val="20"/>
              </w:rPr>
              <w:t>5</w:t>
            </w:r>
            <w:r w:rsidR="00523DAE" w:rsidRPr="3D86DB1E">
              <w:rPr>
                <w:sz w:val="20"/>
                <w:szCs w:val="20"/>
              </w:rPr>
              <w:t>.0</w:t>
            </w:r>
            <w:r w:rsidRPr="3D86DB1E">
              <w:rPr>
                <w:sz w:val="20"/>
                <w:szCs w:val="20"/>
              </w:rPr>
              <w:t>5</w:t>
            </w:r>
            <w:r w:rsidR="00523DAE" w:rsidRPr="3D86DB1E">
              <w:rPr>
                <w:sz w:val="20"/>
                <w:szCs w:val="20"/>
              </w:rPr>
              <w:t>.2021</w:t>
            </w:r>
          </w:p>
        </w:tc>
      </w:tr>
      <w:tr w:rsidR="001E6844" w14:paraId="246CFBFC" w14:textId="77777777" w:rsidTr="3D86DB1E">
        <w:trPr>
          <w:trHeight w:val="261"/>
        </w:trPr>
        <w:tc>
          <w:tcPr>
            <w:tcW w:w="586" w:type="dxa"/>
            <w:shd w:val="clear" w:color="auto" w:fill="D9D9D9" w:themeFill="background1" w:themeFillShade="D9"/>
          </w:tcPr>
          <w:p w14:paraId="246CFBF9" w14:textId="77777777" w:rsidR="001E6844" w:rsidRDefault="00523DAE">
            <w:pPr>
              <w:pStyle w:val="TableParagraph"/>
              <w:spacing w:before="1" w:line="240" w:lineRule="exact"/>
              <w:rPr>
                <w:sz w:val="20"/>
              </w:rPr>
            </w:pPr>
            <w:r>
              <w:rPr>
                <w:w w:val="99"/>
                <w:sz w:val="20"/>
              </w:rPr>
              <w:t>2</w:t>
            </w:r>
          </w:p>
        </w:tc>
        <w:tc>
          <w:tcPr>
            <w:tcW w:w="4458" w:type="dxa"/>
            <w:shd w:val="clear" w:color="auto" w:fill="F1F1F1"/>
          </w:tcPr>
          <w:p w14:paraId="246CFBFA" w14:textId="77777777" w:rsidR="001E6844" w:rsidRDefault="00523DAE">
            <w:pPr>
              <w:pStyle w:val="TableParagraph"/>
              <w:spacing w:before="1" w:line="240" w:lineRule="exact"/>
              <w:rPr>
                <w:sz w:val="20"/>
              </w:rPr>
            </w:pPr>
            <w:r>
              <w:rPr>
                <w:sz w:val="20"/>
              </w:rPr>
              <w:t>Closing date for clarifications</w:t>
            </w:r>
          </w:p>
        </w:tc>
        <w:tc>
          <w:tcPr>
            <w:tcW w:w="5029" w:type="dxa"/>
          </w:tcPr>
          <w:p w14:paraId="246CFBFB" w14:textId="387592DA" w:rsidR="001E6844" w:rsidRDefault="008B2FB1" w:rsidP="3D86DB1E">
            <w:pPr>
              <w:pStyle w:val="TableParagraph"/>
              <w:spacing w:before="1" w:line="240" w:lineRule="exact"/>
              <w:ind w:left="104"/>
              <w:rPr>
                <w:sz w:val="20"/>
                <w:szCs w:val="20"/>
              </w:rPr>
            </w:pPr>
            <w:r w:rsidRPr="3D86DB1E">
              <w:rPr>
                <w:sz w:val="20"/>
                <w:szCs w:val="20"/>
              </w:rPr>
              <w:t>1</w:t>
            </w:r>
            <w:r w:rsidR="58D45C54" w:rsidRPr="3D86DB1E">
              <w:rPr>
                <w:sz w:val="20"/>
                <w:szCs w:val="20"/>
              </w:rPr>
              <w:t>6</w:t>
            </w:r>
            <w:r w:rsidR="00523DAE" w:rsidRPr="3D86DB1E">
              <w:rPr>
                <w:sz w:val="20"/>
                <w:szCs w:val="20"/>
              </w:rPr>
              <w:t>.0</w:t>
            </w:r>
            <w:r w:rsidRPr="3D86DB1E">
              <w:rPr>
                <w:sz w:val="20"/>
                <w:szCs w:val="20"/>
              </w:rPr>
              <w:t>5</w:t>
            </w:r>
            <w:r w:rsidR="00523DAE" w:rsidRPr="3D86DB1E">
              <w:rPr>
                <w:sz w:val="20"/>
                <w:szCs w:val="20"/>
              </w:rPr>
              <w:t>.2021 Time: 11:00 AM Iraqi Time</w:t>
            </w:r>
          </w:p>
        </w:tc>
      </w:tr>
      <w:tr w:rsidR="001E6844" w14:paraId="246CFC00" w14:textId="77777777" w:rsidTr="3D86DB1E">
        <w:trPr>
          <w:trHeight w:val="278"/>
        </w:trPr>
        <w:tc>
          <w:tcPr>
            <w:tcW w:w="586" w:type="dxa"/>
            <w:shd w:val="clear" w:color="auto" w:fill="D9D9D9" w:themeFill="background1" w:themeFillShade="D9"/>
          </w:tcPr>
          <w:p w14:paraId="246CFBFD" w14:textId="77777777" w:rsidR="001E6844" w:rsidRDefault="00523DAE">
            <w:pPr>
              <w:pStyle w:val="TableParagraph"/>
              <w:spacing w:before="1" w:line="240" w:lineRule="auto"/>
              <w:rPr>
                <w:sz w:val="20"/>
              </w:rPr>
            </w:pPr>
            <w:r>
              <w:rPr>
                <w:w w:val="99"/>
                <w:sz w:val="20"/>
              </w:rPr>
              <w:t>3</w:t>
            </w:r>
          </w:p>
        </w:tc>
        <w:tc>
          <w:tcPr>
            <w:tcW w:w="4458" w:type="dxa"/>
            <w:shd w:val="clear" w:color="auto" w:fill="F1F1F1"/>
          </w:tcPr>
          <w:p w14:paraId="246CFBFE" w14:textId="77777777" w:rsidR="001E6844" w:rsidRDefault="00523DAE">
            <w:pPr>
              <w:pStyle w:val="TableParagraph"/>
              <w:spacing w:before="1" w:line="240" w:lineRule="auto"/>
              <w:rPr>
                <w:sz w:val="20"/>
              </w:rPr>
            </w:pPr>
            <w:r>
              <w:rPr>
                <w:sz w:val="20"/>
              </w:rPr>
              <w:t>Closing date and time for receipt of Tenders</w:t>
            </w:r>
          </w:p>
        </w:tc>
        <w:tc>
          <w:tcPr>
            <w:tcW w:w="5029" w:type="dxa"/>
          </w:tcPr>
          <w:p w14:paraId="246CFBFF" w14:textId="3BAF3391" w:rsidR="001E6844" w:rsidRDefault="00950234" w:rsidP="3D86DB1E">
            <w:pPr>
              <w:pStyle w:val="TableParagraph"/>
              <w:spacing w:before="1" w:line="240" w:lineRule="auto"/>
              <w:ind w:left="104"/>
              <w:rPr>
                <w:sz w:val="20"/>
                <w:szCs w:val="20"/>
              </w:rPr>
            </w:pPr>
            <w:r w:rsidRPr="3D86DB1E">
              <w:rPr>
                <w:sz w:val="20"/>
                <w:szCs w:val="20"/>
              </w:rPr>
              <w:t>1</w:t>
            </w:r>
            <w:r w:rsidR="1F69DE91" w:rsidRPr="3D86DB1E">
              <w:rPr>
                <w:sz w:val="20"/>
                <w:szCs w:val="20"/>
              </w:rPr>
              <w:t>9</w:t>
            </w:r>
            <w:r w:rsidR="00523DAE" w:rsidRPr="3D86DB1E">
              <w:rPr>
                <w:sz w:val="20"/>
                <w:szCs w:val="20"/>
              </w:rPr>
              <w:t>.0</w:t>
            </w:r>
            <w:r w:rsidR="00A34149" w:rsidRPr="3D86DB1E">
              <w:rPr>
                <w:sz w:val="20"/>
                <w:szCs w:val="20"/>
              </w:rPr>
              <w:t>5</w:t>
            </w:r>
            <w:r w:rsidR="00523DAE" w:rsidRPr="3D86DB1E">
              <w:rPr>
                <w:sz w:val="20"/>
                <w:szCs w:val="20"/>
              </w:rPr>
              <w:t xml:space="preserve">.2021 Time: </w:t>
            </w:r>
            <w:r w:rsidRPr="3D86DB1E">
              <w:rPr>
                <w:sz w:val="20"/>
                <w:szCs w:val="20"/>
              </w:rPr>
              <w:t>0</w:t>
            </w:r>
            <w:r w:rsidR="00EA4D52">
              <w:rPr>
                <w:sz w:val="20"/>
                <w:szCs w:val="20"/>
              </w:rPr>
              <w:t>4</w:t>
            </w:r>
            <w:r w:rsidR="00523DAE" w:rsidRPr="3D86DB1E">
              <w:rPr>
                <w:sz w:val="20"/>
                <w:szCs w:val="20"/>
              </w:rPr>
              <w:t>:00 PM Iraqi Time</w:t>
            </w:r>
          </w:p>
        </w:tc>
      </w:tr>
      <w:tr w:rsidR="001E6844" w14:paraId="246CFC04" w14:textId="77777777" w:rsidTr="3D86DB1E">
        <w:trPr>
          <w:trHeight w:val="1010"/>
        </w:trPr>
        <w:tc>
          <w:tcPr>
            <w:tcW w:w="586" w:type="dxa"/>
            <w:shd w:val="clear" w:color="auto" w:fill="D9D9D9" w:themeFill="background1" w:themeFillShade="D9"/>
          </w:tcPr>
          <w:p w14:paraId="246CFC01" w14:textId="77777777" w:rsidR="001E6844" w:rsidRDefault="00523DAE">
            <w:pPr>
              <w:pStyle w:val="TableParagraph"/>
              <w:spacing w:before="1" w:line="240" w:lineRule="auto"/>
              <w:rPr>
                <w:sz w:val="20"/>
              </w:rPr>
            </w:pPr>
            <w:r>
              <w:rPr>
                <w:w w:val="99"/>
                <w:sz w:val="20"/>
              </w:rPr>
              <w:t>4</w:t>
            </w:r>
          </w:p>
        </w:tc>
        <w:tc>
          <w:tcPr>
            <w:tcW w:w="4458" w:type="dxa"/>
            <w:shd w:val="clear" w:color="auto" w:fill="F1F1F1"/>
          </w:tcPr>
          <w:p w14:paraId="246CFC02" w14:textId="77777777" w:rsidR="001E6844" w:rsidRDefault="00523DAE">
            <w:pPr>
              <w:pStyle w:val="TableParagraph"/>
              <w:spacing w:before="1" w:line="240" w:lineRule="auto"/>
              <w:rPr>
                <w:sz w:val="20"/>
              </w:rPr>
            </w:pPr>
            <w:r>
              <w:rPr>
                <w:sz w:val="20"/>
              </w:rPr>
              <w:t>Tender Opening Location</w:t>
            </w:r>
          </w:p>
        </w:tc>
        <w:tc>
          <w:tcPr>
            <w:tcW w:w="5029" w:type="dxa"/>
          </w:tcPr>
          <w:p w14:paraId="246CFC03" w14:textId="77777777" w:rsidR="001E6844" w:rsidRDefault="00523DAE">
            <w:pPr>
              <w:pStyle w:val="TableParagraph"/>
              <w:spacing w:before="1" w:line="240" w:lineRule="auto"/>
              <w:ind w:left="104" w:right="98"/>
              <w:jc w:val="both"/>
              <w:rPr>
                <w:sz w:val="20"/>
              </w:rPr>
            </w:pPr>
            <w:r>
              <w:rPr>
                <w:sz w:val="20"/>
              </w:rPr>
              <w:t>Iraq-KRG-Erbil-</w:t>
            </w:r>
            <w:r>
              <w:rPr>
                <w:spacing w:val="-8"/>
                <w:sz w:val="20"/>
              </w:rPr>
              <w:t xml:space="preserve"> </w:t>
            </w:r>
            <w:r>
              <w:rPr>
                <w:sz w:val="20"/>
              </w:rPr>
              <w:t>40</w:t>
            </w:r>
            <w:r>
              <w:rPr>
                <w:spacing w:val="-7"/>
                <w:sz w:val="20"/>
              </w:rPr>
              <w:t xml:space="preserve"> </w:t>
            </w:r>
            <w:r>
              <w:rPr>
                <w:sz w:val="20"/>
              </w:rPr>
              <w:t>m</w:t>
            </w:r>
            <w:r>
              <w:rPr>
                <w:spacing w:val="-7"/>
                <w:sz w:val="20"/>
              </w:rPr>
              <w:t xml:space="preserve"> </w:t>
            </w:r>
            <w:r>
              <w:rPr>
                <w:sz w:val="20"/>
              </w:rPr>
              <w:t>road,</w:t>
            </w:r>
            <w:r>
              <w:rPr>
                <w:spacing w:val="-6"/>
                <w:sz w:val="20"/>
              </w:rPr>
              <w:t xml:space="preserve"> </w:t>
            </w:r>
            <w:r>
              <w:rPr>
                <w:sz w:val="20"/>
              </w:rPr>
              <w:t>MRF</w:t>
            </w:r>
            <w:r>
              <w:rPr>
                <w:spacing w:val="-7"/>
                <w:sz w:val="20"/>
              </w:rPr>
              <w:t xml:space="preserve"> </w:t>
            </w:r>
            <w:r>
              <w:rPr>
                <w:sz w:val="20"/>
              </w:rPr>
              <w:t>Quattro,</w:t>
            </w:r>
            <w:r>
              <w:rPr>
                <w:spacing w:val="-6"/>
                <w:sz w:val="20"/>
              </w:rPr>
              <w:t xml:space="preserve"> </w:t>
            </w:r>
            <w:r>
              <w:rPr>
                <w:sz w:val="20"/>
              </w:rPr>
              <w:t>Building</w:t>
            </w:r>
            <w:r>
              <w:rPr>
                <w:spacing w:val="-6"/>
                <w:sz w:val="20"/>
              </w:rPr>
              <w:t xml:space="preserve"> </w:t>
            </w:r>
            <w:r>
              <w:rPr>
                <w:sz w:val="20"/>
              </w:rPr>
              <w:t>A</w:t>
            </w:r>
            <w:r>
              <w:rPr>
                <w:spacing w:val="-7"/>
                <w:sz w:val="20"/>
              </w:rPr>
              <w:t xml:space="preserve"> </w:t>
            </w:r>
            <w:r>
              <w:rPr>
                <w:sz w:val="20"/>
              </w:rPr>
              <w:t>Floor</w:t>
            </w:r>
            <w:r>
              <w:rPr>
                <w:spacing w:val="-9"/>
                <w:sz w:val="20"/>
              </w:rPr>
              <w:t xml:space="preserve"> </w:t>
            </w:r>
            <w:r>
              <w:rPr>
                <w:sz w:val="20"/>
              </w:rPr>
              <w:t>10 (Due to COVID 19 restrictions, Bidders will not be allowed to</w:t>
            </w:r>
            <w:r>
              <w:rPr>
                <w:spacing w:val="-1"/>
                <w:sz w:val="20"/>
              </w:rPr>
              <w:t xml:space="preserve"> </w:t>
            </w:r>
            <w:r>
              <w:rPr>
                <w:sz w:val="20"/>
              </w:rPr>
              <w:t>attend)</w:t>
            </w:r>
          </w:p>
        </w:tc>
      </w:tr>
      <w:tr w:rsidR="001E6844" w14:paraId="246CFC08" w14:textId="77777777" w:rsidTr="3D86DB1E">
        <w:trPr>
          <w:trHeight w:val="278"/>
        </w:trPr>
        <w:tc>
          <w:tcPr>
            <w:tcW w:w="586" w:type="dxa"/>
            <w:shd w:val="clear" w:color="auto" w:fill="D9D9D9" w:themeFill="background1" w:themeFillShade="D9"/>
          </w:tcPr>
          <w:p w14:paraId="246CFC05" w14:textId="77777777" w:rsidR="001E6844" w:rsidRDefault="00523DAE">
            <w:pPr>
              <w:pStyle w:val="TableParagraph"/>
              <w:spacing w:line="243" w:lineRule="exact"/>
              <w:rPr>
                <w:sz w:val="20"/>
              </w:rPr>
            </w:pPr>
            <w:r>
              <w:rPr>
                <w:w w:val="99"/>
                <w:sz w:val="20"/>
              </w:rPr>
              <w:t>5</w:t>
            </w:r>
          </w:p>
        </w:tc>
        <w:tc>
          <w:tcPr>
            <w:tcW w:w="4458" w:type="dxa"/>
            <w:shd w:val="clear" w:color="auto" w:fill="F1F1F1"/>
          </w:tcPr>
          <w:p w14:paraId="246CFC06" w14:textId="77777777" w:rsidR="001E6844" w:rsidRDefault="00523DAE">
            <w:pPr>
              <w:pStyle w:val="TableParagraph"/>
              <w:spacing w:line="243" w:lineRule="exact"/>
              <w:rPr>
                <w:sz w:val="20"/>
              </w:rPr>
            </w:pPr>
            <w:r>
              <w:rPr>
                <w:sz w:val="20"/>
              </w:rPr>
              <w:t>Tender Opening Date and time</w:t>
            </w:r>
          </w:p>
        </w:tc>
        <w:tc>
          <w:tcPr>
            <w:tcW w:w="5029" w:type="dxa"/>
          </w:tcPr>
          <w:p w14:paraId="246CFC07" w14:textId="56429FBB" w:rsidR="001E6844" w:rsidRDefault="3A59AA89" w:rsidP="3D86DB1E">
            <w:pPr>
              <w:pStyle w:val="TableParagraph"/>
              <w:spacing w:line="243" w:lineRule="exact"/>
              <w:ind w:left="104"/>
              <w:rPr>
                <w:sz w:val="20"/>
                <w:szCs w:val="20"/>
              </w:rPr>
            </w:pPr>
            <w:r w:rsidRPr="3D86DB1E">
              <w:rPr>
                <w:sz w:val="20"/>
                <w:szCs w:val="20"/>
              </w:rPr>
              <w:t>20</w:t>
            </w:r>
            <w:r w:rsidR="288D008A" w:rsidRPr="3D86DB1E">
              <w:rPr>
                <w:sz w:val="20"/>
                <w:szCs w:val="20"/>
              </w:rPr>
              <w:t>.</w:t>
            </w:r>
            <w:r w:rsidR="00523DAE" w:rsidRPr="3D86DB1E">
              <w:rPr>
                <w:sz w:val="20"/>
                <w:szCs w:val="20"/>
              </w:rPr>
              <w:t>0</w:t>
            </w:r>
            <w:r w:rsidR="00C97384" w:rsidRPr="3D86DB1E">
              <w:rPr>
                <w:sz w:val="20"/>
                <w:szCs w:val="20"/>
              </w:rPr>
              <w:t>5</w:t>
            </w:r>
            <w:r w:rsidR="00523DAE" w:rsidRPr="3D86DB1E">
              <w:rPr>
                <w:sz w:val="20"/>
                <w:szCs w:val="20"/>
              </w:rPr>
              <w:t>.2021 Time: 02:00 PM Iraqi Time.</w:t>
            </w:r>
          </w:p>
        </w:tc>
      </w:tr>
    </w:tbl>
    <w:p w14:paraId="246CFC09" w14:textId="77777777" w:rsidR="001E6844" w:rsidRDefault="001E6844">
      <w:pPr>
        <w:pStyle w:val="BodyText"/>
        <w:spacing w:before="12"/>
        <w:rPr>
          <w:sz w:val="19"/>
        </w:rPr>
      </w:pPr>
    </w:p>
    <w:p w14:paraId="246CFC0A" w14:textId="77777777" w:rsidR="001E6844" w:rsidRDefault="00523DAE">
      <w:pPr>
        <w:pStyle w:val="Heading1"/>
        <w:ind w:left="140" w:firstLine="0"/>
        <w:jc w:val="both"/>
      </w:pPr>
      <w:r>
        <w:rPr>
          <w:color w:val="212121"/>
        </w:rPr>
        <w:t>PLEASE NOTE: NO BIDS WILL BE ACCEPTED AFTER THE ABOVE CLOSING TIME AND DATE</w:t>
      </w:r>
    </w:p>
    <w:p w14:paraId="246CFC0B" w14:textId="77777777" w:rsidR="001E6844" w:rsidRDefault="001E6844">
      <w:pPr>
        <w:jc w:val="both"/>
        <w:sectPr w:rsidR="001E6844">
          <w:footerReference w:type="default" r:id="rId11"/>
          <w:type w:val="continuous"/>
          <w:pgSz w:w="12240" w:h="15840"/>
          <w:pgMar w:top="580" w:right="580" w:bottom="1160" w:left="1300" w:header="720" w:footer="965" w:gutter="0"/>
          <w:pgNumType w:start="1"/>
          <w:cols w:space="720"/>
        </w:sectPr>
      </w:pPr>
    </w:p>
    <w:p w14:paraId="246CFC0C" w14:textId="28C70F09" w:rsidR="001E6844" w:rsidRDefault="001E6844">
      <w:pPr>
        <w:pStyle w:val="BodyText"/>
        <w:rPr>
          <w:b/>
        </w:rPr>
      </w:pPr>
    </w:p>
    <w:p w14:paraId="779888BC" w14:textId="31C2848A" w:rsidR="00447176" w:rsidRDefault="00447176">
      <w:pPr>
        <w:pStyle w:val="BodyText"/>
        <w:rPr>
          <w:b/>
        </w:rPr>
      </w:pPr>
    </w:p>
    <w:p w14:paraId="0E637FDF" w14:textId="1A2D4A68" w:rsidR="00447176" w:rsidRDefault="00447176">
      <w:pPr>
        <w:pStyle w:val="BodyText"/>
        <w:rPr>
          <w:b/>
        </w:rPr>
      </w:pPr>
    </w:p>
    <w:p w14:paraId="568C3AB1" w14:textId="77777777" w:rsidR="00447176" w:rsidRDefault="00447176">
      <w:pPr>
        <w:pStyle w:val="BodyText"/>
        <w:rPr>
          <w:b/>
        </w:rPr>
      </w:pPr>
    </w:p>
    <w:p w14:paraId="246CFC0D" w14:textId="77777777" w:rsidR="001E6844" w:rsidRDefault="001E6844">
      <w:pPr>
        <w:pStyle w:val="BodyText"/>
        <w:rPr>
          <w:b/>
        </w:rPr>
      </w:pPr>
    </w:p>
    <w:p w14:paraId="246CFC0E" w14:textId="77777777" w:rsidR="001E6844" w:rsidRDefault="001E6844">
      <w:pPr>
        <w:pStyle w:val="BodyText"/>
        <w:spacing w:before="7"/>
        <w:rPr>
          <w:b/>
          <w:sz w:val="15"/>
        </w:rPr>
      </w:pPr>
    </w:p>
    <w:p w14:paraId="246CFC0F" w14:textId="77777777" w:rsidR="001E6844" w:rsidRDefault="00523DAE">
      <w:pPr>
        <w:pStyle w:val="ListParagraph"/>
        <w:numPr>
          <w:ilvl w:val="0"/>
          <w:numId w:val="8"/>
        </w:numPr>
        <w:tabs>
          <w:tab w:val="left" w:pos="860"/>
          <w:tab w:val="left" w:pos="861"/>
        </w:tabs>
        <w:spacing w:before="59"/>
        <w:ind w:hanging="721"/>
        <w:rPr>
          <w:b/>
          <w:sz w:val="20"/>
        </w:rPr>
      </w:pPr>
      <w:r>
        <w:rPr>
          <w:b/>
          <w:sz w:val="20"/>
        </w:rPr>
        <w:t>IMPORTANT INFORMATION REGARDING THIS</w:t>
      </w:r>
      <w:r>
        <w:rPr>
          <w:b/>
          <w:spacing w:val="-1"/>
          <w:sz w:val="20"/>
        </w:rPr>
        <w:t xml:space="preserve"> </w:t>
      </w:r>
      <w:r>
        <w:rPr>
          <w:b/>
          <w:sz w:val="20"/>
        </w:rPr>
        <w:t>ITB:</w:t>
      </w:r>
    </w:p>
    <w:p w14:paraId="246CFC10" w14:textId="77777777" w:rsidR="001E6844" w:rsidRDefault="001E6844">
      <w:pPr>
        <w:pStyle w:val="BodyText"/>
        <w:rPr>
          <w:b/>
        </w:rPr>
      </w:pPr>
    </w:p>
    <w:p w14:paraId="246CFC11" w14:textId="77777777" w:rsidR="001E6844" w:rsidRDefault="001E6844">
      <w:pPr>
        <w:pStyle w:val="BodyText"/>
        <w:spacing w:before="1"/>
        <w:rPr>
          <w:b/>
          <w:sz w:val="28"/>
        </w:rPr>
      </w:pPr>
    </w:p>
    <w:p w14:paraId="246CFC12" w14:textId="118FB011" w:rsidR="001E6844" w:rsidRDefault="00523DAE">
      <w:pPr>
        <w:pStyle w:val="ListParagraph"/>
        <w:numPr>
          <w:ilvl w:val="0"/>
          <w:numId w:val="7"/>
        </w:numPr>
        <w:tabs>
          <w:tab w:val="left" w:pos="500"/>
          <w:tab w:val="left" w:pos="501"/>
        </w:tabs>
        <w:ind w:right="137"/>
        <w:rPr>
          <w:sz w:val="20"/>
        </w:rPr>
      </w:pPr>
      <w:r>
        <w:rPr>
          <w:sz w:val="20"/>
        </w:rPr>
        <w:t xml:space="preserve">This ITB is launched for the purpose of establishing a purchase agreement with the supplier for the supply of IT Items for an initial period of </w:t>
      </w:r>
      <w:r w:rsidR="008E59ED">
        <w:rPr>
          <w:sz w:val="20"/>
        </w:rPr>
        <w:t>one</w:t>
      </w:r>
      <w:r>
        <w:rPr>
          <w:sz w:val="20"/>
        </w:rPr>
        <w:t xml:space="preserve"> </w:t>
      </w:r>
      <w:r w:rsidR="008E59ED">
        <w:rPr>
          <w:sz w:val="20"/>
        </w:rPr>
        <w:t>y</w:t>
      </w:r>
      <w:r>
        <w:rPr>
          <w:sz w:val="20"/>
        </w:rPr>
        <w:t>ear</w:t>
      </w:r>
      <w:r w:rsidR="008E59ED">
        <w:rPr>
          <w:sz w:val="20"/>
        </w:rPr>
        <w:t xml:space="preserve"> </w:t>
      </w:r>
      <w:r>
        <w:rPr>
          <w:sz w:val="20"/>
        </w:rPr>
        <w:t>with possibility of extension</w:t>
      </w:r>
      <w:r w:rsidR="008E59ED">
        <w:rPr>
          <w:sz w:val="20"/>
        </w:rPr>
        <w:t xml:space="preserve"> of two years</w:t>
      </w:r>
      <w:r>
        <w:rPr>
          <w:sz w:val="20"/>
        </w:rPr>
        <w:t xml:space="preserve"> each time 12</w:t>
      </w:r>
      <w:r>
        <w:rPr>
          <w:spacing w:val="5"/>
          <w:sz w:val="20"/>
        </w:rPr>
        <w:t xml:space="preserve"> </w:t>
      </w:r>
      <w:r>
        <w:rPr>
          <w:sz w:val="20"/>
        </w:rPr>
        <w:t>months.</w:t>
      </w:r>
    </w:p>
    <w:p w14:paraId="246CFC13" w14:textId="010BCF7F" w:rsidR="001E6844" w:rsidRDefault="00523DAE">
      <w:pPr>
        <w:pStyle w:val="ListParagraph"/>
        <w:numPr>
          <w:ilvl w:val="0"/>
          <w:numId w:val="7"/>
        </w:numPr>
        <w:tabs>
          <w:tab w:val="left" w:pos="545"/>
          <w:tab w:val="left" w:pos="547"/>
        </w:tabs>
        <w:ind w:right="143"/>
        <w:rPr>
          <w:sz w:val="20"/>
        </w:rPr>
      </w:pPr>
      <w:r>
        <w:tab/>
      </w:r>
      <w:r>
        <w:rPr>
          <w:sz w:val="20"/>
        </w:rPr>
        <w:t>A</w:t>
      </w:r>
      <w:r>
        <w:rPr>
          <w:spacing w:val="-8"/>
          <w:sz w:val="20"/>
        </w:rPr>
        <w:t xml:space="preserve"> </w:t>
      </w:r>
      <w:r>
        <w:rPr>
          <w:sz w:val="20"/>
        </w:rPr>
        <w:t>purchase</w:t>
      </w:r>
      <w:r>
        <w:rPr>
          <w:spacing w:val="-7"/>
          <w:sz w:val="20"/>
        </w:rPr>
        <w:t xml:space="preserve"> </w:t>
      </w:r>
      <w:r>
        <w:rPr>
          <w:sz w:val="20"/>
        </w:rPr>
        <w:t>agreement</w:t>
      </w:r>
      <w:r>
        <w:rPr>
          <w:spacing w:val="-6"/>
          <w:sz w:val="20"/>
        </w:rPr>
        <w:t xml:space="preserve"> </w:t>
      </w:r>
      <w:r>
        <w:rPr>
          <w:sz w:val="20"/>
        </w:rPr>
        <w:t>is</w:t>
      </w:r>
      <w:r>
        <w:rPr>
          <w:spacing w:val="-7"/>
          <w:sz w:val="20"/>
        </w:rPr>
        <w:t xml:space="preserve"> </w:t>
      </w:r>
      <w:r>
        <w:rPr>
          <w:sz w:val="20"/>
        </w:rPr>
        <w:t>not</w:t>
      </w:r>
      <w:r>
        <w:rPr>
          <w:spacing w:val="-6"/>
          <w:sz w:val="20"/>
        </w:rPr>
        <w:t xml:space="preserve"> </w:t>
      </w:r>
      <w:r>
        <w:rPr>
          <w:sz w:val="20"/>
        </w:rPr>
        <w:t>binding</w:t>
      </w:r>
      <w:r>
        <w:rPr>
          <w:spacing w:val="-8"/>
          <w:sz w:val="20"/>
        </w:rPr>
        <w:t xml:space="preserve"> </w:t>
      </w:r>
      <w:r>
        <w:rPr>
          <w:sz w:val="20"/>
        </w:rPr>
        <w:t>DRC</w:t>
      </w:r>
      <w:r>
        <w:rPr>
          <w:spacing w:val="-8"/>
          <w:sz w:val="20"/>
        </w:rPr>
        <w:t xml:space="preserve"> </w:t>
      </w:r>
      <w:r>
        <w:rPr>
          <w:sz w:val="20"/>
        </w:rPr>
        <w:t>to</w:t>
      </w:r>
      <w:r>
        <w:rPr>
          <w:spacing w:val="-7"/>
          <w:sz w:val="20"/>
        </w:rPr>
        <w:t xml:space="preserve"> </w:t>
      </w:r>
      <w:r>
        <w:rPr>
          <w:sz w:val="20"/>
        </w:rPr>
        <w:t>place</w:t>
      </w:r>
      <w:r>
        <w:rPr>
          <w:spacing w:val="-7"/>
          <w:sz w:val="20"/>
        </w:rPr>
        <w:t xml:space="preserve"> </w:t>
      </w:r>
      <w:r>
        <w:rPr>
          <w:sz w:val="20"/>
        </w:rPr>
        <w:t>any</w:t>
      </w:r>
      <w:r>
        <w:rPr>
          <w:spacing w:val="-7"/>
          <w:sz w:val="20"/>
        </w:rPr>
        <w:t xml:space="preserve"> </w:t>
      </w:r>
      <w:r>
        <w:rPr>
          <w:sz w:val="20"/>
        </w:rPr>
        <w:t>Purchase</w:t>
      </w:r>
      <w:r>
        <w:rPr>
          <w:spacing w:val="-8"/>
          <w:sz w:val="20"/>
        </w:rPr>
        <w:t xml:space="preserve"> </w:t>
      </w:r>
      <w:r>
        <w:rPr>
          <w:sz w:val="20"/>
        </w:rPr>
        <w:t>Orders.</w:t>
      </w:r>
      <w:r>
        <w:rPr>
          <w:spacing w:val="-8"/>
          <w:sz w:val="20"/>
        </w:rPr>
        <w:t xml:space="preserve"> </w:t>
      </w:r>
      <w:r>
        <w:rPr>
          <w:sz w:val="20"/>
        </w:rPr>
        <w:t>DRC</w:t>
      </w:r>
      <w:r>
        <w:rPr>
          <w:spacing w:val="-8"/>
          <w:sz w:val="20"/>
        </w:rPr>
        <w:t xml:space="preserve"> </w:t>
      </w:r>
      <w:r>
        <w:rPr>
          <w:sz w:val="20"/>
        </w:rPr>
        <w:t>will</w:t>
      </w:r>
      <w:r>
        <w:rPr>
          <w:spacing w:val="-8"/>
          <w:sz w:val="20"/>
        </w:rPr>
        <w:t xml:space="preserve"> </w:t>
      </w:r>
      <w:r>
        <w:rPr>
          <w:sz w:val="20"/>
        </w:rPr>
        <w:t>place</w:t>
      </w:r>
      <w:r>
        <w:rPr>
          <w:spacing w:val="-5"/>
          <w:sz w:val="20"/>
        </w:rPr>
        <w:t xml:space="preserve"> </w:t>
      </w:r>
      <w:r>
        <w:rPr>
          <w:sz w:val="20"/>
        </w:rPr>
        <w:t>orders</w:t>
      </w:r>
      <w:r>
        <w:rPr>
          <w:spacing w:val="-7"/>
          <w:sz w:val="20"/>
        </w:rPr>
        <w:t xml:space="preserve"> </w:t>
      </w:r>
      <w:r>
        <w:rPr>
          <w:sz w:val="20"/>
        </w:rPr>
        <w:t>to</w:t>
      </w:r>
      <w:r>
        <w:rPr>
          <w:spacing w:val="-7"/>
          <w:sz w:val="20"/>
        </w:rPr>
        <w:t xml:space="preserve"> </w:t>
      </w:r>
      <w:r>
        <w:rPr>
          <w:sz w:val="20"/>
        </w:rPr>
        <w:t>the</w:t>
      </w:r>
      <w:r>
        <w:rPr>
          <w:spacing w:val="-8"/>
          <w:sz w:val="20"/>
        </w:rPr>
        <w:t xml:space="preserve"> </w:t>
      </w:r>
      <w:r>
        <w:rPr>
          <w:sz w:val="20"/>
        </w:rPr>
        <w:t>awarded</w:t>
      </w:r>
      <w:r>
        <w:rPr>
          <w:spacing w:val="-7"/>
          <w:sz w:val="20"/>
        </w:rPr>
        <w:t xml:space="preserve"> </w:t>
      </w:r>
      <w:r>
        <w:rPr>
          <w:sz w:val="20"/>
        </w:rPr>
        <w:t>supplier based on the agreement as per its requirement.</w:t>
      </w:r>
    </w:p>
    <w:p w14:paraId="246CFC14" w14:textId="77777777" w:rsidR="001E6844" w:rsidRDefault="00523DAE">
      <w:pPr>
        <w:pStyle w:val="ListParagraph"/>
        <w:numPr>
          <w:ilvl w:val="0"/>
          <w:numId w:val="7"/>
        </w:numPr>
        <w:tabs>
          <w:tab w:val="left" w:pos="500"/>
          <w:tab w:val="left" w:pos="501"/>
        </w:tabs>
        <w:ind w:hanging="361"/>
        <w:rPr>
          <w:sz w:val="20"/>
        </w:rPr>
      </w:pPr>
      <w:r>
        <w:rPr>
          <w:sz w:val="20"/>
        </w:rPr>
        <w:t>DRC may choose to split the contract award to more than one</w:t>
      </w:r>
      <w:r>
        <w:rPr>
          <w:spacing w:val="-6"/>
          <w:sz w:val="20"/>
        </w:rPr>
        <w:t xml:space="preserve"> </w:t>
      </w:r>
      <w:r>
        <w:rPr>
          <w:sz w:val="20"/>
        </w:rPr>
        <w:t>supplier.</w:t>
      </w:r>
    </w:p>
    <w:p w14:paraId="246CFC15" w14:textId="023B1393" w:rsidR="001E6844" w:rsidRDefault="00523DAE">
      <w:pPr>
        <w:pStyle w:val="ListParagraph"/>
        <w:numPr>
          <w:ilvl w:val="0"/>
          <w:numId w:val="7"/>
        </w:numPr>
        <w:tabs>
          <w:tab w:val="left" w:pos="500"/>
          <w:tab w:val="left" w:pos="501"/>
        </w:tabs>
        <w:spacing w:before="1" w:line="244" w:lineRule="exact"/>
        <w:ind w:hanging="361"/>
        <w:rPr>
          <w:sz w:val="20"/>
        </w:rPr>
      </w:pPr>
      <w:r>
        <w:rPr>
          <w:sz w:val="20"/>
        </w:rPr>
        <w:t xml:space="preserve">This tender is divided </w:t>
      </w:r>
      <w:r w:rsidR="004F2115">
        <w:rPr>
          <w:sz w:val="20"/>
        </w:rPr>
        <w:t>into</w:t>
      </w:r>
      <w:r w:rsidR="004F2115">
        <w:rPr>
          <w:spacing w:val="3"/>
          <w:sz w:val="20"/>
        </w:rPr>
        <w:t xml:space="preserve"> 3</w:t>
      </w:r>
      <w:r w:rsidR="008E59ED">
        <w:rPr>
          <w:spacing w:val="3"/>
          <w:sz w:val="20"/>
        </w:rPr>
        <w:t xml:space="preserve"> </w:t>
      </w:r>
      <w:r>
        <w:rPr>
          <w:sz w:val="20"/>
        </w:rPr>
        <w:t>LOTs.</w:t>
      </w:r>
    </w:p>
    <w:p w14:paraId="60F8B2C7" w14:textId="2454FA82" w:rsidR="008E59ED" w:rsidRDefault="008E59ED">
      <w:pPr>
        <w:pStyle w:val="ListParagraph"/>
        <w:numPr>
          <w:ilvl w:val="0"/>
          <w:numId w:val="7"/>
        </w:numPr>
        <w:tabs>
          <w:tab w:val="left" w:pos="500"/>
          <w:tab w:val="left" w:pos="501"/>
        </w:tabs>
        <w:spacing w:before="1" w:line="244" w:lineRule="exact"/>
        <w:ind w:hanging="361"/>
        <w:rPr>
          <w:sz w:val="20"/>
        </w:rPr>
      </w:pPr>
      <w:r>
        <w:rPr>
          <w:sz w:val="20"/>
        </w:rPr>
        <w:t>Bidder</w:t>
      </w:r>
      <w:r w:rsidR="00844154">
        <w:rPr>
          <w:sz w:val="20"/>
        </w:rPr>
        <w:t xml:space="preserve"> </w:t>
      </w:r>
      <w:r>
        <w:rPr>
          <w:sz w:val="20"/>
        </w:rPr>
        <w:t>may bid for one lot or all lots</w:t>
      </w:r>
      <w:r w:rsidR="00844154">
        <w:rPr>
          <w:sz w:val="20"/>
        </w:rPr>
        <w:t>.</w:t>
      </w:r>
    </w:p>
    <w:p w14:paraId="246CFC16" w14:textId="77777777" w:rsidR="001E6844" w:rsidRDefault="00523DAE">
      <w:pPr>
        <w:pStyle w:val="ListParagraph"/>
        <w:numPr>
          <w:ilvl w:val="0"/>
          <w:numId w:val="7"/>
        </w:numPr>
        <w:tabs>
          <w:tab w:val="left" w:pos="500"/>
          <w:tab w:val="left" w:pos="501"/>
        </w:tabs>
        <w:spacing w:line="244" w:lineRule="exact"/>
        <w:ind w:hanging="361"/>
        <w:rPr>
          <w:sz w:val="20"/>
        </w:rPr>
      </w:pPr>
      <w:r>
        <w:rPr>
          <w:sz w:val="20"/>
        </w:rPr>
        <w:t>DRC may choose to cancel the agreement if deemed</w:t>
      </w:r>
      <w:r>
        <w:rPr>
          <w:spacing w:val="-2"/>
          <w:sz w:val="20"/>
        </w:rPr>
        <w:t xml:space="preserve"> </w:t>
      </w:r>
      <w:r>
        <w:rPr>
          <w:sz w:val="20"/>
        </w:rPr>
        <w:t>necessary.</w:t>
      </w:r>
    </w:p>
    <w:p w14:paraId="246CFC17" w14:textId="2CC39BB0" w:rsidR="001E6844" w:rsidRDefault="00523DAE">
      <w:pPr>
        <w:pStyle w:val="ListParagraph"/>
        <w:numPr>
          <w:ilvl w:val="0"/>
          <w:numId w:val="7"/>
        </w:numPr>
        <w:tabs>
          <w:tab w:val="left" w:pos="500"/>
          <w:tab w:val="left" w:pos="501"/>
        </w:tabs>
        <w:ind w:right="132"/>
        <w:rPr>
          <w:sz w:val="20"/>
        </w:rPr>
      </w:pPr>
      <w:r>
        <w:rPr>
          <w:spacing w:val="-2"/>
          <w:sz w:val="20"/>
        </w:rPr>
        <w:t>The</w:t>
      </w:r>
      <w:r>
        <w:rPr>
          <w:spacing w:val="-14"/>
          <w:sz w:val="20"/>
        </w:rPr>
        <w:t xml:space="preserve"> </w:t>
      </w:r>
      <w:r>
        <w:rPr>
          <w:spacing w:val="-3"/>
          <w:sz w:val="20"/>
        </w:rPr>
        <w:t>delivery</w:t>
      </w:r>
      <w:r>
        <w:rPr>
          <w:spacing w:val="-14"/>
          <w:sz w:val="20"/>
        </w:rPr>
        <w:t xml:space="preserve"> </w:t>
      </w:r>
      <w:r>
        <w:rPr>
          <w:spacing w:val="-3"/>
          <w:sz w:val="20"/>
        </w:rPr>
        <w:t>time</w:t>
      </w:r>
      <w:r>
        <w:rPr>
          <w:spacing w:val="-14"/>
          <w:sz w:val="20"/>
        </w:rPr>
        <w:t xml:space="preserve"> </w:t>
      </w:r>
      <w:r>
        <w:rPr>
          <w:spacing w:val="-3"/>
          <w:sz w:val="20"/>
        </w:rPr>
        <w:t>shall</w:t>
      </w:r>
      <w:r>
        <w:rPr>
          <w:spacing w:val="-17"/>
          <w:sz w:val="20"/>
        </w:rPr>
        <w:t xml:space="preserve"> </w:t>
      </w:r>
      <w:r>
        <w:rPr>
          <w:sz w:val="20"/>
        </w:rPr>
        <w:t>be</w:t>
      </w:r>
      <w:r>
        <w:rPr>
          <w:spacing w:val="-14"/>
          <w:sz w:val="20"/>
        </w:rPr>
        <w:t xml:space="preserve"> </w:t>
      </w:r>
      <w:r>
        <w:rPr>
          <w:spacing w:val="-4"/>
          <w:sz w:val="20"/>
        </w:rPr>
        <w:t>within</w:t>
      </w:r>
      <w:r>
        <w:rPr>
          <w:spacing w:val="-12"/>
          <w:sz w:val="20"/>
        </w:rPr>
        <w:t xml:space="preserve"> </w:t>
      </w:r>
      <w:r>
        <w:rPr>
          <w:sz w:val="20"/>
        </w:rPr>
        <w:t>7</w:t>
      </w:r>
      <w:r>
        <w:rPr>
          <w:spacing w:val="-16"/>
          <w:sz w:val="20"/>
        </w:rPr>
        <w:t xml:space="preserve"> </w:t>
      </w:r>
      <w:r>
        <w:rPr>
          <w:spacing w:val="-3"/>
          <w:sz w:val="20"/>
        </w:rPr>
        <w:t>working</w:t>
      </w:r>
      <w:r>
        <w:rPr>
          <w:spacing w:val="-16"/>
          <w:sz w:val="20"/>
        </w:rPr>
        <w:t xml:space="preserve"> </w:t>
      </w:r>
      <w:r>
        <w:rPr>
          <w:spacing w:val="-3"/>
          <w:sz w:val="20"/>
        </w:rPr>
        <w:t>days</w:t>
      </w:r>
      <w:r>
        <w:rPr>
          <w:spacing w:val="-14"/>
          <w:sz w:val="20"/>
        </w:rPr>
        <w:t xml:space="preserve"> </w:t>
      </w:r>
      <w:r>
        <w:rPr>
          <w:spacing w:val="-3"/>
          <w:sz w:val="20"/>
        </w:rPr>
        <w:t>from</w:t>
      </w:r>
      <w:r>
        <w:rPr>
          <w:spacing w:val="-16"/>
          <w:sz w:val="20"/>
        </w:rPr>
        <w:t xml:space="preserve"> </w:t>
      </w:r>
      <w:r>
        <w:rPr>
          <w:spacing w:val="-3"/>
          <w:sz w:val="20"/>
        </w:rPr>
        <w:t>Purchase</w:t>
      </w:r>
      <w:r>
        <w:rPr>
          <w:spacing w:val="-14"/>
          <w:sz w:val="20"/>
        </w:rPr>
        <w:t xml:space="preserve"> </w:t>
      </w:r>
      <w:r>
        <w:rPr>
          <w:spacing w:val="-3"/>
          <w:sz w:val="20"/>
        </w:rPr>
        <w:t>Order</w:t>
      </w:r>
      <w:r>
        <w:rPr>
          <w:spacing w:val="-18"/>
          <w:sz w:val="20"/>
        </w:rPr>
        <w:t xml:space="preserve"> </w:t>
      </w:r>
      <w:r>
        <w:rPr>
          <w:spacing w:val="-3"/>
          <w:sz w:val="20"/>
        </w:rPr>
        <w:t>signing</w:t>
      </w:r>
      <w:r>
        <w:rPr>
          <w:spacing w:val="-16"/>
          <w:sz w:val="20"/>
        </w:rPr>
        <w:t xml:space="preserve"> </w:t>
      </w:r>
      <w:r>
        <w:rPr>
          <w:spacing w:val="-3"/>
          <w:sz w:val="20"/>
        </w:rPr>
        <w:t>date</w:t>
      </w:r>
      <w:r w:rsidR="0042766F">
        <w:rPr>
          <w:spacing w:val="-3"/>
          <w:sz w:val="20"/>
        </w:rPr>
        <w:t xml:space="preserve"> </w:t>
      </w:r>
      <w:r w:rsidR="005343A2">
        <w:rPr>
          <w:spacing w:val="-3"/>
          <w:sz w:val="20"/>
        </w:rPr>
        <w:t>whether a</w:t>
      </w:r>
      <w:r w:rsidR="0042766F">
        <w:rPr>
          <w:spacing w:val="-3"/>
          <w:sz w:val="20"/>
        </w:rPr>
        <w:t xml:space="preserve"> bidder has been awarded for</w:t>
      </w:r>
      <w:r w:rsidR="00A551B7">
        <w:rPr>
          <w:spacing w:val="-3"/>
          <w:sz w:val="20"/>
        </w:rPr>
        <w:t xml:space="preserve"> one </w:t>
      </w:r>
      <w:r w:rsidR="00607814">
        <w:rPr>
          <w:spacing w:val="-3"/>
          <w:sz w:val="20"/>
        </w:rPr>
        <w:t>lot or</w:t>
      </w:r>
      <w:r w:rsidR="0042766F">
        <w:rPr>
          <w:spacing w:val="-3"/>
          <w:sz w:val="20"/>
        </w:rPr>
        <w:t xml:space="preserve"> thr</w:t>
      </w:r>
      <w:r w:rsidR="00325562">
        <w:rPr>
          <w:spacing w:val="-3"/>
          <w:sz w:val="20"/>
        </w:rPr>
        <w:t>ee lots</w:t>
      </w:r>
      <w:r>
        <w:rPr>
          <w:spacing w:val="-3"/>
          <w:sz w:val="20"/>
        </w:rPr>
        <w:t>,</w:t>
      </w:r>
      <w:r>
        <w:rPr>
          <w:spacing w:val="-14"/>
          <w:sz w:val="20"/>
        </w:rPr>
        <w:t xml:space="preserve"> </w:t>
      </w:r>
      <w:r>
        <w:rPr>
          <w:sz w:val="20"/>
        </w:rPr>
        <w:t>DRC</w:t>
      </w:r>
      <w:r>
        <w:rPr>
          <w:spacing w:val="-14"/>
          <w:sz w:val="20"/>
        </w:rPr>
        <w:t xml:space="preserve"> </w:t>
      </w:r>
      <w:r>
        <w:rPr>
          <w:spacing w:val="-3"/>
          <w:sz w:val="20"/>
        </w:rPr>
        <w:t>may</w:t>
      </w:r>
      <w:r>
        <w:rPr>
          <w:spacing w:val="-14"/>
          <w:sz w:val="20"/>
        </w:rPr>
        <w:t xml:space="preserve"> </w:t>
      </w:r>
      <w:r>
        <w:rPr>
          <w:spacing w:val="-3"/>
          <w:sz w:val="20"/>
        </w:rPr>
        <w:t>terminate</w:t>
      </w:r>
      <w:r>
        <w:rPr>
          <w:spacing w:val="-15"/>
          <w:sz w:val="20"/>
        </w:rPr>
        <w:t xml:space="preserve"> </w:t>
      </w:r>
      <w:r>
        <w:rPr>
          <w:sz w:val="20"/>
        </w:rPr>
        <w:t>the</w:t>
      </w:r>
      <w:r>
        <w:rPr>
          <w:spacing w:val="-16"/>
          <w:sz w:val="20"/>
        </w:rPr>
        <w:t xml:space="preserve"> </w:t>
      </w:r>
      <w:r>
        <w:rPr>
          <w:spacing w:val="-3"/>
          <w:sz w:val="20"/>
        </w:rPr>
        <w:t>contract</w:t>
      </w:r>
      <w:r>
        <w:rPr>
          <w:spacing w:val="-15"/>
          <w:sz w:val="20"/>
        </w:rPr>
        <w:t xml:space="preserve"> </w:t>
      </w:r>
      <w:r>
        <w:rPr>
          <w:sz w:val="20"/>
        </w:rPr>
        <w:t>or</w:t>
      </w:r>
      <w:r>
        <w:rPr>
          <w:spacing w:val="-15"/>
          <w:sz w:val="20"/>
        </w:rPr>
        <w:t xml:space="preserve"> </w:t>
      </w:r>
      <w:r>
        <w:rPr>
          <w:spacing w:val="-3"/>
          <w:sz w:val="20"/>
        </w:rPr>
        <w:t xml:space="preserve">impose </w:t>
      </w:r>
      <w:r>
        <w:rPr>
          <w:sz w:val="20"/>
        </w:rPr>
        <w:t>other</w:t>
      </w:r>
      <w:r>
        <w:rPr>
          <w:spacing w:val="-8"/>
          <w:sz w:val="20"/>
        </w:rPr>
        <w:t xml:space="preserve"> </w:t>
      </w:r>
      <w:r>
        <w:rPr>
          <w:spacing w:val="-3"/>
          <w:sz w:val="20"/>
        </w:rPr>
        <w:t>penalties</w:t>
      </w:r>
      <w:r>
        <w:rPr>
          <w:spacing w:val="-4"/>
          <w:sz w:val="20"/>
        </w:rPr>
        <w:t xml:space="preserve"> </w:t>
      </w:r>
      <w:r>
        <w:rPr>
          <w:sz w:val="20"/>
        </w:rPr>
        <w:t>if</w:t>
      </w:r>
      <w:r>
        <w:rPr>
          <w:spacing w:val="-8"/>
          <w:sz w:val="20"/>
        </w:rPr>
        <w:t xml:space="preserve"> </w:t>
      </w:r>
      <w:r>
        <w:rPr>
          <w:spacing w:val="-3"/>
          <w:sz w:val="20"/>
        </w:rPr>
        <w:t>supplier</w:t>
      </w:r>
      <w:r>
        <w:rPr>
          <w:spacing w:val="-5"/>
          <w:sz w:val="20"/>
        </w:rPr>
        <w:t xml:space="preserve"> </w:t>
      </w:r>
      <w:r>
        <w:rPr>
          <w:spacing w:val="-3"/>
          <w:sz w:val="20"/>
        </w:rPr>
        <w:t>fails</w:t>
      </w:r>
      <w:r>
        <w:rPr>
          <w:spacing w:val="-6"/>
          <w:sz w:val="20"/>
        </w:rPr>
        <w:t xml:space="preserve"> </w:t>
      </w:r>
      <w:r>
        <w:rPr>
          <w:sz w:val="20"/>
        </w:rPr>
        <w:t>to</w:t>
      </w:r>
      <w:r>
        <w:rPr>
          <w:spacing w:val="-8"/>
          <w:sz w:val="20"/>
        </w:rPr>
        <w:t xml:space="preserve"> </w:t>
      </w:r>
      <w:r>
        <w:rPr>
          <w:spacing w:val="-3"/>
          <w:sz w:val="20"/>
        </w:rPr>
        <w:t>deliver</w:t>
      </w:r>
      <w:r>
        <w:rPr>
          <w:spacing w:val="-7"/>
          <w:sz w:val="20"/>
        </w:rPr>
        <w:t xml:space="preserve"> </w:t>
      </w:r>
      <w:r>
        <w:rPr>
          <w:spacing w:val="-3"/>
          <w:sz w:val="20"/>
        </w:rPr>
        <w:t>contract</w:t>
      </w:r>
      <w:r>
        <w:rPr>
          <w:spacing w:val="-4"/>
          <w:sz w:val="20"/>
        </w:rPr>
        <w:t xml:space="preserve"> </w:t>
      </w:r>
      <w:r>
        <w:rPr>
          <w:spacing w:val="-3"/>
          <w:sz w:val="20"/>
        </w:rPr>
        <w:t>obligations</w:t>
      </w:r>
      <w:r>
        <w:rPr>
          <w:spacing w:val="-8"/>
          <w:sz w:val="20"/>
        </w:rPr>
        <w:t xml:space="preserve"> </w:t>
      </w:r>
      <w:r>
        <w:rPr>
          <w:spacing w:val="-3"/>
          <w:sz w:val="20"/>
        </w:rPr>
        <w:t>within</w:t>
      </w:r>
      <w:r>
        <w:rPr>
          <w:spacing w:val="-6"/>
          <w:sz w:val="20"/>
        </w:rPr>
        <w:t xml:space="preserve"> </w:t>
      </w:r>
      <w:r>
        <w:rPr>
          <w:spacing w:val="-3"/>
          <w:sz w:val="20"/>
        </w:rPr>
        <w:t>this</w:t>
      </w:r>
      <w:r>
        <w:rPr>
          <w:spacing w:val="-7"/>
          <w:sz w:val="20"/>
        </w:rPr>
        <w:t xml:space="preserve"> </w:t>
      </w:r>
      <w:r>
        <w:rPr>
          <w:spacing w:val="-3"/>
          <w:sz w:val="20"/>
        </w:rPr>
        <w:t>period.</w:t>
      </w:r>
    </w:p>
    <w:p w14:paraId="246CFC18" w14:textId="77777777" w:rsidR="001E6844" w:rsidRDefault="00523DAE">
      <w:pPr>
        <w:pStyle w:val="ListParagraph"/>
        <w:numPr>
          <w:ilvl w:val="0"/>
          <w:numId w:val="7"/>
        </w:numPr>
        <w:tabs>
          <w:tab w:val="left" w:pos="500"/>
          <w:tab w:val="left" w:pos="501"/>
        </w:tabs>
        <w:spacing w:before="2"/>
        <w:ind w:right="130"/>
        <w:rPr>
          <w:sz w:val="20"/>
        </w:rPr>
      </w:pPr>
      <w:r>
        <w:rPr>
          <w:sz w:val="20"/>
        </w:rPr>
        <w:t xml:space="preserve">All </w:t>
      </w:r>
      <w:r>
        <w:rPr>
          <w:spacing w:val="-3"/>
          <w:sz w:val="20"/>
        </w:rPr>
        <w:t xml:space="preserve">supplies/works shall </w:t>
      </w:r>
      <w:r>
        <w:rPr>
          <w:sz w:val="20"/>
        </w:rPr>
        <w:t xml:space="preserve">be </w:t>
      </w:r>
      <w:r>
        <w:rPr>
          <w:spacing w:val="-3"/>
          <w:sz w:val="20"/>
        </w:rPr>
        <w:t xml:space="preserve">delivered </w:t>
      </w:r>
      <w:r>
        <w:rPr>
          <w:sz w:val="20"/>
        </w:rPr>
        <w:t xml:space="preserve">DDP as </w:t>
      </w:r>
      <w:r>
        <w:rPr>
          <w:spacing w:val="-2"/>
          <w:sz w:val="20"/>
        </w:rPr>
        <w:t xml:space="preserve">per </w:t>
      </w:r>
      <w:r>
        <w:rPr>
          <w:spacing w:val="-3"/>
          <w:sz w:val="20"/>
        </w:rPr>
        <w:t xml:space="preserve">INCOTERMS 2020 </w:t>
      </w:r>
      <w:r>
        <w:rPr>
          <w:sz w:val="20"/>
        </w:rPr>
        <w:t xml:space="preserve">to </w:t>
      </w:r>
      <w:r>
        <w:rPr>
          <w:spacing w:val="-3"/>
          <w:sz w:val="20"/>
        </w:rPr>
        <w:t xml:space="preserve">the locations </w:t>
      </w:r>
      <w:r>
        <w:rPr>
          <w:spacing w:val="-4"/>
          <w:sz w:val="20"/>
        </w:rPr>
        <w:t xml:space="preserve">mentioned </w:t>
      </w:r>
      <w:r>
        <w:rPr>
          <w:spacing w:val="-3"/>
          <w:sz w:val="20"/>
        </w:rPr>
        <w:t xml:space="preserve">in </w:t>
      </w:r>
      <w:r>
        <w:rPr>
          <w:sz w:val="20"/>
        </w:rPr>
        <w:t xml:space="preserve">the </w:t>
      </w:r>
      <w:r>
        <w:rPr>
          <w:spacing w:val="-3"/>
          <w:sz w:val="20"/>
        </w:rPr>
        <w:t xml:space="preserve">Annex </w:t>
      </w:r>
      <w:r>
        <w:rPr>
          <w:sz w:val="20"/>
        </w:rPr>
        <w:t xml:space="preserve">A 1 </w:t>
      </w:r>
      <w:r>
        <w:rPr>
          <w:spacing w:val="-3"/>
          <w:sz w:val="20"/>
        </w:rPr>
        <w:t xml:space="preserve">–Technical </w:t>
      </w:r>
      <w:r>
        <w:rPr>
          <w:sz w:val="20"/>
        </w:rPr>
        <w:t>Bid</w:t>
      </w:r>
      <w:r>
        <w:rPr>
          <w:spacing w:val="-5"/>
          <w:sz w:val="20"/>
        </w:rPr>
        <w:t xml:space="preserve"> </w:t>
      </w:r>
      <w:r>
        <w:rPr>
          <w:spacing w:val="-3"/>
          <w:sz w:val="20"/>
        </w:rPr>
        <w:t>Form.</w:t>
      </w:r>
    </w:p>
    <w:p w14:paraId="246CFC19" w14:textId="77777777" w:rsidR="001E6844" w:rsidRDefault="00523DAE">
      <w:pPr>
        <w:pStyle w:val="ListParagraph"/>
        <w:numPr>
          <w:ilvl w:val="0"/>
          <w:numId w:val="7"/>
        </w:numPr>
        <w:tabs>
          <w:tab w:val="left" w:pos="500"/>
          <w:tab w:val="left" w:pos="501"/>
        </w:tabs>
        <w:ind w:right="140"/>
        <w:rPr>
          <w:sz w:val="20"/>
        </w:rPr>
      </w:pPr>
      <w:r>
        <w:rPr>
          <w:sz w:val="20"/>
        </w:rPr>
        <w:t>No advance payment will be paid to the awarded bidder. The awarded bidder is expected to mobilize its own resources to deliver the agreed items.</w:t>
      </w:r>
    </w:p>
    <w:p w14:paraId="246CFC1A" w14:textId="77777777" w:rsidR="001E6844" w:rsidRDefault="001E6844">
      <w:pPr>
        <w:pStyle w:val="BodyText"/>
      </w:pPr>
    </w:p>
    <w:p w14:paraId="246CFC1B" w14:textId="77777777" w:rsidR="001E6844" w:rsidRDefault="001E6844">
      <w:pPr>
        <w:pStyle w:val="BodyText"/>
        <w:spacing w:before="11"/>
        <w:rPr>
          <w:sz w:val="19"/>
        </w:rPr>
      </w:pPr>
    </w:p>
    <w:p w14:paraId="246CFC1C" w14:textId="77777777" w:rsidR="001E6844" w:rsidRDefault="00523DAE">
      <w:pPr>
        <w:pStyle w:val="Heading1"/>
        <w:numPr>
          <w:ilvl w:val="0"/>
          <w:numId w:val="8"/>
        </w:numPr>
        <w:tabs>
          <w:tab w:val="left" w:pos="860"/>
          <w:tab w:val="left" w:pos="861"/>
        </w:tabs>
        <w:ind w:hanging="721"/>
      </w:pPr>
      <w:r>
        <w:t>SELECTION AND AWARD</w:t>
      </w:r>
      <w:r>
        <w:rPr>
          <w:spacing w:val="-3"/>
        </w:rPr>
        <w:t xml:space="preserve"> </w:t>
      </w:r>
      <w:r>
        <w:t>CRITERIA</w:t>
      </w:r>
    </w:p>
    <w:p w14:paraId="246CFC1D" w14:textId="77777777" w:rsidR="001E6844" w:rsidRDefault="001E6844">
      <w:pPr>
        <w:pStyle w:val="BodyText"/>
        <w:spacing w:before="11"/>
        <w:rPr>
          <w:b/>
          <w:sz w:val="19"/>
        </w:rPr>
      </w:pPr>
    </w:p>
    <w:p w14:paraId="246CFC1E" w14:textId="61F55331" w:rsidR="001E6844" w:rsidRDefault="00523DAE">
      <w:pPr>
        <w:pStyle w:val="BodyText"/>
        <w:ind w:left="140" w:right="135"/>
        <w:jc w:val="both"/>
      </w:pPr>
      <w:r>
        <w:rPr>
          <w:color w:val="212121"/>
        </w:rPr>
        <w:t>This tender will be awarded to the lowest cost technically compliant bid. The technical evaluation criteria are as per the specifications stated in Annex A</w:t>
      </w:r>
      <w:r w:rsidR="00E247B3">
        <w:rPr>
          <w:color w:val="212121"/>
        </w:rPr>
        <w:t>.1</w:t>
      </w:r>
      <w:r w:rsidR="004F2115">
        <w:rPr>
          <w:color w:val="212121"/>
        </w:rPr>
        <w:t>-Technical bid form</w:t>
      </w:r>
      <w:r>
        <w:rPr>
          <w:color w:val="212121"/>
        </w:rPr>
        <w:t>.</w:t>
      </w:r>
    </w:p>
    <w:p w14:paraId="246CFC1F" w14:textId="77777777" w:rsidR="001E6844" w:rsidRDefault="001E6844">
      <w:pPr>
        <w:pStyle w:val="BodyText"/>
      </w:pPr>
    </w:p>
    <w:p w14:paraId="246CFC20" w14:textId="77777777" w:rsidR="001E6844" w:rsidRDefault="001E6844">
      <w:pPr>
        <w:pStyle w:val="BodyText"/>
      </w:pPr>
    </w:p>
    <w:p w14:paraId="246CFC21" w14:textId="5CB47A01" w:rsidR="001E6844" w:rsidRDefault="001E6844">
      <w:pPr>
        <w:pStyle w:val="BodyText"/>
        <w:spacing w:before="1"/>
      </w:pPr>
    </w:p>
    <w:p w14:paraId="12B9732D" w14:textId="77777777" w:rsidR="00447176" w:rsidRDefault="00447176">
      <w:pPr>
        <w:pStyle w:val="BodyText"/>
        <w:spacing w:before="1"/>
      </w:pPr>
    </w:p>
    <w:p w14:paraId="246CFC22" w14:textId="77777777" w:rsidR="001E6844" w:rsidRDefault="00523DAE">
      <w:pPr>
        <w:pStyle w:val="Heading1"/>
        <w:numPr>
          <w:ilvl w:val="0"/>
          <w:numId w:val="6"/>
        </w:numPr>
        <w:tabs>
          <w:tab w:val="left" w:pos="860"/>
          <w:tab w:val="left" w:pos="861"/>
        </w:tabs>
        <w:ind w:hanging="721"/>
        <w:jc w:val="both"/>
      </w:pPr>
      <w:r>
        <w:t>Administrative Evaluation</w:t>
      </w:r>
    </w:p>
    <w:p w14:paraId="246CFC23" w14:textId="77777777" w:rsidR="001E6844" w:rsidRDefault="00523DAE">
      <w:pPr>
        <w:pStyle w:val="BodyText"/>
        <w:spacing w:before="1"/>
        <w:ind w:left="140" w:right="135"/>
        <w:jc w:val="both"/>
      </w:pPr>
      <w:r>
        <w:rPr>
          <w:color w:val="212121"/>
        </w:rPr>
        <w:t>A bid shall pass the administrative evaluation stage before being considered for technical and financial evaluation. Bids that are</w:t>
      </w:r>
      <w:r>
        <w:rPr>
          <w:color w:val="212121"/>
          <w:spacing w:val="-13"/>
        </w:rPr>
        <w:t xml:space="preserve"> </w:t>
      </w:r>
      <w:r>
        <w:rPr>
          <w:color w:val="212121"/>
        </w:rPr>
        <w:t>deemed</w:t>
      </w:r>
      <w:r>
        <w:rPr>
          <w:color w:val="212121"/>
          <w:spacing w:val="-12"/>
        </w:rPr>
        <w:t xml:space="preserve"> </w:t>
      </w:r>
      <w:r>
        <w:rPr>
          <w:color w:val="212121"/>
        </w:rPr>
        <w:t>administratively</w:t>
      </w:r>
      <w:r>
        <w:rPr>
          <w:color w:val="212121"/>
          <w:spacing w:val="-12"/>
        </w:rPr>
        <w:t xml:space="preserve"> </w:t>
      </w:r>
      <w:r>
        <w:rPr>
          <w:color w:val="212121"/>
        </w:rPr>
        <w:t>non-compliant</w:t>
      </w:r>
      <w:r>
        <w:rPr>
          <w:color w:val="212121"/>
          <w:spacing w:val="-11"/>
        </w:rPr>
        <w:t xml:space="preserve"> </w:t>
      </w:r>
      <w:r>
        <w:rPr>
          <w:color w:val="212121"/>
        </w:rPr>
        <w:t>may</w:t>
      </w:r>
      <w:r>
        <w:rPr>
          <w:color w:val="212121"/>
          <w:spacing w:val="-11"/>
        </w:rPr>
        <w:t xml:space="preserve"> </w:t>
      </w:r>
      <w:r>
        <w:rPr>
          <w:color w:val="212121"/>
        </w:rPr>
        <w:t>be</w:t>
      </w:r>
      <w:r>
        <w:rPr>
          <w:color w:val="212121"/>
          <w:spacing w:val="-13"/>
        </w:rPr>
        <w:t xml:space="preserve"> </w:t>
      </w:r>
      <w:r>
        <w:rPr>
          <w:color w:val="212121"/>
        </w:rPr>
        <w:t>rejected.</w:t>
      </w:r>
      <w:r>
        <w:rPr>
          <w:color w:val="212121"/>
          <w:spacing w:val="-11"/>
        </w:rPr>
        <w:t xml:space="preserve"> </w:t>
      </w:r>
      <w:r>
        <w:rPr>
          <w:color w:val="212121"/>
        </w:rPr>
        <w:t>Documents</w:t>
      </w:r>
      <w:r>
        <w:rPr>
          <w:color w:val="212121"/>
          <w:spacing w:val="-10"/>
        </w:rPr>
        <w:t xml:space="preserve"> </w:t>
      </w:r>
      <w:r>
        <w:rPr>
          <w:color w:val="212121"/>
        </w:rPr>
        <w:t>listed</w:t>
      </w:r>
      <w:r>
        <w:rPr>
          <w:color w:val="212121"/>
          <w:spacing w:val="-11"/>
        </w:rPr>
        <w:t xml:space="preserve"> </w:t>
      </w:r>
      <w:r>
        <w:rPr>
          <w:color w:val="212121"/>
        </w:rPr>
        <w:t>below</w:t>
      </w:r>
      <w:r>
        <w:rPr>
          <w:color w:val="212121"/>
          <w:spacing w:val="-12"/>
        </w:rPr>
        <w:t xml:space="preserve"> </w:t>
      </w:r>
      <w:r>
        <w:rPr>
          <w:color w:val="212121"/>
        </w:rPr>
        <w:t>shall</w:t>
      </w:r>
      <w:r>
        <w:rPr>
          <w:color w:val="212121"/>
          <w:spacing w:val="-12"/>
        </w:rPr>
        <w:t xml:space="preserve"> </w:t>
      </w:r>
      <w:r>
        <w:rPr>
          <w:color w:val="212121"/>
        </w:rPr>
        <w:t>be</w:t>
      </w:r>
      <w:r>
        <w:rPr>
          <w:color w:val="212121"/>
          <w:spacing w:val="-13"/>
        </w:rPr>
        <w:t xml:space="preserve"> </w:t>
      </w:r>
      <w:r>
        <w:rPr>
          <w:color w:val="212121"/>
        </w:rPr>
        <w:t>submitted</w:t>
      </w:r>
      <w:r>
        <w:rPr>
          <w:color w:val="212121"/>
          <w:spacing w:val="-11"/>
        </w:rPr>
        <w:t xml:space="preserve"> </w:t>
      </w:r>
      <w:r>
        <w:rPr>
          <w:color w:val="212121"/>
        </w:rPr>
        <w:t>with</w:t>
      </w:r>
      <w:r>
        <w:rPr>
          <w:color w:val="212121"/>
          <w:spacing w:val="-12"/>
        </w:rPr>
        <w:t xml:space="preserve"> </w:t>
      </w:r>
      <w:r>
        <w:rPr>
          <w:color w:val="212121"/>
        </w:rPr>
        <w:t>your</w:t>
      </w:r>
      <w:r>
        <w:rPr>
          <w:color w:val="212121"/>
          <w:spacing w:val="-13"/>
        </w:rPr>
        <w:t xml:space="preserve"> </w:t>
      </w:r>
      <w:r>
        <w:rPr>
          <w:color w:val="212121"/>
        </w:rPr>
        <w:t>bid</w:t>
      </w:r>
      <w:r>
        <w:rPr>
          <w:color w:val="212121"/>
          <w:spacing w:val="-12"/>
        </w:rPr>
        <w:t xml:space="preserve"> </w:t>
      </w:r>
      <w:r>
        <w:rPr>
          <w:color w:val="212121"/>
        </w:rPr>
        <w:t xml:space="preserve">except Annex G- </w:t>
      </w:r>
      <w:r>
        <w:t>Source and Nationality is for your</w:t>
      </w:r>
      <w:r>
        <w:rPr>
          <w:spacing w:val="-1"/>
        </w:rPr>
        <w:t xml:space="preserve"> </w:t>
      </w:r>
      <w:r>
        <w:t>information.</w:t>
      </w:r>
    </w:p>
    <w:p w14:paraId="246CFC24" w14:textId="77777777" w:rsidR="001E6844" w:rsidRDefault="001E6844">
      <w:pPr>
        <w:pStyle w:val="BodyText"/>
        <w:spacing w:before="11"/>
        <w:rPr>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958"/>
        <w:gridCol w:w="3491"/>
        <w:gridCol w:w="4941"/>
      </w:tblGrid>
      <w:tr w:rsidR="001E6844" w14:paraId="246CFC29" w14:textId="77777777">
        <w:trPr>
          <w:trHeight w:val="431"/>
        </w:trPr>
        <w:tc>
          <w:tcPr>
            <w:tcW w:w="684" w:type="dxa"/>
            <w:shd w:val="clear" w:color="auto" w:fill="D9D9D9"/>
          </w:tcPr>
          <w:p w14:paraId="246CFC25" w14:textId="77777777" w:rsidR="001E6844" w:rsidRDefault="00523DAE">
            <w:pPr>
              <w:pStyle w:val="TableParagraph"/>
              <w:rPr>
                <w:b/>
              </w:rPr>
            </w:pPr>
            <w:r>
              <w:rPr>
                <w:b/>
              </w:rPr>
              <w:t>#</w:t>
            </w:r>
          </w:p>
        </w:tc>
        <w:tc>
          <w:tcPr>
            <w:tcW w:w="958" w:type="dxa"/>
            <w:shd w:val="clear" w:color="auto" w:fill="D9D9D9"/>
          </w:tcPr>
          <w:p w14:paraId="246CFC26" w14:textId="77777777" w:rsidR="001E6844" w:rsidRDefault="00523DAE">
            <w:pPr>
              <w:pStyle w:val="TableParagraph"/>
              <w:rPr>
                <w:b/>
              </w:rPr>
            </w:pPr>
            <w:r>
              <w:rPr>
                <w:b/>
              </w:rPr>
              <w:t>Annex #</w:t>
            </w:r>
          </w:p>
        </w:tc>
        <w:tc>
          <w:tcPr>
            <w:tcW w:w="3491" w:type="dxa"/>
            <w:shd w:val="clear" w:color="auto" w:fill="D9D9D9"/>
          </w:tcPr>
          <w:p w14:paraId="246CFC27" w14:textId="77777777" w:rsidR="001E6844" w:rsidRDefault="00523DAE">
            <w:pPr>
              <w:pStyle w:val="TableParagraph"/>
              <w:rPr>
                <w:b/>
              </w:rPr>
            </w:pPr>
            <w:r>
              <w:rPr>
                <w:b/>
              </w:rPr>
              <w:t>Document</w:t>
            </w:r>
          </w:p>
        </w:tc>
        <w:tc>
          <w:tcPr>
            <w:tcW w:w="4941" w:type="dxa"/>
            <w:shd w:val="clear" w:color="auto" w:fill="D9D9D9"/>
          </w:tcPr>
          <w:p w14:paraId="246CFC28" w14:textId="77777777" w:rsidR="001E6844" w:rsidRDefault="00523DAE">
            <w:pPr>
              <w:pStyle w:val="TableParagraph"/>
              <w:ind w:left="106"/>
              <w:rPr>
                <w:b/>
              </w:rPr>
            </w:pPr>
            <w:r>
              <w:rPr>
                <w:b/>
              </w:rPr>
              <w:t>Instructions</w:t>
            </w:r>
          </w:p>
        </w:tc>
      </w:tr>
      <w:tr w:rsidR="001E6844" w14:paraId="246CFC2E" w14:textId="77777777">
        <w:trPr>
          <w:trHeight w:val="432"/>
        </w:trPr>
        <w:tc>
          <w:tcPr>
            <w:tcW w:w="684" w:type="dxa"/>
          </w:tcPr>
          <w:p w14:paraId="246CFC2A" w14:textId="77777777" w:rsidR="001E6844" w:rsidRDefault="00523DAE">
            <w:pPr>
              <w:pStyle w:val="TableParagraph"/>
            </w:pPr>
            <w:r>
              <w:t>1</w:t>
            </w:r>
          </w:p>
        </w:tc>
        <w:tc>
          <w:tcPr>
            <w:tcW w:w="958" w:type="dxa"/>
          </w:tcPr>
          <w:p w14:paraId="246CFC2B" w14:textId="77777777" w:rsidR="001E6844" w:rsidRDefault="00523DAE">
            <w:pPr>
              <w:pStyle w:val="TableParagraph"/>
            </w:pPr>
            <w:r>
              <w:t>A.1</w:t>
            </w:r>
          </w:p>
        </w:tc>
        <w:tc>
          <w:tcPr>
            <w:tcW w:w="3491" w:type="dxa"/>
          </w:tcPr>
          <w:p w14:paraId="246CFC2C" w14:textId="77777777" w:rsidR="001E6844" w:rsidRDefault="00523DAE">
            <w:pPr>
              <w:pStyle w:val="TableParagraph"/>
            </w:pPr>
            <w:r>
              <w:t>Bid Form (Technical)</w:t>
            </w:r>
          </w:p>
        </w:tc>
        <w:tc>
          <w:tcPr>
            <w:tcW w:w="4941" w:type="dxa"/>
          </w:tcPr>
          <w:p w14:paraId="246CFC2D" w14:textId="77777777" w:rsidR="001E6844" w:rsidRDefault="00523DAE">
            <w:pPr>
              <w:pStyle w:val="TableParagraph"/>
              <w:ind w:left="106"/>
            </w:pPr>
            <w:r>
              <w:t>Complete ALL sections in full, sign, stamp and submit</w:t>
            </w:r>
          </w:p>
        </w:tc>
      </w:tr>
      <w:tr w:rsidR="001E6844" w14:paraId="246CFC33" w14:textId="77777777">
        <w:trPr>
          <w:trHeight w:val="431"/>
        </w:trPr>
        <w:tc>
          <w:tcPr>
            <w:tcW w:w="684" w:type="dxa"/>
          </w:tcPr>
          <w:p w14:paraId="246CFC2F" w14:textId="77777777" w:rsidR="001E6844" w:rsidRDefault="00523DAE">
            <w:pPr>
              <w:pStyle w:val="TableParagraph"/>
            </w:pPr>
            <w:r>
              <w:t>2</w:t>
            </w:r>
          </w:p>
        </w:tc>
        <w:tc>
          <w:tcPr>
            <w:tcW w:w="958" w:type="dxa"/>
          </w:tcPr>
          <w:p w14:paraId="246CFC30" w14:textId="77777777" w:rsidR="001E6844" w:rsidRDefault="00523DAE">
            <w:pPr>
              <w:pStyle w:val="TableParagraph"/>
            </w:pPr>
            <w:r>
              <w:t>A.2</w:t>
            </w:r>
          </w:p>
        </w:tc>
        <w:tc>
          <w:tcPr>
            <w:tcW w:w="3491" w:type="dxa"/>
          </w:tcPr>
          <w:p w14:paraId="246CFC31" w14:textId="77777777" w:rsidR="001E6844" w:rsidRDefault="00523DAE">
            <w:pPr>
              <w:pStyle w:val="TableParagraph"/>
            </w:pPr>
            <w:r>
              <w:t>Bid Form (Financial)</w:t>
            </w:r>
          </w:p>
        </w:tc>
        <w:tc>
          <w:tcPr>
            <w:tcW w:w="4941" w:type="dxa"/>
          </w:tcPr>
          <w:p w14:paraId="246CFC32" w14:textId="77777777" w:rsidR="001E6844" w:rsidRDefault="00523DAE">
            <w:pPr>
              <w:pStyle w:val="TableParagraph"/>
              <w:ind w:left="106"/>
            </w:pPr>
            <w:r>
              <w:t>Complete ALL sections in full, sign, stamp and submit</w:t>
            </w:r>
          </w:p>
        </w:tc>
      </w:tr>
      <w:tr w:rsidR="001E6844" w14:paraId="246CFC39" w14:textId="77777777">
        <w:trPr>
          <w:trHeight w:val="537"/>
        </w:trPr>
        <w:tc>
          <w:tcPr>
            <w:tcW w:w="684" w:type="dxa"/>
          </w:tcPr>
          <w:p w14:paraId="246CFC34" w14:textId="77777777" w:rsidR="001E6844" w:rsidRDefault="00523DAE">
            <w:pPr>
              <w:pStyle w:val="TableParagraph"/>
            </w:pPr>
            <w:r>
              <w:t>3</w:t>
            </w:r>
          </w:p>
        </w:tc>
        <w:tc>
          <w:tcPr>
            <w:tcW w:w="958" w:type="dxa"/>
          </w:tcPr>
          <w:p w14:paraId="246CFC35" w14:textId="77777777" w:rsidR="001E6844" w:rsidRDefault="00523DAE">
            <w:pPr>
              <w:pStyle w:val="TableParagraph"/>
            </w:pPr>
            <w:r>
              <w:t>B</w:t>
            </w:r>
          </w:p>
        </w:tc>
        <w:tc>
          <w:tcPr>
            <w:tcW w:w="3491" w:type="dxa"/>
          </w:tcPr>
          <w:p w14:paraId="246CFC36" w14:textId="77777777" w:rsidR="001E6844" w:rsidRDefault="00523DAE">
            <w:pPr>
              <w:pStyle w:val="TableParagraph"/>
            </w:pPr>
            <w:r>
              <w:t>Tender and Contract Award</w:t>
            </w:r>
          </w:p>
          <w:p w14:paraId="246CFC37" w14:textId="77777777" w:rsidR="001E6844" w:rsidRDefault="00523DAE">
            <w:pPr>
              <w:pStyle w:val="TableParagraph"/>
              <w:spacing w:line="249" w:lineRule="exact"/>
            </w:pPr>
            <w:r>
              <w:t>Acknowledgement Certificate</w:t>
            </w:r>
          </w:p>
        </w:tc>
        <w:tc>
          <w:tcPr>
            <w:tcW w:w="4941" w:type="dxa"/>
          </w:tcPr>
          <w:p w14:paraId="246CFC38" w14:textId="77777777" w:rsidR="001E6844" w:rsidRDefault="00523DAE">
            <w:pPr>
              <w:pStyle w:val="TableParagraph"/>
              <w:ind w:left="106"/>
            </w:pPr>
            <w:r>
              <w:t>Complete ALL sections in full, sign, stamp and submit</w:t>
            </w:r>
          </w:p>
        </w:tc>
      </w:tr>
      <w:tr w:rsidR="001E6844" w14:paraId="246CFC3E" w14:textId="77777777">
        <w:trPr>
          <w:trHeight w:val="434"/>
        </w:trPr>
        <w:tc>
          <w:tcPr>
            <w:tcW w:w="684" w:type="dxa"/>
          </w:tcPr>
          <w:p w14:paraId="246CFC3A" w14:textId="77777777" w:rsidR="001E6844" w:rsidRDefault="00523DAE">
            <w:pPr>
              <w:pStyle w:val="TableParagraph"/>
            </w:pPr>
            <w:r>
              <w:t>4</w:t>
            </w:r>
          </w:p>
        </w:tc>
        <w:tc>
          <w:tcPr>
            <w:tcW w:w="958" w:type="dxa"/>
          </w:tcPr>
          <w:p w14:paraId="246CFC3B" w14:textId="77777777" w:rsidR="001E6844" w:rsidRDefault="00523DAE">
            <w:pPr>
              <w:pStyle w:val="TableParagraph"/>
            </w:pPr>
            <w:r>
              <w:t>C</w:t>
            </w:r>
          </w:p>
        </w:tc>
        <w:tc>
          <w:tcPr>
            <w:tcW w:w="3491" w:type="dxa"/>
          </w:tcPr>
          <w:p w14:paraId="246CFC3C" w14:textId="77777777" w:rsidR="001E6844" w:rsidRDefault="00523DAE">
            <w:pPr>
              <w:pStyle w:val="TableParagraph"/>
            </w:pPr>
            <w:r>
              <w:t>DRC General Conditions of Contract</w:t>
            </w:r>
          </w:p>
        </w:tc>
        <w:tc>
          <w:tcPr>
            <w:tcW w:w="4941" w:type="dxa"/>
          </w:tcPr>
          <w:p w14:paraId="246CFC3D" w14:textId="77777777" w:rsidR="001E6844" w:rsidRDefault="00523DAE">
            <w:pPr>
              <w:pStyle w:val="TableParagraph"/>
              <w:ind w:left="106"/>
            </w:pPr>
            <w:r>
              <w:t>Complete ALL sections in full, sign, stamp and submit</w:t>
            </w:r>
          </w:p>
        </w:tc>
      </w:tr>
      <w:tr w:rsidR="001E6844" w14:paraId="246CFC43" w14:textId="77777777">
        <w:trPr>
          <w:trHeight w:val="431"/>
        </w:trPr>
        <w:tc>
          <w:tcPr>
            <w:tcW w:w="684" w:type="dxa"/>
          </w:tcPr>
          <w:p w14:paraId="246CFC3F" w14:textId="77777777" w:rsidR="001E6844" w:rsidRDefault="00523DAE">
            <w:pPr>
              <w:pStyle w:val="TableParagraph"/>
            </w:pPr>
            <w:r>
              <w:t>5</w:t>
            </w:r>
          </w:p>
        </w:tc>
        <w:tc>
          <w:tcPr>
            <w:tcW w:w="958" w:type="dxa"/>
          </w:tcPr>
          <w:p w14:paraId="246CFC40" w14:textId="77777777" w:rsidR="001E6844" w:rsidRDefault="00523DAE">
            <w:pPr>
              <w:pStyle w:val="TableParagraph"/>
            </w:pPr>
            <w:r>
              <w:t>D</w:t>
            </w:r>
          </w:p>
        </w:tc>
        <w:tc>
          <w:tcPr>
            <w:tcW w:w="3491" w:type="dxa"/>
          </w:tcPr>
          <w:p w14:paraId="246CFC41" w14:textId="77777777" w:rsidR="001E6844" w:rsidRDefault="00523DAE">
            <w:pPr>
              <w:pStyle w:val="TableParagraph"/>
            </w:pPr>
            <w:r>
              <w:t>Code of Conduct</w:t>
            </w:r>
          </w:p>
        </w:tc>
        <w:tc>
          <w:tcPr>
            <w:tcW w:w="4941" w:type="dxa"/>
          </w:tcPr>
          <w:p w14:paraId="246CFC42" w14:textId="77777777" w:rsidR="001E6844" w:rsidRDefault="00523DAE">
            <w:pPr>
              <w:pStyle w:val="TableParagraph"/>
              <w:ind w:left="106"/>
            </w:pPr>
            <w:r>
              <w:t>Complete ALL sections in full, sign, stamp and submit</w:t>
            </w:r>
          </w:p>
        </w:tc>
      </w:tr>
      <w:tr w:rsidR="001E6844" w14:paraId="246CFC49" w14:textId="77777777">
        <w:trPr>
          <w:trHeight w:val="806"/>
        </w:trPr>
        <w:tc>
          <w:tcPr>
            <w:tcW w:w="684" w:type="dxa"/>
          </w:tcPr>
          <w:p w14:paraId="246CFC44" w14:textId="77777777" w:rsidR="001E6844" w:rsidRDefault="00523DAE">
            <w:pPr>
              <w:pStyle w:val="TableParagraph"/>
            </w:pPr>
            <w:r>
              <w:t>6</w:t>
            </w:r>
          </w:p>
        </w:tc>
        <w:tc>
          <w:tcPr>
            <w:tcW w:w="958" w:type="dxa"/>
          </w:tcPr>
          <w:p w14:paraId="246CFC45" w14:textId="77777777" w:rsidR="001E6844" w:rsidRDefault="00523DAE">
            <w:pPr>
              <w:pStyle w:val="TableParagraph"/>
            </w:pPr>
            <w:r>
              <w:t>E</w:t>
            </w:r>
          </w:p>
        </w:tc>
        <w:tc>
          <w:tcPr>
            <w:tcW w:w="3491" w:type="dxa"/>
          </w:tcPr>
          <w:p w14:paraId="246CFC46" w14:textId="77777777" w:rsidR="001E6844" w:rsidRDefault="00523DAE">
            <w:pPr>
              <w:pStyle w:val="TableParagraph"/>
              <w:spacing w:line="240" w:lineRule="auto"/>
              <w:ind w:right="468"/>
            </w:pPr>
            <w:r>
              <w:t>Supplier Profile and Registration Form</w:t>
            </w:r>
          </w:p>
        </w:tc>
        <w:tc>
          <w:tcPr>
            <w:tcW w:w="4941" w:type="dxa"/>
          </w:tcPr>
          <w:p w14:paraId="246CFC47" w14:textId="77777777" w:rsidR="001E6844" w:rsidRDefault="00523DAE">
            <w:pPr>
              <w:pStyle w:val="TableParagraph"/>
              <w:spacing w:line="240" w:lineRule="auto"/>
              <w:ind w:left="106"/>
            </w:pPr>
            <w:r>
              <w:t>Complete ALL sections in full, sign, stamp and submit (Registered DRC Vendors need not submit this</w:t>
            </w:r>
          </w:p>
          <w:p w14:paraId="246CFC48" w14:textId="77777777" w:rsidR="001E6844" w:rsidRDefault="00523DAE">
            <w:pPr>
              <w:pStyle w:val="TableParagraph"/>
              <w:spacing w:line="249" w:lineRule="exact"/>
              <w:ind w:left="106"/>
            </w:pPr>
            <w:r>
              <w:t>Annex)</w:t>
            </w:r>
          </w:p>
        </w:tc>
      </w:tr>
      <w:tr w:rsidR="001E6844" w14:paraId="246CFC4E" w14:textId="77777777">
        <w:trPr>
          <w:trHeight w:val="906"/>
        </w:trPr>
        <w:tc>
          <w:tcPr>
            <w:tcW w:w="684" w:type="dxa"/>
          </w:tcPr>
          <w:p w14:paraId="246CFC4A" w14:textId="77777777" w:rsidR="001E6844" w:rsidRDefault="00523DAE">
            <w:pPr>
              <w:pStyle w:val="TableParagraph"/>
            </w:pPr>
            <w:r>
              <w:lastRenderedPageBreak/>
              <w:t>7</w:t>
            </w:r>
          </w:p>
        </w:tc>
        <w:tc>
          <w:tcPr>
            <w:tcW w:w="958" w:type="dxa"/>
          </w:tcPr>
          <w:p w14:paraId="246CFC4B" w14:textId="77777777" w:rsidR="001E6844" w:rsidRDefault="00523DAE">
            <w:pPr>
              <w:pStyle w:val="TableParagraph"/>
            </w:pPr>
            <w:r>
              <w:rPr>
                <w:color w:val="212121"/>
              </w:rPr>
              <w:t>F</w:t>
            </w:r>
          </w:p>
        </w:tc>
        <w:tc>
          <w:tcPr>
            <w:tcW w:w="3491" w:type="dxa"/>
          </w:tcPr>
          <w:p w14:paraId="246CFC4C" w14:textId="77777777" w:rsidR="001E6844" w:rsidRDefault="00523DAE">
            <w:pPr>
              <w:pStyle w:val="TableParagraph"/>
              <w:spacing w:line="240" w:lineRule="auto"/>
              <w:ind w:right="94"/>
              <w:jc w:val="both"/>
            </w:pPr>
            <w:r>
              <w:t>References for similar Supplies during past 6 years showing good performance</w:t>
            </w:r>
          </w:p>
        </w:tc>
        <w:tc>
          <w:tcPr>
            <w:tcW w:w="4941" w:type="dxa"/>
          </w:tcPr>
          <w:p w14:paraId="246CFC4D" w14:textId="77777777" w:rsidR="001E6844" w:rsidRDefault="00523DAE">
            <w:pPr>
              <w:pStyle w:val="TableParagraph"/>
              <w:ind w:left="106"/>
            </w:pPr>
            <w:r>
              <w:rPr>
                <w:color w:val="212121"/>
              </w:rPr>
              <w:t>Complete ALL sections in full, sign, stamp and submit</w:t>
            </w:r>
          </w:p>
        </w:tc>
      </w:tr>
      <w:tr w:rsidR="001E6844" w14:paraId="246CFC53" w14:textId="77777777">
        <w:trPr>
          <w:trHeight w:val="431"/>
        </w:trPr>
        <w:tc>
          <w:tcPr>
            <w:tcW w:w="684" w:type="dxa"/>
          </w:tcPr>
          <w:p w14:paraId="246CFC4F" w14:textId="77777777" w:rsidR="001E6844" w:rsidRDefault="00523DAE">
            <w:pPr>
              <w:pStyle w:val="TableParagraph"/>
            </w:pPr>
            <w:r>
              <w:t>8</w:t>
            </w:r>
          </w:p>
        </w:tc>
        <w:tc>
          <w:tcPr>
            <w:tcW w:w="958" w:type="dxa"/>
          </w:tcPr>
          <w:p w14:paraId="246CFC50" w14:textId="77777777" w:rsidR="001E6844" w:rsidRDefault="00523DAE">
            <w:pPr>
              <w:pStyle w:val="TableParagraph"/>
            </w:pPr>
            <w:r>
              <w:t>G</w:t>
            </w:r>
          </w:p>
        </w:tc>
        <w:tc>
          <w:tcPr>
            <w:tcW w:w="3491" w:type="dxa"/>
          </w:tcPr>
          <w:p w14:paraId="246CFC51" w14:textId="77777777" w:rsidR="001E6844" w:rsidRDefault="00523DAE">
            <w:pPr>
              <w:pStyle w:val="TableParagraph"/>
            </w:pPr>
            <w:r>
              <w:t>Statement of Source and Nationality</w:t>
            </w:r>
          </w:p>
        </w:tc>
        <w:tc>
          <w:tcPr>
            <w:tcW w:w="4941" w:type="dxa"/>
          </w:tcPr>
          <w:p w14:paraId="246CFC52" w14:textId="77777777" w:rsidR="001E6844" w:rsidRDefault="00523DAE">
            <w:pPr>
              <w:pStyle w:val="TableParagraph"/>
              <w:ind w:left="106"/>
            </w:pPr>
            <w:r>
              <w:t>For your information</w:t>
            </w:r>
          </w:p>
        </w:tc>
      </w:tr>
      <w:tr w:rsidR="00447176" w14:paraId="5F6D1BA3" w14:textId="77777777">
        <w:trPr>
          <w:trHeight w:val="431"/>
        </w:trPr>
        <w:tc>
          <w:tcPr>
            <w:tcW w:w="684" w:type="dxa"/>
          </w:tcPr>
          <w:p w14:paraId="404603B6" w14:textId="09F99907" w:rsidR="00447176" w:rsidRDefault="00447176" w:rsidP="00447176">
            <w:pPr>
              <w:pStyle w:val="TableParagraph"/>
            </w:pPr>
            <w:r>
              <w:t>9</w:t>
            </w:r>
          </w:p>
        </w:tc>
        <w:tc>
          <w:tcPr>
            <w:tcW w:w="958" w:type="dxa"/>
          </w:tcPr>
          <w:p w14:paraId="590932FC" w14:textId="4770535F" w:rsidR="00447176" w:rsidRDefault="00447176" w:rsidP="00447176">
            <w:pPr>
              <w:pStyle w:val="TableParagraph"/>
            </w:pPr>
            <w:r>
              <w:rPr>
                <w:color w:val="212121"/>
              </w:rPr>
              <w:t>N/A</w:t>
            </w:r>
          </w:p>
        </w:tc>
        <w:tc>
          <w:tcPr>
            <w:tcW w:w="3491" w:type="dxa"/>
          </w:tcPr>
          <w:p w14:paraId="50F5CD88" w14:textId="3B3B3556" w:rsidR="00447176" w:rsidRDefault="00447176" w:rsidP="00447176">
            <w:pPr>
              <w:pStyle w:val="TableParagraph"/>
            </w:pPr>
            <w:r>
              <w:rPr>
                <w:color w:val="212121"/>
              </w:rPr>
              <w:t>Business Registration/ MOU or equivalent proof of registration to show local presence in Iraq, either directly or in the form of an authorized Agent to ensure smooth delivery of the items throughout the longer-term agreement.</w:t>
            </w:r>
          </w:p>
        </w:tc>
        <w:tc>
          <w:tcPr>
            <w:tcW w:w="4941" w:type="dxa"/>
          </w:tcPr>
          <w:p w14:paraId="00DAA809" w14:textId="6979E534" w:rsidR="00447176" w:rsidRDefault="00447176" w:rsidP="00447176">
            <w:pPr>
              <w:pStyle w:val="TableParagraph"/>
              <w:ind w:left="106"/>
            </w:pPr>
            <w:r>
              <w:rPr>
                <w:color w:val="212121"/>
              </w:rPr>
              <w:t>Submit a up to date copy of registration in the country. Submit MoU or dealership certificate if a representative of an international company in Iraq.</w:t>
            </w:r>
          </w:p>
        </w:tc>
      </w:tr>
      <w:tr w:rsidR="00447176" w14:paraId="6A21C026" w14:textId="77777777">
        <w:trPr>
          <w:trHeight w:val="431"/>
        </w:trPr>
        <w:tc>
          <w:tcPr>
            <w:tcW w:w="684" w:type="dxa"/>
          </w:tcPr>
          <w:p w14:paraId="4C7C3F36" w14:textId="3F3950D8" w:rsidR="00447176" w:rsidRDefault="00447176" w:rsidP="00447176">
            <w:pPr>
              <w:pStyle w:val="TableParagraph"/>
            </w:pPr>
            <w:r>
              <w:t>10</w:t>
            </w:r>
          </w:p>
        </w:tc>
        <w:tc>
          <w:tcPr>
            <w:tcW w:w="958" w:type="dxa"/>
          </w:tcPr>
          <w:p w14:paraId="5591D0DC" w14:textId="045AE83E" w:rsidR="00447176" w:rsidRDefault="00447176" w:rsidP="00447176">
            <w:pPr>
              <w:pStyle w:val="TableParagraph"/>
            </w:pPr>
            <w:r>
              <w:rPr>
                <w:color w:val="212121"/>
              </w:rPr>
              <w:t>N/A</w:t>
            </w:r>
          </w:p>
        </w:tc>
        <w:tc>
          <w:tcPr>
            <w:tcW w:w="3491" w:type="dxa"/>
          </w:tcPr>
          <w:p w14:paraId="2E8C38AA" w14:textId="77777777" w:rsidR="00447176" w:rsidRDefault="00447176" w:rsidP="00447176">
            <w:pPr>
              <w:pStyle w:val="TableParagraph"/>
            </w:pPr>
            <w:r>
              <w:rPr>
                <w:color w:val="212121"/>
              </w:rPr>
              <w:t>Company Owners or Directors</w:t>
            </w:r>
          </w:p>
          <w:p w14:paraId="56066462" w14:textId="546696B1" w:rsidR="00447176" w:rsidRDefault="00447176" w:rsidP="00447176">
            <w:pPr>
              <w:pStyle w:val="TableParagraph"/>
            </w:pPr>
            <w:r>
              <w:rPr>
                <w:color w:val="212121"/>
              </w:rPr>
              <w:t>Identification documents</w:t>
            </w:r>
          </w:p>
        </w:tc>
        <w:tc>
          <w:tcPr>
            <w:tcW w:w="4941" w:type="dxa"/>
          </w:tcPr>
          <w:p w14:paraId="4E45E2FC" w14:textId="7EAFE255" w:rsidR="00447176" w:rsidRDefault="00447176" w:rsidP="00447176">
            <w:pPr>
              <w:pStyle w:val="TableParagraph"/>
              <w:ind w:left="106"/>
            </w:pPr>
            <w:r>
              <w:rPr>
                <w:color w:val="212121"/>
              </w:rPr>
              <w:t>Submit a copy</w:t>
            </w:r>
          </w:p>
        </w:tc>
      </w:tr>
    </w:tbl>
    <w:p w14:paraId="246CFC54" w14:textId="77777777" w:rsidR="001E6844" w:rsidRDefault="001E6844">
      <w:pPr>
        <w:sectPr w:rsidR="001E6844">
          <w:headerReference w:type="default" r:id="rId12"/>
          <w:footerReference w:type="default" r:id="rId13"/>
          <w:pgSz w:w="12240" w:h="15840"/>
          <w:pgMar w:top="1180" w:right="580" w:bottom="1400" w:left="1300" w:header="381" w:footer="1201" w:gutter="0"/>
          <w:pgNumType w:start="2"/>
          <w:cols w:space="720"/>
        </w:sectPr>
      </w:pPr>
    </w:p>
    <w:p w14:paraId="246CFC61" w14:textId="77777777" w:rsidR="001E6844" w:rsidRDefault="001E6844">
      <w:pPr>
        <w:pStyle w:val="BodyText"/>
      </w:pPr>
    </w:p>
    <w:p w14:paraId="246CFC62" w14:textId="77777777" w:rsidR="001E6844" w:rsidRDefault="001E6844">
      <w:pPr>
        <w:pStyle w:val="BodyText"/>
        <w:spacing w:before="4"/>
        <w:rPr>
          <w:sz w:val="15"/>
        </w:rPr>
      </w:pPr>
    </w:p>
    <w:p w14:paraId="246CFC63" w14:textId="77777777" w:rsidR="001E6844" w:rsidRDefault="00523DAE">
      <w:pPr>
        <w:pStyle w:val="Heading1"/>
        <w:numPr>
          <w:ilvl w:val="0"/>
          <w:numId w:val="6"/>
        </w:numPr>
        <w:tabs>
          <w:tab w:val="left" w:pos="860"/>
          <w:tab w:val="left" w:pos="861"/>
        </w:tabs>
        <w:spacing w:before="60" w:line="243" w:lineRule="exact"/>
        <w:ind w:hanging="721"/>
        <w:jc w:val="both"/>
      </w:pPr>
      <w:r>
        <w:t>Technical</w:t>
      </w:r>
      <w:r>
        <w:rPr>
          <w:spacing w:val="-1"/>
        </w:rPr>
        <w:t xml:space="preserve"> </w:t>
      </w:r>
      <w:r>
        <w:t>Evaluation</w:t>
      </w:r>
    </w:p>
    <w:p w14:paraId="246CFC64" w14:textId="77777777" w:rsidR="001E6844" w:rsidRDefault="00523DAE">
      <w:pPr>
        <w:pStyle w:val="BodyText"/>
        <w:ind w:left="140" w:right="136"/>
        <w:jc w:val="both"/>
      </w:pPr>
      <w:r>
        <w:t>To be technically acceptable, the bid shall meet or exceed the stipulated requirements and specifications in the ITB. A Bid is deemed to meet the criteria if it confirms that it meets all mandatory conditions, procedures, and specifications in the ITB without substantially departing from or attaching restrictions with them. If a Bid does not technically comply with the ITB, it will be rejected.</w:t>
      </w:r>
    </w:p>
    <w:p w14:paraId="246CFC65" w14:textId="77777777" w:rsidR="001E6844" w:rsidRDefault="001E6844">
      <w:pPr>
        <w:pStyle w:val="BodyText"/>
        <w:spacing w:before="12"/>
        <w:rPr>
          <w:sz w:val="19"/>
        </w:rPr>
      </w:pPr>
    </w:p>
    <w:p w14:paraId="246CFC66" w14:textId="77777777" w:rsidR="001E6844" w:rsidRDefault="00523DAE">
      <w:pPr>
        <w:pStyle w:val="BodyText"/>
        <w:ind w:left="140" w:right="4478"/>
      </w:pPr>
      <w:r>
        <w:rPr>
          <w:color w:val="212121"/>
        </w:rPr>
        <w:t>The technical criteria are stipulated in Annex A.1 – Technical Bid Form. The technical criteria are:</w:t>
      </w:r>
    </w:p>
    <w:p w14:paraId="246CFC67" w14:textId="77777777" w:rsidR="001E6844" w:rsidRDefault="001E6844">
      <w:pPr>
        <w:pStyle w:val="BodyText"/>
        <w:spacing w:before="11"/>
        <w:rPr>
          <w:sz w:val="19"/>
        </w:rPr>
      </w:pPr>
    </w:p>
    <w:p w14:paraId="246CFC68" w14:textId="77777777" w:rsidR="001E6844" w:rsidRDefault="00523DAE">
      <w:pPr>
        <w:pStyle w:val="ListParagraph"/>
        <w:numPr>
          <w:ilvl w:val="1"/>
          <w:numId w:val="6"/>
        </w:numPr>
        <w:tabs>
          <w:tab w:val="left" w:pos="860"/>
          <w:tab w:val="left" w:pos="861"/>
        </w:tabs>
        <w:spacing w:line="255" w:lineRule="exact"/>
        <w:ind w:hanging="361"/>
        <w:rPr>
          <w:sz w:val="20"/>
        </w:rPr>
      </w:pPr>
      <w:r>
        <w:rPr>
          <w:color w:val="212121"/>
          <w:sz w:val="20"/>
        </w:rPr>
        <w:t>Bidder to offer same or higher specifications to the requested</w:t>
      </w:r>
      <w:r>
        <w:rPr>
          <w:color w:val="212121"/>
          <w:spacing w:val="-1"/>
          <w:sz w:val="20"/>
        </w:rPr>
        <w:t xml:space="preserve"> </w:t>
      </w:r>
      <w:r>
        <w:rPr>
          <w:color w:val="212121"/>
          <w:sz w:val="20"/>
        </w:rPr>
        <w:t>ones.</w:t>
      </w:r>
    </w:p>
    <w:p w14:paraId="246CFC69" w14:textId="580A4FE8" w:rsidR="001E6844" w:rsidRDefault="00523DAE">
      <w:pPr>
        <w:pStyle w:val="ListParagraph"/>
        <w:numPr>
          <w:ilvl w:val="1"/>
          <w:numId w:val="6"/>
        </w:numPr>
        <w:tabs>
          <w:tab w:val="left" w:pos="860"/>
          <w:tab w:val="left" w:pos="861"/>
        </w:tabs>
        <w:ind w:hanging="361"/>
        <w:rPr>
          <w:sz w:val="20"/>
        </w:rPr>
      </w:pPr>
      <w:r>
        <w:rPr>
          <w:color w:val="212121"/>
          <w:sz w:val="20"/>
        </w:rPr>
        <w:t>Bidder to offer same quantities /units to the requested</w:t>
      </w:r>
      <w:r>
        <w:rPr>
          <w:color w:val="212121"/>
          <w:spacing w:val="-6"/>
          <w:sz w:val="20"/>
        </w:rPr>
        <w:t xml:space="preserve"> </w:t>
      </w:r>
      <w:r w:rsidR="00447176">
        <w:rPr>
          <w:color w:val="212121"/>
          <w:sz w:val="20"/>
        </w:rPr>
        <w:t>ones.</w:t>
      </w:r>
    </w:p>
    <w:p w14:paraId="246CFC6A" w14:textId="0F5C01EA" w:rsidR="001E6844" w:rsidRDefault="00523DAE" w:rsidP="23546D1F">
      <w:pPr>
        <w:pStyle w:val="ListParagraph"/>
        <w:numPr>
          <w:ilvl w:val="1"/>
          <w:numId w:val="6"/>
        </w:numPr>
        <w:tabs>
          <w:tab w:val="left" w:pos="860"/>
          <w:tab w:val="left" w:pos="861"/>
        </w:tabs>
        <w:spacing w:before="2" w:line="255" w:lineRule="exact"/>
        <w:ind w:hanging="361"/>
        <w:rPr>
          <w:sz w:val="20"/>
          <w:szCs w:val="20"/>
        </w:rPr>
      </w:pPr>
      <w:r w:rsidRPr="23546D1F">
        <w:rPr>
          <w:color w:val="212121"/>
          <w:sz w:val="20"/>
          <w:szCs w:val="20"/>
        </w:rPr>
        <w:t>Bidder to agree on delivery</w:t>
      </w:r>
      <w:r w:rsidRPr="23546D1F">
        <w:rPr>
          <w:color w:val="212121"/>
          <w:spacing w:val="-2"/>
          <w:sz w:val="20"/>
          <w:szCs w:val="20"/>
        </w:rPr>
        <w:t xml:space="preserve"> </w:t>
      </w:r>
      <w:r w:rsidRPr="23546D1F">
        <w:rPr>
          <w:color w:val="212121"/>
          <w:sz w:val="20"/>
          <w:szCs w:val="20"/>
        </w:rPr>
        <w:t>destinations</w:t>
      </w:r>
      <w:r w:rsidR="3EE90F0F" w:rsidRPr="23546D1F">
        <w:rPr>
          <w:color w:val="212121"/>
          <w:sz w:val="20"/>
          <w:szCs w:val="20"/>
        </w:rPr>
        <w:t xml:space="preserve"> as stipulated in the </w:t>
      </w:r>
      <w:r w:rsidR="520768C3" w:rsidRPr="23546D1F">
        <w:rPr>
          <w:color w:val="212121"/>
          <w:sz w:val="20"/>
          <w:szCs w:val="20"/>
        </w:rPr>
        <w:t>technical</w:t>
      </w:r>
      <w:r w:rsidR="3EE90F0F" w:rsidRPr="23546D1F">
        <w:rPr>
          <w:color w:val="212121"/>
          <w:sz w:val="20"/>
          <w:szCs w:val="20"/>
        </w:rPr>
        <w:t xml:space="preserve"> bid form Annex A.1</w:t>
      </w:r>
      <w:r w:rsidRPr="23546D1F">
        <w:rPr>
          <w:color w:val="212121"/>
          <w:sz w:val="20"/>
          <w:szCs w:val="20"/>
        </w:rPr>
        <w:t>.</w:t>
      </w:r>
    </w:p>
    <w:p w14:paraId="246CFC6B" w14:textId="760FD705" w:rsidR="001E6844" w:rsidRDefault="00523DAE" w:rsidP="23546D1F">
      <w:pPr>
        <w:pStyle w:val="ListParagraph"/>
        <w:numPr>
          <w:ilvl w:val="1"/>
          <w:numId w:val="6"/>
        </w:numPr>
        <w:tabs>
          <w:tab w:val="left" w:pos="860"/>
          <w:tab w:val="left" w:pos="861"/>
        </w:tabs>
        <w:spacing w:line="254" w:lineRule="exact"/>
        <w:ind w:hanging="361"/>
        <w:rPr>
          <w:rFonts w:asciiTheme="minorHAnsi" w:eastAsiaTheme="minorEastAsia" w:hAnsiTheme="minorHAnsi" w:cstheme="minorBidi"/>
          <w:color w:val="212121"/>
          <w:sz w:val="20"/>
          <w:szCs w:val="20"/>
        </w:rPr>
      </w:pPr>
      <w:r w:rsidRPr="23546D1F">
        <w:rPr>
          <w:color w:val="212121"/>
          <w:sz w:val="20"/>
          <w:szCs w:val="20"/>
        </w:rPr>
        <w:t>Bidder to offer delivery lead time no more than 7 working days</w:t>
      </w:r>
      <w:r w:rsidR="00DAF049" w:rsidRPr="23546D1F">
        <w:rPr>
          <w:color w:val="212121"/>
          <w:sz w:val="20"/>
          <w:szCs w:val="20"/>
        </w:rPr>
        <w:t xml:space="preserve"> </w:t>
      </w:r>
      <w:r w:rsidR="00DAF049" w:rsidRPr="23546D1F">
        <w:rPr>
          <w:sz w:val="20"/>
          <w:szCs w:val="20"/>
        </w:rPr>
        <w:t>from Purchase Order signing date</w:t>
      </w:r>
      <w:r w:rsidRPr="23546D1F">
        <w:rPr>
          <w:color w:val="212121"/>
          <w:sz w:val="20"/>
          <w:szCs w:val="20"/>
        </w:rPr>
        <w:t>.</w:t>
      </w:r>
    </w:p>
    <w:p w14:paraId="246CFC6C" w14:textId="77777777" w:rsidR="001E6844" w:rsidRDefault="00523DAE">
      <w:pPr>
        <w:pStyle w:val="ListParagraph"/>
        <w:numPr>
          <w:ilvl w:val="1"/>
          <w:numId w:val="6"/>
        </w:numPr>
        <w:tabs>
          <w:tab w:val="left" w:pos="860"/>
          <w:tab w:val="left" w:pos="861"/>
        </w:tabs>
        <w:ind w:hanging="361"/>
        <w:rPr>
          <w:sz w:val="20"/>
        </w:rPr>
      </w:pPr>
      <w:r>
        <w:rPr>
          <w:color w:val="212121"/>
          <w:sz w:val="20"/>
        </w:rPr>
        <w:t>Bidder to agree on Delivery Terms (incoterm</w:t>
      </w:r>
      <w:r>
        <w:rPr>
          <w:color w:val="212121"/>
          <w:spacing w:val="-3"/>
          <w:sz w:val="20"/>
        </w:rPr>
        <w:t xml:space="preserve"> </w:t>
      </w:r>
      <w:r>
        <w:rPr>
          <w:color w:val="212121"/>
          <w:sz w:val="20"/>
        </w:rPr>
        <w:t>DDP)</w:t>
      </w:r>
    </w:p>
    <w:p w14:paraId="246CFC6D" w14:textId="77777777" w:rsidR="001E6844" w:rsidRDefault="001E6844">
      <w:pPr>
        <w:pStyle w:val="BodyText"/>
        <w:rPr>
          <w:sz w:val="24"/>
        </w:rPr>
      </w:pPr>
    </w:p>
    <w:p w14:paraId="246CFC6E" w14:textId="77777777" w:rsidR="001E6844" w:rsidRDefault="001E6844">
      <w:pPr>
        <w:pStyle w:val="BodyText"/>
        <w:rPr>
          <w:sz w:val="24"/>
        </w:rPr>
      </w:pPr>
    </w:p>
    <w:p w14:paraId="246CFC6F" w14:textId="77777777" w:rsidR="001E6844" w:rsidRDefault="00523DAE">
      <w:pPr>
        <w:pStyle w:val="BodyText"/>
        <w:spacing w:before="146"/>
        <w:ind w:left="140"/>
      </w:pPr>
      <w:r>
        <w:rPr>
          <w:color w:val="212121"/>
        </w:rPr>
        <w:t>The technical evaluation will be based on pass/fail criteria, the scoring per each criterion will be 5=meet the requirements</w:t>
      </w:r>
    </w:p>
    <w:p w14:paraId="246CFC70" w14:textId="77777777" w:rsidR="001E6844" w:rsidRDefault="00523DAE">
      <w:pPr>
        <w:pStyle w:val="BodyText"/>
        <w:spacing w:before="1"/>
        <w:ind w:left="140"/>
      </w:pPr>
      <w:r>
        <w:rPr>
          <w:color w:val="212121"/>
        </w:rPr>
        <w:t>/pass, 1=does not meet the requirements/</w:t>
      </w:r>
      <w:proofErr w:type="gramStart"/>
      <w:r>
        <w:rPr>
          <w:color w:val="212121"/>
        </w:rPr>
        <w:t>fail</w:t>
      </w:r>
      <w:proofErr w:type="gramEnd"/>
      <w:r>
        <w:rPr>
          <w:color w:val="212121"/>
        </w:rPr>
        <w:t>.</w:t>
      </w:r>
    </w:p>
    <w:p w14:paraId="246CFC71" w14:textId="77777777" w:rsidR="001E6844" w:rsidRDefault="001E6844">
      <w:pPr>
        <w:pStyle w:val="BodyText"/>
        <w:spacing w:before="12"/>
        <w:rPr>
          <w:sz w:val="19"/>
        </w:rPr>
      </w:pPr>
    </w:p>
    <w:p w14:paraId="246CFC72" w14:textId="77777777" w:rsidR="001E6844" w:rsidRDefault="00523DAE">
      <w:pPr>
        <w:pStyle w:val="Heading1"/>
        <w:numPr>
          <w:ilvl w:val="0"/>
          <w:numId w:val="6"/>
        </w:numPr>
        <w:tabs>
          <w:tab w:val="left" w:pos="860"/>
          <w:tab w:val="left" w:pos="861"/>
        </w:tabs>
        <w:ind w:hanging="721"/>
        <w:jc w:val="both"/>
      </w:pPr>
      <w:r>
        <w:t>Financial</w:t>
      </w:r>
      <w:r>
        <w:rPr>
          <w:spacing w:val="-3"/>
        </w:rPr>
        <w:t xml:space="preserve"> </w:t>
      </w:r>
      <w:r>
        <w:t>Evaluation</w:t>
      </w:r>
    </w:p>
    <w:p w14:paraId="246CFC73" w14:textId="77777777" w:rsidR="001E6844" w:rsidRDefault="00523DAE">
      <w:pPr>
        <w:pStyle w:val="BodyText"/>
        <w:ind w:left="140"/>
      </w:pPr>
      <w:r>
        <w:rPr>
          <w:color w:val="212121"/>
        </w:rPr>
        <w:t>All bids that pass the Technical Evaluation will proceed to the Financial Evaluation. Bids that are deemed technically non- compliant will not be financially evaluated.</w:t>
      </w:r>
    </w:p>
    <w:p w14:paraId="246CFC74" w14:textId="77777777" w:rsidR="001E6844" w:rsidRDefault="001E6844">
      <w:pPr>
        <w:pStyle w:val="BodyText"/>
      </w:pPr>
    </w:p>
    <w:p w14:paraId="246CFC75" w14:textId="77777777" w:rsidR="001E6844" w:rsidRDefault="00523DAE">
      <w:pPr>
        <w:pStyle w:val="Heading1"/>
        <w:numPr>
          <w:ilvl w:val="0"/>
          <w:numId w:val="8"/>
        </w:numPr>
        <w:tabs>
          <w:tab w:val="left" w:pos="860"/>
          <w:tab w:val="left" w:pos="861"/>
        </w:tabs>
        <w:ind w:hanging="721"/>
        <w:jc w:val="both"/>
      </w:pPr>
      <w:r>
        <w:t>TENDER</w:t>
      </w:r>
      <w:r>
        <w:rPr>
          <w:spacing w:val="-1"/>
        </w:rPr>
        <w:t xml:space="preserve"> </w:t>
      </w:r>
      <w:r>
        <w:t>PROCESS</w:t>
      </w:r>
    </w:p>
    <w:p w14:paraId="246CFC76" w14:textId="77777777" w:rsidR="001E6844" w:rsidRDefault="00523DAE">
      <w:pPr>
        <w:pStyle w:val="BodyText"/>
        <w:spacing w:before="1" w:line="244" w:lineRule="exact"/>
        <w:ind w:left="140"/>
      </w:pPr>
      <w:r>
        <w:rPr>
          <w:color w:val="212121"/>
        </w:rPr>
        <w:t>The following processes will be applied to this Tender:</w:t>
      </w:r>
    </w:p>
    <w:p w14:paraId="246CFC77"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Tender</w:t>
      </w:r>
      <w:r>
        <w:rPr>
          <w:color w:val="212121"/>
          <w:spacing w:val="-1"/>
          <w:sz w:val="20"/>
        </w:rPr>
        <w:t xml:space="preserve"> </w:t>
      </w:r>
      <w:r>
        <w:rPr>
          <w:color w:val="212121"/>
          <w:sz w:val="20"/>
        </w:rPr>
        <w:t>Period</w:t>
      </w:r>
    </w:p>
    <w:p w14:paraId="246CFC78"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Tender</w:t>
      </w:r>
      <w:r>
        <w:rPr>
          <w:color w:val="212121"/>
          <w:spacing w:val="-1"/>
          <w:sz w:val="20"/>
        </w:rPr>
        <w:t xml:space="preserve"> </w:t>
      </w:r>
      <w:r>
        <w:rPr>
          <w:color w:val="212121"/>
          <w:sz w:val="20"/>
        </w:rPr>
        <w:t>Closing</w:t>
      </w:r>
    </w:p>
    <w:p w14:paraId="246CFC79"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Tender</w:t>
      </w:r>
      <w:r>
        <w:rPr>
          <w:color w:val="212121"/>
          <w:spacing w:val="-1"/>
          <w:sz w:val="20"/>
        </w:rPr>
        <w:t xml:space="preserve"> </w:t>
      </w:r>
      <w:r>
        <w:rPr>
          <w:color w:val="212121"/>
          <w:sz w:val="20"/>
        </w:rPr>
        <w:t>Opening</w:t>
      </w:r>
    </w:p>
    <w:p w14:paraId="246CFC7A"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Administrative</w:t>
      </w:r>
      <w:r>
        <w:rPr>
          <w:color w:val="212121"/>
          <w:spacing w:val="-1"/>
          <w:sz w:val="20"/>
        </w:rPr>
        <w:t xml:space="preserve"> </w:t>
      </w:r>
      <w:r>
        <w:rPr>
          <w:color w:val="212121"/>
          <w:sz w:val="20"/>
        </w:rPr>
        <w:t>Evaluation</w:t>
      </w:r>
    </w:p>
    <w:p w14:paraId="246CFC7B" w14:textId="77777777" w:rsidR="001E6844" w:rsidRDefault="00523DAE">
      <w:pPr>
        <w:pStyle w:val="ListParagraph"/>
        <w:numPr>
          <w:ilvl w:val="1"/>
          <w:numId w:val="8"/>
        </w:numPr>
        <w:tabs>
          <w:tab w:val="left" w:pos="860"/>
          <w:tab w:val="left" w:pos="861"/>
        </w:tabs>
        <w:ind w:hanging="361"/>
        <w:rPr>
          <w:rFonts w:ascii="Symbol" w:hAnsi="Symbol"/>
          <w:color w:val="212121"/>
          <w:sz w:val="20"/>
        </w:rPr>
      </w:pPr>
      <w:r>
        <w:rPr>
          <w:color w:val="212121"/>
          <w:sz w:val="20"/>
        </w:rPr>
        <w:t>Technical</w:t>
      </w:r>
      <w:r>
        <w:rPr>
          <w:color w:val="212121"/>
          <w:spacing w:val="-1"/>
          <w:sz w:val="20"/>
        </w:rPr>
        <w:t xml:space="preserve"> </w:t>
      </w:r>
      <w:r>
        <w:rPr>
          <w:color w:val="212121"/>
          <w:sz w:val="20"/>
        </w:rPr>
        <w:t>Evaluation</w:t>
      </w:r>
    </w:p>
    <w:p w14:paraId="246CFC7C" w14:textId="77777777" w:rsidR="001E6844" w:rsidRDefault="00523DAE">
      <w:pPr>
        <w:pStyle w:val="ListParagraph"/>
        <w:numPr>
          <w:ilvl w:val="1"/>
          <w:numId w:val="8"/>
        </w:numPr>
        <w:tabs>
          <w:tab w:val="left" w:pos="860"/>
          <w:tab w:val="left" w:pos="861"/>
        </w:tabs>
        <w:spacing w:before="2" w:line="255" w:lineRule="exact"/>
        <w:ind w:hanging="361"/>
        <w:rPr>
          <w:rFonts w:ascii="Symbol" w:hAnsi="Symbol"/>
          <w:color w:val="212121"/>
          <w:sz w:val="20"/>
        </w:rPr>
      </w:pPr>
      <w:r>
        <w:rPr>
          <w:color w:val="212121"/>
          <w:sz w:val="20"/>
        </w:rPr>
        <w:t>Financial</w:t>
      </w:r>
      <w:r>
        <w:rPr>
          <w:color w:val="212121"/>
          <w:spacing w:val="-2"/>
          <w:sz w:val="20"/>
        </w:rPr>
        <w:t xml:space="preserve"> </w:t>
      </w:r>
      <w:r>
        <w:rPr>
          <w:color w:val="212121"/>
          <w:sz w:val="20"/>
        </w:rPr>
        <w:t>Evaluation</w:t>
      </w:r>
    </w:p>
    <w:p w14:paraId="246CFC7D"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Contract</w:t>
      </w:r>
      <w:r>
        <w:rPr>
          <w:color w:val="212121"/>
          <w:spacing w:val="-1"/>
          <w:sz w:val="20"/>
        </w:rPr>
        <w:t xml:space="preserve"> </w:t>
      </w:r>
      <w:r>
        <w:rPr>
          <w:color w:val="212121"/>
          <w:sz w:val="20"/>
        </w:rPr>
        <w:t>Award</w:t>
      </w:r>
    </w:p>
    <w:p w14:paraId="246CFC7E" w14:textId="77777777" w:rsidR="001E6844" w:rsidRDefault="00523DAE">
      <w:pPr>
        <w:pStyle w:val="ListParagraph"/>
        <w:numPr>
          <w:ilvl w:val="1"/>
          <w:numId w:val="8"/>
        </w:numPr>
        <w:tabs>
          <w:tab w:val="left" w:pos="860"/>
          <w:tab w:val="left" w:pos="861"/>
        </w:tabs>
        <w:ind w:hanging="361"/>
        <w:rPr>
          <w:rFonts w:ascii="Symbol" w:hAnsi="Symbol"/>
          <w:color w:val="212121"/>
          <w:sz w:val="20"/>
        </w:rPr>
      </w:pPr>
      <w:r>
        <w:rPr>
          <w:color w:val="212121"/>
          <w:sz w:val="20"/>
        </w:rPr>
        <w:t>Notification of Contract Award</w:t>
      </w:r>
    </w:p>
    <w:p w14:paraId="246CFC7F" w14:textId="77777777" w:rsidR="001E6844" w:rsidRDefault="001E6844">
      <w:pPr>
        <w:rPr>
          <w:rFonts w:ascii="Symbol" w:hAnsi="Symbol"/>
          <w:sz w:val="20"/>
        </w:rPr>
        <w:sectPr w:rsidR="001E6844" w:rsidSect="00447176">
          <w:pgSz w:w="12240" w:h="15840"/>
          <w:pgMar w:top="1260" w:right="580" w:bottom="1420" w:left="1300" w:header="381" w:footer="1201" w:gutter="0"/>
          <w:cols w:space="720"/>
        </w:sectPr>
      </w:pPr>
    </w:p>
    <w:p w14:paraId="246CFC80" w14:textId="77777777" w:rsidR="001E6844" w:rsidRDefault="001E6844">
      <w:pPr>
        <w:pStyle w:val="BodyText"/>
        <w:spacing w:before="8"/>
        <w:rPr>
          <w:sz w:val="15"/>
        </w:rPr>
      </w:pPr>
    </w:p>
    <w:p w14:paraId="246CFC81" w14:textId="77777777" w:rsidR="001E6844" w:rsidRDefault="00523DAE">
      <w:pPr>
        <w:pStyle w:val="Heading1"/>
        <w:numPr>
          <w:ilvl w:val="0"/>
          <w:numId w:val="8"/>
        </w:numPr>
        <w:tabs>
          <w:tab w:val="left" w:pos="860"/>
          <w:tab w:val="left" w:pos="861"/>
        </w:tabs>
        <w:spacing w:before="60" w:line="243" w:lineRule="exact"/>
        <w:ind w:hanging="721"/>
      </w:pPr>
      <w:r>
        <w:t>SUBMISSION OF</w:t>
      </w:r>
      <w:r>
        <w:rPr>
          <w:spacing w:val="-1"/>
        </w:rPr>
        <w:t xml:space="preserve"> </w:t>
      </w:r>
      <w:r>
        <w:t>BIDS</w:t>
      </w:r>
    </w:p>
    <w:p w14:paraId="246CFC82" w14:textId="77777777" w:rsidR="001E6844" w:rsidRDefault="00523DAE">
      <w:pPr>
        <w:pStyle w:val="BodyText"/>
        <w:ind w:left="140" w:right="135"/>
        <w:jc w:val="both"/>
      </w:pPr>
      <w:r>
        <w:rPr>
          <w:color w:val="212121"/>
        </w:rPr>
        <w:t>Bidders</w:t>
      </w:r>
      <w:r>
        <w:rPr>
          <w:color w:val="212121"/>
          <w:spacing w:val="-3"/>
        </w:rPr>
        <w:t xml:space="preserve"> </w:t>
      </w:r>
      <w:r>
        <w:rPr>
          <w:color w:val="212121"/>
        </w:rPr>
        <w:t>are</w:t>
      </w:r>
      <w:r>
        <w:rPr>
          <w:color w:val="212121"/>
          <w:spacing w:val="-5"/>
        </w:rPr>
        <w:t xml:space="preserve"> </w:t>
      </w:r>
      <w:r>
        <w:rPr>
          <w:color w:val="212121"/>
        </w:rPr>
        <w:t>solely</w:t>
      </w:r>
      <w:r>
        <w:rPr>
          <w:color w:val="212121"/>
          <w:spacing w:val="-3"/>
        </w:rPr>
        <w:t xml:space="preserve"> </w:t>
      </w:r>
      <w:r>
        <w:rPr>
          <w:color w:val="212121"/>
        </w:rPr>
        <w:t>responsible</w:t>
      </w:r>
      <w:r>
        <w:rPr>
          <w:color w:val="212121"/>
          <w:spacing w:val="-4"/>
        </w:rPr>
        <w:t xml:space="preserve"> </w:t>
      </w:r>
      <w:r>
        <w:rPr>
          <w:color w:val="212121"/>
        </w:rPr>
        <w:t>for</w:t>
      </w:r>
      <w:r>
        <w:rPr>
          <w:color w:val="212121"/>
          <w:spacing w:val="-4"/>
        </w:rPr>
        <w:t xml:space="preserve"> </w:t>
      </w:r>
      <w:r>
        <w:rPr>
          <w:color w:val="212121"/>
        </w:rPr>
        <w:t>ensuring</w:t>
      </w:r>
      <w:r>
        <w:rPr>
          <w:color w:val="212121"/>
          <w:spacing w:val="-4"/>
        </w:rPr>
        <w:t xml:space="preserve"> </w:t>
      </w:r>
      <w:r>
        <w:rPr>
          <w:color w:val="212121"/>
        </w:rPr>
        <w:t>that</w:t>
      </w:r>
      <w:r>
        <w:rPr>
          <w:color w:val="212121"/>
          <w:spacing w:val="-4"/>
        </w:rPr>
        <w:t xml:space="preserve"> </w:t>
      </w:r>
      <w:r>
        <w:rPr>
          <w:color w:val="212121"/>
        </w:rPr>
        <w:t>the</w:t>
      </w:r>
      <w:r>
        <w:rPr>
          <w:color w:val="212121"/>
          <w:spacing w:val="-4"/>
        </w:rPr>
        <w:t xml:space="preserve"> </w:t>
      </w:r>
      <w:r>
        <w:rPr>
          <w:color w:val="212121"/>
        </w:rPr>
        <w:t>full bid</w:t>
      </w:r>
      <w:r>
        <w:rPr>
          <w:color w:val="212121"/>
          <w:spacing w:val="-4"/>
        </w:rPr>
        <w:t xml:space="preserve"> </w:t>
      </w:r>
      <w:r>
        <w:rPr>
          <w:color w:val="212121"/>
        </w:rPr>
        <w:t>is</w:t>
      </w:r>
      <w:r>
        <w:rPr>
          <w:color w:val="212121"/>
          <w:spacing w:val="-2"/>
        </w:rPr>
        <w:t xml:space="preserve"> </w:t>
      </w:r>
      <w:r>
        <w:rPr>
          <w:color w:val="212121"/>
        </w:rPr>
        <w:t>received</w:t>
      </w:r>
      <w:r>
        <w:rPr>
          <w:color w:val="212121"/>
          <w:spacing w:val="-4"/>
        </w:rPr>
        <w:t xml:space="preserve"> </w:t>
      </w:r>
      <w:r>
        <w:rPr>
          <w:color w:val="212121"/>
        </w:rPr>
        <w:t>by</w:t>
      </w:r>
      <w:r>
        <w:rPr>
          <w:color w:val="212121"/>
          <w:spacing w:val="-4"/>
        </w:rPr>
        <w:t xml:space="preserve"> </w:t>
      </w:r>
      <w:r>
        <w:rPr>
          <w:color w:val="212121"/>
        </w:rPr>
        <w:t>DRC</w:t>
      </w:r>
      <w:r>
        <w:rPr>
          <w:color w:val="212121"/>
          <w:spacing w:val="-4"/>
        </w:rPr>
        <w:t xml:space="preserve"> </w:t>
      </w:r>
      <w:r>
        <w:rPr>
          <w:color w:val="212121"/>
        </w:rPr>
        <w:t>in</w:t>
      </w:r>
      <w:r>
        <w:rPr>
          <w:color w:val="212121"/>
          <w:spacing w:val="-4"/>
        </w:rPr>
        <w:t xml:space="preserve"> </w:t>
      </w:r>
      <w:r>
        <w:rPr>
          <w:color w:val="212121"/>
        </w:rPr>
        <w:t>accordance</w:t>
      </w:r>
      <w:r>
        <w:rPr>
          <w:color w:val="212121"/>
          <w:spacing w:val="-4"/>
        </w:rPr>
        <w:t xml:space="preserve"> </w:t>
      </w:r>
      <w:r>
        <w:rPr>
          <w:color w:val="212121"/>
        </w:rPr>
        <w:t>with</w:t>
      </w:r>
      <w:r>
        <w:rPr>
          <w:color w:val="212121"/>
          <w:spacing w:val="-3"/>
        </w:rPr>
        <w:t xml:space="preserve"> </w:t>
      </w:r>
      <w:r>
        <w:rPr>
          <w:color w:val="212121"/>
        </w:rPr>
        <w:t>the</w:t>
      </w:r>
      <w:r>
        <w:rPr>
          <w:color w:val="212121"/>
          <w:spacing w:val="-5"/>
        </w:rPr>
        <w:t xml:space="preserve"> </w:t>
      </w:r>
      <w:r>
        <w:rPr>
          <w:color w:val="212121"/>
        </w:rPr>
        <w:t>ITB</w:t>
      </w:r>
      <w:r>
        <w:rPr>
          <w:color w:val="212121"/>
          <w:spacing w:val="-4"/>
        </w:rPr>
        <w:t xml:space="preserve"> </w:t>
      </w:r>
      <w:r>
        <w:rPr>
          <w:color w:val="212121"/>
        </w:rPr>
        <w:t>requirements,</w:t>
      </w:r>
      <w:r>
        <w:rPr>
          <w:color w:val="212121"/>
          <w:spacing w:val="-4"/>
        </w:rPr>
        <w:t xml:space="preserve"> </w:t>
      </w:r>
      <w:r>
        <w:rPr>
          <w:color w:val="212121"/>
        </w:rPr>
        <w:t>prior to</w:t>
      </w:r>
      <w:r>
        <w:rPr>
          <w:color w:val="212121"/>
          <w:spacing w:val="-11"/>
        </w:rPr>
        <w:t xml:space="preserve"> </w:t>
      </w:r>
      <w:r>
        <w:rPr>
          <w:color w:val="212121"/>
        </w:rPr>
        <w:t>the</w:t>
      </w:r>
      <w:r>
        <w:rPr>
          <w:color w:val="212121"/>
          <w:spacing w:val="-11"/>
        </w:rPr>
        <w:t xml:space="preserve"> </w:t>
      </w:r>
      <w:r>
        <w:rPr>
          <w:color w:val="212121"/>
        </w:rPr>
        <w:t>specified</w:t>
      </w:r>
      <w:r>
        <w:rPr>
          <w:color w:val="212121"/>
          <w:spacing w:val="-11"/>
        </w:rPr>
        <w:t xml:space="preserve"> </w:t>
      </w:r>
      <w:r>
        <w:rPr>
          <w:color w:val="212121"/>
        </w:rPr>
        <w:t>date</w:t>
      </w:r>
      <w:r>
        <w:rPr>
          <w:color w:val="212121"/>
          <w:spacing w:val="-11"/>
        </w:rPr>
        <w:t xml:space="preserve"> </w:t>
      </w:r>
      <w:r>
        <w:rPr>
          <w:color w:val="212121"/>
        </w:rPr>
        <w:t>and</w:t>
      </w:r>
      <w:r>
        <w:rPr>
          <w:color w:val="212121"/>
          <w:spacing w:val="-10"/>
        </w:rPr>
        <w:t xml:space="preserve"> </w:t>
      </w:r>
      <w:r>
        <w:rPr>
          <w:color w:val="212121"/>
        </w:rPr>
        <w:t>time</w:t>
      </w:r>
      <w:r>
        <w:rPr>
          <w:color w:val="212121"/>
          <w:spacing w:val="-7"/>
        </w:rPr>
        <w:t xml:space="preserve"> </w:t>
      </w:r>
      <w:r>
        <w:rPr>
          <w:color w:val="212121"/>
        </w:rPr>
        <w:t>mentioned</w:t>
      </w:r>
      <w:r>
        <w:rPr>
          <w:color w:val="212121"/>
          <w:spacing w:val="-9"/>
        </w:rPr>
        <w:t xml:space="preserve"> </w:t>
      </w:r>
      <w:r>
        <w:rPr>
          <w:color w:val="212121"/>
        </w:rPr>
        <w:t>above.</w:t>
      </w:r>
      <w:r>
        <w:rPr>
          <w:color w:val="212121"/>
          <w:spacing w:val="-12"/>
        </w:rPr>
        <w:t xml:space="preserve"> </w:t>
      </w:r>
      <w:r>
        <w:rPr>
          <w:color w:val="212121"/>
        </w:rPr>
        <w:t>DRC</w:t>
      </w:r>
      <w:r>
        <w:rPr>
          <w:color w:val="212121"/>
          <w:spacing w:val="-9"/>
        </w:rPr>
        <w:t xml:space="preserve"> </w:t>
      </w:r>
      <w:r>
        <w:rPr>
          <w:color w:val="212121"/>
        </w:rPr>
        <w:t>will</w:t>
      </w:r>
      <w:r>
        <w:rPr>
          <w:color w:val="212121"/>
          <w:spacing w:val="-11"/>
        </w:rPr>
        <w:t xml:space="preserve"> </w:t>
      </w:r>
      <w:r>
        <w:rPr>
          <w:color w:val="212121"/>
        </w:rPr>
        <w:t>consider</w:t>
      </w:r>
      <w:r>
        <w:rPr>
          <w:color w:val="212121"/>
          <w:spacing w:val="-12"/>
        </w:rPr>
        <w:t xml:space="preserve"> </w:t>
      </w:r>
      <w:r>
        <w:rPr>
          <w:color w:val="212121"/>
        </w:rPr>
        <w:t>only</w:t>
      </w:r>
      <w:r>
        <w:rPr>
          <w:color w:val="212121"/>
          <w:spacing w:val="-10"/>
        </w:rPr>
        <w:t xml:space="preserve"> </w:t>
      </w:r>
      <w:r>
        <w:rPr>
          <w:color w:val="212121"/>
        </w:rPr>
        <w:t>those</w:t>
      </w:r>
      <w:r>
        <w:rPr>
          <w:color w:val="212121"/>
          <w:spacing w:val="-11"/>
        </w:rPr>
        <w:t xml:space="preserve"> </w:t>
      </w:r>
      <w:r>
        <w:rPr>
          <w:color w:val="212121"/>
        </w:rPr>
        <w:t>portions</w:t>
      </w:r>
      <w:r>
        <w:rPr>
          <w:color w:val="212121"/>
          <w:spacing w:val="-10"/>
        </w:rPr>
        <w:t xml:space="preserve"> </w:t>
      </w:r>
      <w:r>
        <w:rPr>
          <w:color w:val="212121"/>
        </w:rPr>
        <w:t>of</w:t>
      </w:r>
      <w:r>
        <w:rPr>
          <w:color w:val="212121"/>
          <w:spacing w:val="-11"/>
        </w:rPr>
        <w:t xml:space="preserve"> </w:t>
      </w:r>
      <w:r>
        <w:rPr>
          <w:color w:val="212121"/>
        </w:rPr>
        <w:t>the</w:t>
      </w:r>
      <w:r>
        <w:rPr>
          <w:color w:val="212121"/>
          <w:spacing w:val="-9"/>
        </w:rPr>
        <w:t xml:space="preserve"> </w:t>
      </w:r>
      <w:r>
        <w:rPr>
          <w:color w:val="212121"/>
        </w:rPr>
        <w:t>bids</w:t>
      </w:r>
      <w:r>
        <w:rPr>
          <w:color w:val="212121"/>
          <w:spacing w:val="-9"/>
        </w:rPr>
        <w:t xml:space="preserve"> </w:t>
      </w:r>
      <w:r>
        <w:rPr>
          <w:color w:val="212121"/>
        </w:rPr>
        <w:t>received</w:t>
      </w:r>
      <w:r>
        <w:rPr>
          <w:color w:val="212121"/>
          <w:spacing w:val="-10"/>
        </w:rPr>
        <w:t xml:space="preserve"> </w:t>
      </w:r>
      <w:r>
        <w:rPr>
          <w:color w:val="212121"/>
        </w:rPr>
        <w:t>prior</w:t>
      </w:r>
      <w:r>
        <w:rPr>
          <w:color w:val="212121"/>
          <w:spacing w:val="-11"/>
        </w:rPr>
        <w:t xml:space="preserve"> </w:t>
      </w:r>
      <w:r>
        <w:rPr>
          <w:color w:val="212121"/>
        </w:rPr>
        <w:t>to</w:t>
      </w:r>
      <w:r>
        <w:rPr>
          <w:color w:val="212121"/>
          <w:spacing w:val="-10"/>
        </w:rPr>
        <w:t xml:space="preserve"> </w:t>
      </w:r>
      <w:r>
        <w:rPr>
          <w:color w:val="212121"/>
        </w:rPr>
        <w:t>the</w:t>
      </w:r>
      <w:r>
        <w:rPr>
          <w:color w:val="212121"/>
          <w:spacing w:val="-11"/>
        </w:rPr>
        <w:t xml:space="preserve"> </w:t>
      </w:r>
      <w:r>
        <w:rPr>
          <w:color w:val="212121"/>
        </w:rPr>
        <w:t>closing date and time</w:t>
      </w:r>
      <w:r>
        <w:rPr>
          <w:color w:val="212121"/>
          <w:spacing w:val="-3"/>
        </w:rPr>
        <w:t xml:space="preserve"> </w:t>
      </w:r>
      <w:r>
        <w:rPr>
          <w:color w:val="212121"/>
        </w:rPr>
        <w:t>specified.</w:t>
      </w:r>
    </w:p>
    <w:p w14:paraId="246CFC83" w14:textId="77777777" w:rsidR="001E6844" w:rsidRDefault="001E6844">
      <w:pPr>
        <w:pStyle w:val="BodyText"/>
        <w:spacing w:before="11"/>
        <w:rPr>
          <w:sz w:val="19"/>
        </w:rPr>
      </w:pPr>
    </w:p>
    <w:p w14:paraId="246CFC84" w14:textId="77777777" w:rsidR="001E6844" w:rsidRDefault="00523DAE">
      <w:pPr>
        <w:spacing w:line="482" w:lineRule="auto"/>
        <w:ind w:left="140" w:right="3387"/>
        <w:rPr>
          <w:sz w:val="20"/>
        </w:rPr>
      </w:pPr>
      <w:r>
        <w:rPr>
          <w:color w:val="212121"/>
          <w:sz w:val="20"/>
        </w:rPr>
        <w:t xml:space="preserve">All responsive Bids shall be written on the </w:t>
      </w:r>
      <w:r>
        <w:rPr>
          <w:b/>
          <w:color w:val="212121"/>
          <w:sz w:val="20"/>
        </w:rPr>
        <w:t>DRC Bid Form (Annex A.1 and A.2)</w:t>
      </w:r>
      <w:r>
        <w:rPr>
          <w:color w:val="212121"/>
          <w:sz w:val="20"/>
        </w:rPr>
        <w:t>. Beyond the DRC Bid Form, the following documents shall be contained with the bid:</w:t>
      </w:r>
    </w:p>
    <w:p w14:paraId="246CFC85" w14:textId="77777777" w:rsidR="001E6844" w:rsidRDefault="00523DAE">
      <w:pPr>
        <w:pStyle w:val="Heading1"/>
        <w:numPr>
          <w:ilvl w:val="1"/>
          <w:numId w:val="8"/>
        </w:numPr>
        <w:tabs>
          <w:tab w:val="left" w:pos="860"/>
          <w:tab w:val="left" w:pos="861"/>
        </w:tabs>
        <w:spacing w:line="251" w:lineRule="exact"/>
        <w:ind w:hanging="361"/>
        <w:rPr>
          <w:rFonts w:ascii="Symbol" w:hAnsi="Symbol"/>
          <w:color w:val="212121"/>
        </w:rPr>
      </w:pPr>
      <w:r>
        <w:rPr>
          <w:color w:val="212121"/>
        </w:rPr>
        <w:t>Tender &amp; Contract Award Acknowledgment Certificate (Annex</w:t>
      </w:r>
      <w:r>
        <w:rPr>
          <w:color w:val="212121"/>
          <w:spacing w:val="-4"/>
        </w:rPr>
        <w:t xml:space="preserve"> </w:t>
      </w:r>
      <w:r>
        <w:rPr>
          <w:color w:val="212121"/>
        </w:rPr>
        <w:t>B),</w:t>
      </w:r>
    </w:p>
    <w:p w14:paraId="246CFC86" w14:textId="77777777" w:rsidR="001E6844" w:rsidRDefault="00523DAE">
      <w:pPr>
        <w:pStyle w:val="ListParagraph"/>
        <w:numPr>
          <w:ilvl w:val="1"/>
          <w:numId w:val="8"/>
        </w:numPr>
        <w:tabs>
          <w:tab w:val="left" w:pos="860"/>
          <w:tab w:val="left" w:pos="861"/>
        </w:tabs>
        <w:ind w:hanging="361"/>
        <w:rPr>
          <w:rFonts w:ascii="Symbol" w:hAnsi="Symbol"/>
          <w:b/>
          <w:color w:val="212121"/>
          <w:sz w:val="20"/>
        </w:rPr>
      </w:pPr>
      <w:r>
        <w:rPr>
          <w:b/>
          <w:color w:val="212121"/>
          <w:sz w:val="20"/>
        </w:rPr>
        <w:t>If required the Supplier Profile and Registration form (Annex</w:t>
      </w:r>
      <w:r>
        <w:rPr>
          <w:b/>
          <w:color w:val="212121"/>
          <w:spacing w:val="-7"/>
          <w:sz w:val="20"/>
        </w:rPr>
        <w:t xml:space="preserve"> </w:t>
      </w:r>
      <w:r>
        <w:rPr>
          <w:b/>
          <w:color w:val="212121"/>
          <w:sz w:val="20"/>
        </w:rPr>
        <w:t>E),</w:t>
      </w:r>
    </w:p>
    <w:p w14:paraId="246CFC87" w14:textId="77777777" w:rsidR="001E6844" w:rsidRDefault="00523DAE">
      <w:pPr>
        <w:pStyle w:val="ListParagraph"/>
        <w:numPr>
          <w:ilvl w:val="1"/>
          <w:numId w:val="8"/>
        </w:numPr>
        <w:tabs>
          <w:tab w:val="left" w:pos="860"/>
          <w:tab w:val="left" w:pos="861"/>
        </w:tabs>
        <w:ind w:hanging="361"/>
        <w:rPr>
          <w:rFonts w:ascii="Symbol" w:hAnsi="Symbol"/>
          <w:b/>
          <w:color w:val="212121"/>
          <w:sz w:val="20"/>
        </w:rPr>
      </w:pPr>
      <w:r>
        <w:rPr>
          <w:b/>
          <w:color w:val="212121"/>
          <w:sz w:val="20"/>
        </w:rPr>
        <w:t>Any other documents required as listed in Section III A of this</w:t>
      </w:r>
      <w:r>
        <w:rPr>
          <w:b/>
          <w:color w:val="212121"/>
          <w:spacing w:val="-4"/>
          <w:sz w:val="20"/>
        </w:rPr>
        <w:t xml:space="preserve"> </w:t>
      </w:r>
      <w:proofErr w:type="gramStart"/>
      <w:r>
        <w:rPr>
          <w:b/>
          <w:color w:val="212121"/>
          <w:sz w:val="20"/>
        </w:rPr>
        <w:t>document</w:t>
      </w:r>
      <w:proofErr w:type="gramEnd"/>
    </w:p>
    <w:p w14:paraId="246CFC88" w14:textId="77777777" w:rsidR="001E6844" w:rsidRDefault="001E6844">
      <w:pPr>
        <w:pStyle w:val="BodyText"/>
        <w:spacing w:before="11"/>
        <w:rPr>
          <w:b/>
          <w:sz w:val="19"/>
        </w:rPr>
      </w:pPr>
    </w:p>
    <w:p w14:paraId="246CFC89" w14:textId="77777777" w:rsidR="001E6844" w:rsidRDefault="00523DAE">
      <w:pPr>
        <w:pStyle w:val="BodyText"/>
        <w:ind w:left="140" w:right="138"/>
        <w:jc w:val="both"/>
      </w:pPr>
      <w:r>
        <w:rPr>
          <w:color w:val="212121"/>
        </w:rPr>
        <w:t>Bids</w:t>
      </w:r>
      <w:r>
        <w:rPr>
          <w:color w:val="212121"/>
          <w:spacing w:val="-4"/>
        </w:rPr>
        <w:t xml:space="preserve"> </w:t>
      </w:r>
      <w:r>
        <w:rPr>
          <w:color w:val="212121"/>
        </w:rPr>
        <w:t>not</w:t>
      </w:r>
      <w:r>
        <w:rPr>
          <w:color w:val="212121"/>
          <w:spacing w:val="-6"/>
        </w:rPr>
        <w:t xml:space="preserve"> </w:t>
      </w:r>
      <w:r>
        <w:rPr>
          <w:color w:val="212121"/>
        </w:rPr>
        <w:t>submitted</w:t>
      </w:r>
      <w:r>
        <w:rPr>
          <w:color w:val="212121"/>
          <w:spacing w:val="-4"/>
        </w:rPr>
        <w:t xml:space="preserve"> </w:t>
      </w:r>
      <w:r>
        <w:rPr>
          <w:color w:val="212121"/>
        </w:rPr>
        <w:t>on</w:t>
      </w:r>
      <w:r>
        <w:rPr>
          <w:color w:val="212121"/>
          <w:spacing w:val="-4"/>
        </w:rPr>
        <w:t xml:space="preserve"> </w:t>
      </w:r>
      <w:r>
        <w:rPr>
          <w:color w:val="212121"/>
        </w:rPr>
        <w:t>Annex</w:t>
      </w:r>
      <w:r>
        <w:rPr>
          <w:color w:val="212121"/>
          <w:spacing w:val="-7"/>
        </w:rPr>
        <w:t xml:space="preserve"> </w:t>
      </w:r>
      <w:r>
        <w:rPr>
          <w:color w:val="212121"/>
        </w:rPr>
        <w:t>A,</w:t>
      </w:r>
      <w:r>
        <w:rPr>
          <w:color w:val="212121"/>
          <w:spacing w:val="-4"/>
        </w:rPr>
        <w:t xml:space="preserve"> </w:t>
      </w:r>
      <w:r>
        <w:rPr>
          <w:color w:val="212121"/>
        </w:rPr>
        <w:t>or</w:t>
      </w:r>
      <w:r>
        <w:rPr>
          <w:color w:val="212121"/>
          <w:spacing w:val="-4"/>
        </w:rPr>
        <w:t xml:space="preserve"> </w:t>
      </w:r>
      <w:r>
        <w:rPr>
          <w:color w:val="212121"/>
        </w:rPr>
        <w:t>not</w:t>
      </w:r>
      <w:r>
        <w:rPr>
          <w:color w:val="212121"/>
          <w:spacing w:val="-4"/>
        </w:rPr>
        <w:t xml:space="preserve"> </w:t>
      </w:r>
      <w:r>
        <w:rPr>
          <w:color w:val="212121"/>
        </w:rPr>
        <w:t>received</w:t>
      </w:r>
      <w:r>
        <w:rPr>
          <w:color w:val="212121"/>
          <w:spacing w:val="-5"/>
        </w:rPr>
        <w:t xml:space="preserve"> </w:t>
      </w:r>
      <w:r>
        <w:rPr>
          <w:color w:val="212121"/>
        </w:rPr>
        <w:t>before</w:t>
      </w:r>
      <w:r>
        <w:rPr>
          <w:color w:val="212121"/>
          <w:spacing w:val="-5"/>
        </w:rPr>
        <w:t xml:space="preserve"> </w:t>
      </w:r>
      <w:r>
        <w:rPr>
          <w:color w:val="212121"/>
        </w:rPr>
        <w:t>the</w:t>
      </w:r>
      <w:r>
        <w:rPr>
          <w:color w:val="212121"/>
          <w:spacing w:val="-5"/>
        </w:rPr>
        <w:t xml:space="preserve"> </w:t>
      </w:r>
      <w:r>
        <w:rPr>
          <w:color w:val="212121"/>
        </w:rPr>
        <w:t>indicated</w:t>
      </w:r>
      <w:r>
        <w:rPr>
          <w:color w:val="212121"/>
          <w:spacing w:val="-4"/>
        </w:rPr>
        <w:t xml:space="preserve"> </w:t>
      </w:r>
      <w:r>
        <w:rPr>
          <w:color w:val="212121"/>
        </w:rPr>
        <w:t>time</w:t>
      </w:r>
      <w:r>
        <w:rPr>
          <w:color w:val="212121"/>
          <w:spacing w:val="-6"/>
        </w:rPr>
        <w:t xml:space="preserve"> </w:t>
      </w:r>
      <w:r>
        <w:rPr>
          <w:color w:val="212121"/>
        </w:rPr>
        <w:t>and</w:t>
      </w:r>
      <w:r>
        <w:rPr>
          <w:color w:val="212121"/>
          <w:spacing w:val="-4"/>
        </w:rPr>
        <w:t xml:space="preserve"> </w:t>
      </w:r>
      <w:r>
        <w:rPr>
          <w:color w:val="212121"/>
        </w:rPr>
        <w:t>date</w:t>
      </w:r>
      <w:r>
        <w:rPr>
          <w:color w:val="212121"/>
          <w:spacing w:val="-5"/>
        </w:rPr>
        <w:t xml:space="preserve"> </w:t>
      </w:r>
      <w:r>
        <w:rPr>
          <w:color w:val="212121"/>
        </w:rPr>
        <w:t>as</w:t>
      </w:r>
      <w:r>
        <w:rPr>
          <w:color w:val="212121"/>
          <w:spacing w:val="-5"/>
        </w:rPr>
        <w:t xml:space="preserve"> </w:t>
      </w:r>
      <w:r>
        <w:rPr>
          <w:color w:val="212121"/>
        </w:rPr>
        <w:t>set</w:t>
      </w:r>
      <w:r>
        <w:rPr>
          <w:color w:val="212121"/>
          <w:spacing w:val="-6"/>
        </w:rPr>
        <w:t xml:space="preserve"> </w:t>
      </w:r>
      <w:r>
        <w:rPr>
          <w:color w:val="212121"/>
        </w:rPr>
        <w:t>forth</w:t>
      </w:r>
      <w:r>
        <w:rPr>
          <w:color w:val="212121"/>
          <w:spacing w:val="-3"/>
        </w:rPr>
        <w:t xml:space="preserve"> </w:t>
      </w:r>
      <w:r>
        <w:rPr>
          <w:color w:val="212121"/>
        </w:rPr>
        <w:t>on</w:t>
      </w:r>
      <w:r>
        <w:rPr>
          <w:color w:val="212121"/>
          <w:spacing w:val="-6"/>
        </w:rPr>
        <w:t xml:space="preserve"> </w:t>
      </w:r>
      <w:r>
        <w:rPr>
          <w:color w:val="212121"/>
        </w:rPr>
        <w:t>page</w:t>
      </w:r>
      <w:r>
        <w:rPr>
          <w:color w:val="212121"/>
          <w:spacing w:val="-6"/>
        </w:rPr>
        <w:t xml:space="preserve"> </w:t>
      </w:r>
      <w:r>
        <w:rPr>
          <w:color w:val="212121"/>
        </w:rPr>
        <w:t>1,</w:t>
      </w:r>
      <w:r>
        <w:rPr>
          <w:color w:val="212121"/>
          <w:spacing w:val="-4"/>
        </w:rPr>
        <w:t xml:space="preserve"> </w:t>
      </w:r>
      <w:r>
        <w:rPr>
          <w:color w:val="212121"/>
        </w:rPr>
        <w:t>or</w:t>
      </w:r>
      <w:r>
        <w:rPr>
          <w:color w:val="212121"/>
          <w:spacing w:val="-7"/>
        </w:rPr>
        <w:t xml:space="preserve"> </w:t>
      </w:r>
      <w:r>
        <w:rPr>
          <w:color w:val="212121"/>
        </w:rPr>
        <w:t>delivered</w:t>
      </w:r>
      <w:r>
        <w:rPr>
          <w:color w:val="212121"/>
          <w:spacing w:val="-4"/>
        </w:rPr>
        <w:t xml:space="preserve"> </w:t>
      </w:r>
      <w:r>
        <w:rPr>
          <w:color w:val="212121"/>
        </w:rPr>
        <w:t>to</w:t>
      </w:r>
      <w:r>
        <w:rPr>
          <w:color w:val="212121"/>
          <w:spacing w:val="-4"/>
        </w:rPr>
        <w:t xml:space="preserve"> </w:t>
      </w:r>
      <w:r>
        <w:rPr>
          <w:color w:val="212121"/>
        </w:rPr>
        <w:t>any other email address, or physical address will be</w:t>
      </w:r>
      <w:r>
        <w:rPr>
          <w:color w:val="212121"/>
          <w:spacing w:val="-3"/>
        </w:rPr>
        <w:t xml:space="preserve"> </w:t>
      </w:r>
      <w:r>
        <w:rPr>
          <w:color w:val="212121"/>
        </w:rPr>
        <w:t>disqualified.</w:t>
      </w:r>
    </w:p>
    <w:p w14:paraId="246CFC8A" w14:textId="77777777" w:rsidR="001E6844" w:rsidRDefault="001E6844">
      <w:pPr>
        <w:pStyle w:val="BodyText"/>
        <w:spacing w:before="2"/>
      </w:pPr>
    </w:p>
    <w:p w14:paraId="246CFC8B" w14:textId="77777777" w:rsidR="001E6844" w:rsidRDefault="00523DAE">
      <w:pPr>
        <w:pStyle w:val="BodyText"/>
        <w:ind w:left="140" w:right="137"/>
        <w:jc w:val="both"/>
      </w:pPr>
      <w:r>
        <w:rPr>
          <w:color w:val="212121"/>
        </w:rPr>
        <w:t xml:space="preserve">Bids submitted by mail, </w:t>
      </w:r>
      <w:proofErr w:type="gramStart"/>
      <w:r>
        <w:rPr>
          <w:color w:val="212121"/>
        </w:rPr>
        <w:t>email</w:t>
      </w:r>
      <w:proofErr w:type="gramEnd"/>
      <w:r>
        <w:rPr>
          <w:color w:val="212121"/>
        </w:rPr>
        <w:t xml:space="preserve"> or courier by so is at the Bidders risk and DRC takes no responsibility for the receipt of such Bids.</w:t>
      </w:r>
    </w:p>
    <w:p w14:paraId="246CFC8C" w14:textId="77777777" w:rsidR="001E6844" w:rsidRDefault="001E6844">
      <w:pPr>
        <w:pStyle w:val="BodyText"/>
      </w:pPr>
    </w:p>
    <w:p w14:paraId="246CFC8D" w14:textId="77777777" w:rsidR="001E6844" w:rsidRDefault="00523DAE">
      <w:pPr>
        <w:pStyle w:val="BodyText"/>
        <w:ind w:left="140"/>
        <w:jc w:val="both"/>
      </w:pPr>
      <w:r>
        <w:rPr>
          <w:color w:val="212121"/>
        </w:rPr>
        <w:t>Bidders are solely responsible for ensuring that the full Bid is received by DRC in accordance with the ITB requirements.</w:t>
      </w:r>
    </w:p>
    <w:p w14:paraId="246CFC8E" w14:textId="77777777" w:rsidR="001E6844" w:rsidRDefault="001E6844">
      <w:pPr>
        <w:pStyle w:val="BodyText"/>
        <w:spacing w:before="1"/>
      </w:pPr>
    </w:p>
    <w:p w14:paraId="246CFC8F" w14:textId="77777777" w:rsidR="001E6844" w:rsidRDefault="00523DAE">
      <w:pPr>
        <w:pStyle w:val="Heading1"/>
        <w:numPr>
          <w:ilvl w:val="0"/>
          <w:numId w:val="5"/>
        </w:numPr>
        <w:tabs>
          <w:tab w:val="left" w:pos="860"/>
          <w:tab w:val="left" w:pos="861"/>
        </w:tabs>
        <w:ind w:hanging="721"/>
      </w:pPr>
      <w:r>
        <w:t>Hard</w:t>
      </w:r>
      <w:r>
        <w:rPr>
          <w:spacing w:val="-1"/>
        </w:rPr>
        <w:t xml:space="preserve"> </w:t>
      </w:r>
      <w:r>
        <w:t>Copy:</w:t>
      </w:r>
    </w:p>
    <w:p w14:paraId="246CFC90" w14:textId="77777777" w:rsidR="001E6844" w:rsidRDefault="001E6844">
      <w:pPr>
        <w:pStyle w:val="BodyText"/>
        <w:spacing w:before="7"/>
        <w:rPr>
          <w:b/>
          <w:sz w:val="19"/>
        </w:rPr>
      </w:pPr>
    </w:p>
    <w:p w14:paraId="246CFC91" w14:textId="77777777" w:rsidR="001E6844" w:rsidRDefault="00523DAE">
      <w:pPr>
        <w:pStyle w:val="BodyText"/>
        <w:ind w:left="140"/>
      </w:pPr>
      <w:r>
        <w:rPr>
          <w:color w:val="212121"/>
        </w:rPr>
        <w:t>Hard copy Bids shall be separated into ‘Financial Bid’ and ‘Technical Bid’:</w:t>
      </w:r>
    </w:p>
    <w:p w14:paraId="246CFC92" w14:textId="77777777" w:rsidR="001E6844" w:rsidRDefault="00523DAE">
      <w:pPr>
        <w:pStyle w:val="ListParagraph"/>
        <w:numPr>
          <w:ilvl w:val="1"/>
          <w:numId w:val="5"/>
        </w:numPr>
        <w:tabs>
          <w:tab w:val="left" w:pos="1580"/>
          <w:tab w:val="left" w:pos="1581"/>
        </w:tabs>
        <w:spacing w:before="1" w:line="246" w:lineRule="exact"/>
        <w:ind w:hanging="361"/>
        <w:rPr>
          <w:sz w:val="20"/>
        </w:rPr>
      </w:pPr>
      <w:r>
        <w:rPr>
          <w:color w:val="212121"/>
          <w:sz w:val="20"/>
        </w:rPr>
        <w:t>The Financial Bid shall only contain the financial bid form, Annex</w:t>
      </w:r>
      <w:r>
        <w:rPr>
          <w:color w:val="212121"/>
          <w:spacing w:val="-6"/>
          <w:sz w:val="20"/>
        </w:rPr>
        <w:t xml:space="preserve"> </w:t>
      </w:r>
      <w:r>
        <w:rPr>
          <w:color w:val="212121"/>
          <w:sz w:val="20"/>
        </w:rPr>
        <w:t>A.2</w:t>
      </w:r>
    </w:p>
    <w:p w14:paraId="246CFC93" w14:textId="77777777" w:rsidR="001E6844" w:rsidRDefault="00523DAE">
      <w:pPr>
        <w:pStyle w:val="ListParagraph"/>
        <w:numPr>
          <w:ilvl w:val="1"/>
          <w:numId w:val="5"/>
        </w:numPr>
        <w:tabs>
          <w:tab w:val="left" w:pos="1580"/>
          <w:tab w:val="left" w:pos="1581"/>
        </w:tabs>
        <w:spacing w:line="235" w:lineRule="auto"/>
        <w:ind w:right="138"/>
        <w:rPr>
          <w:sz w:val="20"/>
        </w:rPr>
      </w:pPr>
      <w:r>
        <w:rPr>
          <w:color w:val="212121"/>
          <w:sz w:val="20"/>
        </w:rPr>
        <w:t>The Technical Bid shall contain all other documents required by the tender as mentioned in section A. Administrative Evaluation but excluding any pricing information (Annex</w:t>
      </w:r>
      <w:r>
        <w:rPr>
          <w:color w:val="212121"/>
          <w:spacing w:val="-1"/>
          <w:sz w:val="20"/>
        </w:rPr>
        <w:t xml:space="preserve"> </w:t>
      </w:r>
      <w:r>
        <w:rPr>
          <w:color w:val="212121"/>
          <w:sz w:val="20"/>
        </w:rPr>
        <w:t>A.2).</w:t>
      </w:r>
    </w:p>
    <w:p w14:paraId="246CFC94" w14:textId="77777777" w:rsidR="001E6844" w:rsidRDefault="001E6844">
      <w:pPr>
        <w:pStyle w:val="BodyText"/>
        <w:spacing w:before="1"/>
      </w:pPr>
    </w:p>
    <w:p w14:paraId="246CFC95" w14:textId="77777777" w:rsidR="001E6844" w:rsidRDefault="00523DAE">
      <w:pPr>
        <w:pStyle w:val="BodyText"/>
        <w:ind w:left="186"/>
      </w:pPr>
      <w:r>
        <w:rPr>
          <w:color w:val="212121"/>
        </w:rPr>
        <w:t xml:space="preserve">Each part shall be placed in a </w:t>
      </w:r>
      <w:r>
        <w:rPr>
          <w:b/>
          <w:color w:val="212121"/>
        </w:rPr>
        <w:t xml:space="preserve">sealed </w:t>
      </w:r>
      <w:r>
        <w:rPr>
          <w:color w:val="212121"/>
        </w:rPr>
        <w:t>envelope, marked as follows:</w:t>
      </w:r>
    </w:p>
    <w:p w14:paraId="246CFC96" w14:textId="77777777" w:rsidR="001E6844" w:rsidRDefault="00DA6E10">
      <w:pPr>
        <w:pStyle w:val="BodyText"/>
        <w:ind w:left="267"/>
      </w:pPr>
      <w:r>
        <w:pict w14:anchorId="246CFD4D">
          <v:shape id="_x0000_s1034" type="#_x0000_t202" style="width:390.75pt;height:77.6pt;mso-left-percent:-10001;mso-top-percent:-10001;mso-position-horizontal:absolute;mso-position-horizontal-relative:char;mso-position-vertical:absolute;mso-position-vertical-relative:line;mso-left-percent:-10001;mso-top-percent:-10001" filled="f">
            <v:textbox inset="0,0,0,0">
              <w:txbxContent>
                <w:p w14:paraId="2AAC48A0" w14:textId="09DA471B" w:rsidR="00E21409" w:rsidRDefault="00523DAE" w:rsidP="00523DAE">
                  <w:pPr>
                    <w:spacing w:before="73"/>
                    <w:ind w:left="143" w:right="150"/>
                    <w:rPr>
                      <w:b/>
                      <w:sz w:val="20"/>
                    </w:rPr>
                  </w:pPr>
                  <w:r>
                    <w:rPr>
                      <w:color w:val="212121"/>
                      <w:sz w:val="24"/>
                    </w:rPr>
                    <w:t xml:space="preserve">ITB No.: </w:t>
                  </w:r>
                  <w:r>
                    <w:rPr>
                      <w:b/>
                      <w:sz w:val="20"/>
                    </w:rPr>
                    <w:t>ITB-001EBL21-</w:t>
                  </w:r>
                  <w:r w:rsidR="00E21409" w:rsidRPr="00523DAE">
                    <w:rPr>
                      <w:b/>
                      <w:sz w:val="20"/>
                    </w:rPr>
                    <w:t xml:space="preserve"> Supply and Delivery of IT Equipment under Purchase Agreement</w:t>
                  </w:r>
                  <w:r w:rsidR="00E21409">
                    <w:rPr>
                      <w:b/>
                      <w:sz w:val="20"/>
                    </w:rPr>
                    <w:t xml:space="preserve"> </w:t>
                  </w:r>
                  <w:r w:rsidR="005217C5">
                    <w:t>-</w:t>
                  </w:r>
                  <w:r w:rsidR="005217C5" w:rsidRPr="005217C5">
                    <w:rPr>
                      <w:b/>
                      <w:sz w:val="20"/>
                    </w:rPr>
                    <w:t>Readvertised</w:t>
                  </w:r>
                </w:p>
                <w:p w14:paraId="246CFD5A" w14:textId="7B453FC4" w:rsidR="001E6844" w:rsidRDefault="00523DAE">
                  <w:pPr>
                    <w:spacing w:before="73"/>
                    <w:ind w:left="143" w:right="3138"/>
                    <w:rPr>
                      <w:b/>
                      <w:sz w:val="20"/>
                    </w:rPr>
                  </w:pPr>
                  <w:r>
                    <w:rPr>
                      <w:b/>
                      <w:sz w:val="20"/>
                    </w:rPr>
                    <w:t>TECHNICAL BID</w:t>
                  </w:r>
                </w:p>
                <w:p w14:paraId="246CFD5B" w14:textId="77777777" w:rsidR="001E6844" w:rsidRDefault="00523DAE">
                  <w:pPr>
                    <w:spacing w:line="291" w:lineRule="exact"/>
                    <w:ind w:left="143"/>
                    <w:rPr>
                      <w:sz w:val="24"/>
                    </w:rPr>
                  </w:pPr>
                  <w:r>
                    <w:rPr>
                      <w:color w:val="212121"/>
                      <w:sz w:val="24"/>
                    </w:rPr>
                    <w:t>Bidder Name:</w:t>
                  </w:r>
                </w:p>
              </w:txbxContent>
            </v:textbox>
            <w10:anchorlock/>
          </v:shape>
        </w:pict>
      </w:r>
    </w:p>
    <w:p w14:paraId="246CFC97" w14:textId="77777777" w:rsidR="001E6844" w:rsidRDefault="00DA6E10">
      <w:pPr>
        <w:pStyle w:val="BodyText"/>
      </w:pPr>
      <w:r>
        <w:pict w14:anchorId="246CFD4E">
          <v:shape id="_x0000_s1028" type="#_x0000_t202" style="position:absolute;margin-left:75pt;margin-top:14.6pt;width:390.75pt;height:77.6pt;z-index:-251655168;mso-wrap-distance-left:0;mso-wrap-distance-right:0;mso-position-horizontal-relative:page" filled="f">
            <v:textbox inset="0,0,0,0">
              <w:txbxContent>
                <w:p w14:paraId="025BA5BB" w14:textId="77777777" w:rsidR="005217C5" w:rsidRDefault="00523DAE" w:rsidP="00523DAE">
                  <w:pPr>
                    <w:spacing w:before="73"/>
                    <w:ind w:left="144" w:right="45"/>
                  </w:pPr>
                  <w:r>
                    <w:rPr>
                      <w:color w:val="212121"/>
                      <w:sz w:val="24"/>
                    </w:rPr>
                    <w:t xml:space="preserve">ITB No.: </w:t>
                  </w:r>
                  <w:r>
                    <w:rPr>
                      <w:b/>
                      <w:sz w:val="20"/>
                    </w:rPr>
                    <w:t>ITB-001EBL21-</w:t>
                  </w:r>
                  <w:r w:rsidRPr="00523DAE">
                    <w:rPr>
                      <w:b/>
                      <w:sz w:val="20"/>
                    </w:rPr>
                    <w:t xml:space="preserve"> Supply and Delivery of IT Equipment under Purchase Agreement</w:t>
                  </w:r>
                  <w:r w:rsidR="005217C5">
                    <w:t>-</w:t>
                  </w:r>
                  <w:r w:rsidR="005217C5" w:rsidRPr="005217C5">
                    <w:rPr>
                      <w:b/>
                      <w:sz w:val="20"/>
                    </w:rPr>
                    <w:t>Readvertised</w:t>
                  </w:r>
                </w:p>
                <w:p w14:paraId="246CFD5C" w14:textId="4A538D2C" w:rsidR="001E6844" w:rsidRDefault="00523DAE" w:rsidP="00523DAE">
                  <w:pPr>
                    <w:spacing w:before="73"/>
                    <w:ind w:left="144" w:right="45"/>
                    <w:rPr>
                      <w:b/>
                      <w:sz w:val="20"/>
                    </w:rPr>
                  </w:pPr>
                  <w:r>
                    <w:rPr>
                      <w:b/>
                      <w:sz w:val="20"/>
                    </w:rPr>
                    <w:t xml:space="preserve"> FINANCIAL BID</w:t>
                  </w:r>
                </w:p>
                <w:p w14:paraId="246CFD5D" w14:textId="77777777" w:rsidR="001E6844" w:rsidRDefault="00523DAE">
                  <w:pPr>
                    <w:ind w:left="144"/>
                    <w:rPr>
                      <w:sz w:val="24"/>
                    </w:rPr>
                  </w:pPr>
                  <w:r>
                    <w:rPr>
                      <w:color w:val="212121"/>
                      <w:sz w:val="24"/>
                    </w:rPr>
                    <w:t>Bidder Name:</w:t>
                  </w:r>
                </w:p>
              </w:txbxContent>
            </v:textbox>
            <w10:wrap type="topAndBottom" anchorx="page"/>
          </v:shape>
        </w:pict>
      </w:r>
    </w:p>
    <w:p w14:paraId="246CFC98" w14:textId="77777777" w:rsidR="001E6844" w:rsidRDefault="001E6844">
      <w:pPr>
        <w:pStyle w:val="BodyText"/>
        <w:spacing w:before="3"/>
      </w:pPr>
    </w:p>
    <w:p w14:paraId="246CFC99" w14:textId="77777777" w:rsidR="001E6844" w:rsidRDefault="00523DAE">
      <w:pPr>
        <w:pStyle w:val="BodyText"/>
        <w:spacing w:before="1"/>
        <w:ind w:left="140"/>
      </w:pPr>
      <w:r>
        <w:rPr>
          <w:color w:val="212121"/>
        </w:rPr>
        <w:t xml:space="preserve">Both envelopes shall be placed in an outer </w:t>
      </w:r>
      <w:r>
        <w:rPr>
          <w:b/>
          <w:color w:val="212121"/>
        </w:rPr>
        <w:t xml:space="preserve">sealed </w:t>
      </w:r>
      <w:r>
        <w:rPr>
          <w:color w:val="212121"/>
        </w:rPr>
        <w:t>envelope, addressed, and delivered to:</w:t>
      </w:r>
    </w:p>
    <w:p w14:paraId="246CFC9A" w14:textId="77777777" w:rsidR="001E6844" w:rsidRDefault="00DA6E10">
      <w:pPr>
        <w:pStyle w:val="BodyText"/>
        <w:spacing w:before="6"/>
        <w:rPr>
          <w:sz w:val="23"/>
        </w:rPr>
      </w:pPr>
      <w:r>
        <w:pict w14:anchorId="246CFD4F">
          <v:shape id="_x0000_s1027" type="#_x0000_t202" style="position:absolute;margin-left:75.2pt;margin-top:16.7pt;width:390.75pt;height:67.15pt;z-index:-251654144;mso-wrap-distance-left:0;mso-wrap-distance-right:0;mso-position-horizontal-relative:page" filled="f">
            <v:textbox inset="0,0,0,0">
              <w:txbxContent>
                <w:p w14:paraId="246CFD5E" w14:textId="461F24CB" w:rsidR="001E6844" w:rsidRDefault="00523DAE">
                  <w:pPr>
                    <w:spacing w:before="72"/>
                    <w:ind w:left="144"/>
                    <w:rPr>
                      <w:b/>
                      <w:sz w:val="20"/>
                    </w:rPr>
                  </w:pPr>
                  <w:r>
                    <w:rPr>
                      <w:color w:val="212121"/>
                      <w:sz w:val="24"/>
                    </w:rPr>
                    <w:t xml:space="preserve">ITB No.: </w:t>
                  </w:r>
                  <w:r>
                    <w:rPr>
                      <w:b/>
                      <w:sz w:val="20"/>
                    </w:rPr>
                    <w:t>ITB-001EBL21-</w:t>
                  </w:r>
                  <w:r w:rsidRPr="00523DAE">
                    <w:rPr>
                      <w:b/>
                      <w:sz w:val="20"/>
                    </w:rPr>
                    <w:t xml:space="preserve"> Supply and Delivery of IT Equipment under Purchase Agreement</w:t>
                  </w:r>
                  <w:r w:rsidR="005217C5">
                    <w:rPr>
                      <w:b/>
                      <w:sz w:val="20"/>
                    </w:rPr>
                    <w:t>-</w:t>
                  </w:r>
                  <w:r w:rsidR="005217C5" w:rsidRPr="005217C5">
                    <w:rPr>
                      <w:b/>
                      <w:sz w:val="20"/>
                    </w:rPr>
                    <w:t xml:space="preserve"> Readvertised</w:t>
                  </w:r>
                </w:p>
                <w:p w14:paraId="246CFD5F" w14:textId="77777777" w:rsidR="001E6844" w:rsidRDefault="00523DAE">
                  <w:pPr>
                    <w:pStyle w:val="BodyText"/>
                    <w:spacing w:before="2"/>
                    <w:ind w:left="144"/>
                  </w:pPr>
                  <w:r>
                    <w:rPr>
                      <w:color w:val="212121"/>
                    </w:rPr>
                    <w:t>DRC Erbil</w:t>
                  </w:r>
                </w:p>
                <w:p w14:paraId="246CFD60" w14:textId="77777777" w:rsidR="001E6844" w:rsidRDefault="00523DAE">
                  <w:pPr>
                    <w:pStyle w:val="BodyText"/>
                    <w:spacing w:before="1"/>
                    <w:ind w:left="144"/>
                  </w:pPr>
                  <w:r>
                    <w:rPr>
                      <w:color w:val="212121"/>
                    </w:rPr>
                    <w:t>4O M Road, MRF Quattro, Building A, Floors 10.</w:t>
                  </w:r>
                </w:p>
              </w:txbxContent>
            </v:textbox>
            <w10:wrap type="topAndBottom" anchorx="page"/>
          </v:shape>
        </w:pict>
      </w:r>
    </w:p>
    <w:p w14:paraId="246CFC9B" w14:textId="77777777" w:rsidR="001E6844" w:rsidRDefault="001E6844">
      <w:pPr>
        <w:rPr>
          <w:sz w:val="23"/>
        </w:rPr>
        <w:sectPr w:rsidR="001E6844">
          <w:pgSz w:w="12240" w:h="15840"/>
          <w:pgMar w:top="1180" w:right="580" w:bottom="1420" w:left="1300" w:header="381" w:footer="1201" w:gutter="0"/>
          <w:cols w:space="720"/>
        </w:sectPr>
      </w:pPr>
    </w:p>
    <w:p w14:paraId="246CFC9C" w14:textId="77777777" w:rsidR="001E6844" w:rsidRDefault="001E6844">
      <w:pPr>
        <w:pStyle w:val="BodyText"/>
      </w:pPr>
    </w:p>
    <w:p w14:paraId="246CFC9D" w14:textId="77777777" w:rsidR="001E6844" w:rsidRDefault="001E6844">
      <w:pPr>
        <w:pStyle w:val="BodyText"/>
      </w:pPr>
    </w:p>
    <w:p w14:paraId="246CFC9E" w14:textId="77777777" w:rsidR="001E6844" w:rsidRDefault="001E6844">
      <w:pPr>
        <w:pStyle w:val="BodyText"/>
        <w:spacing w:before="7"/>
        <w:rPr>
          <w:sz w:val="15"/>
        </w:rPr>
      </w:pPr>
    </w:p>
    <w:p w14:paraId="246CFC9F" w14:textId="77777777" w:rsidR="001E6844" w:rsidRDefault="00523DAE">
      <w:pPr>
        <w:pStyle w:val="Heading1"/>
        <w:numPr>
          <w:ilvl w:val="0"/>
          <w:numId w:val="5"/>
        </w:numPr>
        <w:tabs>
          <w:tab w:val="left" w:pos="860"/>
          <w:tab w:val="left" w:pos="861"/>
        </w:tabs>
        <w:spacing w:before="59"/>
        <w:ind w:hanging="721"/>
      </w:pPr>
      <w:r>
        <w:t>Email</w:t>
      </w:r>
      <w:r>
        <w:rPr>
          <w:spacing w:val="-3"/>
        </w:rPr>
        <w:t xml:space="preserve"> </w:t>
      </w:r>
      <w:r>
        <w:t>submission</w:t>
      </w:r>
    </w:p>
    <w:p w14:paraId="246CFCA0" w14:textId="77777777" w:rsidR="001E6844" w:rsidRDefault="001E6844">
      <w:pPr>
        <w:pStyle w:val="BodyText"/>
        <w:spacing w:before="9"/>
        <w:rPr>
          <w:b/>
          <w:sz w:val="19"/>
        </w:rPr>
      </w:pPr>
    </w:p>
    <w:p w14:paraId="246CFCA1" w14:textId="77777777" w:rsidR="001E6844" w:rsidRDefault="00523DAE">
      <w:pPr>
        <w:pStyle w:val="BodyText"/>
        <w:ind w:left="140"/>
      </w:pPr>
      <w:r>
        <w:t>Bids can be submitted by email to the following dedicated, controlled, &amp; secure email address:</w:t>
      </w:r>
    </w:p>
    <w:p w14:paraId="246CFCA2" w14:textId="77777777" w:rsidR="001E6844" w:rsidRDefault="001E6844">
      <w:pPr>
        <w:pStyle w:val="BodyText"/>
        <w:spacing w:before="9"/>
        <w:rPr>
          <w:sz w:val="19"/>
        </w:rPr>
      </w:pPr>
    </w:p>
    <w:p w14:paraId="246CFCA3" w14:textId="77777777" w:rsidR="001E6844" w:rsidRDefault="00DA6E10">
      <w:pPr>
        <w:ind w:left="140"/>
        <w:rPr>
          <w:i/>
          <w:sz w:val="20"/>
        </w:rPr>
      </w:pPr>
      <w:hyperlink r:id="rId14">
        <w:r w:rsidR="00523DAE">
          <w:rPr>
            <w:i/>
            <w:color w:val="0F5CB6"/>
            <w:sz w:val="20"/>
          </w:rPr>
          <w:t>tender.irq.ebl@drc.ngo</w:t>
        </w:r>
      </w:hyperlink>
    </w:p>
    <w:p w14:paraId="246CFCA4" w14:textId="77777777" w:rsidR="001E6844" w:rsidRDefault="001E6844">
      <w:pPr>
        <w:pStyle w:val="BodyText"/>
        <w:spacing w:before="11"/>
        <w:rPr>
          <w:i/>
          <w:sz w:val="19"/>
        </w:rPr>
      </w:pPr>
    </w:p>
    <w:p w14:paraId="246CFCA5" w14:textId="77777777" w:rsidR="001E6844" w:rsidRDefault="00523DAE">
      <w:pPr>
        <w:pStyle w:val="BodyText"/>
        <w:ind w:left="140"/>
      </w:pPr>
      <w:r>
        <w:rPr>
          <w:color w:val="212121"/>
        </w:rPr>
        <w:t xml:space="preserve">When Bids are </w:t>
      </w:r>
      <w:proofErr w:type="gramStart"/>
      <w:r>
        <w:rPr>
          <w:color w:val="212121"/>
        </w:rPr>
        <w:t>emailed</w:t>
      </w:r>
      <w:proofErr w:type="gramEnd"/>
      <w:r>
        <w:rPr>
          <w:color w:val="212121"/>
        </w:rPr>
        <w:t xml:space="preserve"> the following conditions shall be complied with:</w:t>
      </w:r>
    </w:p>
    <w:p w14:paraId="246CFCA6" w14:textId="77777777" w:rsidR="001E6844" w:rsidRDefault="001E6844">
      <w:pPr>
        <w:pStyle w:val="BodyText"/>
      </w:pPr>
    </w:p>
    <w:p w14:paraId="246CFCA7" w14:textId="77777777" w:rsidR="001E6844" w:rsidRDefault="00523DAE">
      <w:pPr>
        <w:pStyle w:val="Heading1"/>
        <w:numPr>
          <w:ilvl w:val="0"/>
          <w:numId w:val="4"/>
        </w:numPr>
        <w:tabs>
          <w:tab w:val="left" w:pos="1040"/>
          <w:tab w:val="left" w:pos="1041"/>
        </w:tabs>
        <w:ind w:hanging="361"/>
      </w:pPr>
      <w:r>
        <w:rPr>
          <w:color w:val="212121"/>
        </w:rPr>
        <w:t>The ITB number shall be inserted in the Subject Heading of the</w:t>
      </w:r>
      <w:r>
        <w:rPr>
          <w:color w:val="212121"/>
          <w:spacing w:val="-7"/>
        </w:rPr>
        <w:t xml:space="preserve"> </w:t>
      </w:r>
      <w:r>
        <w:rPr>
          <w:color w:val="212121"/>
        </w:rPr>
        <w:t>email</w:t>
      </w:r>
    </w:p>
    <w:p w14:paraId="246CFCA8" w14:textId="77777777" w:rsidR="001E6844" w:rsidRDefault="00523DAE">
      <w:pPr>
        <w:pStyle w:val="ListParagraph"/>
        <w:numPr>
          <w:ilvl w:val="0"/>
          <w:numId w:val="4"/>
        </w:numPr>
        <w:tabs>
          <w:tab w:val="left" w:pos="1040"/>
          <w:tab w:val="left" w:pos="1041"/>
        </w:tabs>
        <w:spacing w:before="1"/>
        <w:ind w:hanging="361"/>
        <w:rPr>
          <w:b/>
          <w:sz w:val="20"/>
        </w:rPr>
      </w:pPr>
      <w:r>
        <w:rPr>
          <w:b/>
          <w:color w:val="212121"/>
          <w:sz w:val="20"/>
        </w:rPr>
        <w:t>Separate</w:t>
      </w:r>
      <w:r>
        <w:rPr>
          <w:b/>
          <w:color w:val="212121"/>
          <w:spacing w:val="7"/>
          <w:sz w:val="20"/>
        </w:rPr>
        <w:t xml:space="preserve"> </w:t>
      </w:r>
      <w:r>
        <w:rPr>
          <w:b/>
          <w:color w:val="212121"/>
          <w:sz w:val="20"/>
        </w:rPr>
        <w:t>emails</w:t>
      </w:r>
      <w:r>
        <w:rPr>
          <w:b/>
          <w:color w:val="212121"/>
          <w:spacing w:val="6"/>
          <w:sz w:val="20"/>
        </w:rPr>
        <w:t xml:space="preserve"> </w:t>
      </w:r>
      <w:r>
        <w:rPr>
          <w:b/>
          <w:color w:val="212121"/>
          <w:sz w:val="20"/>
        </w:rPr>
        <w:t>shall</w:t>
      </w:r>
      <w:r>
        <w:rPr>
          <w:b/>
          <w:color w:val="212121"/>
          <w:spacing w:val="6"/>
          <w:sz w:val="20"/>
        </w:rPr>
        <w:t xml:space="preserve"> </w:t>
      </w:r>
      <w:r>
        <w:rPr>
          <w:b/>
          <w:color w:val="212121"/>
          <w:sz w:val="20"/>
        </w:rPr>
        <w:t>be</w:t>
      </w:r>
      <w:r>
        <w:rPr>
          <w:b/>
          <w:color w:val="212121"/>
          <w:spacing w:val="7"/>
          <w:sz w:val="20"/>
        </w:rPr>
        <w:t xml:space="preserve"> </w:t>
      </w:r>
      <w:r>
        <w:rPr>
          <w:b/>
          <w:color w:val="212121"/>
          <w:sz w:val="20"/>
        </w:rPr>
        <w:t>used</w:t>
      </w:r>
      <w:r>
        <w:rPr>
          <w:b/>
          <w:color w:val="212121"/>
          <w:spacing w:val="8"/>
          <w:sz w:val="20"/>
        </w:rPr>
        <w:t xml:space="preserve"> </w:t>
      </w:r>
      <w:r>
        <w:rPr>
          <w:b/>
          <w:color w:val="212121"/>
          <w:sz w:val="20"/>
        </w:rPr>
        <w:t>for</w:t>
      </w:r>
      <w:r>
        <w:rPr>
          <w:b/>
          <w:color w:val="212121"/>
          <w:spacing w:val="5"/>
          <w:sz w:val="20"/>
        </w:rPr>
        <w:t xml:space="preserve"> </w:t>
      </w:r>
      <w:r>
        <w:rPr>
          <w:b/>
          <w:color w:val="212121"/>
          <w:sz w:val="20"/>
        </w:rPr>
        <w:t>the</w:t>
      </w:r>
      <w:r>
        <w:rPr>
          <w:b/>
          <w:color w:val="212121"/>
          <w:spacing w:val="8"/>
          <w:sz w:val="20"/>
        </w:rPr>
        <w:t xml:space="preserve"> </w:t>
      </w:r>
      <w:r>
        <w:rPr>
          <w:b/>
          <w:color w:val="212121"/>
          <w:sz w:val="20"/>
        </w:rPr>
        <w:t>‘Financial</w:t>
      </w:r>
      <w:r>
        <w:rPr>
          <w:b/>
          <w:color w:val="212121"/>
          <w:spacing w:val="7"/>
          <w:sz w:val="20"/>
        </w:rPr>
        <w:t xml:space="preserve"> </w:t>
      </w:r>
      <w:r>
        <w:rPr>
          <w:b/>
          <w:color w:val="212121"/>
          <w:sz w:val="20"/>
        </w:rPr>
        <w:t>Bid’</w:t>
      </w:r>
      <w:r>
        <w:rPr>
          <w:b/>
          <w:color w:val="212121"/>
          <w:spacing w:val="6"/>
          <w:sz w:val="20"/>
        </w:rPr>
        <w:t xml:space="preserve"> </w:t>
      </w:r>
      <w:r>
        <w:rPr>
          <w:b/>
          <w:color w:val="212121"/>
          <w:sz w:val="20"/>
        </w:rPr>
        <w:t>and</w:t>
      </w:r>
      <w:r>
        <w:rPr>
          <w:b/>
          <w:color w:val="212121"/>
          <w:spacing w:val="7"/>
          <w:sz w:val="20"/>
        </w:rPr>
        <w:t xml:space="preserve"> </w:t>
      </w:r>
      <w:r>
        <w:rPr>
          <w:b/>
          <w:color w:val="212121"/>
          <w:sz w:val="20"/>
        </w:rPr>
        <w:t>‘Technical</w:t>
      </w:r>
      <w:r>
        <w:rPr>
          <w:b/>
          <w:color w:val="212121"/>
          <w:spacing w:val="5"/>
          <w:sz w:val="20"/>
        </w:rPr>
        <w:t xml:space="preserve"> </w:t>
      </w:r>
      <w:r>
        <w:rPr>
          <w:b/>
          <w:color w:val="212121"/>
          <w:sz w:val="20"/>
        </w:rPr>
        <w:t>Bid’,</w:t>
      </w:r>
      <w:r>
        <w:rPr>
          <w:b/>
          <w:color w:val="212121"/>
          <w:spacing w:val="6"/>
          <w:sz w:val="20"/>
        </w:rPr>
        <w:t xml:space="preserve"> </w:t>
      </w:r>
      <w:r>
        <w:rPr>
          <w:b/>
          <w:color w:val="212121"/>
          <w:sz w:val="20"/>
        </w:rPr>
        <w:t>and</w:t>
      </w:r>
      <w:r>
        <w:rPr>
          <w:b/>
          <w:color w:val="212121"/>
          <w:spacing w:val="7"/>
          <w:sz w:val="20"/>
        </w:rPr>
        <w:t xml:space="preserve"> </w:t>
      </w:r>
      <w:r>
        <w:rPr>
          <w:b/>
          <w:color w:val="212121"/>
          <w:sz w:val="20"/>
        </w:rPr>
        <w:t>the</w:t>
      </w:r>
      <w:r>
        <w:rPr>
          <w:b/>
          <w:color w:val="212121"/>
          <w:spacing w:val="8"/>
          <w:sz w:val="20"/>
        </w:rPr>
        <w:t xml:space="preserve"> </w:t>
      </w:r>
      <w:r>
        <w:rPr>
          <w:b/>
          <w:color w:val="212121"/>
          <w:sz w:val="20"/>
        </w:rPr>
        <w:t>Subject</w:t>
      </w:r>
      <w:r>
        <w:rPr>
          <w:b/>
          <w:color w:val="212121"/>
          <w:spacing w:val="7"/>
          <w:sz w:val="20"/>
        </w:rPr>
        <w:t xml:space="preserve"> </w:t>
      </w:r>
      <w:r>
        <w:rPr>
          <w:b/>
          <w:color w:val="212121"/>
          <w:sz w:val="20"/>
        </w:rPr>
        <w:t>Heading</w:t>
      </w:r>
      <w:r>
        <w:rPr>
          <w:b/>
          <w:color w:val="212121"/>
          <w:spacing w:val="6"/>
          <w:sz w:val="20"/>
        </w:rPr>
        <w:t xml:space="preserve"> </w:t>
      </w:r>
      <w:r>
        <w:rPr>
          <w:b/>
          <w:color w:val="212121"/>
          <w:sz w:val="20"/>
        </w:rPr>
        <w:t>of</w:t>
      </w:r>
      <w:r>
        <w:rPr>
          <w:b/>
          <w:color w:val="212121"/>
          <w:spacing w:val="6"/>
          <w:sz w:val="20"/>
        </w:rPr>
        <w:t xml:space="preserve"> </w:t>
      </w:r>
      <w:r>
        <w:rPr>
          <w:b/>
          <w:color w:val="212121"/>
          <w:sz w:val="20"/>
        </w:rPr>
        <w:t>the</w:t>
      </w:r>
      <w:r>
        <w:rPr>
          <w:b/>
          <w:color w:val="212121"/>
          <w:spacing w:val="8"/>
          <w:sz w:val="20"/>
        </w:rPr>
        <w:t xml:space="preserve"> </w:t>
      </w:r>
      <w:r>
        <w:rPr>
          <w:b/>
          <w:color w:val="212121"/>
          <w:sz w:val="20"/>
        </w:rPr>
        <w:t>email</w:t>
      </w:r>
    </w:p>
    <w:p w14:paraId="246CFCA9" w14:textId="77777777" w:rsidR="001E6844" w:rsidRDefault="00523DAE">
      <w:pPr>
        <w:ind w:left="1040"/>
        <w:rPr>
          <w:b/>
          <w:sz w:val="20"/>
        </w:rPr>
      </w:pPr>
      <w:r>
        <w:rPr>
          <w:b/>
          <w:color w:val="212121"/>
          <w:sz w:val="20"/>
        </w:rPr>
        <w:t xml:space="preserve">shall indicate which </w:t>
      </w:r>
      <w:proofErr w:type="gramStart"/>
      <w:r>
        <w:rPr>
          <w:b/>
          <w:color w:val="212121"/>
          <w:sz w:val="20"/>
        </w:rPr>
        <w:t>type</w:t>
      </w:r>
      <w:proofErr w:type="gramEnd"/>
      <w:r>
        <w:rPr>
          <w:b/>
          <w:color w:val="212121"/>
          <w:sz w:val="20"/>
        </w:rPr>
        <w:t xml:space="preserve"> the email contains</w:t>
      </w:r>
    </w:p>
    <w:p w14:paraId="246CFCAA" w14:textId="77777777" w:rsidR="001E6844" w:rsidRDefault="00523DAE">
      <w:pPr>
        <w:pStyle w:val="ListParagraph"/>
        <w:numPr>
          <w:ilvl w:val="1"/>
          <w:numId w:val="4"/>
        </w:numPr>
        <w:tabs>
          <w:tab w:val="left" w:pos="1580"/>
          <w:tab w:val="left" w:pos="1581"/>
        </w:tabs>
        <w:spacing w:before="1" w:line="246" w:lineRule="exact"/>
        <w:ind w:hanging="361"/>
        <w:rPr>
          <w:sz w:val="20"/>
        </w:rPr>
      </w:pPr>
      <w:r>
        <w:rPr>
          <w:color w:val="212121"/>
          <w:sz w:val="20"/>
        </w:rPr>
        <w:t>The Financial Bid shall only contain the financial bid form, Annex</w:t>
      </w:r>
      <w:r>
        <w:rPr>
          <w:color w:val="212121"/>
          <w:spacing w:val="-6"/>
          <w:sz w:val="20"/>
        </w:rPr>
        <w:t xml:space="preserve"> </w:t>
      </w:r>
      <w:r>
        <w:rPr>
          <w:color w:val="212121"/>
          <w:sz w:val="20"/>
        </w:rPr>
        <w:t>A.2</w:t>
      </w:r>
    </w:p>
    <w:p w14:paraId="246CFCAB" w14:textId="050C9394" w:rsidR="001E6844" w:rsidRDefault="00523DAE">
      <w:pPr>
        <w:pStyle w:val="ListParagraph"/>
        <w:numPr>
          <w:ilvl w:val="1"/>
          <w:numId w:val="4"/>
        </w:numPr>
        <w:tabs>
          <w:tab w:val="left" w:pos="1580"/>
          <w:tab w:val="left" w:pos="1581"/>
        </w:tabs>
        <w:spacing w:line="235" w:lineRule="auto"/>
        <w:ind w:right="138"/>
        <w:rPr>
          <w:sz w:val="20"/>
        </w:rPr>
      </w:pPr>
      <w:r>
        <w:rPr>
          <w:color w:val="212121"/>
          <w:sz w:val="20"/>
        </w:rPr>
        <w:t xml:space="preserve">The Technical Bid shall contain all other documents required by the tender as mentioned in section A. Administrative </w:t>
      </w:r>
      <w:r w:rsidR="005217C5">
        <w:rPr>
          <w:color w:val="212121"/>
          <w:sz w:val="20"/>
        </w:rPr>
        <w:t>Evaluation but</w:t>
      </w:r>
      <w:r>
        <w:rPr>
          <w:color w:val="212121"/>
          <w:sz w:val="20"/>
        </w:rPr>
        <w:t xml:space="preserve"> excluding any pricing</w:t>
      </w:r>
      <w:r>
        <w:rPr>
          <w:color w:val="212121"/>
          <w:spacing w:val="-6"/>
          <w:sz w:val="20"/>
        </w:rPr>
        <w:t xml:space="preserve"> </w:t>
      </w:r>
      <w:r w:rsidR="005217C5">
        <w:rPr>
          <w:color w:val="212121"/>
          <w:sz w:val="20"/>
        </w:rPr>
        <w:t>information.</w:t>
      </w:r>
    </w:p>
    <w:p w14:paraId="246CFCAC" w14:textId="77777777" w:rsidR="001E6844" w:rsidRDefault="00523DAE">
      <w:pPr>
        <w:pStyle w:val="ListParagraph"/>
        <w:numPr>
          <w:ilvl w:val="0"/>
          <w:numId w:val="4"/>
        </w:numPr>
        <w:tabs>
          <w:tab w:val="left" w:pos="1040"/>
          <w:tab w:val="left" w:pos="1041"/>
        </w:tabs>
        <w:ind w:right="135"/>
        <w:rPr>
          <w:sz w:val="20"/>
        </w:rPr>
      </w:pPr>
      <w:r>
        <w:rPr>
          <w:color w:val="212121"/>
          <w:sz w:val="20"/>
        </w:rPr>
        <w:t>Bid documents required, shall be included as an attachment to the email in PDF, JPEG, TIF format, or the same type</w:t>
      </w:r>
      <w:r>
        <w:rPr>
          <w:color w:val="212121"/>
          <w:spacing w:val="-9"/>
          <w:sz w:val="20"/>
        </w:rPr>
        <w:t xml:space="preserve"> </w:t>
      </w:r>
      <w:r>
        <w:rPr>
          <w:color w:val="212121"/>
          <w:sz w:val="20"/>
        </w:rPr>
        <w:t>of</w:t>
      </w:r>
      <w:r>
        <w:rPr>
          <w:color w:val="212121"/>
          <w:spacing w:val="-8"/>
          <w:sz w:val="20"/>
        </w:rPr>
        <w:t xml:space="preserve"> </w:t>
      </w:r>
      <w:r>
        <w:rPr>
          <w:color w:val="212121"/>
          <w:sz w:val="20"/>
        </w:rPr>
        <w:t>files</w:t>
      </w:r>
      <w:r>
        <w:rPr>
          <w:color w:val="212121"/>
          <w:spacing w:val="-7"/>
          <w:sz w:val="20"/>
        </w:rPr>
        <w:t xml:space="preserve"> </w:t>
      </w:r>
      <w:r>
        <w:rPr>
          <w:color w:val="212121"/>
          <w:sz w:val="20"/>
        </w:rPr>
        <w:t>provided</w:t>
      </w:r>
      <w:r>
        <w:rPr>
          <w:color w:val="212121"/>
          <w:spacing w:val="-7"/>
          <w:sz w:val="20"/>
        </w:rPr>
        <w:t xml:space="preserve"> </w:t>
      </w:r>
      <w:r>
        <w:rPr>
          <w:color w:val="212121"/>
          <w:sz w:val="20"/>
        </w:rPr>
        <w:t>as</w:t>
      </w:r>
      <w:r>
        <w:rPr>
          <w:color w:val="212121"/>
          <w:spacing w:val="-6"/>
          <w:sz w:val="20"/>
        </w:rPr>
        <w:t xml:space="preserve"> </w:t>
      </w:r>
      <w:r>
        <w:rPr>
          <w:color w:val="212121"/>
          <w:sz w:val="20"/>
        </w:rPr>
        <w:t>a</w:t>
      </w:r>
      <w:r>
        <w:rPr>
          <w:color w:val="212121"/>
          <w:spacing w:val="-10"/>
          <w:sz w:val="20"/>
        </w:rPr>
        <w:t xml:space="preserve"> </w:t>
      </w:r>
      <w:r>
        <w:rPr>
          <w:color w:val="212121"/>
          <w:sz w:val="20"/>
        </w:rPr>
        <w:t>ZIP</w:t>
      </w:r>
      <w:r>
        <w:rPr>
          <w:color w:val="212121"/>
          <w:spacing w:val="-6"/>
          <w:sz w:val="20"/>
        </w:rPr>
        <w:t xml:space="preserve"> </w:t>
      </w:r>
      <w:r>
        <w:rPr>
          <w:color w:val="212121"/>
          <w:sz w:val="20"/>
        </w:rPr>
        <w:t>file.</w:t>
      </w:r>
      <w:r>
        <w:rPr>
          <w:color w:val="212121"/>
          <w:spacing w:val="-8"/>
          <w:sz w:val="20"/>
        </w:rPr>
        <w:t xml:space="preserve"> </w:t>
      </w:r>
      <w:r>
        <w:rPr>
          <w:color w:val="212121"/>
          <w:sz w:val="20"/>
        </w:rPr>
        <w:t>Documents</w:t>
      </w:r>
      <w:r>
        <w:rPr>
          <w:color w:val="212121"/>
          <w:spacing w:val="-5"/>
          <w:sz w:val="20"/>
        </w:rPr>
        <w:t xml:space="preserve"> </w:t>
      </w:r>
      <w:r>
        <w:rPr>
          <w:color w:val="212121"/>
          <w:sz w:val="20"/>
        </w:rPr>
        <w:t>in</w:t>
      </w:r>
      <w:r>
        <w:rPr>
          <w:color w:val="212121"/>
          <w:spacing w:val="-7"/>
          <w:sz w:val="20"/>
        </w:rPr>
        <w:t xml:space="preserve"> </w:t>
      </w:r>
      <w:r>
        <w:rPr>
          <w:color w:val="212121"/>
          <w:sz w:val="20"/>
        </w:rPr>
        <w:t>MS</w:t>
      </w:r>
      <w:r>
        <w:rPr>
          <w:color w:val="212121"/>
          <w:spacing w:val="-7"/>
          <w:sz w:val="20"/>
        </w:rPr>
        <w:t xml:space="preserve"> </w:t>
      </w:r>
      <w:r>
        <w:rPr>
          <w:color w:val="212121"/>
          <w:sz w:val="20"/>
        </w:rPr>
        <w:t>Word</w:t>
      </w:r>
      <w:r>
        <w:rPr>
          <w:color w:val="212121"/>
          <w:spacing w:val="-8"/>
          <w:sz w:val="20"/>
        </w:rPr>
        <w:t xml:space="preserve"> </w:t>
      </w:r>
      <w:r>
        <w:rPr>
          <w:color w:val="212121"/>
          <w:sz w:val="20"/>
        </w:rPr>
        <w:t>or</w:t>
      </w:r>
      <w:r>
        <w:rPr>
          <w:color w:val="212121"/>
          <w:spacing w:val="-10"/>
          <w:sz w:val="20"/>
        </w:rPr>
        <w:t xml:space="preserve"> </w:t>
      </w:r>
      <w:r>
        <w:rPr>
          <w:color w:val="212121"/>
          <w:sz w:val="20"/>
        </w:rPr>
        <w:t>excel</w:t>
      </w:r>
      <w:r>
        <w:rPr>
          <w:color w:val="212121"/>
          <w:spacing w:val="-7"/>
          <w:sz w:val="20"/>
        </w:rPr>
        <w:t xml:space="preserve"> </w:t>
      </w:r>
      <w:r>
        <w:rPr>
          <w:color w:val="212121"/>
          <w:sz w:val="20"/>
        </w:rPr>
        <w:t>formats,</w:t>
      </w:r>
      <w:r>
        <w:rPr>
          <w:color w:val="212121"/>
          <w:spacing w:val="-7"/>
          <w:sz w:val="20"/>
        </w:rPr>
        <w:t xml:space="preserve"> </w:t>
      </w:r>
      <w:r>
        <w:rPr>
          <w:color w:val="212121"/>
          <w:sz w:val="20"/>
        </w:rPr>
        <w:t>will</w:t>
      </w:r>
      <w:r>
        <w:rPr>
          <w:color w:val="212121"/>
          <w:spacing w:val="-7"/>
          <w:sz w:val="20"/>
        </w:rPr>
        <w:t xml:space="preserve"> </w:t>
      </w:r>
      <w:r>
        <w:rPr>
          <w:color w:val="212121"/>
          <w:sz w:val="20"/>
        </w:rPr>
        <w:t>result</w:t>
      </w:r>
      <w:r>
        <w:rPr>
          <w:color w:val="212121"/>
          <w:spacing w:val="-7"/>
          <w:sz w:val="20"/>
        </w:rPr>
        <w:t xml:space="preserve"> </w:t>
      </w:r>
      <w:r>
        <w:rPr>
          <w:color w:val="212121"/>
          <w:sz w:val="20"/>
        </w:rPr>
        <w:t>in</w:t>
      </w:r>
      <w:r>
        <w:rPr>
          <w:color w:val="212121"/>
          <w:spacing w:val="-6"/>
          <w:sz w:val="20"/>
        </w:rPr>
        <w:t xml:space="preserve"> </w:t>
      </w:r>
      <w:r>
        <w:rPr>
          <w:color w:val="212121"/>
          <w:sz w:val="20"/>
        </w:rPr>
        <w:t>the</w:t>
      </w:r>
      <w:r>
        <w:rPr>
          <w:color w:val="212121"/>
          <w:spacing w:val="-9"/>
          <w:sz w:val="20"/>
        </w:rPr>
        <w:t xml:space="preserve"> </w:t>
      </w:r>
      <w:r>
        <w:rPr>
          <w:color w:val="212121"/>
          <w:sz w:val="20"/>
        </w:rPr>
        <w:t>bid</w:t>
      </w:r>
      <w:r>
        <w:rPr>
          <w:color w:val="212121"/>
          <w:spacing w:val="-6"/>
          <w:sz w:val="20"/>
        </w:rPr>
        <w:t xml:space="preserve"> </w:t>
      </w:r>
      <w:r>
        <w:rPr>
          <w:color w:val="212121"/>
          <w:sz w:val="20"/>
        </w:rPr>
        <w:t>being</w:t>
      </w:r>
      <w:r>
        <w:rPr>
          <w:color w:val="212121"/>
          <w:spacing w:val="-8"/>
          <w:sz w:val="20"/>
        </w:rPr>
        <w:t xml:space="preserve"> </w:t>
      </w:r>
      <w:r>
        <w:rPr>
          <w:color w:val="212121"/>
          <w:sz w:val="20"/>
        </w:rPr>
        <w:t>disqualified.</w:t>
      </w:r>
    </w:p>
    <w:p w14:paraId="246CFCAD" w14:textId="77777777" w:rsidR="001E6844" w:rsidRDefault="00523DAE">
      <w:pPr>
        <w:pStyle w:val="ListParagraph"/>
        <w:numPr>
          <w:ilvl w:val="0"/>
          <w:numId w:val="4"/>
        </w:numPr>
        <w:tabs>
          <w:tab w:val="left" w:pos="1040"/>
          <w:tab w:val="left" w:pos="1041"/>
        </w:tabs>
        <w:ind w:hanging="361"/>
        <w:rPr>
          <w:sz w:val="20"/>
        </w:rPr>
      </w:pPr>
      <w:r>
        <w:rPr>
          <w:color w:val="212121"/>
          <w:sz w:val="20"/>
        </w:rPr>
        <w:t>Email attachments shall not exceed 4MB; otherwise, the bidder shall send his bid in multiple</w:t>
      </w:r>
      <w:r>
        <w:rPr>
          <w:color w:val="212121"/>
          <w:spacing w:val="-6"/>
          <w:sz w:val="20"/>
        </w:rPr>
        <w:t xml:space="preserve"> </w:t>
      </w:r>
      <w:r>
        <w:rPr>
          <w:color w:val="212121"/>
          <w:sz w:val="20"/>
        </w:rPr>
        <w:t>emails.</w:t>
      </w:r>
    </w:p>
    <w:p w14:paraId="246CFCAE" w14:textId="77777777" w:rsidR="001E6844" w:rsidRDefault="001E6844">
      <w:pPr>
        <w:pStyle w:val="BodyText"/>
        <w:spacing w:before="1"/>
      </w:pPr>
    </w:p>
    <w:p w14:paraId="246CFCAF" w14:textId="77777777" w:rsidR="001E6844" w:rsidRDefault="00523DAE">
      <w:pPr>
        <w:spacing w:line="243" w:lineRule="exact"/>
        <w:ind w:left="140"/>
        <w:rPr>
          <w:i/>
          <w:sz w:val="20"/>
        </w:rPr>
      </w:pPr>
      <w:r>
        <w:rPr>
          <w:i/>
          <w:color w:val="212121"/>
          <w:sz w:val="20"/>
        </w:rPr>
        <w:t>Failure to comply with the above may disqualify the Bid.</w:t>
      </w:r>
    </w:p>
    <w:p w14:paraId="246CFCB0" w14:textId="77777777" w:rsidR="001E6844" w:rsidRDefault="00523DAE">
      <w:pPr>
        <w:pStyle w:val="BodyText"/>
        <w:ind w:left="140" w:right="69"/>
      </w:pPr>
      <w:r>
        <w:rPr>
          <w:color w:val="212121"/>
        </w:rPr>
        <w:t>DRC is not responsible for the failure of the Internet, network, server, or any other hardware, or software, used by either the Bidder or DRC in the processing of emails.</w:t>
      </w:r>
    </w:p>
    <w:p w14:paraId="246CFCB1" w14:textId="77777777" w:rsidR="001E6844" w:rsidRDefault="001E6844">
      <w:pPr>
        <w:pStyle w:val="BodyText"/>
        <w:spacing w:before="11"/>
        <w:rPr>
          <w:sz w:val="19"/>
        </w:rPr>
      </w:pPr>
    </w:p>
    <w:p w14:paraId="246CFCB2" w14:textId="77777777" w:rsidR="001E6844" w:rsidRDefault="00523DAE">
      <w:pPr>
        <w:pStyle w:val="BodyText"/>
        <w:ind w:left="140"/>
      </w:pPr>
      <w:r>
        <w:rPr>
          <w:color w:val="212121"/>
        </w:rPr>
        <w:t>DRC is not responsible for the non-receipt of Bids submitted by email as part of the e-Tendering process.</w:t>
      </w:r>
    </w:p>
    <w:p w14:paraId="246CFCB3" w14:textId="77777777" w:rsidR="001E6844" w:rsidRDefault="001E6844">
      <w:pPr>
        <w:pStyle w:val="BodyText"/>
        <w:spacing w:before="2"/>
      </w:pPr>
    </w:p>
    <w:p w14:paraId="246CFCB4" w14:textId="77777777" w:rsidR="001E6844" w:rsidRDefault="00523DAE">
      <w:pPr>
        <w:pStyle w:val="Heading1"/>
        <w:ind w:left="140" w:firstLine="0"/>
      </w:pPr>
      <w:r>
        <w:rPr>
          <w:color w:val="212121"/>
        </w:rPr>
        <w:t>Bids can be submitted in one of two ways, hardcopy or electronically. If the Bidder submits a Bid in both Hardcopy and electronically, DRC will choose the version that is the most advantageous to DRC.</w:t>
      </w:r>
    </w:p>
    <w:p w14:paraId="246CFCB5" w14:textId="77777777" w:rsidR="001E6844" w:rsidRDefault="001E6844">
      <w:pPr>
        <w:pStyle w:val="BodyText"/>
        <w:rPr>
          <w:b/>
        </w:rPr>
      </w:pPr>
    </w:p>
    <w:p w14:paraId="246CFCB6" w14:textId="77777777" w:rsidR="001E6844" w:rsidRDefault="001E6844">
      <w:pPr>
        <w:pStyle w:val="BodyText"/>
        <w:rPr>
          <w:b/>
        </w:rPr>
      </w:pPr>
    </w:p>
    <w:p w14:paraId="246CFCB7" w14:textId="77777777" w:rsidR="001E6844" w:rsidRDefault="00523DAE">
      <w:pPr>
        <w:pStyle w:val="ListParagraph"/>
        <w:numPr>
          <w:ilvl w:val="0"/>
          <w:numId w:val="8"/>
        </w:numPr>
        <w:tabs>
          <w:tab w:val="left" w:pos="860"/>
          <w:tab w:val="left" w:pos="861"/>
        </w:tabs>
        <w:ind w:hanging="721"/>
        <w:rPr>
          <w:b/>
          <w:sz w:val="20"/>
        </w:rPr>
      </w:pPr>
      <w:r>
        <w:rPr>
          <w:b/>
          <w:sz w:val="20"/>
        </w:rPr>
        <w:t>SUBMISSION OF</w:t>
      </w:r>
      <w:r>
        <w:rPr>
          <w:b/>
          <w:spacing w:val="1"/>
          <w:sz w:val="20"/>
        </w:rPr>
        <w:t xml:space="preserve"> </w:t>
      </w:r>
      <w:r>
        <w:rPr>
          <w:b/>
          <w:sz w:val="20"/>
        </w:rPr>
        <w:t>SAMPLES</w:t>
      </w:r>
    </w:p>
    <w:p w14:paraId="246CFCB8" w14:textId="77777777" w:rsidR="001E6844" w:rsidRDefault="001E6844">
      <w:pPr>
        <w:pStyle w:val="BodyText"/>
        <w:spacing w:before="11"/>
        <w:rPr>
          <w:b/>
          <w:sz w:val="19"/>
        </w:rPr>
      </w:pPr>
    </w:p>
    <w:p w14:paraId="246CFCB9" w14:textId="601BBAE4" w:rsidR="001E6844" w:rsidRDefault="00523DAE">
      <w:pPr>
        <w:pStyle w:val="ListParagraph"/>
        <w:numPr>
          <w:ilvl w:val="0"/>
          <w:numId w:val="3"/>
        </w:numPr>
        <w:tabs>
          <w:tab w:val="left" w:pos="500"/>
          <w:tab w:val="left" w:pos="501"/>
        </w:tabs>
        <w:rPr>
          <w:b/>
          <w:sz w:val="20"/>
        </w:rPr>
      </w:pPr>
      <w:r>
        <w:rPr>
          <w:b/>
          <w:color w:val="212121"/>
          <w:sz w:val="20"/>
        </w:rPr>
        <w:t>No physical Samples</w:t>
      </w:r>
      <w:r>
        <w:rPr>
          <w:b/>
          <w:color w:val="212121"/>
          <w:spacing w:val="-3"/>
          <w:sz w:val="20"/>
        </w:rPr>
        <w:t xml:space="preserve"> </w:t>
      </w:r>
      <w:r w:rsidR="00863AED">
        <w:rPr>
          <w:b/>
          <w:color w:val="212121"/>
          <w:sz w:val="20"/>
        </w:rPr>
        <w:t>required.</w:t>
      </w:r>
    </w:p>
    <w:p w14:paraId="246CFCBA" w14:textId="296EDA69" w:rsidR="001E6844" w:rsidRDefault="00523DAE">
      <w:pPr>
        <w:pStyle w:val="ListParagraph"/>
        <w:numPr>
          <w:ilvl w:val="0"/>
          <w:numId w:val="3"/>
        </w:numPr>
        <w:tabs>
          <w:tab w:val="left" w:pos="500"/>
          <w:tab w:val="left" w:pos="501"/>
        </w:tabs>
        <w:spacing w:before="1"/>
        <w:rPr>
          <w:sz w:val="20"/>
        </w:rPr>
      </w:pPr>
      <w:r>
        <w:rPr>
          <w:b/>
          <w:color w:val="212121"/>
          <w:sz w:val="20"/>
        </w:rPr>
        <w:t>Bidder to provide offered brand name and Model number per each requested item</w:t>
      </w:r>
      <w:r w:rsidR="00C81837">
        <w:rPr>
          <w:b/>
          <w:color w:val="212121"/>
          <w:sz w:val="20"/>
        </w:rPr>
        <w:t xml:space="preserve"> as requested within the Annex A.1, failing to provide </w:t>
      </w:r>
      <w:r w:rsidR="00863AED">
        <w:rPr>
          <w:b/>
          <w:color w:val="212121"/>
          <w:sz w:val="20"/>
        </w:rPr>
        <w:t>may disqualify the bid</w:t>
      </w:r>
      <w:r>
        <w:rPr>
          <w:color w:val="212121"/>
          <w:sz w:val="20"/>
        </w:rPr>
        <w:t>.</w:t>
      </w:r>
    </w:p>
    <w:p w14:paraId="246CFCBB" w14:textId="77777777" w:rsidR="001E6844" w:rsidRDefault="001E6844">
      <w:pPr>
        <w:pStyle w:val="BodyText"/>
        <w:spacing w:before="11"/>
        <w:rPr>
          <w:sz w:val="19"/>
        </w:rPr>
      </w:pPr>
    </w:p>
    <w:p w14:paraId="246CFCBC" w14:textId="77777777" w:rsidR="001E6844" w:rsidRDefault="00523DAE">
      <w:pPr>
        <w:pStyle w:val="ListParagraph"/>
        <w:numPr>
          <w:ilvl w:val="0"/>
          <w:numId w:val="8"/>
        </w:numPr>
        <w:tabs>
          <w:tab w:val="left" w:pos="860"/>
          <w:tab w:val="left" w:pos="861"/>
        </w:tabs>
        <w:ind w:hanging="721"/>
        <w:rPr>
          <w:b/>
          <w:sz w:val="20"/>
        </w:rPr>
      </w:pPr>
      <w:r>
        <w:rPr>
          <w:b/>
          <w:sz w:val="20"/>
        </w:rPr>
        <w:t>COMPLETION OF BID</w:t>
      </w:r>
      <w:r>
        <w:rPr>
          <w:b/>
          <w:spacing w:val="-4"/>
          <w:sz w:val="20"/>
        </w:rPr>
        <w:t xml:space="preserve"> </w:t>
      </w:r>
      <w:r>
        <w:rPr>
          <w:b/>
          <w:sz w:val="20"/>
        </w:rPr>
        <w:t>FORM</w:t>
      </w:r>
    </w:p>
    <w:p w14:paraId="246CFCBD" w14:textId="77777777" w:rsidR="001E6844" w:rsidRDefault="001E6844">
      <w:pPr>
        <w:pStyle w:val="BodyText"/>
        <w:spacing w:before="2"/>
        <w:rPr>
          <w:b/>
        </w:rPr>
      </w:pPr>
    </w:p>
    <w:p w14:paraId="246CFCBE" w14:textId="77777777" w:rsidR="001E6844" w:rsidRDefault="00523DAE">
      <w:pPr>
        <w:pStyle w:val="ListParagraph"/>
        <w:numPr>
          <w:ilvl w:val="0"/>
          <w:numId w:val="2"/>
        </w:numPr>
        <w:tabs>
          <w:tab w:val="left" w:pos="860"/>
          <w:tab w:val="left" w:pos="861"/>
        </w:tabs>
        <w:ind w:hanging="721"/>
        <w:rPr>
          <w:b/>
          <w:sz w:val="20"/>
        </w:rPr>
      </w:pPr>
      <w:r>
        <w:rPr>
          <w:b/>
          <w:sz w:val="20"/>
        </w:rPr>
        <w:t>Prices</w:t>
      </w:r>
      <w:r>
        <w:rPr>
          <w:b/>
          <w:spacing w:val="-2"/>
          <w:sz w:val="20"/>
        </w:rPr>
        <w:t xml:space="preserve"> </w:t>
      </w:r>
      <w:r>
        <w:rPr>
          <w:b/>
          <w:sz w:val="20"/>
        </w:rPr>
        <w:t>Quoted</w:t>
      </w:r>
    </w:p>
    <w:p w14:paraId="246CFCBF" w14:textId="77777777" w:rsidR="001E6844" w:rsidRDefault="001E6844">
      <w:pPr>
        <w:pStyle w:val="BodyText"/>
        <w:spacing w:before="8"/>
        <w:rPr>
          <w:b/>
          <w:sz w:val="19"/>
        </w:rPr>
      </w:pPr>
    </w:p>
    <w:p w14:paraId="246CFCC0" w14:textId="77777777" w:rsidR="001E6844" w:rsidRDefault="00523DAE">
      <w:pPr>
        <w:pStyle w:val="BodyText"/>
        <w:spacing w:before="1" w:line="243" w:lineRule="exact"/>
        <w:ind w:left="140"/>
      </w:pPr>
      <w:r>
        <w:rPr>
          <w:color w:val="212121"/>
        </w:rPr>
        <w:t>Any discount offered shall be included in the Bid price.</w:t>
      </w:r>
    </w:p>
    <w:p w14:paraId="246CFCC1" w14:textId="77777777" w:rsidR="001E6844" w:rsidRDefault="00523DAE">
      <w:pPr>
        <w:pStyle w:val="BodyText"/>
        <w:spacing w:line="243" w:lineRule="exact"/>
        <w:ind w:left="140"/>
      </w:pPr>
      <w:r>
        <w:rPr>
          <w:color w:val="212121"/>
        </w:rPr>
        <w:t>Unless otherwise requested all Bids shall state if the prices quoted are not DDP (Incoterms 2010).</w:t>
      </w:r>
    </w:p>
    <w:p w14:paraId="246CFCC2" w14:textId="77777777" w:rsidR="001E6844" w:rsidRDefault="001E6844">
      <w:pPr>
        <w:pStyle w:val="BodyText"/>
        <w:spacing w:before="1"/>
      </w:pPr>
    </w:p>
    <w:p w14:paraId="246CFCC3" w14:textId="77777777" w:rsidR="001E6844" w:rsidRDefault="00523DAE">
      <w:pPr>
        <w:pStyle w:val="Heading1"/>
        <w:numPr>
          <w:ilvl w:val="0"/>
          <w:numId w:val="2"/>
        </w:numPr>
        <w:tabs>
          <w:tab w:val="left" w:pos="860"/>
          <w:tab w:val="left" w:pos="861"/>
        </w:tabs>
        <w:ind w:hanging="721"/>
      </w:pPr>
      <w:r>
        <w:t>Currency</w:t>
      </w:r>
    </w:p>
    <w:p w14:paraId="246CFCC4" w14:textId="77777777" w:rsidR="001E6844" w:rsidRDefault="001E6844">
      <w:pPr>
        <w:pStyle w:val="BodyText"/>
        <w:spacing w:before="6"/>
        <w:rPr>
          <w:b/>
          <w:sz w:val="19"/>
        </w:rPr>
      </w:pPr>
    </w:p>
    <w:p w14:paraId="246CFCC5" w14:textId="77777777" w:rsidR="001E6844" w:rsidRDefault="00523DAE">
      <w:pPr>
        <w:pStyle w:val="BodyText"/>
        <w:ind w:left="140"/>
      </w:pPr>
      <w:r>
        <w:t xml:space="preserve">The currency of the Bid shall be </w:t>
      </w:r>
      <w:r>
        <w:rPr>
          <w:b/>
        </w:rPr>
        <w:t>USD</w:t>
      </w:r>
      <w:r>
        <w:t>. No other currencies are acceptable.</w:t>
      </w:r>
    </w:p>
    <w:p w14:paraId="246CFCC6" w14:textId="77777777" w:rsidR="001E6844" w:rsidRDefault="001E6844">
      <w:pPr>
        <w:pStyle w:val="BodyText"/>
        <w:spacing w:before="2"/>
      </w:pPr>
    </w:p>
    <w:p w14:paraId="246CFCC7" w14:textId="77777777" w:rsidR="001E6844" w:rsidRDefault="00523DAE">
      <w:pPr>
        <w:pStyle w:val="Heading1"/>
        <w:numPr>
          <w:ilvl w:val="0"/>
          <w:numId w:val="2"/>
        </w:numPr>
        <w:tabs>
          <w:tab w:val="left" w:pos="860"/>
          <w:tab w:val="left" w:pos="861"/>
        </w:tabs>
        <w:ind w:hanging="721"/>
      </w:pPr>
      <w:r>
        <w:t>Language</w:t>
      </w:r>
    </w:p>
    <w:p w14:paraId="246CFCC8" w14:textId="77777777" w:rsidR="001E6844" w:rsidRDefault="001E6844">
      <w:pPr>
        <w:pStyle w:val="BodyText"/>
        <w:spacing w:before="8"/>
        <w:rPr>
          <w:b/>
          <w:sz w:val="19"/>
        </w:rPr>
      </w:pPr>
    </w:p>
    <w:p w14:paraId="246CFCC9" w14:textId="77777777" w:rsidR="001E6844" w:rsidRDefault="00523DAE">
      <w:pPr>
        <w:pStyle w:val="BodyText"/>
        <w:spacing w:before="1"/>
        <w:ind w:left="140"/>
      </w:pPr>
      <w:r>
        <w:rPr>
          <w:color w:val="212121"/>
        </w:rPr>
        <w:t>The Bid Form, and all correspondence and documents related to this ITB shall be in English.</w:t>
      </w:r>
    </w:p>
    <w:p w14:paraId="246CFCCA" w14:textId="77777777" w:rsidR="001E6844" w:rsidRDefault="001E6844">
      <w:pPr>
        <w:sectPr w:rsidR="001E6844">
          <w:pgSz w:w="12240" w:h="15840"/>
          <w:pgMar w:top="1180" w:right="580" w:bottom="1420" w:left="1300" w:header="381" w:footer="1201" w:gutter="0"/>
          <w:cols w:space="720"/>
        </w:sectPr>
      </w:pPr>
    </w:p>
    <w:p w14:paraId="246CFCCB" w14:textId="77777777" w:rsidR="001E6844" w:rsidRDefault="001E6844">
      <w:pPr>
        <w:pStyle w:val="BodyText"/>
        <w:spacing w:before="8"/>
        <w:rPr>
          <w:sz w:val="15"/>
        </w:rPr>
      </w:pPr>
    </w:p>
    <w:p w14:paraId="246CFCCC" w14:textId="77777777" w:rsidR="001E6844" w:rsidRDefault="00523DAE">
      <w:pPr>
        <w:pStyle w:val="Heading1"/>
        <w:numPr>
          <w:ilvl w:val="0"/>
          <w:numId w:val="2"/>
        </w:numPr>
        <w:tabs>
          <w:tab w:val="left" w:pos="860"/>
          <w:tab w:val="left" w:pos="861"/>
        </w:tabs>
        <w:spacing w:before="60"/>
        <w:ind w:hanging="721"/>
      </w:pPr>
      <w:r>
        <w:t>Packaging</w:t>
      </w:r>
    </w:p>
    <w:p w14:paraId="246CFCCD" w14:textId="77777777" w:rsidR="001E6844" w:rsidRDefault="001E6844">
      <w:pPr>
        <w:pStyle w:val="BodyText"/>
        <w:spacing w:before="6"/>
        <w:rPr>
          <w:b/>
          <w:sz w:val="19"/>
        </w:rPr>
      </w:pPr>
    </w:p>
    <w:p w14:paraId="246CFCCE" w14:textId="77777777" w:rsidR="001E6844" w:rsidRDefault="00523DAE">
      <w:pPr>
        <w:pStyle w:val="BodyText"/>
        <w:ind w:left="140"/>
        <w:jc w:val="both"/>
      </w:pPr>
      <w:r>
        <w:rPr>
          <w:color w:val="212121"/>
        </w:rPr>
        <w:t>Packaging shall be of International shipping standard, strong quality, and suitable for shipment as provided in the Bid Form.</w:t>
      </w:r>
    </w:p>
    <w:p w14:paraId="246CFCCF" w14:textId="77777777" w:rsidR="001E6844" w:rsidRDefault="001E6844">
      <w:pPr>
        <w:pStyle w:val="BodyText"/>
        <w:spacing w:before="1"/>
      </w:pPr>
    </w:p>
    <w:p w14:paraId="246CFCD0" w14:textId="77777777" w:rsidR="001E6844" w:rsidRDefault="00523DAE">
      <w:pPr>
        <w:pStyle w:val="Heading1"/>
        <w:numPr>
          <w:ilvl w:val="0"/>
          <w:numId w:val="2"/>
        </w:numPr>
        <w:tabs>
          <w:tab w:val="left" w:pos="860"/>
          <w:tab w:val="left" w:pos="861"/>
        </w:tabs>
        <w:ind w:hanging="721"/>
      </w:pPr>
      <w:r>
        <w:t>Origin</w:t>
      </w:r>
    </w:p>
    <w:p w14:paraId="246CFCD1" w14:textId="77777777" w:rsidR="001E6844" w:rsidRDefault="001E6844">
      <w:pPr>
        <w:pStyle w:val="BodyText"/>
        <w:spacing w:before="9"/>
        <w:rPr>
          <w:b/>
          <w:sz w:val="19"/>
        </w:rPr>
      </w:pPr>
    </w:p>
    <w:p w14:paraId="246CFCD2" w14:textId="77777777" w:rsidR="001E6844" w:rsidRDefault="00523DAE">
      <w:pPr>
        <w:ind w:left="140"/>
        <w:jc w:val="both"/>
        <w:rPr>
          <w:b/>
          <w:sz w:val="20"/>
        </w:rPr>
      </w:pPr>
      <w:r>
        <w:rPr>
          <w:b/>
          <w:color w:val="212121"/>
          <w:sz w:val="20"/>
        </w:rPr>
        <w:t xml:space="preserve">Country of origin of the items shall be clearly stated </w:t>
      </w:r>
      <w:r>
        <w:rPr>
          <w:b/>
          <w:color w:val="FF0000"/>
          <w:sz w:val="20"/>
        </w:rPr>
        <w:t>in the Annex A1 Technical bid form.</w:t>
      </w:r>
    </w:p>
    <w:p w14:paraId="246CFCD3" w14:textId="77777777" w:rsidR="001E6844" w:rsidRDefault="001E6844">
      <w:pPr>
        <w:pStyle w:val="BodyText"/>
        <w:spacing w:before="11"/>
        <w:rPr>
          <w:b/>
          <w:sz w:val="19"/>
        </w:rPr>
      </w:pPr>
    </w:p>
    <w:p w14:paraId="246CFCD4" w14:textId="77777777" w:rsidR="001E6844" w:rsidRDefault="00523DAE">
      <w:pPr>
        <w:pStyle w:val="ListParagraph"/>
        <w:numPr>
          <w:ilvl w:val="0"/>
          <w:numId w:val="2"/>
        </w:numPr>
        <w:tabs>
          <w:tab w:val="left" w:pos="860"/>
          <w:tab w:val="left" w:pos="861"/>
        </w:tabs>
        <w:ind w:hanging="721"/>
        <w:rPr>
          <w:b/>
          <w:sz w:val="20"/>
        </w:rPr>
      </w:pPr>
      <w:r>
        <w:rPr>
          <w:b/>
          <w:sz w:val="20"/>
        </w:rPr>
        <w:t>Presentation</w:t>
      </w:r>
    </w:p>
    <w:p w14:paraId="246CFCD5" w14:textId="77777777" w:rsidR="001E6844" w:rsidRDefault="001E6844">
      <w:pPr>
        <w:pStyle w:val="BodyText"/>
        <w:spacing w:before="9"/>
        <w:rPr>
          <w:b/>
          <w:sz w:val="19"/>
        </w:rPr>
      </w:pPr>
    </w:p>
    <w:p w14:paraId="246CFCD6" w14:textId="77777777" w:rsidR="001E6844" w:rsidRDefault="00523DAE">
      <w:pPr>
        <w:pStyle w:val="BodyText"/>
        <w:ind w:left="140" w:right="136"/>
        <w:jc w:val="both"/>
      </w:pPr>
      <w:r>
        <w:rPr>
          <w:color w:val="212121"/>
        </w:rPr>
        <w:t xml:space="preserve">Bids should be clearly legible. Prices entered in lead pencil </w:t>
      </w:r>
      <w:r>
        <w:rPr>
          <w:color w:val="212121"/>
          <w:u w:val="single" w:color="212121"/>
        </w:rPr>
        <w:t>will not</w:t>
      </w:r>
      <w:r>
        <w:rPr>
          <w:color w:val="212121"/>
        </w:rPr>
        <w:t xml:space="preserve"> be considered. All erasures, amendments, or alterations shall be initialed by the signatory to the Bid. Do </w:t>
      </w:r>
      <w:r>
        <w:rPr>
          <w:color w:val="212121"/>
          <w:u w:val="single" w:color="212121"/>
        </w:rPr>
        <w:t>not</w:t>
      </w:r>
      <w:r>
        <w:rPr>
          <w:color w:val="212121"/>
        </w:rPr>
        <w:t xml:space="preserve"> submit blank pages of the Bid Form and/or schedules which are unnecessary for your offer. All documentation shall be written in </w:t>
      </w:r>
      <w:r>
        <w:rPr>
          <w:color w:val="212121"/>
          <w:u w:val="single" w:color="212121"/>
        </w:rPr>
        <w:t>English</w:t>
      </w:r>
      <w:r>
        <w:rPr>
          <w:color w:val="212121"/>
        </w:rPr>
        <w:t>. All Bids shall be signed by a duly authorized representative of the Bidder.</w:t>
      </w:r>
    </w:p>
    <w:p w14:paraId="246CFCD7" w14:textId="77777777" w:rsidR="001E6844" w:rsidRDefault="001E6844">
      <w:pPr>
        <w:pStyle w:val="BodyText"/>
        <w:spacing w:before="1"/>
      </w:pPr>
    </w:p>
    <w:p w14:paraId="246CFCD8" w14:textId="77777777" w:rsidR="001E6844" w:rsidRDefault="00523DAE">
      <w:pPr>
        <w:pStyle w:val="Heading1"/>
        <w:numPr>
          <w:ilvl w:val="0"/>
          <w:numId w:val="2"/>
        </w:numPr>
        <w:tabs>
          <w:tab w:val="left" w:pos="860"/>
          <w:tab w:val="left" w:pos="861"/>
        </w:tabs>
        <w:ind w:hanging="721"/>
      </w:pPr>
      <w:r>
        <w:t>Split</w:t>
      </w:r>
      <w:r>
        <w:rPr>
          <w:spacing w:val="-1"/>
        </w:rPr>
        <w:t xml:space="preserve"> </w:t>
      </w:r>
      <w:r>
        <w:t>Awards</w:t>
      </w:r>
    </w:p>
    <w:p w14:paraId="246CFCD9" w14:textId="77777777" w:rsidR="001E6844" w:rsidRDefault="001E6844">
      <w:pPr>
        <w:pStyle w:val="BodyText"/>
        <w:spacing w:before="6"/>
        <w:rPr>
          <w:b/>
          <w:sz w:val="19"/>
        </w:rPr>
      </w:pPr>
    </w:p>
    <w:p w14:paraId="246CFCDA" w14:textId="77777777" w:rsidR="001E6844" w:rsidRDefault="00523DAE">
      <w:pPr>
        <w:pStyle w:val="BodyText"/>
        <w:spacing w:before="1"/>
        <w:ind w:left="140"/>
        <w:jc w:val="both"/>
      </w:pPr>
      <w:r>
        <w:rPr>
          <w:color w:val="212121"/>
        </w:rPr>
        <w:t>DRC reserves the right to split awards.</w:t>
      </w:r>
    </w:p>
    <w:p w14:paraId="246CFCDB" w14:textId="77777777" w:rsidR="001E6844" w:rsidRDefault="001E6844">
      <w:pPr>
        <w:pStyle w:val="BodyText"/>
        <w:spacing w:before="1"/>
      </w:pPr>
    </w:p>
    <w:p w14:paraId="246CFCDC" w14:textId="77777777" w:rsidR="001E6844" w:rsidRDefault="00523DAE">
      <w:pPr>
        <w:pStyle w:val="Heading1"/>
        <w:numPr>
          <w:ilvl w:val="0"/>
          <w:numId w:val="2"/>
        </w:numPr>
        <w:tabs>
          <w:tab w:val="left" w:pos="860"/>
          <w:tab w:val="left" w:pos="861"/>
        </w:tabs>
        <w:ind w:hanging="721"/>
      </w:pPr>
      <w:r>
        <w:t>Validity</w:t>
      </w:r>
      <w:r>
        <w:rPr>
          <w:spacing w:val="-2"/>
        </w:rPr>
        <w:t xml:space="preserve"> </w:t>
      </w:r>
      <w:r>
        <w:t>Period</w:t>
      </w:r>
    </w:p>
    <w:p w14:paraId="246CFCDD" w14:textId="77777777" w:rsidR="001E6844" w:rsidRDefault="001E6844">
      <w:pPr>
        <w:pStyle w:val="BodyText"/>
        <w:spacing w:before="6"/>
        <w:rPr>
          <w:b/>
          <w:sz w:val="19"/>
        </w:rPr>
      </w:pPr>
    </w:p>
    <w:p w14:paraId="246CFCDE" w14:textId="77777777" w:rsidR="001E6844" w:rsidRDefault="00523DAE">
      <w:pPr>
        <w:pStyle w:val="BodyText"/>
        <w:ind w:left="140" w:right="140"/>
        <w:jc w:val="both"/>
      </w:pPr>
      <w:r>
        <w:rPr>
          <w:color w:val="212121"/>
        </w:rPr>
        <w:t>Bids shall be valid for at least the minimum number of days specified in the ITB from the date of Bid closure. DRC reserves the</w:t>
      </w:r>
      <w:r>
        <w:rPr>
          <w:color w:val="212121"/>
          <w:spacing w:val="-3"/>
        </w:rPr>
        <w:t xml:space="preserve"> </w:t>
      </w:r>
      <w:r>
        <w:rPr>
          <w:color w:val="212121"/>
        </w:rPr>
        <w:t>right</w:t>
      </w:r>
      <w:r>
        <w:rPr>
          <w:color w:val="212121"/>
          <w:spacing w:val="-2"/>
        </w:rPr>
        <w:t xml:space="preserve"> </w:t>
      </w:r>
      <w:r>
        <w:rPr>
          <w:color w:val="212121"/>
        </w:rPr>
        <w:t>to</w:t>
      </w:r>
      <w:r>
        <w:rPr>
          <w:color w:val="212121"/>
          <w:spacing w:val="-4"/>
        </w:rPr>
        <w:t xml:space="preserve"> </w:t>
      </w:r>
      <w:r>
        <w:rPr>
          <w:color w:val="212121"/>
        </w:rPr>
        <w:t>determine,</w:t>
      </w:r>
      <w:r>
        <w:rPr>
          <w:color w:val="212121"/>
          <w:spacing w:val="-2"/>
        </w:rPr>
        <w:t xml:space="preserve"> </w:t>
      </w:r>
      <w:r>
        <w:rPr>
          <w:color w:val="212121"/>
        </w:rPr>
        <w:t>at</w:t>
      </w:r>
      <w:r>
        <w:rPr>
          <w:color w:val="212121"/>
          <w:spacing w:val="-2"/>
        </w:rPr>
        <w:t xml:space="preserve"> </w:t>
      </w:r>
      <w:r>
        <w:rPr>
          <w:color w:val="212121"/>
        </w:rPr>
        <w:t>its</w:t>
      </w:r>
      <w:r>
        <w:rPr>
          <w:color w:val="212121"/>
          <w:spacing w:val="-1"/>
        </w:rPr>
        <w:t xml:space="preserve"> </w:t>
      </w:r>
      <w:r>
        <w:rPr>
          <w:color w:val="212121"/>
        </w:rPr>
        <w:t>sole</w:t>
      </w:r>
      <w:r>
        <w:rPr>
          <w:color w:val="212121"/>
          <w:spacing w:val="-2"/>
        </w:rPr>
        <w:t xml:space="preserve"> </w:t>
      </w:r>
      <w:r>
        <w:rPr>
          <w:color w:val="212121"/>
        </w:rPr>
        <w:t>discretion,</w:t>
      </w:r>
      <w:r>
        <w:rPr>
          <w:color w:val="212121"/>
          <w:spacing w:val="-2"/>
        </w:rPr>
        <w:t xml:space="preserve"> </w:t>
      </w:r>
      <w:r>
        <w:rPr>
          <w:color w:val="212121"/>
        </w:rPr>
        <w:t>the</w:t>
      </w:r>
      <w:r>
        <w:rPr>
          <w:color w:val="212121"/>
          <w:spacing w:val="-2"/>
        </w:rPr>
        <w:t xml:space="preserve"> </w:t>
      </w:r>
      <w:r>
        <w:rPr>
          <w:color w:val="212121"/>
        </w:rPr>
        <w:t>validity</w:t>
      </w:r>
      <w:r>
        <w:rPr>
          <w:color w:val="212121"/>
          <w:spacing w:val="-2"/>
        </w:rPr>
        <w:t xml:space="preserve"> </w:t>
      </w:r>
      <w:r>
        <w:rPr>
          <w:color w:val="212121"/>
        </w:rPr>
        <w:t>period</w:t>
      </w:r>
      <w:r>
        <w:rPr>
          <w:color w:val="212121"/>
          <w:spacing w:val="-2"/>
        </w:rPr>
        <w:t xml:space="preserve"> </w:t>
      </w:r>
      <w:r>
        <w:rPr>
          <w:color w:val="212121"/>
        </w:rPr>
        <w:t>in</w:t>
      </w:r>
      <w:r>
        <w:rPr>
          <w:color w:val="212121"/>
          <w:spacing w:val="-1"/>
        </w:rPr>
        <w:t xml:space="preserve"> </w:t>
      </w:r>
      <w:r>
        <w:rPr>
          <w:color w:val="212121"/>
        </w:rPr>
        <w:t>respect</w:t>
      </w:r>
      <w:r>
        <w:rPr>
          <w:color w:val="212121"/>
          <w:spacing w:val="-2"/>
        </w:rPr>
        <w:t xml:space="preserve"> </w:t>
      </w:r>
      <w:r>
        <w:rPr>
          <w:color w:val="212121"/>
        </w:rPr>
        <w:t>of</w:t>
      </w:r>
      <w:r>
        <w:rPr>
          <w:color w:val="212121"/>
          <w:spacing w:val="-4"/>
        </w:rPr>
        <w:t xml:space="preserve"> </w:t>
      </w:r>
      <w:r>
        <w:rPr>
          <w:color w:val="212121"/>
        </w:rPr>
        <w:t>Bids</w:t>
      </w:r>
      <w:r>
        <w:rPr>
          <w:color w:val="212121"/>
          <w:spacing w:val="-3"/>
        </w:rPr>
        <w:t xml:space="preserve"> </w:t>
      </w:r>
      <w:r>
        <w:rPr>
          <w:color w:val="212121"/>
        </w:rPr>
        <w:t>which</w:t>
      </w:r>
      <w:r>
        <w:rPr>
          <w:color w:val="212121"/>
          <w:spacing w:val="-1"/>
        </w:rPr>
        <w:t xml:space="preserve"> </w:t>
      </w:r>
      <w:r>
        <w:rPr>
          <w:color w:val="212121"/>
        </w:rPr>
        <w:t>do</w:t>
      </w:r>
      <w:r>
        <w:rPr>
          <w:color w:val="212121"/>
          <w:spacing w:val="-2"/>
        </w:rPr>
        <w:t xml:space="preserve"> </w:t>
      </w:r>
      <w:r>
        <w:rPr>
          <w:color w:val="212121"/>
        </w:rPr>
        <w:t>not</w:t>
      </w:r>
      <w:r>
        <w:rPr>
          <w:color w:val="212121"/>
          <w:spacing w:val="-4"/>
        </w:rPr>
        <w:t xml:space="preserve"> </w:t>
      </w:r>
      <w:r>
        <w:rPr>
          <w:color w:val="212121"/>
        </w:rPr>
        <w:t>specify</w:t>
      </w:r>
      <w:r>
        <w:rPr>
          <w:color w:val="212121"/>
          <w:spacing w:val="-2"/>
        </w:rPr>
        <w:t xml:space="preserve"> </w:t>
      </w:r>
      <w:r>
        <w:rPr>
          <w:color w:val="212121"/>
        </w:rPr>
        <w:t>any</w:t>
      </w:r>
      <w:r>
        <w:rPr>
          <w:color w:val="212121"/>
          <w:spacing w:val="-4"/>
        </w:rPr>
        <w:t xml:space="preserve"> </w:t>
      </w:r>
      <w:r>
        <w:rPr>
          <w:color w:val="212121"/>
        </w:rPr>
        <w:t>such</w:t>
      </w:r>
      <w:r>
        <w:rPr>
          <w:color w:val="212121"/>
          <w:spacing w:val="-4"/>
        </w:rPr>
        <w:t xml:space="preserve"> </w:t>
      </w:r>
      <w:r>
        <w:rPr>
          <w:color w:val="212121"/>
        </w:rPr>
        <w:t>maximum</w:t>
      </w:r>
      <w:r>
        <w:rPr>
          <w:color w:val="212121"/>
          <w:spacing w:val="-3"/>
        </w:rPr>
        <w:t xml:space="preserve"> </w:t>
      </w:r>
      <w:r>
        <w:rPr>
          <w:color w:val="212121"/>
        </w:rPr>
        <w:t>or minimum</w:t>
      </w:r>
      <w:r>
        <w:rPr>
          <w:color w:val="212121"/>
          <w:spacing w:val="-2"/>
        </w:rPr>
        <w:t xml:space="preserve"> </w:t>
      </w:r>
      <w:r>
        <w:rPr>
          <w:color w:val="212121"/>
        </w:rPr>
        <w:t>limitation.</w:t>
      </w:r>
    </w:p>
    <w:p w14:paraId="246CFCDF" w14:textId="77777777" w:rsidR="001E6844" w:rsidRDefault="001E6844">
      <w:pPr>
        <w:pStyle w:val="BodyText"/>
        <w:spacing w:before="1"/>
      </w:pPr>
    </w:p>
    <w:p w14:paraId="246CFCE0" w14:textId="77777777" w:rsidR="001E6844" w:rsidRDefault="00523DAE">
      <w:pPr>
        <w:pStyle w:val="Heading1"/>
        <w:numPr>
          <w:ilvl w:val="0"/>
          <w:numId w:val="8"/>
        </w:numPr>
        <w:tabs>
          <w:tab w:val="left" w:pos="860"/>
          <w:tab w:val="left" w:pos="861"/>
        </w:tabs>
        <w:ind w:hanging="721"/>
      </w:pPr>
      <w:r>
        <w:t>ACCEPTANCE</w:t>
      </w:r>
    </w:p>
    <w:p w14:paraId="246CFCE1" w14:textId="77777777" w:rsidR="001E6844" w:rsidRDefault="00523DAE">
      <w:pPr>
        <w:pStyle w:val="BodyText"/>
        <w:spacing w:before="1"/>
        <w:ind w:left="140" w:right="137"/>
        <w:jc w:val="both"/>
      </w:pPr>
      <w:r>
        <w:rPr>
          <w:color w:val="212121"/>
        </w:rPr>
        <w:t>DRC</w:t>
      </w:r>
      <w:r>
        <w:rPr>
          <w:color w:val="212121"/>
          <w:spacing w:val="-10"/>
        </w:rPr>
        <w:t xml:space="preserve"> </w:t>
      </w:r>
      <w:r>
        <w:rPr>
          <w:color w:val="212121"/>
        </w:rPr>
        <w:t>reserves</w:t>
      </w:r>
      <w:r>
        <w:rPr>
          <w:color w:val="212121"/>
          <w:spacing w:val="-7"/>
        </w:rPr>
        <w:t xml:space="preserve"> </w:t>
      </w:r>
      <w:r>
        <w:rPr>
          <w:color w:val="212121"/>
        </w:rPr>
        <w:t>the</w:t>
      </w:r>
      <w:r>
        <w:rPr>
          <w:color w:val="212121"/>
          <w:spacing w:val="-9"/>
        </w:rPr>
        <w:t xml:space="preserve"> </w:t>
      </w:r>
      <w:r>
        <w:rPr>
          <w:color w:val="212121"/>
        </w:rPr>
        <w:t>right,</w:t>
      </w:r>
      <w:r>
        <w:rPr>
          <w:color w:val="212121"/>
          <w:spacing w:val="-8"/>
        </w:rPr>
        <w:t xml:space="preserve"> </w:t>
      </w:r>
      <w:r>
        <w:rPr>
          <w:color w:val="212121"/>
        </w:rPr>
        <w:t>at</w:t>
      </w:r>
      <w:r>
        <w:rPr>
          <w:color w:val="212121"/>
          <w:spacing w:val="-7"/>
        </w:rPr>
        <w:t xml:space="preserve"> </w:t>
      </w:r>
      <w:r>
        <w:rPr>
          <w:color w:val="212121"/>
        </w:rPr>
        <w:t>its</w:t>
      </w:r>
      <w:r>
        <w:rPr>
          <w:color w:val="212121"/>
          <w:spacing w:val="-7"/>
        </w:rPr>
        <w:t xml:space="preserve"> </w:t>
      </w:r>
      <w:r>
        <w:rPr>
          <w:color w:val="212121"/>
        </w:rPr>
        <w:t>sole</w:t>
      </w:r>
      <w:r>
        <w:rPr>
          <w:color w:val="212121"/>
          <w:spacing w:val="-9"/>
        </w:rPr>
        <w:t xml:space="preserve"> </w:t>
      </w:r>
      <w:r>
        <w:rPr>
          <w:color w:val="212121"/>
        </w:rPr>
        <w:t>discretion,</w:t>
      </w:r>
      <w:r>
        <w:rPr>
          <w:color w:val="212121"/>
          <w:spacing w:val="-9"/>
        </w:rPr>
        <w:t xml:space="preserve"> </w:t>
      </w:r>
      <w:r>
        <w:rPr>
          <w:color w:val="212121"/>
        </w:rPr>
        <w:t>to</w:t>
      </w:r>
      <w:r>
        <w:rPr>
          <w:color w:val="212121"/>
          <w:spacing w:val="-7"/>
        </w:rPr>
        <w:t xml:space="preserve"> </w:t>
      </w:r>
      <w:r>
        <w:rPr>
          <w:color w:val="212121"/>
        </w:rPr>
        <w:t>consider</w:t>
      </w:r>
      <w:r>
        <w:rPr>
          <w:color w:val="212121"/>
          <w:spacing w:val="-8"/>
        </w:rPr>
        <w:t xml:space="preserve"> </w:t>
      </w:r>
      <w:r>
        <w:rPr>
          <w:color w:val="212121"/>
        </w:rPr>
        <w:t>as</w:t>
      </w:r>
      <w:r>
        <w:rPr>
          <w:color w:val="212121"/>
          <w:spacing w:val="-6"/>
        </w:rPr>
        <w:t xml:space="preserve"> </w:t>
      </w:r>
      <w:r>
        <w:rPr>
          <w:color w:val="212121"/>
        </w:rPr>
        <w:t>invalid</w:t>
      </w:r>
      <w:r>
        <w:rPr>
          <w:color w:val="212121"/>
          <w:spacing w:val="-8"/>
        </w:rPr>
        <w:t xml:space="preserve"> </w:t>
      </w:r>
      <w:r>
        <w:rPr>
          <w:color w:val="212121"/>
        </w:rPr>
        <w:t>or</w:t>
      </w:r>
      <w:r>
        <w:rPr>
          <w:color w:val="212121"/>
          <w:spacing w:val="-8"/>
        </w:rPr>
        <w:t xml:space="preserve"> </w:t>
      </w:r>
      <w:r>
        <w:rPr>
          <w:color w:val="212121"/>
        </w:rPr>
        <w:t>unacceptable</w:t>
      </w:r>
      <w:r>
        <w:rPr>
          <w:color w:val="212121"/>
          <w:spacing w:val="-9"/>
        </w:rPr>
        <w:t xml:space="preserve"> </w:t>
      </w:r>
      <w:r>
        <w:rPr>
          <w:color w:val="212121"/>
        </w:rPr>
        <w:t>any</w:t>
      </w:r>
      <w:r>
        <w:rPr>
          <w:color w:val="212121"/>
          <w:spacing w:val="-8"/>
        </w:rPr>
        <w:t xml:space="preserve"> </w:t>
      </w:r>
      <w:r>
        <w:rPr>
          <w:color w:val="212121"/>
        </w:rPr>
        <w:t>Bid</w:t>
      </w:r>
      <w:r>
        <w:rPr>
          <w:color w:val="212121"/>
          <w:spacing w:val="-8"/>
        </w:rPr>
        <w:t xml:space="preserve"> </w:t>
      </w:r>
      <w:r>
        <w:rPr>
          <w:color w:val="212121"/>
        </w:rPr>
        <w:t>which</w:t>
      </w:r>
      <w:r>
        <w:rPr>
          <w:color w:val="212121"/>
          <w:spacing w:val="-8"/>
        </w:rPr>
        <w:t xml:space="preserve"> </w:t>
      </w:r>
      <w:r>
        <w:rPr>
          <w:color w:val="212121"/>
        </w:rPr>
        <w:t>is</w:t>
      </w:r>
      <w:r>
        <w:rPr>
          <w:color w:val="212121"/>
          <w:spacing w:val="-7"/>
        </w:rPr>
        <w:t xml:space="preserve"> </w:t>
      </w:r>
      <w:r>
        <w:rPr>
          <w:color w:val="212121"/>
        </w:rPr>
        <w:t>a)</w:t>
      </w:r>
      <w:r>
        <w:rPr>
          <w:color w:val="212121"/>
          <w:spacing w:val="-9"/>
        </w:rPr>
        <w:t xml:space="preserve"> </w:t>
      </w:r>
      <w:r>
        <w:rPr>
          <w:color w:val="212121"/>
        </w:rPr>
        <w:t>not</w:t>
      </w:r>
      <w:r>
        <w:rPr>
          <w:color w:val="212121"/>
          <w:spacing w:val="-8"/>
        </w:rPr>
        <w:t xml:space="preserve"> </w:t>
      </w:r>
      <w:r>
        <w:rPr>
          <w:color w:val="212121"/>
        </w:rPr>
        <w:t>clear;</w:t>
      </w:r>
      <w:r>
        <w:rPr>
          <w:color w:val="212121"/>
          <w:spacing w:val="-9"/>
        </w:rPr>
        <w:t xml:space="preserve"> </w:t>
      </w:r>
      <w:r>
        <w:rPr>
          <w:color w:val="212121"/>
        </w:rPr>
        <w:t>b)</w:t>
      </w:r>
      <w:r>
        <w:rPr>
          <w:color w:val="212121"/>
          <w:spacing w:val="-9"/>
        </w:rPr>
        <w:t xml:space="preserve"> </w:t>
      </w:r>
      <w:r>
        <w:rPr>
          <w:color w:val="212121"/>
        </w:rPr>
        <w:t>incomplete in</w:t>
      </w:r>
      <w:r>
        <w:rPr>
          <w:color w:val="212121"/>
          <w:spacing w:val="-4"/>
        </w:rPr>
        <w:t xml:space="preserve"> </w:t>
      </w:r>
      <w:r>
        <w:rPr>
          <w:color w:val="212121"/>
        </w:rPr>
        <w:t>any</w:t>
      </w:r>
      <w:r>
        <w:rPr>
          <w:color w:val="212121"/>
          <w:spacing w:val="-3"/>
        </w:rPr>
        <w:t xml:space="preserve"> </w:t>
      </w:r>
      <w:r>
        <w:rPr>
          <w:color w:val="212121"/>
        </w:rPr>
        <w:t>material</w:t>
      </w:r>
      <w:r>
        <w:rPr>
          <w:color w:val="212121"/>
          <w:spacing w:val="-4"/>
        </w:rPr>
        <w:t xml:space="preserve"> </w:t>
      </w:r>
      <w:r>
        <w:rPr>
          <w:color w:val="212121"/>
        </w:rPr>
        <w:t>detail</w:t>
      </w:r>
      <w:r>
        <w:rPr>
          <w:color w:val="212121"/>
          <w:spacing w:val="-2"/>
        </w:rPr>
        <w:t xml:space="preserve"> </w:t>
      </w:r>
      <w:r>
        <w:rPr>
          <w:color w:val="212121"/>
        </w:rPr>
        <w:t>such</w:t>
      </w:r>
      <w:r>
        <w:rPr>
          <w:color w:val="212121"/>
          <w:spacing w:val="-3"/>
        </w:rPr>
        <w:t xml:space="preserve"> </w:t>
      </w:r>
      <w:r>
        <w:rPr>
          <w:color w:val="212121"/>
        </w:rPr>
        <w:t>as</w:t>
      </w:r>
      <w:r>
        <w:rPr>
          <w:color w:val="212121"/>
          <w:spacing w:val="-3"/>
        </w:rPr>
        <w:t xml:space="preserve"> </w:t>
      </w:r>
      <w:r>
        <w:rPr>
          <w:color w:val="212121"/>
        </w:rPr>
        <w:t>specification,</w:t>
      </w:r>
      <w:r>
        <w:rPr>
          <w:color w:val="212121"/>
          <w:spacing w:val="-3"/>
        </w:rPr>
        <w:t xml:space="preserve"> </w:t>
      </w:r>
      <w:r>
        <w:rPr>
          <w:color w:val="212121"/>
        </w:rPr>
        <w:t>terms</w:t>
      </w:r>
      <w:r>
        <w:rPr>
          <w:color w:val="212121"/>
          <w:spacing w:val="-3"/>
        </w:rPr>
        <w:t xml:space="preserve"> </w:t>
      </w:r>
      <w:r>
        <w:rPr>
          <w:color w:val="212121"/>
        </w:rPr>
        <w:t>delivery,</w:t>
      </w:r>
      <w:r>
        <w:rPr>
          <w:color w:val="212121"/>
          <w:spacing w:val="-1"/>
        </w:rPr>
        <w:t xml:space="preserve"> </w:t>
      </w:r>
      <w:r>
        <w:rPr>
          <w:color w:val="212121"/>
        </w:rPr>
        <w:t>quantity</w:t>
      </w:r>
      <w:r>
        <w:rPr>
          <w:color w:val="212121"/>
          <w:spacing w:val="-3"/>
        </w:rPr>
        <w:t xml:space="preserve"> </w:t>
      </w:r>
      <w:r>
        <w:rPr>
          <w:color w:val="212121"/>
        </w:rPr>
        <w:t>etc.;</w:t>
      </w:r>
      <w:r>
        <w:rPr>
          <w:color w:val="212121"/>
          <w:spacing w:val="-5"/>
        </w:rPr>
        <w:t xml:space="preserve"> </w:t>
      </w:r>
      <w:r>
        <w:rPr>
          <w:color w:val="212121"/>
        </w:rPr>
        <w:t>or</w:t>
      </w:r>
      <w:r>
        <w:rPr>
          <w:color w:val="212121"/>
          <w:spacing w:val="-3"/>
        </w:rPr>
        <w:t xml:space="preserve"> </w:t>
      </w:r>
      <w:r>
        <w:rPr>
          <w:color w:val="212121"/>
        </w:rPr>
        <w:t>c)</w:t>
      </w:r>
      <w:r>
        <w:rPr>
          <w:color w:val="212121"/>
          <w:spacing w:val="-4"/>
        </w:rPr>
        <w:t xml:space="preserve"> </w:t>
      </w:r>
      <w:r>
        <w:rPr>
          <w:color w:val="212121"/>
        </w:rPr>
        <w:t>not</w:t>
      </w:r>
      <w:r>
        <w:rPr>
          <w:color w:val="212121"/>
          <w:spacing w:val="-4"/>
        </w:rPr>
        <w:t xml:space="preserve"> </w:t>
      </w:r>
      <w:r>
        <w:rPr>
          <w:color w:val="212121"/>
        </w:rPr>
        <w:t>presented</w:t>
      </w:r>
      <w:r>
        <w:rPr>
          <w:color w:val="212121"/>
          <w:spacing w:val="-3"/>
        </w:rPr>
        <w:t xml:space="preserve"> </w:t>
      </w:r>
      <w:r>
        <w:rPr>
          <w:color w:val="212121"/>
        </w:rPr>
        <w:t>on</w:t>
      </w:r>
      <w:r>
        <w:rPr>
          <w:color w:val="212121"/>
          <w:spacing w:val="-3"/>
        </w:rPr>
        <w:t xml:space="preserve"> </w:t>
      </w:r>
      <w:r>
        <w:rPr>
          <w:color w:val="212121"/>
        </w:rPr>
        <w:t>the</w:t>
      </w:r>
      <w:r>
        <w:rPr>
          <w:color w:val="212121"/>
          <w:spacing w:val="-5"/>
        </w:rPr>
        <w:t xml:space="preserve"> </w:t>
      </w:r>
      <w:r>
        <w:rPr>
          <w:color w:val="212121"/>
        </w:rPr>
        <w:t>Bid</w:t>
      </w:r>
      <w:r>
        <w:rPr>
          <w:color w:val="212121"/>
          <w:spacing w:val="-3"/>
        </w:rPr>
        <w:t xml:space="preserve"> </w:t>
      </w:r>
      <w:r>
        <w:rPr>
          <w:color w:val="212121"/>
        </w:rPr>
        <w:t>Form –</w:t>
      </w:r>
      <w:r>
        <w:rPr>
          <w:color w:val="212121"/>
          <w:spacing w:val="-4"/>
        </w:rPr>
        <w:t xml:space="preserve"> </w:t>
      </w:r>
      <w:r>
        <w:rPr>
          <w:color w:val="212121"/>
        </w:rPr>
        <w:t>and</w:t>
      </w:r>
      <w:r>
        <w:rPr>
          <w:color w:val="212121"/>
          <w:spacing w:val="-3"/>
        </w:rPr>
        <w:t xml:space="preserve"> </w:t>
      </w:r>
      <w:r>
        <w:rPr>
          <w:color w:val="212121"/>
        </w:rPr>
        <w:t>to</w:t>
      </w:r>
      <w:r>
        <w:rPr>
          <w:color w:val="212121"/>
          <w:spacing w:val="-2"/>
        </w:rPr>
        <w:t xml:space="preserve"> </w:t>
      </w:r>
      <w:r>
        <w:rPr>
          <w:color w:val="212121"/>
        </w:rPr>
        <w:t>accept or reject any amendments, withdraws and/or supplementary information submitted after the time and date of the ITB Closure.</w:t>
      </w:r>
    </w:p>
    <w:p w14:paraId="246CFCE2" w14:textId="77777777" w:rsidR="001E6844" w:rsidRDefault="001E6844">
      <w:pPr>
        <w:pStyle w:val="BodyText"/>
      </w:pPr>
    </w:p>
    <w:p w14:paraId="246CFCE3" w14:textId="77777777" w:rsidR="001E6844" w:rsidRDefault="00523DAE">
      <w:pPr>
        <w:pStyle w:val="Heading1"/>
        <w:numPr>
          <w:ilvl w:val="0"/>
          <w:numId w:val="8"/>
        </w:numPr>
        <w:tabs>
          <w:tab w:val="left" w:pos="860"/>
          <w:tab w:val="left" w:pos="861"/>
        </w:tabs>
        <w:spacing w:line="243" w:lineRule="exact"/>
        <w:ind w:hanging="721"/>
      </w:pPr>
      <w:r>
        <w:t>AWARD OF</w:t>
      </w:r>
      <w:r>
        <w:rPr>
          <w:spacing w:val="-2"/>
        </w:rPr>
        <w:t xml:space="preserve"> </w:t>
      </w:r>
      <w:r>
        <w:t>CONTRACTS</w:t>
      </w:r>
    </w:p>
    <w:p w14:paraId="246CFCE4" w14:textId="77777777" w:rsidR="001E6844" w:rsidRDefault="00523DAE">
      <w:pPr>
        <w:pStyle w:val="BodyText"/>
        <w:ind w:left="140" w:right="136"/>
        <w:jc w:val="both"/>
      </w:pPr>
      <w:r>
        <w:rPr>
          <w:color w:val="212121"/>
        </w:rPr>
        <w:t>This</w:t>
      </w:r>
      <w:r>
        <w:rPr>
          <w:color w:val="212121"/>
          <w:spacing w:val="-6"/>
        </w:rPr>
        <w:t xml:space="preserve"> </w:t>
      </w:r>
      <w:r>
        <w:rPr>
          <w:color w:val="212121"/>
        </w:rPr>
        <w:t>ITB</w:t>
      </w:r>
      <w:r>
        <w:rPr>
          <w:color w:val="212121"/>
          <w:spacing w:val="-6"/>
        </w:rPr>
        <w:t xml:space="preserve"> </w:t>
      </w:r>
      <w:r>
        <w:rPr>
          <w:color w:val="212121"/>
        </w:rPr>
        <w:t>does</w:t>
      </w:r>
      <w:r>
        <w:rPr>
          <w:color w:val="212121"/>
          <w:spacing w:val="-6"/>
        </w:rPr>
        <w:t xml:space="preserve"> </w:t>
      </w:r>
      <w:r>
        <w:rPr>
          <w:color w:val="212121"/>
        </w:rPr>
        <w:t>not</w:t>
      </w:r>
      <w:r>
        <w:rPr>
          <w:color w:val="212121"/>
          <w:spacing w:val="-5"/>
        </w:rPr>
        <w:t xml:space="preserve"> </w:t>
      </w:r>
      <w:r>
        <w:rPr>
          <w:color w:val="212121"/>
        </w:rPr>
        <w:t>commit</w:t>
      </w:r>
      <w:r>
        <w:rPr>
          <w:color w:val="212121"/>
          <w:spacing w:val="-4"/>
        </w:rPr>
        <w:t xml:space="preserve"> </w:t>
      </w:r>
      <w:r>
        <w:rPr>
          <w:color w:val="212121"/>
        </w:rPr>
        <w:t>DRC</w:t>
      </w:r>
      <w:r>
        <w:rPr>
          <w:color w:val="212121"/>
          <w:spacing w:val="-5"/>
        </w:rPr>
        <w:t xml:space="preserve"> </w:t>
      </w:r>
      <w:r>
        <w:rPr>
          <w:color w:val="212121"/>
        </w:rPr>
        <w:t>to</w:t>
      </w:r>
      <w:r>
        <w:rPr>
          <w:color w:val="212121"/>
          <w:spacing w:val="-6"/>
        </w:rPr>
        <w:t xml:space="preserve"> </w:t>
      </w:r>
      <w:r>
        <w:rPr>
          <w:color w:val="212121"/>
        </w:rPr>
        <w:t>award</w:t>
      </w:r>
      <w:r>
        <w:rPr>
          <w:color w:val="212121"/>
          <w:spacing w:val="-5"/>
        </w:rPr>
        <w:t xml:space="preserve"> </w:t>
      </w:r>
      <w:r>
        <w:rPr>
          <w:color w:val="212121"/>
        </w:rPr>
        <w:t>a</w:t>
      </w:r>
      <w:r>
        <w:rPr>
          <w:color w:val="212121"/>
          <w:spacing w:val="-6"/>
        </w:rPr>
        <w:t xml:space="preserve"> </w:t>
      </w:r>
      <w:r>
        <w:rPr>
          <w:color w:val="212121"/>
        </w:rPr>
        <w:t>contract</w:t>
      </w:r>
      <w:r>
        <w:rPr>
          <w:color w:val="212121"/>
          <w:spacing w:val="-6"/>
        </w:rPr>
        <w:t xml:space="preserve"> </w:t>
      </w:r>
      <w:r>
        <w:rPr>
          <w:color w:val="212121"/>
        </w:rPr>
        <w:t>or</w:t>
      </w:r>
      <w:r>
        <w:rPr>
          <w:color w:val="212121"/>
          <w:spacing w:val="-7"/>
        </w:rPr>
        <w:t xml:space="preserve"> </w:t>
      </w:r>
      <w:r>
        <w:rPr>
          <w:color w:val="212121"/>
        </w:rPr>
        <w:t>pay</w:t>
      </w:r>
      <w:r>
        <w:rPr>
          <w:color w:val="212121"/>
          <w:spacing w:val="-4"/>
        </w:rPr>
        <w:t xml:space="preserve"> </w:t>
      </w:r>
      <w:r>
        <w:rPr>
          <w:color w:val="212121"/>
        </w:rPr>
        <w:t>any</w:t>
      </w:r>
      <w:r>
        <w:rPr>
          <w:color w:val="212121"/>
          <w:spacing w:val="-6"/>
        </w:rPr>
        <w:t xml:space="preserve"> </w:t>
      </w:r>
      <w:r>
        <w:rPr>
          <w:color w:val="212121"/>
        </w:rPr>
        <w:t>costs</w:t>
      </w:r>
      <w:r>
        <w:rPr>
          <w:color w:val="212121"/>
          <w:spacing w:val="-4"/>
        </w:rPr>
        <w:t xml:space="preserve"> </w:t>
      </w:r>
      <w:r>
        <w:rPr>
          <w:color w:val="212121"/>
        </w:rPr>
        <w:t>incurred</w:t>
      </w:r>
      <w:r>
        <w:rPr>
          <w:color w:val="212121"/>
          <w:spacing w:val="-6"/>
        </w:rPr>
        <w:t xml:space="preserve"> </w:t>
      </w:r>
      <w:r>
        <w:rPr>
          <w:color w:val="212121"/>
        </w:rPr>
        <w:t>in</w:t>
      </w:r>
      <w:r>
        <w:rPr>
          <w:color w:val="212121"/>
          <w:spacing w:val="-5"/>
        </w:rPr>
        <w:t xml:space="preserve"> </w:t>
      </w:r>
      <w:r>
        <w:rPr>
          <w:color w:val="212121"/>
        </w:rPr>
        <w:t>the</w:t>
      </w:r>
      <w:r>
        <w:rPr>
          <w:color w:val="212121"/>
          <w:spacing w:val="-8"/>
        </w:rPr>
        <w:t xml:space="preserve"> </w:t>
      </w:r>
      <w:r>
        <w:rPr>
          <w:color w:val="212121"/>
        </w:rPr>
        <w:t>preparation</w:t>
      </w:r>
      <w:r>
        <w:rPr>
          <w:color w:val="212121"/>
          <w:spacing w:val="-5"/>
        </w:rPr>
        <w:t xml:space="preserve"> </w:t>
      </w:r>
      <w:r>
        <w:rPr>
          <w:color w:val="212121"/>
        </w:rPr>
        <w:t>or</w:t>
      </w:r>
      <w:r>
        <w:rPr>
          <w:color w:val="212121"/>
          <w:spacing w:val="-7"/>
        </w:rPr>
        <w:t xml:space="preserve"> </w:t>
      </w:r>
      <w:r>
        <w:rPr>
          <w:color w:val="212121"/>
        </w:rPr>
        <w:t>submission</w:t>
      </w:r>
      <w:r>
        <w:rPr>
          <w:color w:val="212121"/>
          <w:spacing w:val="-5"/>
        </w:rPr>
        <w:t xml:space="preserve"> </w:t>
      </w:r>
      <w:r>
        <w:rPr>
          <w:color w:val="212121"/>
        </w:rPr>
        <w:t>of</w:t>
      </w:r>
      <w:r>
        <w:rPr>
          <w:color w:val="212121"/>
          <w:spacing w:val="-8"/>
        </w:rPr>
        <w:t xml:space="preserve"> </w:t>
      </w:r>
      <w:r>
        <w:rPr>
          <w:color w:val="212121"/>
        </w:rPr>
        <w:t>Bids,</w:t>
      </w:r>
      <w:r>
        <w:rPr>
          <w:color w:val="212121"/>
          <w:spacing w:val="-5"/>
        </w:rPr>
        <w:t xml:space="preserve"> </w:t>
      </w:r>
      <w:r>
        <w:rPr>
          <w:color w:val="212121"/>
        </w:rPr>
        <w:t>or</w:t>
      </w:r>
      <w:r>
        <w:rPr>
          <w:color w:val="212121"/>
          <w:spacing w:val="-8"/>
        </w:rPr>
        <w:t xml:space="preserve"> </w:t>
      </w:r>
      <w:r>
        <w:rPr>
          <w:color w:val="212121"/>
        </w:rPr>
        <w:t>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w:t>
      </w:r>
      <w:r>
        <w:rPr>
          <w:color w:val="212121"/>
          <w:spacing w:val="-4"/>
        </w:rPr>
        <w:t xml:space="preserve"> </w:t>
      </w:r>
      <w:r>
        <w:rPr>
          <w:color w:val="212121"/>
        </w:rPr>
        <w:t>Bidder.</w:t>
      </w:r>
    </w:p>
    <w:p w14:paraId="246CFCE5" w14:textId="77777777" w:rsidR="001E6844" w:rsidRDefault="001E6844">
      <w:pPr>
        <w:pStyle w:val="BodyText"/>
        <w:spacing w:before="2"/>
      </w:pPr>
    </w:p>
    <w:p w14:paraId="246CFCE6" w14:textId="77777777" w:rsidR="001E6844" w:rsidRDefault="00523DAE">
      <w:pPr>
        <w:pStyle w:val="BodyText"/>
        <w:ind w:left="140" w:right="133"/>
        <w:jc w:val="both"/>
      </w:pPr>
      <w:r>
        <w:rPr>
          <w:color w:val="212121"/>
        </w:rPr>
        <w:t>DRC</w:t>
      </w:r>
      <w:r>
        <w:rPr>
          <w:color w:val="212121"/>
          <w:spacing w:val="-9"/>
        </w:rPr>
        <w:t xml:space="preserve"> </w:t>
      </w:r>
      <w:r>
        <w:rPr>
          <w:color w:val="212121"/>
        </w:rPr>
        <w:t>may</w:t>
      </w:r>
      <w:r>
        <w:rPr>
          <w:color w:val="212121"/>
          <w:spacing w:val="-5"/>
        </w:rPr>
        <w:t xml:space="preserve"> </w:t>
      </w:r>
      <w:r>
        <w:rPr>
          <w:color w:val="212121"/>
        </w:rPr>
        <w:t>award</w:t>
      </w:r>
      <w:r>
        <w:rPr>
          <w:color w:val="212121"/>
          <w:spacing w:val="-6"/>
        </w:rPr>
        <w:t xml:space="preserve"> </w:t>
      </w:r>
      <w:r>
        <w:rPr>
          <w:color w:val="212121"/>
        </w:rPr>
        <w:t>contracts</w:t>
      </w:r>
      <w:r>
        <w:rPr>
          <w:color w:val="212121"/>
          <w:spacing w:val="-5"/>
        </w:rPr>
        <w:t xml:space="preserve"> </w:t>
      </w:r>
      <w:r>
        <w:rPr>
          <w:color w:val="212121"/>
        </w:rPr>
        <w:t>for</w:t>
      </w:r>
      <w:r>
        <w:rPr>
          <w:color w:val="212121"/>
          <w:spacing w:val="-9"/>
        </w:rPr>
        <w:t xml:space="preserve"> </w:t>
      </w:r>
      <w:r>
        <w:rPr>
          <w:color w:val="212121"/>
        </w:rPr>
        <w:t>part</w:t>
      </w:r>
      <w:r>
        <w:rPr>
          <w:color w:val="212121"/>
          <w:spacing w:val="-7"/>
        </w:rPr>
        <w:t xml:space="preserve"> </w:t>
      </w:r>
      <w:r>
        <w:rPr>
          <w:color w:val="212121"/>
        </w:rPr>
        <w:t>quantities</w:t>
      </w:r>
      <w:r>
        <w:rPr>
          <w:color w:val="212121"/>
          <w:spacing w:val="-6"/>
        </w:rPr>
        <w:t xml:space="preserve"> </w:t>
      </w:r>
      <w:r>
        <w:rPr>
          <w:color w:val="212121"/>
        </w:rPr>
        <w:t>or</w:t>
      </w:r>
      <w:r>
        <w:rPr>
          <w:color w:val="212121"/>
          <w:spacing w:val="-7"/>
        </w:rPr>
        <w:t xml:space="preserve"> </w:t>
      </w:r>
      <w:r>
        <w:rPr>
          <w:color w:val="212121"/>
        </w:rPr>
        <w:t>individual</w:t>
      </w:r>
      <w:r>
        <w:rPr>
          <w:color w:val="212121"/>
          <w:spacing w:val="-6"/>
        </w:rPr>
        <w:t xml:space="preserve"> </w:t>
      </w:r>
      <w:r>
        <w:rPr>
          <w:color w:val="212121"/>
        </w:rPr>
        <w:t>items.</w:t>
      </w:r>
      <w:r>
        <w:rPr>
          <w:color w:val="212121"/>
          <w:spacing w:val="-7"/>
        </w:rPr>
        <w:t xml:space="preserve"> </w:t>
      </w:r>
      <w:r>
        <w:rPr>
          <w:color w:val="212121"/>
        </w:rPr>
        <w:t>DRC</w:t>
      </w:r>
      <w:r>
        <w:rPr>
          <w:color w:val="212121"/>
          <w:spacing w:val="-8"/>
        </w:rPr>
        <w:t xml:space="preserve"> </w:t>
      </w:r>
      <w:r>
        <w:rPr>
          <w:color w:val="212121"/>
        </w:rPr>
        <w:t>will</w:t>
      </w:r>
      <w:r>
        <w:rPr>
          <w:color w:val="212121"/>
          <w:spacing w:val="-8"/>
        </w:rPr>
        <w:t xml:space="preserve"> </w:t>
      </w:r>
      <w:r>
        <w:rPr>
          <w:color w:val="212121"/>
        </w:rPr>
        <w:t>notify</w:t>
      </w:r>
      <w:r>
        <w:rPr>
          <w:color w:val="212121"/>
          <w:spacing w:val="-6"/>
        </w:rPr>
        <w:t xml:space="preserve"> </w:t>
      </w:r>
      <w:r>
        <w:rPr>
          <w:color w:val="212121"/>
        </w:rPr>
        <w:t>successful</w:t>
      </w:r>
      <w:r>
        <w:rPr>
          <w:color w:val="212121"/>
          <w:spacing w:val="-7"/>
        </w:rPr>
        <w:t xml:space="preserve"> </w:t>
      </w:r>
      <w:r>
        <w:rPr>
          <w:color w:val="212121"/>
        </w:rPr>
        <w:t>Bidders</w:t>
      </w:r>
      <w:r>
        <w:rPr>
          <w:color w:val="212121"/>
          <w:spacing w:val="-6"/>
        </w:rPr>
        <w:t xml:space="preserve"> </w:t>
      </w:r>
      <w:r>
        <w:rPr>
          <w:color w:val="212121"/>
        </w:rPr>
        <w:t>of</w:t>
      </w:r>
      <w:r>
        <w:rPr>
          <w:color w:val="212121"/>
          <w:spacing w:val="-8"/>
        </w:rPr>
        <w:t xml:space="preserve"> </w:t>
      </w:r>
      <w:r>
        <w:rPr>
          <w:color w:val="212121"/>
        </w:rPr>
        <w:t>its</w:t>
      </w:r>
      <w:r>
        <w:rPr>
          <w:color w:val="212121"/>
          <w:spacing w:val="-8"/>
        </w:rPr>
        <w:t xml:space="preserve"> </w:t>
      </w:r>
      <w:r>
        <w:rPr>
          <w:color w:val="212121"/>
        </w:rPr>
        <w:t>decision</w:t>
      </w:r>
      <w:r>
        <w:rPr>
          <w:color w:val="212121"/>
          <w:spacing w:val="-7"/>
        </w:rPr>
        <w:t xml:space="preserve"> </w:t>
      </w:r>
      <w:r>
        <w:rPr>
          <w:color w:val="212121"/>
        </w:rPr>
        <w:t>with</w:t>
      </w:r>
      <w:r>
        <w:rPr>
          <w:color w:val="212121"/>
          <w:spacing w:val="-6"/>
        </w:rPr>
        <w:t xml:space="preserve"> </w:t>
      </w:r>
      <w:r>
        <w:rPr>
          <w:color w:val="212121"/>
        </w:rPr>
        <w:t>respect to their Bids as soon as possible after the Bids are opened. DRC reserves the right to cancel any ITB, to reject any or all Bids in whole or in part, and to award any</w:t>
      </w:r>
      <w:r>
        <w:rPr>
          <w:color w:val="212121"/>
          <w:spacing w:val="-6"/>
        </w:rPr>
        <w:t xml:space="preserve"> </w:t>
      </w:r>
      <w:r>
        <w:rPr>
          <w:color w:val="212121"/>
        </w:rPr>
        <w:t>contract.</w:t>
      </w:r>
    </w:p>
    <w:p w14:paraId="246CFCE7" w14:textId="77777777" w:rsidR="001E6844" w:rsidRDefault="001E6844">
      <w:pPr>
        <w:pStyle w:val="BodyText"/>
      </w:pPr>
    </w:p>
    <w:p w14:paraId="246CFCE8" w14:textId="77777777" w:rsidR="001E6844" w:rsidRDefault="00523DAE">
      <w:pPr>
        <w:pStyle w:val="BodyText"/>
        <w:ind w:left="140" w:right="145"/>
        <w:jc w:val="both"/>
      </w:pPr>
      <w:r>
        <w:rPr>
          <w:color w:val="212121"/>
        </w:rPr>
        <w:t>Suppliers who do not comply with the contractual terms and conditions including delivering different products and of different origin than stipulated in their Bid and covering contract may be excluded from future DRC ITBs.</w:t>
      </w:r>
    </w:p>
    <w:p w14:paraId="246CFCE9" w14:textId="77777777" w:rsidR="001E6844" w:rsidRDefault="001E6844">
      <w:pPr>
        <w:pStyle w:val="BodyText"/>
        <w:spacing w:before="12"/>
        <w:rPr>
          <w:sz w:val="19"/>
        </w:rPr>
      </w:pPr>
    </w:p>
    <w:p w14:paraId="246CFCEA" w14:textId="77777777" w:rsidR="001E6844" w:rsidRDefault="00523DAE">
      <w:pPr>
        <w:pStyle w:val="Heading1"/>
        <w:numPr>
          <w:ilvl w:val="0"/>
          <w:numId w:val="8"/>
        </w:numPr>
        <w:tabs>
          <w:tab w:val="left" w:pos="860"/>
          <w:tab w:val="left" w:pos="861"/>
        </w:tabs>
        <w:spacing w:line="243" w:lineRule="exact"/>
        <w:ind w:hanging="721"/>
        <w:rPr>
          <w:rFonts w:ascii="Arial"/>
        </w:rPr>
      </w:pPr>
      <w:r>
        <w:t>CONFIDENTIALITY</w:t>
      </w:r>
    </w:p>
    <w:p w14:paraId="246CFCEB" w14:textId="77777777" w:rsidR="001E6844" w:rsidRDefault="00523DAE">
      <w:pPr>
        <w:pStyle w:val="BodyText"/>
        <w:ind w:left="140" w:right="135"/>
        <w:jc w:val="both"/>
      </w:pPr>
      <w:r>
        <w:rPr>
          <w:color w:val="212121"/>
        </w:rPr>
        <w:t>This ITB or any part hereof, and all copies hereof shall be returned to DRC upon request. This ITB is confidential and proprietary</w:t>
      </w:r>
      <w:r>
        <w:rPr>
          <w:color w:val="212121"/>
          <w:spacing w:val="-6"/>
        </w:rPr>
        <w:t xml:space="preserve"> </w:t>
      </w:r>
      <w:r>
        <w:rPr>
          <w:color w:val="212121"/>
        </w:rPr>
        <w:t>to</w:t>
      </w:r>
      <w:r>
        <w:rPr>
          <w:color w:val="212121"/>
          <w:spacing w:val="-5"/>
        </w:rPr>
        <w:t xml:space="preserve"> </w:t>
      </w:r>
      <w:r>
        <w:rPr>
          <w:color w:val="212121"/>
        </w:rPr>
        <w:t>DRC,</w:t>
      </w:r>
      <w:r>
        <w:rPr>
          <w:color w:val="212121"/>
          <w:spacing w:val="-5"/>
        </w:rPr>
        <w:t xml:space="preserve"> </w:t>
      </w:r>
      <w:r>
        <w:rPr>
          <w:color w:val="212121"/>
        </w:rPr>
        <w:t>contains</w:t>
      </w:r>
      <w:r>
        <w:rPr>
          <w:color w:val="212121"/>
          <w:spacing w:val="-6"/>
        </w:rPr>
        <w:t xml:space="preserve"> </w:t>
      </w:r>
      <w:r>
        <w:rPr>
          <w:color w:val="212121"/>
        </w:rPr>
        <w:t>privileged</w:t>
      </w:r>
      <w:r>
        <w:rPr>
          <w:color w:val="212121"/>
          <w:spacing w:val="-5"/>
        </w:rPr>
        <w:t xml:space="preserve"> </w:t>
      </w:r>
      <w:r>
        <w:rPr>
          <w:color w:val="212121"/>
        </w:rPr>
        <w:t>information,</w:t>
      </w:r>
      <w:r>
        <w:rPr>
          <w:color w:val="212121"/>
          <w:spacing w:val="-5"/>
        </w:rPr>
        <w:t xml:space="preserve"> </w:t>
      </w:r>
      <w:r>
        <w:rPr>
          <w:color w:val="212121"/>
        </w:rPr>
        <w:t>part</w:t>
      </w:r>
      <w:r>
        <w:rPr>
          <w:color w:val="212121"/>
          <w:spacing w:val="-5"/>
        </w:rPr>
        <w:t xml:space="preserve"> </w:t>
      </w:r>
      <w:r>
        <w:rPr>
          <w:color w:val="212121"/>
        </w:rPr>
        <w:t>of</w:t>
      </w:r>
      <w:r>
        <w:rPr>
          <w:color w:val="212121"/>
          <w:spacing w:val="-4"/>
        </w:rPr>
        <w:t xml:space="preserve"> </w:t>
      </w:r>
      <w:r>
        <w:rPr>
          <w:color w:val="212121"/>
        </w:rPr>
        <w:t>which</w:t>
      </w:r>
      <w:r>
        <w:rPr>
          <w:color w:val="212121"/>
          <w:spacing w:val="-5"/>
        </w:rPr>
        <w:t xml:space="preserve"> </w:t>
      </w:r>
      <w:r>
        <w:rPr>
          <w:color w:val="212121"/>
        </w:rPr>
        <w:t>may</w:t>
      </w:r>
      <w:r>
        <w:rPr>
          <w:color w:val="212121"/>
          <w:spacing w:val="-5"/>
        </w:rPr>
        <w:t xml:space="preserve"> </w:t>
      </w:r>
      <w:r>
        <w:rPr>
          <w:color w:val="212121"/>
        </w:rPr>
        <w:t>be</w:t>
      </w:r>
      <w:r>
        <w:rPr>
          <w:color w:val="212121"/>
          <w:spacing w:val="-6"/>
        </w:rPr>
        <w:t xml:space="preserve"> </w:t>
      </w:r>
      <w:r>
        <w:rPr>
          <w:color w:val="212121"/>
        </w:rPr>
        <w:t>copyrighted,</w:t>
      </w:r>
      <w:r>
        <w:rPr>
          <w:color w:val="212121"/>
          <w:spacing w:val="-7"/>
        </w:rPr>
        <w:t xml:space="preserve"> </w:t>
      </w:r>
      <w:r>
        <w:rPr>
          <w:color w:val="212121"/>
        </w:rPr>
        <w:t>and</w:t>
      </w:r>
      <w:r>
        <w:rPr>
          <w:color w:val="212121"/>
          <w:spacing w:val="-5"/>
        </w:rPr>
        <w:t xml:space="preserve"> </w:t>
      </w:r>
      <w:r>
        <w:rPr>
          <w:color w:val="212121"/>
        </w:rPr>
        <w:t>is</w:t>
      </w:r>
      <w:r>
        <w:rPr>
          <w:color w:val="212121"/>
          <w:spacing w:val="-7"/>
        </w:rPr>
        <w:t xml:space="preserve"> </w:t>
      </w:r>
      <w:r>
        <w:rPr>
          <w:color w:val="212121"/>
        </w:rPr>
        <w:t>communicated</w:t>
      </w:r>
      <w:r>
        <w:rPr>
          <w:color w:val="212121"/>
          <w:spacing w:val="-5"/>
        </w:rPr>
        <w:t xml:space="preserve"> </w:t>
      </w:r>
      <w:r>
        <w:rPr>
          <w:color w:val="212121"/>
        </w:rPr>
        <w:t>to</w:t>
      </w:r>
      <w:r>
        <w:rPr>
          <w:color w:val="212121"/>
          <w:spacing w:val="-5"/>
        </w:rPr>
        <w:t xml:space="preserve"> </w:t>
      </w:r>
      <w:r>
        <w:rPr>
          <w:color w:val="212121"/>
        </w:rPr>
        <w:t>and</w:t>
      </w:r>
      <w:r>
        <w:rPr>
          <w:color w:val="212121"/>
          <w:spacing w:val="-7"/>
        </w:rPr>
        <w:t xml:space="preserve"> </w:t>
      </w:r>
      <w:r>
        <w:rPr>
          <w:color w:val="212121"/>
        </w:rPr>
        <w:t>received by Bidders on the condition that no part thereof, or any information concerning it may be copied, exhibited, or furnished to others without the prior written consent of DRC, except that Bidders may exhibit the specifications to prospective subcontractors for the sole purpose of obtaining offers from them. Notwithstanding the other provisions of the ITB, Bidders will</w:t>
      </w:r>
      <w:r>
        <w:rPr>
          <w:color w:val="212121"/>
          <w:spacing w:val="-5"/>
        </w:rPr>
        <w:t xml:space="preserve"> </w:t>
      </w:r>
      <w:r>
        <w:rPr>
          <w:color w:val="212121"/>
        </w:rPr>
        <w:t>be</w:t>
      </w:r>
      <w:r>
        <w:rPr>
          <w:color w:val="212121"/>
          <w:spacing w:val="-2"/>
        </w:rPr>
        <w:t xml:space="preserve"> </w:t>
      </w:r>
      <w:r>
        <w:rPr>
          <w:color w:val="212121"/>
        </w:rPr>
        <w:t>bound</w:t>
      </w:r>
      <w:r>
        <w:rPr>
          <w:color w:val="212121"/>
          <w:spacing w:val="-4"/>
        </w:rPr>
        <w:t xml:space="preserve"> </w:t>
      </w:r>
      <w:r>
        <w:rPr>
          <w:color w:val="212121"/>
        </w:rPr>
        <w:t>by</w:t>
      </w:r>
      <w:r>
        <w:rPr>
          <w:color w:val="212121"/>
          <w:spacing w:val="-3"/>
        </w:rPr>
        <w:t xml:space="preserve"> </w:t>
      </w:r>
      <w:r>
        <w:rPr>
          <w:color w:val="212121"/>
        </w:rPr>
        <w:t>the</w:t>
      </w:r>
      <w:r>
        <w:rPr>
          <w:color w:val="212121"/>
          <w:spacing w:val="-5"/>
        </w:rPr>
        <w:t xml:space="preserve"> </w:t>
      </w:r>
      <w:r>
        <w:rPr>
          <w:color w:val="212121"/>
        </w:rPr>
        <w:t>contents</w:t>
      </w:r>
      <w:r>
        <w:rPr>
          <w:color w:val="212121"/>
          <w:spacing w:val="-2"/>
        </w:rPr>
        <w:t xml:space="preserve"> </w:t>
      </w:r>
      <w:r>
        <w:rPr>
          <w:color w:val="212121"/>
        </w:rPr>
        <w:t>of</w:t>
      </w:r>
      <w:r>
        <w:rPr>
          <w:color w:val="212121"/>
          <w:spacing w:val="-4"/>
        </w:rPr>
        <w:t xml:space="preserve"> </w:t>
      </w:r>
      <w:r>
        <w:rPr>
          <w:color w:val="212121"/>
        </w:rPr>
        <w:t>this</w:t>
      </w:r>
      <w:r>
        <w:rPr>
          <w:color w:val="212121"/>
          <w:spacing w:val="-3"/>
        </w:rPr>
        <w:t xml:space="preserve"> </w:t>
      </w:r>
      <w:r>
        <w:rPr>
          <w:color w:val="212121"/>
        </w:rPr>
        <w:t>paragraph</w:t>
      </w:r>
      <w:r>
        <w:rPr>
          <w:color w:val="212121"/>
          <w:spacing w:val="-3"/>
        </w:rPr>
        <w:t xml:space="preserve"> </w:t>
      </w:r>
      <w:proofErr w:type="gramStart"/>
      <w:r>
        <w:rPr>
          <w:color w:val="212121"/>
        </w:rPr>
        <w:t>whether</w:t>
      </w:r>
      <w:r>
        <w:rPr>
          <w:color w:val="212121"/>
          <w:spacing w:val="-4"/>
        </w:rPr>
        <w:t xml:space="preserve"> </w:t>
      </w:r>
      <w:r>
        <w:rPr>
          <w:color w:val="212121"/>
        </w:rPr>
        <w:t>or</w:t>
      </w:r>
      <w:r>
        <w:rPr>
          <w:color w:val="212121"/>
          <w:spacing w:val="1"/>
        </w:rPr>
        <w:t xml:space="preserve"> </w:t>
      </w:r>
      <w:r>
        <w:rPr>
          <w:color w:val="212121"/>
        </w:rPr>
        <w:t>not</w:t>
      </w:r>
      <w:proofErr w:type="gramEnd"/>
      <w:r>
        <w:rPr>
          <w:color w:val="212121"/>
          <w:spacing w:val="-4"/>
        </w:rPr>
        <w:t xml:space="preserve"> </w:t>
      </w:r>
      <w:r>
        <w:rPr>
          <w:color w:val="212121"/>
        </w:rPr>
        <w:t>their</w:t>
      </w:r>
      <w:r>
        <w:rPr>
          <w:color w:val="212121"/>
          <w:spacing w:val="-3"/>
        </w:rPr>
        <w:t xml:space="preserve"> </w:t>
      </w:r>
      <w:r>
        <w:rPr>
          <w:color w:val="212121"/>
        </w:rPr>
        <w:t>company</w:t>
      </w:r>
      <w:r>
        <w:rPr>
          <w:color w:val="212121"/>
          <w:spacing w:val="-3"/>
        </w:rPr>
        <w:t xml:space="preserve"> </w:t>
      </w:r>
      <w:r>
        <w:rPr>
          <w:color w:val="212121"/>
        </w:rPr>
        <w:t>submits</w:t>
      </w:r>
      <w:r>
        <w:rPr>
          <w:color w:val="212121"/>
          <w:spacing w:val="-3"/>
        </w:rPr>
        <w:t xml:space="preserve"> </w:t>
      </w:r>
      <w:r>
        <w:rPr>
          <w:color w:val="212121"/>
        </w:rPr>
        <w:t>a</w:t>
      </w:r>
      <w:r>
        <w:rPr>
          <w:color w:val="212121"/>
          <w:spacing w:val="6"/>
        </w:rPr>
        <w:t xml:space="preserve"> </w:t>
      </w:r>
      <w:r>
        <w:rPr>
          <w:color w:val="212121"/>
        </w:rPr>
        <w:t>Bid</w:t>
      </w:r>
      <w:r>
        <w:rPr>
          <w:color w:val="212121"/>
          <w:spacing w:val="-3"/>
        </w:rPr>
        <w:t xml:space="preserve"> </w:t>
      </w:r>
      <w:r>
        <w:rPr>
          <w:color w:val="212121"/>
        </w:rPr>
        <w:t>or</w:t>
      </w:r>
      <w:r>
        <w:rPr>
          <w:color w:val="212121"/>
          <w:spacing w:val="-3"/>
        </w:rPr>
        <w:t xml:space="preserve"> </w:t>
      </w:r>
      <w:r>
        <w:rPr>
          <w:color w:val="212121"/>
        </w:rPr>
        <w:t>responds</w:t>
      </w:r>
      <w:r>
        <w:rPr>
          <w:color w:val="212121"/>
          <w:spacing w:val="-3"/>
        </w:rPr>
        <w:t xml:space="preserve"> </w:t>
      </w:r>
      <w:r>
        <w:rPr>
          <w:color w:val="212121"/>
        </w:rPr>
        <w:t>in</w:t>
      </w:r>
      <w:r>
        <w:rPr>
          <w:color w:val="212121"/>
          <w:spacing w:val="-3"/>
        </w:rPr>
        <w:t xml:space="preserve"> </w:t>
      </w:r>
      <w:r>
        <w:rPr>
          <w:color w:val="212121"/>
        </w:rPr>
        <w:t>any</w:t>
      </w:r>
      <w:r>
        <w:rPr>
          <w:color w:val="212121"/>
          <w:spacing w:val="-4"/>
        </w:rPr>
        <w:t xml:space="preserve"> </w:t>
      </w:r>
      <w:r>
        <w:rPr>
          <w:color w:val="212121"/>
        </w:rPr>
        <w:t>other</w:t>
      </w:r>
      <w:r>
        <w:rPr>
          <w:color w:val="212121"/>
          <w:spacing w:val="-3"/>
        </w:rPr>
        <w:t xml:space="preserve"> </w:t>
      </w:r>
      <w:r>
        <w:rPr>
          <w:color w:val="212121"/>
        </w:rPr>
        <w:t>way</w:t>
      </w:r>
      <w:r>
        <w:rPr>
          <w:color w:val="212121"/>
          <w:spacing w:val="-3"/>
        </w:rPr>
        <w:t xml:space="preserve"> </w:t>
      </w:r>
      <w:r>
        <w:rPr>
          <w:color w:val="212121"/>
        </w:rPr>
        <w:t>to this</w:t>
      </w:r>
      <w:r>
        <w:rPr>
          <w:color w:val="212121"/>
          <w:spacing w:val="-1"/>
        </w:rPr>
        <w:t xml:space="preserve"> </w:t>
      </w:r>
      <w:r>
        <w:rPr>
          <w:color w:val="212121"/>
        </w:rPr>
        <w:t>ITB.</w:t>
      </w:r>
    </w:p>
    <w:p w14:paraId="246CFCEC" w14:textId="77777777" w:rsidR="001E6844" w:rsidRDefault="001E6844">
      <w:pPr>
        <w:jc w:val="both"/>
        <w:sectPr w:rsidR="001E6844">
          <w:pgSz w:w="12240" w:h="15840"/>
          <w:pgMar w:top="1180" w:right="580" w:bottom="1400" w:left="1300" w:header="381" w:footer="1201" w:gutter="0"/>
          <w:cols w:space="720"/>
        </w:sectPr>
      </w:pPr>
    </w:p>
    <w:p w14:paraId="246CFCED" w14:textId="77777777" w:rsidR="001E6844" w:rsidRDefault="001E6844">
      <w:pPr>
        <w:pStyle w:val="BodyText"/>
      </w:pPr>
    </w:p>
    <w:p w14:paraId="246CFCEE" w14:textId="77777777" w:rsidR="001E6844" w:rsidRDefault="001E6844">
      <w:pPr>
        <w:pStyle w:val="BodyText"/>
        <w:spacing w:before="8"/>
        <w:rPr>
          <w:sz w:val="18"/>
        </w:rPr>
      </w:pPr>
    </w:p>
    <w:p w14:paraId="246CFCEF" w14:textId="77777777" w:rsidR="001E6844" w:rsidRDefault="00523DAE">
      <w:pPr>
        <w:pStyle w:val="Heading1"/>
        <w:numPr>
          <w:ilvl w:val="0"/>
          <w:numId w:val="8"/>
        </w:numPr>
        <w:tabs>
          <w:tab w:val="left" w:pos="860"/>
          <w:tab w:val="left" w:pos="861"/>
        </w:tabs>
        <w:spacing w:before="60" w:line="243" w:lineRule="exact"/>
        <w:ind w:hanging="721"/>
      </w:pPr>
      <w:r>
        <w:t>COLLUSIVE BIDDING AND ANTI-COMPETITIVE CONDUCT</w:t>
      </w:r>
    </w:p>
    <w:p w14:paraId="246CFCF0" w14:textId="77777777" w:rsidR="001E6844" w:rsidRDefault="00523DAE">
      <w:pPr>
        <w:pStyle w:val="BodyText"/>
        <w:ind w:left="140" w:right="140"/>
      </w:pPr>
      <w:r>
        <w:rPr>
          <w:color w:val="212121"/>
        </w:rPr>
        <w:t xml:space="preserve">Bidders and their employees, officers, advisers, </w:t>
      </w:r>
      <w:proofErr w:type="gramStart"/>
      <w:r>
        <w:rPr>
          <w:color w:val="212121"/>
        </w:rPr>
        <w:t>agent</w:t>
      </w:r>
      <w:proofErr w:type="gramEnd"/>
      <w:r>
        <w:rPr>
          <w:color w:val="212121"/>
        </w:rPr>
        <w:t xml:space="preserve"> or sub-contractors shall not engage in any collusive bidding or other anti-competitive conduct or any other similar conduct, in relations to:</w:t>
      </w:r>
    </w:p>
    <w:p w14:paraId="246CFCF1" w14:textId="77777777" w:rsidR="001E6844" w:rsidRDefault="00523DAE">
      <w:pPr>
        <w:pStyle w:val="ListParagraph"/>
        <w:numPr>
          <w:ilvl w:val="1"/>
          <w:numId w:val="8"/>
        </w:numPr>
        <w:tabs>
          <w:tab w:val="left" w:pos="860"/>
          <w:tab w:val="left" w:pos="861"/>
        </w:tabs>
        <w:ind w:hanging="361"/>
        <w:rPr>
          <w:rFonts w:ascii="Symbol" w:hAnsi="Symbol"/>
          <w:color w:val="212121"/>
          <w:sz w:val="16"/>
        </w:rPr>
      </w:pPr>
      <w:r>
        <w:rPr>
          <w:color w:val="212121"/>
          <w:sz w:val="20"/>
        </w:rPr>
        <w:t>The preparation of submission of</w:t>
      </w:r>
      <w:r>
        <w:rPr>
          <w:color w:val="212121"/>
          <w:spacing w:val="-4"/>
          <w:sz w:val="20"/>
        </w:rPr>
        <w:t xml:space="preserve"> </w:t>
      </w:r>
      <w:r>
        <w:rPr>
          <w:color w:val="212121"/>
          <w:sz w:val="20"/>
        </w:rPr>
        <w:t>Bids,</w:t>
      </w:r>
    </w:p>
    <w:p w14:paraId="246CFCF2" w14:textId="77777777" w:rsidR="001E6844" w:rsidRDefault="00523DAE">
      <w:pPr>
        <w:pStyle w:val="ListParagraph"/>
        <w:numPr>
          <w:ilvl w:val="1"/>
          <w:numId w:val="8"/>
        </w:numPr>
        <w:tabs>
          <w:tab w:val="left" w:pos="860"/>
          <w:tab w:val="left" w:pos="861"/>
        </w:tabs>
        <w:spacing w:before="1" w:line="243" w:lineRule="exact"/>
        <w:ind w:hanging="361"/>
        <w:rPr>
          <w:rFonts w:ascii="Symbol" w:hAnsi="Symbol"/>
          <w:color w:val="212121"/>
          <w:sz w:val="16"/>
        </w:rPr>
      </w:pPr>
      <w:r>
        <w:rPr>
          <w:color w:val="212121"/>
          <w:sz w:val="20"/>
        </w:rPr>
        <w:t>The clarification of</w:t>
      </w:r>
      <w:r>
        <w:rPr>
          <w:color w:val="212121"/>
          <w:spacing w:val="-4"/>
          <w:sz w:val="20"/>
        </w:rPr>
        <w:t xml:space="preserve"> </w:t>
      </w:r>
      <w:r>
        <w:rPr>
          <w:color w:val="212121"/>
          <w:sz w:val="20"/>
        </w:rPr>
        <w:t>Bids,</w:t>
      </w:r>
    </w:p>
    <w:p w14:paraId="246CFCF3" w14:textId="77777777" w:rsidR="001E6844" w:rsidRDefault="00523DAE">
      <w:pPr>
        <w:pStyle w:val="ListParagraph"/>
        <w:numPr>
          <w:ilvl w:val="1"/>
          <w:numId w:val="8"/>
        </w:numPr>
        <w:tabs>
          <w:tab w:val="left" w:pos="860"/>
          <w:tab w:val="left" w:pos="861"/>
        </w:tabs>
        <w:spacing w:line="243" w:lineRule="exact"/>
        <w:ind w:hanging="361"/>
        <w:rPr>
          <w:rFonts w:ascii="Symbol" w:hAnsi="Symbol"/>
          <w:color w:val="212121"/>
          <w:sz w:val="16"/>
        </w:rPr>
      </w:pPr>
      <w:r>
        <w:rPr>
          <w:color w:val="212121"/>
          <w:sz w:val="20"/>
        </w:rPr>
        <w:t>The conduct and content of</w:t>
      </w:r>
      <w:r>
        <w:rPr>
          <w:color w:val="212121"/>
          <w:spacing w:val="-4"/>
          <w:sz w:val="20"/>
        </w:rPr>
        <w:t xml:space="preserve"> </w:t>
      </w:r>
      <w:r>
        <w:rPr>
          <w:color w:val="212121"/>
          <w:sz w:val="20"/>
        </w:rPr>
        <w:t>negotiations,</w:t>
      </w:r>
    </w:p>
    <w:p w14:paraId="246CFCF4" w14:textId="77777777" w:rsidR="001E6844" w:rsidRDefault="00523DAE">
      <w:pPr>
        <w:pStyle w:val="ListParagraph"/>
        <w:numPr>
          <w:ilvl w:val="1"/>
          <w:numId w:val="8"/>
        </w:numPr>
        <w:tabs>
          <w:tab w:val="left" w:pos="860"/>
          <w:tab w:val="left" w:pos="861"/>
        </w:tabs>
        <w:ind w:hanging="361"/>
        <w:rPr>
          <w:rFonts w:ascii="Symbol" w:hAnsi="Symbol"/>
          <w:color w:val="212121"/>
          <w:sz w:val="16"/>
        </w:rPr>
      </w:pPr>
      <w:r>
        <w:rPr>
          <w:color w:val="212121"/>
          <w:sz w:val="20"/>
        </w:rPr>
        <w:t>Including final contract</w:t>
      </w:r>
      <w:r>
        <w:rPr>
          <w:color w:val="212121"/>
          <w:spacing w:val="-2"/>
          <w:sz w:val="20"/>
        </w:rPr>
        <w:t xml:space="preserve"> </w:t>
      </w:r>
      <w:r>
        <w:rPr>
          <w:color w:val="212121"/>
          <w:sz w:val="20"/>
        </w:rPr>
        <w:t>negotiations,</w:t>
      </w:r>
    </w:p>
    <w:p w14:paraId="246CFCF5" w14:textId="77777777" w:rsidR="001E6844" w:rsidRDefault="00523DAE">
      <w:pPr>
        <w:pStyle w:val="BodyText"/>
        <w:spacing w:before="1"/>
        <w:ind w:left="140" w:right="130"/>
      </w:pPr>
      <w:r>
        <w:rPr>
          <w:color w:val="212121"/>
        </w:rPr>
        <w:t>In respect of this ITB or procurement process, or any other procurement process being conducted by DRC in respect of any of its requirements.</w:t>
      </w:r>
    </w:p>
    <w:p w14:paraId="246CFCF6" w14:textId="77777777" w:rsidR="001E6844" w:rsidRDefault="001E6844">
      <w:pPr>
        <w:pStyle w:val="BodyText"/>
      </w:pPr>
    </w:p>
    <w:p w14:paraId="246CFCF7" w14:textId="77777777" w:rsidR="001E6844" w:rsidRDefault="00523DAE">
      <w:pPr>
        <w:pStyle w:val="BodyText"/>
        <w:ind w:left="140" w:right="135"/>
        <w:jc w:val="both"/>
      </w:pPr>
      <w:r>
        <w:rPr>
          <w:color w:val="212121"/>
        </w:rPr>
        <w:t>For the purpose of this clause, collusive bidding, other anti-competitive conduct, or any other similar conduct may include, among other things, the disclosure to, exchange or clarification with, any other Bidder, person or entity, of information (in any</w:t>
      </w:r>
      <w:r>
        <w:rPr>
          <w:color w:val="212121"/>
          <w:spacing w:val="-8"/>
        </w:rPr>
        <w:t xml:space="preserve"> </w:t>
      </w:r>
      <w:r>
        <w:rPr>
          <w:color w:val="212121"/>
        </w:rPr>
        <w:t>form),</w:t>
      </w:r>
      <w:r>
        <w:rPr>
          <w:color w:val="212121"/>
          <w:spacing w:val="-8"/>
        </w:rPr>
        <w:t xml:space="preserve"> </w:t>
      </w:r>
      <w:r>
        <w:rPr>
          <w:color w:val="212121"/>
        </w:rPr>
        <w:t>whether</w:t>
      </w:r>
      <w:r>
        <w:rPr>
          <w:color w:val="212121"/>
          <w:spacing w:val="-9"/>
        </w:rPr>
        <w:t xml:space="preserve"> </w:t>
      </w:r>
      <w:r>
        <w:rPr>
          <w:color w:val="212121"/>
        </w:rPr>
        <w:t>or</w:t>
      </w:r>
      <w:r>
        <w:rPr>
          <w:color w:val="212121"/>
          <w:spacing w:val="-8"/>
        </w:rPr>
        <w:t xml:space="preserve"> </w:t>
      </w:r>
      <w:r>
        <w:rPr>
          <w:color w:val="212121"/>
        </w:rPr>
        <w:t>not</w:t>
      </w:r>
      <w:r>
        <w:rPr>
          <w:color w:val="212121"/>
          <w:spacing w:val="-8"/>
        </w:rPr>
        <w:t xml:space="preserve"> </w:t>
      </w:r>
      <w:r>
        <w:rPr>
          <w:color w:val="212121"/>
        </w:rPr>
        <w:t>such</w:t>
      </w:r>
      <w:r>
        <w:rPr>
          <w:color w:val="212121"/>
          <w:spacing w:val="-9"/>
        </w:rPr>
        <w:t xml:space="preserve"> </w:t>
      </w:r>
      <w:r>
        <w:rPr>
          <w:color w:val="212121"/>
        </w:rPr>
        <w:t>information</w:t>
      </w:r>
      <w:r>
        <w:rPr>
          <w:color w:val="212121"/>
          <w:spacing w:val="-7"/>
        </w:rPr>
        <w:t xml:space="preserve"> </w:t>
      </w:r>
      <w:r>
        <w:rPr>
          <w:color w:val="212121"/>
        </w:rPr>
        <w:t>is</w:t>
      </w:r>
      <w:r>
        <w:rPr>
          <w:color w:val="212121"/>
          <w:spacing w:val="-7"/>
        </w:rPr>
        <w:t xml:space="preserve"> </w:t>
      </w:r>
      <w:r>
        <w:rPr>
          <w:color w:val="212121"/>
        </w:rPr>
        <w:t>commercial</w:t>
      </w:r>
      <w:r>
        <w:rPr>
          <w:color w:val="212121"/>
          <w:spacing w:val="-9"/>
        </w:rPr>
        <w:t xml:space="preserve"> </w:t>
      </w:r>
      <w:r>
        <w:rPr>
          <w:color w:val="212121"/>
        </w:rPr>
        <w:t>information</w:t>
      </w:r>
      <w:r>
        <w:rPr>
          <w:color w:val="212121"/>
          <w:spacing w:val="-7"/>
        </w:rPr>
        <w:t xml:space="preserve"> </w:t>
      </w:r>
      <w:r>
        <w:rPr>
          <w:color w:val="212121"/>
        </w:rPr>
        <w:t>confidential</w:t>
      </w:r>
      <w:r>
        <w:rPr>
          <w:color w:val="212121"/>
          <w:spacing w:val="-8"/>
        </w:rPr>
        <w:t xml:space="preserve"> </w:t>
      </w:r>
      <w:r>
        <w:rPr>
          <w:color w:val="212121"/>
        </w:rPr>
        <w:t>to</w:t>
      </w:r>
      <w:r>
        <w:rPr>
          <w:color w:val="212121"/>
          <w:spacing w:val="-8"/>
        </w:rPr>
        <w:t xml:space="preserve"> </w:t>
      </w:r>
      <w:r>
        <w:rPr>
          <w:color w:val="212121"/>
        </w:rPr>
        <w:t>DRC,</w:t>
      </w:r>
      <w:r>
        <w:rPr>
          <w:color w:val="212121"/>
          <w:spacing w:val="-8"/>
        </w:rPr>
        <w:t xml:space="preserve"> </w:t>
      </w:r>
      <w:r>
        <w:rPr>
          <w:color w:val="212121"/>
        </w:rPr>
        <w:t>any</w:t>
      </w:r>
      <w:r>
        <w:rPr>
          <w:color w:val="212121"/>
          <w:spacing w:val="-7"/>
        </w:rPr>
        <w:t xml:space="preserve"> </w:t>
      </w:r>
      <w:r>
        <w:rPr>
          <w:color w:val="212121"/>
        </w:rPr>
        <w:t>other</w:t>
      </w:r>
      <w:r>
        <w:rPr>
          <w:color w:val="212121"/>
          <w:spacing w:val="-9"/>
        </w:rPr>
        <w:t xml:space="preserve"> </w:t>
      </w:r>
      <w:r>
        <w:rPr>
          <w:color w:val="212121"/>
        </w:rPr>
        <w:t>Bidder,</w:t>
      </w:r>
      <w:r>
        <w:rPr>
          <w:color w:val="212121"/>
          <w:spacing w:val="-8"/>
        </w:rPr>
        <w:t xml:space="preserve"> </w:t>
      </w:r>
      <w:r>
        <w:rPr>
          <w:color w:val="212121"/>
        </w:rPr>
        <w:t>person</w:t>
      </w:r>
      <w:r>
        <w:rPr>
          <w:color w:val="212121"/>
          <w:spacing w:val="-8"/>
        </w:rPr>
        <w:t xml:space="preserve"> </w:t>
      </w:r>
      <w:r>
        <w:rPr>
          <w:color w:val="212121"/>
        </w:rPr>
        <w:t>or</w:t>
      </w:r>
      <w:r>
        <w:rPr>
          <w:color w:val="212121"/>
          <w:spacing w:val="-9"/>
        </w:rPr>
        <w:t xml:space="preserve"> </w:t>
      </w:r>
      <w:r>
        <w:rPr>
          <w:color w:val="212121"/>
        </w:rPr>
        <w:t>entity in</w:t>
      </w:r>
      <w:r>
        <w:rPr>
          <w:color w:val="212121"/>
          <w:spacing w:val="-9"/>
        </w:rPr>
        <w:t xml:space="preserve"> </w:t>
      </w:r>
      <w:r>
        <w:rPr>
          <w:color w:val="212121"/>
        </w:rPr>
        <w:t>order</w:t>
      </w:r>
      <w:r>
        <w:rPr>
          <w:color w:val="212121"/>
          <w:spacing w:val="-8"/>
        </w:rPr>
        <w:t xml:space="preserve"> </w:t>
      </w:r>
      <w:r>
        <w:rPr>
          <w:color w:val="212121"/>
        </w:rPr>
        <w:t>to</w:t>
      </w:r>
      <w:r>
        <w:rPr>
          <w:color w:val="212121"/>
          <w:spacing w:val="-8"/>
        </w:rPr>
        <w:t xml:space="preserve"> </w:t>
      </w:r>
      <w:r>
        <w:rPr>
          <w:color w:val="212121"/>
        </w:rPr>
        <w:t>alter</w:t>
      </w:r>
      <w:r>
        <w:rPr>
          <w:color w:val="212121"/>
          <w:spacing w:val="-8"/>
        </w:rPr>
        <w:t xml:space="preserve"> </w:t>
      </w:r>
      <w:r>
        <w:rPr>
          <w:color w:val="212121"/>
        </w:rPr>
        <w:t>the</w:t>
      </w:r>
      <w:r>
        <w:rPr>
          <w:color w:val="212121"/>
          <w:spacing w:val="-10"/>
        </w:rPr>
        <w:t xml:space="preserve"> </w:t>
      </w:r>
      <w:r>
        <w:rPr>
          <w:color w:val="212121"/>
        </w:rPr>
        <w:t>results</w:t>
      </w:r>
      <w:r>
        <w:rPr>
          <w:color w:val="212121"/>
          <w:spacing w:val="-7"/>
        </w:rPr>
        <w:t xml:space="preserve"> </w:t>
      </w:r>
      <w:r>
        <w:rPr>
          <w:color w:val="212121"/>
        </w:rPr>
        <w:t>of</w:t>
      </w:r>
      <w:r>
        <w:rPr>
          <w:color w:val="212121"/>
          <w:spacing w:val="-10"/>
        </w:rPr>
        <w:t xml:space="preserve"> </w:t>
      </w:r>
      <w:r>
        <w:rPr>
          <w:color w:val="212121"/>
        </w:rPr>
        <w:t>a</w:t>
      </w:r>
      <w:r>
        <w:rPr>
          <w:color w:val="212121"/>
          <w:spacing w:val="-8"/>
        </w:rPr>
        <w:t xml:space="preserve"> </w:t>
      </w:r>
      <w:r>
        <w:rPr>
          <w:color w:val="212121"/>
        </w:rPr>
        <w:t>solicitation</w:t>
      </w:r>
      <w:r>
        <w:rPr>
          <w:color w:val="212121"/>
          <w:spacing w:val="-9"/>
        </w:rPr>
        <w:t xml:space="preserve"> </w:t>
      </w:r>
      <w:r>
        <w:rPr>
          <w:color w:val="212121"/>
        </w:rPr>
        <w:t>exercise</w:t>
      </w:r>
      <w:r>
        <w:rPr>
          <w:color w:val="212121"/>
          <w:spacing w:val="-9"/>
        </w:rPr>
        <w:t xml:space="preserve"> </w:t>
      </w:r>
      <w:r>
        <w:rPr>
          <w:color w:val="212121"/>
        </w:rPr>
        <w:t>in</w:t>
      </w:r>
      <w:r>
        <w:rPr>
          <w:color w:val="212121"/>
          <w:spacing w:val="-8"/>
        </w:rPr>
        <w:t xml:space="preserve"> </w:t>
      </w:r>
      <w:r>
        <w:rPr>
          <w:color w:val="212121"/>
        </w:rPr>
        <w:t>such</w:t>
      </w:r>
      <w:r>
        <w:rPr>
          <w:color w:val="212121"/>
          <w:spacing w:val="-9"/>
        </w:rPr>
        <w:t xml:space="preserve"> </w:t>
      </w:r>
      <w:r>
        <w:rPr>
          <w:color w:val="212121"/>
        </w:rPr>
        <w:t>a</w:t>
      </w:r>
      <w:r>
        <w:rPr>
          <w:color w:val="212121"/>
          <w:spacing w:val="-8"/>
        </w:rPr>
        <w:t xml:space="preserve"> </w:t>
      </w:r>
      <w:r>
        <w:rPr>
          <w:color w:val="212121"/>
        </w:rPr>
        <w:t>way</w:t>
      </w:r>
      <w:r>
        <w:rPr>
          <w:color w:val="212121"/>
          <w:spacing w:val="-8"/>
        </w:rPr>
        <w:t xml:space="preserve"> </w:t>
      </w:r>
      <w:r>
        <w:rPr>
          <w:color w:val="212121"/>
        </w:rPr>
        <w:t>that</w:t>
      </w:r>
      <w:r>
        <w:rPr>
          <w:color w:val="212121"/>
          <w:spacing w:val="-7"/>
        </w:rPr>
        <w:t xml:space="preserve"> </w:t>
      </w:r>
      <w:r>
        <w:rPr>
          <w:color w:val="212121"/>
        </w:rPr>
        <w:t>would</w:t>
      </w:r>
      <w:r>
        <w:rPr>
          <w:color w:val="212121"/>
          <w:spacing w:val="-9"/>
        </w:rPr>
        <w:t xml:space="preserve"> </w:t>
      </w:r>
      <w:r>
        <w:rPr>
          <w:color w:val="212121"/>
        </w:rPr>
        <w:t>lead</w:t>
      </w:r>
      <w:r>
        <w:rPr>
          <w:color w:val="212121"/>
          <w:spacing w:val="-7"/>
        </w:rPr>
        <w:t xml:space="preserve"> </w:t>
      </w:r>
      <w:r>
        <w:rPr>
          <w:color w:val="212121"/>
        </w:rPr>
        <w:t>to</w:t>
      </w:r>
      <w:r>
        <w:rPr>
          <w:color w:val="212121"/>
          <w:spacing w:val="-8"/>
        </w:rPr>
        <w:t xml:space="preserve"> </w:t>
      </w:r>
      <w:r>
        <w:rPr>
          <w:color w:val="212121"/>
        </w:rPr>
        <w:t>an</w:t>
      </w:r>
      <w:r>
        <w:rPr>
          <w:color w:val="212121"/>
          <w:spacing w:val="-7"/>
        </w:rPr>
        <w:t xml:space="preserve"> </w:t>
      </w:r>
      <w:r>
        <w:rPr>
          <w:color w:val="212121"/>
        </w:rPr>
        <w:t>outcome</w:t>
      </w:r>
      <w:r>
        <w:rPr>
          <w:color w:val="212121"/>
          <w:spacing w:val="-10"/>
        </w:rPr>
        <w:t xml:space="preserve"> </w:t>
      </w:r>
      <w:r>
        <w:rPr>
          <w:color w:val="212121"/>
        </w:rPr>
        <w:t>other</w:t>
      </w:r>
      <w:r>
        <w:rPr>
          <w:color w:val="212121"/>
          <w:spacing w:val="-8"/>
        </w:rPr>
        <w:t xml:space="preserve"> </w:t>
      </w:r>
      <w:r>
        <w:rPr>
          <w:color w:val="212121"/>
        </w:rPr>
        <w:t>than</w:t>
      </w:r>
      <w:r>
        <w:rPr>
          <w:color w:val="212121"/>
          <w:spacing w:val="-8"/>
        </w:rPr>
        <w:t xml:space="preserve"> </w:t>
      </w:r>
      <w:r>
        <w:rPr>
          <w:color w:val="212121"/>
        </w:rPr>
        <w:t>that</w:t>
      </w:r>
      <w:r>
        <w:rPr>
          <w:color w:val="212121"/>
          <w:spacing w:val="-7"/>
        </w:rPr>
        <w:t xml:space="preserve"> </w:t>
      </w:r>
      <w:r>
        <w:rPr>
          <w:color w:val="212121"/>
        </w:rPr>
        <w:t>which</w:t>
      </w:r>
      <w:r>
        <w:rPr>
          <w:color w:val="212121"/>
          <w:spacing w:val="-9"/>
        </w:rPr>
        <w:t xml:space="preserve"> </w:t>
      </w:r>
      <w:r>
        <w:rPr>
          <w:color w:val="212121"/>
        </w:rPr>
        <w:t>would have been obtained through a competitive</w:t>
      </w:r>
      <w:r>
        <w:rPr>
          <w:color w:val="212121"/>
          <w:spacing w:val="-5"/>
        </w:rPr>
        <w:t xml:space="preserve"> </w:t>
      </w:r>
      <w:r>
        <w:rPr>
          <w:color w:val="212121"/>
        </w:rPr>
        <w:t>process.</w:t>
      </w:r>
    </w:p>
    <w:p w14:paraId="246CFCF8" w14:textId="77777777" w:rsidR="001E6844" w:rsidRDefault="001E6844">
      <w:pPr>
        <w:pStyle w:val="BodyText"/>
        <w:spacing w:before="11"/>
        <w:rPr>
          <w:sz w:val="19"/>
        </w:rPr>
      </w:pPr>
    </w:p>
    <w:p w14:paraId="246CFCF9" w14:textId="77777777" w:rsidR="001E6844" w:rsidRDefault="00523DAE">
      <w:pPr>
        <w:pStyle w:val="Heading1"/>
        <w:numPr>
          <w:ilvl w:val="0"/>
          <w:numId w:val="8"/>
        </w:numPr>
        <w:tabs>
          <w:tab w:val="left" w:pos="860"/>
          <w:tab w:val="left" w:pos="861"/>
        </w:tabs>
        <w:spacing w:before="1"/>
        <w:ind w:hanging="721"/>
      </w:pPr>
      <w:r>
        <w:t>IMPROPER</w:t>
      </w:r>
      <w:r>
        <w:rPr>
          <w:spacing w:val="-1"/>
        </w:rPr>
        <w:t xml:space="preserve"> </w:t>
      </w:r>
      <w:r>
        <w:t>ASSISTANCE</w:t>
      </w:r>
    </w:p>
    <w:p w14:paraId="246CFCFA" w14:textId="77777777" w:rsidR="001E6844" w:rsidRDefault="00523DAE">
      <w:pPr>
        <w:pStyle w:val="BodyText"/>
        <w:ind w:left="140"/>
        <w:jc w:val="both"/>
      </w:pPr>
      <w:r>
        <w:rPr>
          <w:color w:val="212121"/>
        </w:rPr>
        <w:t>Bids that, in the sole opinion of DRC, have been compiled:</w:t>
      </w:r>
    </w:p>
    <w:p w14:paraId="246CFCFB" w14:textId="77777777" w:rsidR="001E6844" w:rsidRDefault="00523DAE">
      <w:pPr>
        <w:pStyle w:val="ListParagraph"/>
        <w:numPr>
          <w:ilvl w:val="1"/>
          <w:numId w:val="8"/>
        </w:numPr>
        <w:tabs>
          <w:tab w:val="left" w:pos="861"/>
        </w:tabs>
        <w:spacing w:before="1"/>
        <w:ind w:right="143"/>
        <w:jc w:val="both"/>
        <w:rPr>
          <w:rFonts w:ascii="Symbol" w:hAnsi="Symbol"/>
          <w:color w:val="212121"/>
          <w:sz w:val="16"/>
        </w:rPr>
      </w:pPr>
      <w:r>
        <w:rPr>
          <w:color w:val="212121"/>
          <w:sz w:val="20"/>
        </w:rPr>
        <w:t xml:space="preserve">With the assistance of current or former employees of DRC, or current or former contractors of DRC in violation of confidentially obligations or by using information not otherwise available to the </w:t>
      </w:r>
      <w:proofErr w:type="gramStart"/>
      <w:r>
        <w:rPr>
          <w:color w:val="212121"/>
          <w:sz w:val="20"/>
        </w:rPr>
        <w:t>general public</w:t>
      </w:r>
      <w:proofErr w:type="gramEnd"/>
      <w:r>
        <w:rPr>
          <w:color w:val="212121"/>
          <w:sz w:val="20"/>
        </w:rPr>
        <w:t xml:space="preserve"> or which would provide a non-competitive</w:t>
      </w:r>
      <w:r>
        <w:rPr>
          <w:color w:val="212121"/>
          <w:spacing w:val="-2"/>
          <w:sz w:val="20"/>
        </w:rPr>
        <w:t xml:space="preserve"> </w:t>
      </w:r>
      <w:r>
        <w:rPr>
          <w:color w:val="212121"/>
          <w:sz w:val="20"/>
        </w:rPr>
        <w:t>benefit,</w:t>
      </w:r>
    </w:p>
    <w:p w14:paraId="246CFCFC" w14:textId="77777777" w:rsidR="001E6844" w:rsidRDefault="00523DAE">
      <w:pPr>
        <w:pStyle w:val="ListParagraph"/>
        <w:numPr>
          <w:ilvl w:val="1"/>
          <w:numId w:val="8"/>
        </w:numPr>
        <w:tabs>
          <w:tab w:val="left" w:pos="861"/>
        </w:tabs>
        <w:ind w:right="143"/>
        <w:jc w:val="both"/>
        <w:rPr>
          <w:rFonts w:ascii="Symbol" w:hAnsi="Symbol"/>
          <w:color w:val="212121"/>
          <w:sz w:val="16"/>
        </w:rPr>
      </w:pPr>
      <w:r>
        <w:rPr>
          <w:color w:val="212121"/>
          <w:sz w:val="20"/>
        </w:rPr>
        <w:t>With</w:t>
      </w:r>
      <w:r>
        <w:rPr>
          <w:color w:val="212121"/>
          <w:spacing w:val="-2"/>
          <w:sz w:val="20"/>
        </w:rPr>
        <w:t xml:space="preserve"> </w:t>
      </w:r>
      <w:r>
        <w:rPr>
          <w:color w:val="212121"/>
          <w:sz w:val="20"/>
        </w:rPr>
        <w:t>the</w:t>
      </w:r>
      <w:r>
        <w:rPr>
          <w:color w:val="212121"/>
          <w:spacing w:val="-3"/>
          <w:sz w:val="20"/>
        </w:rPr>
        <w:t xml:space="preserve"> </w:t>
      </w:r>
      <w:r>
        <w:rPr>
          <w:color w:val="212121"/>
          <w:sz w:val="20"/>
        </w:rPr>
        <w:t>utilization</w:t>
      </w:r>
      <w:r>
        <w:rPr>
          <w:color w:val="212121"/>
          <w:spacing w:val="-4"/>
          <w:sz w:val="20"/>
        </w:rPr>
        <w:t xml:space="preserve"> </w:t>
      </w:r>
      <w:r>
        <w:rPr>
          <w:color w:val="212121"/>
          <w:sz w:val="20"/>
        </w:rPr>
        <w:t>of</w:t>
      </w:r>
      <w:r>
        <w:rPr>
          <w:color w:val="212121"/>
          <w:spacing w:val="-4"/>
          <w:sz w:val="20"/>
        </w:rPr>
        <w:t xml:space="preserve"> </w:t>
      </w:r>
      <w:r>
        <w:rPr>
          <w:color w:val="212121"/>
          <w:sz w:val="20"/>
        </w:rPr>
        <w:t>confidential</w:t>
      </w:r>
      <w:r>
        <w:rPr>
          <w:color w:val="212121"/>
          <w:spacing w:val="-2"/>
          <w:sz w:val="20"/>
        </w:rPr>
        <w:t xml:space="preserve"> </w:t>
      </w:r>
      <w:r>
        <w:rPr>
          <w:color w:val="212121"/>
          <w:sz w:val="20"/>
        </w:rPr>
        <w:t>and/or</w:t>
      </w:r>
      <w:r>
        <w:rPr>
          <w:color w:val="212121"/>
          <w:spacing w:val="-5"/>
          <w:sz w:val="20"/>
        </w:rPr>
        <w:t xml:space="preserve"> </w:t>
      </w:r>
      <w:r>
        <w:rPr>
          <w:color w:val="212121"/>
          <w:sz w:val="20"/>
        </w:rPr>
        <w:t>internal</w:t>
      </w:r>
      <w:r>
        <w:rPr>
          <w:color w:val="212121"/>
          <w:spacing w:val="-2"/>
          <w:sz w:val="20"/>
        </w:rPr>
        <w:t xml:space="preserve"> </w:t>
      </w:r>
      <w:r>
        <w:rPr>
          <w:color w:val="212121"/>
          <w:sz w:val="20"/>
        </w:rPr>
        <w:t>DRC</w:t>
      </w:r>
      <w:r>
        <w:rPr>
          <w:color w:val="212121"/>
          <w:spacing w:val="-4"/>
          <w:sz w:val="20"/>
        </w:rPr>
        <w:t xml:space="preserve"> </w:t>
      </w:r>
      <w:r>
        <w:rPr>
          <w:color w:val="212121"/>
          <w:sz w:val="20"/>
        </w:rPr>
        <w:t>information</w:t>
      </w:r>
      <w:r>
        <w:rPr>
          <w:color w:val="212121"/>
          <w:spacing w:val="-1"/>
          <w:sz w:val="20"/>
        </w:rPr>
        <w:t xml:space="preserve"> </w:t>
      </w:r>
      <w:r>
        <w:rPr>
          <w:color w:val="212121"/>
          <w:sz w:val="20"/>
        </w:rPr>
        <w:t>not</w:t>
      </w:r>
      <w:r>
        <w:rPr>
          <w:color w:val="212121"/>
          <w:spacing w:val="-2"/>
          <w:sz w:val="20"/>
        </w:rPr>
        <w:t xml:space="preserve"> </w:t>
      </w:r>
      <w:r>
        <w:rPr>
          <w:color w:val="212121"/>
          <w:sz w:val="20"/>
        </w:rPr>
        <w:t>made</w:t>
      </w:r>
      <w:r>
        <w:rPr>
          <w:color w:val="212121"/>
          <w:spacing w:val="-4"/>
          <w:sz w:val="20"/>
        </w:rPr>
        <w:t xml:space="preserve"> </w:t>
      </w:r>
      <w:r>
        <w:rPr>
          <w:color w:val="212121"/>
          <w:sz w:val="20"/>
        </w:rPr>
        <w:t>available</w:t>
      </w:r>
      <w:r>
        <w:rPr>
          <w:color w:val="212121"/>
          <w:spacing w:val="-4"/>
          <w:sz w:val="20"/>
        </w:rPr>
        <w:t xml:space="preserve"> </w:t>
      </w:r>
      <w:r>
        <w:rPr>
          <w:color w:val="212121"/>
          <w:sz w:val="20"/>
        </w:rPr>
        <w:t>to</w:t>
      </w:r>
      <w:r>
        <w:rPr>
          <w:color w:val="212121"/>
          <w:spacing w:val="-4"/>
          <w:sz w:val="20"/>
        </w:rPr>
        <w:t xml:space="preserve"> </w:t>
      </w:r>
      <w:r>
        <w:rPr>
          <w:color w:val="212121"/>
          <w:sz w:val="20"/>
        </w:rPr>
        <w:t>the</w:t>
      </w:r>
      <w:r>
        <w:rPr>
          <w:color w:val="212121"/>
          <w:spacing w:val="-3"/>
          <w:sz w:val="20"/>
        </w:rPr>
        <w:t xml:space="preserve"> </w:t>
      </w:r>
      <w:r>
        <w:rPr>
          <w:color w:val="212121"/>
          <w:sz w:val="20"/>
        </w:rPr>
        <w:t>public</w:t>
      </w:r>
      <w:r>
        <w:rPr>
          <w:color w:val="212121"/>
          <w:spacing w:val="-3"/>
          <w:sz w:val="20"/>
        </w:rPr>
        <w:t xml:space="preserve"> </w:t>
      </w:r>
      <w:r>
        <w:rPr>
          <w:color w:val="212121"/>
          <w:sz w:val="20"/>
        </w:rPr>
        <w:t>or</w:t>
      </w:r>
      <w:r>
        <w:rPr>
          <w:color w:val="212121"/>
          <w:spacing w:val="-5"/>
          <w:sz w:val="20"/>
        </w:rPr>
        <w:t xml:space="preserve"> </w:t>
      </w:r>
      <w:r>
        <w:rPr>
          <w:color w:val="212121"/>
          <w:sz w:val="20"/>
        </w:rPr>
        <w:t>to</w:t>
      </w:r>
      <w:r>
        <w:rPr>
          <w:color w:val="212121"/>
          <w:spacing w:val="-4"/>
          <w:sz w:val="20"/>
        </w:rPr>
        <w:t xml:space="preserve"> </w:t>
      </w:r>
      <w:r>
        <w:rPr>
          <w:color w:val="212121"/>
          <w:sz w:val="20"/>
        </w:rPr>
        <w:t>the</w:t>
      </w:r>
      <w:r>
        <w:rPr>
          <w:color w:val="212121"/>
          <w:spacing w:val="-3"/>
          <w:sz w:val="20"/>
        </w:rPr>
        <w:t xml:space="preserve"> </w:t>
      </w:r>
      <w:r>
        <w:rPr>
          <w:color w:val="212121"/>
          <w:sz w:val="20"/>
        </w:rPr>
        <w:t>other Bidders,</w:t>
      </w:r>
    </w:p>
    <w:p w14:paraId="246CFCFD" w14:textId="77777777" w:rsidR="001E6844" w:rsidRDefault="00523DAE">
      <w:pPr>
        <w:pStyle w:val="ListParagraph"/>
        <w:numPr>
          <w:ilvl w:val="1"/>
          <w:numId w:val="8"/>
        </w:numPr>
        <w:tabs>
          <w:tab w:val="left" w:pos="861"/>
        </w:tabs>
        <w:ind w:right="134"/>
        <w:jc w:val="both"/>
        <w:rPr>
          <w:rFonts w:ascii="Symbol" w:hAnsi="Symbol"/>
          <w:color w:val="212121"/>
          <w:sz w:val="16"/>
        </w:rPr>
      </w:pPr>
      <w:r>
        <w:rPr>
          <w:color w:val="212121"/>
          <w:sz w:val="20"/>
        </w:rPr>
        <w:t>In</w:t>
      </w:r>
      <w:r>
        <w:rPr>
          <w:color w:val="212121"/>
          <w:spacing w:val="-7"/>
          <w:sz w:val="20"/>
        </w:rPr>
        <w:t xml:space="preserve"> </w:t>
      </w:r>
      <w:r>
        <w:rPr>
          <w:color w:val="212121"/>
          <w:sz w:val="20"/>
        </w:rPr>
        <w:t>breach</w:t>
      </w:r>
      <w:r>
        <w:rPr>
          <w:color w:val="212121"/>
          <w:spacing w:val="-6"/>
          <w:sz w:val="20"/>
        </w:rPr>
        <w:t xml:space="preserve"> </w:t>
      </w:r>
      <w:r>
        <w:rPr>
          <w:color w:val="212121"/>
          <w:sz w:val="20"/>
        </w:rPr>
        <w:t>of</w:t>
      </w:r>
      <w:r>
        <w:rPr>
          <w:color w:val="212121"/>
          <w:spacing w:val="-8"/>
          <w:sz w:val="20"/>
        </w:rPr>
        <w:t xml:space="preserve"> </w:t>
      </w:r>
      <w:r>
        <w:rPr>
          <w:color w:val="212121"/>
          <w:sz w:val="20"/>
        </w:rPr>
        <w:t>an</w:t>
      </w:r>
      <w:r>
        <w:rPr>
          <w:color w:val="212121"/>
          <w:spacing w:val="-6"/>
          <w:sz w:val="20"/>
        </w:rPr>
        <w:t xml:space="preserve"> </w:t>
      </w:r>
      <w:r>
        <w:rPr>
          <w:color w:val="212121"/>
          <w:sz w:val="20"/>
        </w:rPr>
        <w:t>obligation</w:t>
      </w:r>
      <w:r>
        <w:rPr>
          <w:color w:val="212121"/>
          <w:spacing w:val="-6"/>
          <w:sz w:val="20"/>
        </w:rPr>
        <w:t xml:space="preserve"> </w:t>
      </w:r>
      <w:r>
        <w:rPr>
          <w:color w:val="212121"/>
          <w:sz w:val="20"/>
        </w:rPr>
        <w:t>of</w:t>
      </w:r>
      <w:r>
        <w:rPr>
          <w:color w:val="212121"/>
          <w:spacing w:val="-8"/>
          <w:sz w:val="20"/>
        </w:rPr>
        <w:t xml:space="preserve"> </w:t>
      </w:r>
      <w:r>
        <w:rPr>
          <w:color w:val="212121"/>
          <w:sz w:val="20"/>
        </w:rPr>
        <w:t>confidentially</w:t>
      </w:r>
      <w:r>
        <w:rPr>
          <w:color w:val="212121"/>
          <w:spacing w:val="-6"/>
          <w:sz w:val="20"/>
        </w:rPr>
        <w:t xml:space="preserve"> </w:t>
      </w:r>
      <w:r>
        <w:rPr>
          <w:color w:val="212121"/>
          <w:sz w:val="20"/>
        </w:rPr>
        <w:t>to</w:t>
      </w:r>
      <w:r>
        <w:rPr>
          <w:color w:val="212121"/>
          <w:spacing w:val="-6"/>
          <w:sz w:val="20"/>
        </w:rPr>
        <w:t xml:space="preserve"> </w:t>
      </w:r>
      <w:r>
        <w:rPr>
          <w:color w:val="212121"/>
          <w:sz w:val="20"/>
        </w:rPr>
        <w:t>DRC,</w:t>
      </w:r>
      <w:r>
        <w:rPr>
          <w:color w:val="212121"/>
          <w:spacing w:val="-7"/>
          <w:sz w:val="20"/>
        </w:rPr>
        <w:t xml:space="preserve"> </w:t>
      </w:r>
      <w:r>
        <w:rPr>
          <w:color w:val="212121"/>
          <w:sz w:val="20"/>
        </w:rPr>
        <w:t>or</w:t>
      </w:r>
      <w:r>
        <w:rPr>
          <w:color w:val="212121"/>
          <w:spacing w:val="-3"/>
          <w:sz w:val="20"/>
        </w:rPr>
        <w:t xml:space="preserve"> </w:t>
      </w:r>
      <w:r>
        <w:rPr>
          <w:color w:val="212121"/>
          <w:sz w:val="20"/>
        </w:rPr>
        <w:t>contrary</w:t>
      </w:r>
      <w:r>
        <w:rPr>
          <w:color w:val="212121"/>
          <w:spacing w:val="-6"/>
          <w:sz w:val="20"/>
        </w:rPr>
        <w:t xml:space="preserve"> </w:t>
      </w:r>
      <w:r>
        <w:rPr>
          <w:color w:val="212121"/>
          <w:sz w:val="20"/>
        </w:rPr>
        <w:t>to</w:t>
      </w:r>
      <w:r>
        <w:rPr>
          <w:color w:val="212121"/>
          <w:spacing w:val="-7"/>
          <w:sz w:val="20"/>
        </w:rPr>
        <w:t xml:space="preserve"> </w:t>
      </w:r>
      <w:r>
        <w:rPr>
          <w:color w:val="212121"/>
          <w:sz w:val="20"/>
        </w:rPr>
        <w:t>these</w:t>
      </w:r>
      <w:r>
        <w:rPr>
          <w:color w:val="212121"/>
          <w:spacing w:val="-8"/>
          <w:sz w:val="20"/>
        </w:rPr>
        <w:t xml:space="preserve"> </w:t>
      </w:r>
      <w:r>
        <w:rPr>
          <w:color w:val="212121"/>
          <w:sz w:val="20"/>
        </w:rPr>
        <w:t>terms</w:t>
      </w:r>
      <w:r>
        <w:rPr>
          <w:color w:val="212121"/>
          <w:spacing w:val="-6"/>
          <w:sz w:val="20"/>
        </w:rPr>
        <w:t xml:space="preserve"> </w:t>
      </w:r>
      <w:r>
        <w:rPr>
          <w:color w:val="212121"/>
          <w:sz w:val="20"/>
        </w:rPr>
        <w:t>and</w:t>
      </w:r>
      <w:r>
        <w:rPr>
          <w:color w:val="212121"/>
          <w:spacing w:val="-6"/>
          <w:sz w:val="20"/>
        </w:rPr>
        <w:t xml:space="preserve"> </w:t>
      </w:r>
      <w:r>
        <w:rPr>
          <w:color w:val="212121"/>
          <w:sz w:val="20"/>
        </w:rPr>
        <w:t>conditions</w:t>
      </w:r>
      <w:r>
        <w:rPr>
          <w:color w:val="212121"/>
          <w:spacing w:val="-7"/>
          <w:sz w:val="20"/>
        </w:rPr>
        <w:t xml:space="preserve"> </w:t>
      </w:r>
      <w:r>
        <w:rPr>
          <w:color w:val="212121"/>
          <w:sz w:val="20"/>
        </w:rPr>
        <w:t>for</w:t>
      </w:r>
      <w:r>
        <w:rPr>
          <w:color w:val="212121"/>
          <w:spacing w:val="-4"/>
          <w:sz w:val="20"/>
        </w:rPr>
        <w:t xml:space="preserve"> </w:t>
      </w:r>
      <w:r>
        <w:rPr>
          <w:color w:val="212121"/>
          <w:sz w:val="20"/>
        </w:rPr>
        <w:t>submission</w:t>
      </w:r>
      <w:r>
        <w:rPr>
          <w:color w:val="212121"/>
          <w:spacing w:val="-6"/>
          <w:sz w:val="20"/>
        </w:rPr>
        <w:t xml:space="preserve"> </w:t>
      </w:r>
      <w:r>
        <w:rPr>
          <w:color w:val="212121"/>
          <w:sz w:val="20"/>
        </w:rPr>
        <w:t>of</w:t>
      </w:r>
      <w:r>
        <w:rPr>
          <w:color w:val="212121"/>
          <w:spacing w:val="-9"/>
          <w:sz w:val="20"/>
        </w:rPr>
        <w:t xml:space="preserve"> </w:t>
      </w:r>
      <w:r>
        <w:rPr>
          <w:color w:val="212121"/>
          <w:sz w:val="20"/>
        </w:rPr>
        <w:t>a</w:t>
      </w:r>
      <w:r>
        <w:rPr>
          <w:color w:val="212121"/>
          <w:spacing w:val="-6"/>
          <w:sz w:val="20"/>
        </w:rPr>
        <w:t xml:space="preserve"> </w:t>
      </w:r>
      <w:r>
        <w:rPr>
          <w:color w:val="212121"/>
          <w:sz w:val="20"/>
        </w:rPr>
        <w:t>Bid, shall be excluded from further</w:t>
      </w:r>
      <w:r>
        <w:rPr>
          <w:color w:val="212121"/>
          <w:spacing w:val="-1"/>
          <w:sz w:val="20"/>
        </w:rPr>
        <w:t xml:space="preserve"> </w:t>
      </w:r>
      <w:proofErr w:type="gramStart"/>
      <w:r>
        <w:rPr>
          <w:color w:val="212121"/>
          <w:sz w:val="20"/>
        </w:rPr>
        <w:t>consideration</w:t>
      </w:r>
      <w:proofErr w:type="gramEnd"/>
    </w:p>
    <w:p w14:paraId="246CFCFE" w14:textId="77777777" w:rsidR="001E6844" w:rsidRDefault="001E6844">
      <w:pPr>
        <w:pStyle w:val="BodyText"/>
        <w:spacing w:before="1"/>
      </w:pPr>
    </w:p>
    <w:p w14:paraId="246CFCFF" w14:textId="77777777" w:rsidR="001E6844" w:rsidRDefault="00523DAE">
      <w:pPr>
        <w:pStyle w:val="BodyText"/>
        <w:ind w:left="140" w:right="136"/>
        <w:jc w:val="both"/>
      </w:pPr>
      <w:r>
        <w:rPr>
          <w:color w:val="212121"/>
        </w:rPr>
        <w:t>Without limiting the operation of the above clause, a Bidder shall not, in the absence of prior written approval from DRC, permit</w:t>
      </w:r>
      <w:r>
        <w:rPr>
          <w:color w:val="212121"/>
          <w:spacing w:val="-14"/>
        </w:rPr>
        <w:t xml:space="preserve"> </w:t>
      </w:r>
      <w:r>
        <w:rPr>
          <w:color w:val="212121"/>
        </w:rPr>
        <w:t>a</w:t>
      </w:r>
      <w:r>
        <w:rPr>
          <w:color w:val="212121"/>
          <w:spacing w:val="-12"/>
        </w:rPr>
        <w:t xml:space="preserve"> </w:t>
      </w:r>
      <w:r>
        <w:rPr>
          <w:color w:val="212121"/>
        </w:rPr>
        <w:t>person</w:t>
      </w:r>
      <w:r>
        <w:rPr>
          <w:color w:val="212121"/>
          <w:spacing w:val="-12"/>
        </w:rPr>
        <w:t xml:space="preserve"> </w:t>
      </w:r>
      <w:r>
        <w:rPr>
          <w:color w:val="212121"/>
        </w:rPr>
        <w:t>to</w:t>
      </w:r>
      <w:r>
        <w:rPr>
          <w:color w:val="212121"/>
          <w:spacing w:val="-12"/>
        </w:rPr>
        <w:t xml:space="preserve"> </w:t>
      </w:r>
      <w:r>
        <w:rPr>
          <w:color w:val="212121"/>
        </w:rPr>
        <w:t>contribute</w:t>
      </w:r>
      <w:r>
        <w:rPr>
          <w:color w:val="212121"/>
          <w:spacing w:val="-12"/>
        </w:rPr>
        <w:t xml:space="preserve"> </w:t>
      </w:r>
      <w:r>
        <w:rPr>
          <w:color w:val="212121"/>
        </w:rPr>
        <w:t>to,</w:t>
      </w:r>
      <w:r>
        <w:rPr>
          <w:color w:val="212121"/>
          <w:spacing w:val="-13"/>
        </w:rPr>
        <w:t xml:space="preserve"> </w:t>
      </w:r>
      <w:r>
        <w:rPr>
          <w:color w:val="212121"/>
        </w:rPr>
        <w:t>or</w:t>
      </w:r>
      <w:r>
        <w:rPr>
          <w:color w:val="212121"/>
          <w:spacing w:val="-13"/>
        </w:rPr>
        <w:t xml:space="preserve"> </w:t>
      </w:r>
      <w:r>
        <w:rPr>
          <w:color w:val="212121"/>
        </w:rPr>
        <w:t>participate</w:t>
      </w:r>
      <w:r>
        <w:rPr>
          <w:color w:val="212121"/>
          <w:spacing w:val="-14"/>
        </w:rPr>
        <w:t xml:space="preserve"> </w:t>
      </w:r>
      <w:r>
        <w:rPr>
          <w:color w:val="212121"/>
        </w:rPr>
        <w:t>in,</w:t>
      </w:r>
      <w:r>
        <w:rPr>
          <w:color w:val="212121"/>
          <w:spacing w:val="-13"/>
        </w:rPr>
        <w:t xml:space="preserve"> </w:t>
      </w:r>
      <w:r>
        <w:rPr>
          <w:color w:val="212121"/>
        </w:rPr>
        <w:t>any</w:t>
      </w:r>
      <w:r>
        <w:rPr>
          <w:color w:val="212121"/>
          <w:spacing w:val="-12"/>
        </w:rPr>
        <w:t xml:space="preserve"> </w:t>
      </w:r>
      <w:r>
        <w:rPr>
          <w:color w:val="212121"/>
        </w:rPr>
        <w:t>process</w:t>
      </w:r>
      <w:r>
        <w:rPr>
          <w:color w:val="212121"/>
          <w:spacing w:val="-13"/>
        </w:rPr>
        <w:t xml:space="preserve"> </w:t>
      </w:r>
      <w:r>
        <w:rPr>
          <w:color w:val="212121"/>
        </w:rPr>
        <w:t>relating</w:t>
      </w:r>
      <w:r>
        <w:rPr>
          <w:color w:val="212121"/>
          <w:spacing w:val="-13"/>
        </w:rPr>
        <w:t xml:space="preserve"> </w:t>
      </w:r>
      <w:r>
        <w:rPr>
          <w:color w:val="212121"/>
        </w:rPr>
        <w:t>to</w:t>
      </w:r>
      <w:r>
        <w:rPr>
          <w:color w:val="212121"/>
          <w:spacing w:val="-12"/>
        </w:rPr>
        <w:t xml:space="preserve"> </w:t>
      </w:r>
      <w:r>
        <w:rPr>
          <w:color w:val="212121"/>
        </w:rPr>
        <w:t>the</w:t>
      </w:r>
      <w:r>
        <w:rPr>
          <w:color w:val="212121"/>
          <w:spacing w:val="-14"/>
        </w:rPr>
        <w:t xml:space="preserve"> </w:t>
      </w:r>
      <w:r>
        <w:rPr>
          <w:color w:val="212121"/>
        </w:rPr>
        <w:t>preparation</w:t>
      </w:r>
      <w:r>
        <w:rPr>
          <w:color w:val="212121"/>
          <w:spacing w:val="-12"/>
        </w:rPr>
        <w:t xml:space="preserve"> </w:t>
      </w:r>
      <w:r>
        <w:rPr>
          <w:color w:val="212121"/>
        </w:rPr>
        <w:t>of</w:t>
      </w:r>
      <w:r>
        <w:rPr>
          <w:color w:val="212121"/>
          <w:spacing w:val="-15"/>
        </w:rPr>
        <w:t xml:space="preserve"> </w:t>
      </w:r>
      <w:r>
        <w:rPr>
          <w:color w:val="212121"/>
        </w:rPr>
        <w:t>a</w:t>
      </w:r>
      <w:r>
        <w:rPr>
          <w:color w:val="212121"/>
          <w:spacing w:val="-12"/>
        </w:rPr>
        <w:t xml:space="preserve"> </w:t>
      </w:r>
      <w:r>
        <w:rPr>
          <w:color w:val="212121"/>
        </w:rPr>
        <w:t>Bid</w:t>
      </w:r>
      <w:r>
        <w:rPr>
          <w:color w:val="212121"/>
          <w:spacing w:val="-13"/>
        </w:rPr>
        <w:t xml:space="preserve"> </w:t>
      </w:r>
      <w:r>
        <w:rPr>
          <w:color w:val="212121"/>
        </w:rPr>
        <w:t>or</w:t>
      </w:r>
      <w:r>
        <w:rPr>
          <w:color w:val="212121"/>
          <w:spacing w:val="-13"/>
        </w:rPr>
        <w:t xml:space="preserve"> </w:t>
      </w:r>
      <w:r>
        <w:rPr>
          <w:color w:val="212121"/>
        </w:rPr>
        <w:t>the</w:t>
      </w:r>
      <w:r>
        <w:rPr>
          <w:color w:val="212121"/>
          <w:spacing w:val="-12"/>
        </w:rPr>
        <w:t xml:space="preserve"> </w:t>
      </w:r>
      <w:r>
        <w:rPr>
          <w:color w:val="212121"/>
        </w:rPr>
        <w:t>procurement</w:t>
      </w:r>
      <w:r>
        <w:rPr>
          <w:color w:val="212121"/>
          <w:spacing w:val="-14"/>
        </w:rPr>
        <w:t xml:space="preserve"> </w:t>
      </w:r>
      <w:r>
        <w:rPr>
          <w:color w:val="212121"/>
        </w:rPr>
        <w:t>process, if the person has at any time during the 6 months immediately preceding the date of issue of this ITB was an official, agent, functionary, or employee of, or otherwise engaged by, DRC and was engaged directly, or indirectly, in the planning or performance of the requirement, project, or activity to which this ITB</w:t>
      </w:r>
      <w:r>
        <w:rPr>
          <w:color w:val="212121"/>
          <w:spacing w:val="-9"/>
        </w:rPr>
        <w:t xml:space="preserve"> </w:t>
      </w:r>
      <w:r>
        <w:rPr>
          <w:color w:val="212121"/>
        </w:rPr>
        <w:t>relates.</w:t>
      </w:r>
    </w:p>
    <w:p w14:paraId="246CFD00" w14:textId="77777777" w:rsidR="001E6844" w:rsidRDefault="001E6844">
      <w:pPr>
        <w:pStyle w:val="BodyText"/>
        <w:spacing w:before="11"/>
        <w:rPr>
          <w:sz w:val="19"/>
        </w:rPr>
      </w:pPr>
    </w:p>
    <w:p w14:paraId="246CFD01" w14:textId="77777777" w:rsidR="001E6844" w:rsidRDefault="00523DAE">
      <w:pPr>
        <w:pStyle w:val="Heading1"/>
        <w:numPr>
          <w:ilvl w:val="0"/>
          <w:numId w:val="8"/>
        </w:numPr>
        <w:tabs>
          <w:tab w:val="left" w:pos="860"/>
          <w:tab w:val="left" w:pos="861"/>
        </w:tabs>
        <w:ind w:hanging="721"/>
      </w:pPr>
      <w:r>
        <w:t>CORRUPT</w:t>
      </w:r>
      <w:r>
        <w:rPr>
          <w:spacing w:val="1"/>
        </w:rPr>
        <w:t xml:space="preserve"> </w:t>
      </w:r>
      <w:r>
        <w:t>PRACTICES</w:t>
      </w:r>
    </w:p>
    <w:p w14:paraId="246CFD02" w14:textId="77777777" w:rsidR="001E6844" w:rsidRDefault="00523DAE">
      <w:pPr>
        <w:pStyle w:val="BodyText"/>
        <w:spacing w:before="1"/>
        <w:ind w:left="140"/>
        <w:jc w:val="both"/>
      </w:pPr>
      <w:r>
        <w:rPr>
          <w:color w:val="212121"/>
        </w:rPr>
        <w:t>DRC has zero tolerance for corruption.</w:t>
      </w:r>
    </w:p>
    <w:p w14:paraId="246CFD03" w14:textId="77777777" w:rsidR="001E6844" w:rsidRDefault="001E6844">
      <w:pPr>
        <w:pStyle w:val="BodyText"/>
        <w:spacing w:before="11"/>
        <w:rPr>
          <w:sz w:val="19"/>
        </w:rPr>
      </w:pPr>
    </w:p>
    <w:p w14:paraId="246CFD04" w14:textId="77777777" w:rsidR="001E6844" w:rsidRDefault="00523DAE">
      <w:pPr>
        <w:pStyle w:val="BodyText"/>
        <w:spacing w:before="1"/>
        <w:ind w:left="140" w:right="141"/>
        <w:jc w:val="both"/>
      </w:pPr>
      <w:r>
        <w:rPr>
          <w:color w:val="212121"/>
        </w:rPr>
        <w:t>The Bidder represents and warrants that neither it nor any of its potential subcontractors are engaged in any form of corruption, defined by DRC as the misuse of entrusted power for private gain.</w:t>
      </w:r>
    </w:p>
    <w:p w14:paraId="246CFD05" w14:textId="77777777" w:rsidR="001E6844" w:rsidRDefault="001E6844">
      <w:pPr>
        <w:pStyle w:val="BodyText"/>
        <w:spacing w:before="11"/>
        <w:rPr>
          <w:sz w:val="19"/>
        </w:rPr>
      </w:pPr>
    </w:p>
    <w:p w14:paraId="246CFD06" w14:textId="77777777" w:rsidR="001E6844" w:rsidRDefault="00523DAE">
      <w:pPr>
        <w:pStyle w:val="BodyText"/>
        <w:ind w:left="140" w:right="134"/>
        <w:jc w:val="both"/>
      </w:pPr>
      <w:r>
        <w:rPr>
          <w:color w:val="212121"/>
        </w:rPr>
        <w:t xml:space="preserve">This definition is not limited to interactions with public officials and covers both attempted and actual corruption, as well as monetary and non-monetary corruption. The definition includes, but is not limited to, corruption in the form </w:t>
      </w:r>
      <w:proofErr w:type="gramStart"/>
      <w:r>
        <w:rPr>
          <w:color w:val="212121"/>
        </w:rPr>
        <w:t>of:</w:t>
      </w:r>
      <w:proofErr w:type="gramEnd"/>
      <w:r>
        <w:rPr>
          <w:color w:val="212121"/>
        </w:rPr>
        <w:t xml:space="preserve"> facilitation payments, bribery, gifts constituting an undue influence, kickbacks, </w:t>
      </w:r>
      <w:proofErr w:type="spellStart"/>
      <w:r>
        <w:rPr>
          <w:color w:val="212121"/>
        </w:rPr>
        <w:t>favouritism</w:t>
      </w:r>
      <w:proofErr w:type="spellEnd"/>
      <w:r>
        <w:rPr>
          <w:color w:val="212121"/>
        </w:rPr>
        <w:t xml:space="preserve">, cronyism, nepotism, extortion, embezzlement, misuse of confidential information, theft, and various forms of fraud, such as forgery or falsification of documents, and financial or procurement fraud. No offer, payment, </w:t>
      </w:r>
      <w:proofErr w:type="gramStart"/>
      <w:r>
        <w:rPr>
          <w:color w:val="212121"/>
        </w:rPr>
        <w:t>consideration</w:t>
      </w:r>
      <w:proofErr w:type="gramEnd"/>
      <w:r>
        <w:rPr>
          <w:color w:val="212121"/>
        </w:rPr>
        <w:t xml:space="preserve">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reject the submitted offer, and to take such additional action, civil and/or criminal, as may be appropriate.</w:t>
      </w:r>
    </w:p>
    <w:p w14:paraId="246CFD07" w14:textId="77777777" w:rsidR="001E6844" w:rsidRDefault="001E6844">
      <w:pPr>
        <w:pStyle w:val="BodyText"/>
        <w:spacing w:before="2"/>
      </w:pPr>
    </w:p>
    <w:p w14:paraId="246CFD08" w14:textId="77777777" w:rsidR="001E6844" w:rsidRDefault="00523DAE">
      <w:pPr>
        <w:pStyle w:val="BodyText"/>
        <w:ind w:left="140" w:right="133"/>
        <w:jc w:val="both"/>
      </w:pPr>
      <w:r>
        <w:rPr>
          <w:color w:val="212121"/>
        </w:rPr>
        <w:t>The Bidder agrees to accurately communicate DRC’s policy with regards to Anti- Corruption to Third Parties. The Bidder furthermore</w:t>
      </w:r>
      <w:r>
        <w:rPr>
          <w:color w:val="212121"/>
          <w:spacing w:val="-11"/>
        </w:rPr>
        <w:t xml:space="preserve"> </w:t>
      </w:r>
      <w:r>
        <w:rPr>
          <w:color w:val="212121"/>
        </w:rPr>
        <w:t>agrees</w:t>
      </w:r>
      <w:r>
        <w:rPr>
          <w:color w:val="212121"/>
          <w:spacing w:val="-9"/>
        </w:rPr>
        <w:t xml:space="preserve"> </w:t>
      </w:r>
      <w:r>
        <w:rPr>
          <w:color w:val="212121"/>
        </w:rPr>
        <w:t>to</w:t>
      </w:r>
      <w:r>
        <w:rPr>
          <w:color w:val="212121"/>
          <w:spacing w:val="-9"/>
        </w:rPr>
        <w:t xml:space="preserve"> </w:t>
      </w:r>
      <w:r>
        <w:rPr>
          <w:color w:val="212121"/>
        </w:rPr>
        <w:t>inform</w:t>
      </w:r>
      <w:r>
        <w:rPr>
          <w:color w:val="212121"/>
          <w:spacing w:val="-11"/>
        </w:rPr>
        <w:t xml:space="preserve"> </w:t>
      </w:r>
      <w:r>
        <w:rPr>
          <w:color w:val="212121"/>
        </w:rPr>
        <w:t>DRC</w:t>
      </w:r>
      <w:r>
        <w:rPr>
          <w:color w:val="212121"/>
          <w:spacing w:val="-11"/>
        </w:rPr>
        <w:t xml:space="preserve"> </w:t>
      </w:r>
      <w:r>
        <w:rPr>
          <w:color w:val="212121"/>
        </w:rPr>
        <w:t>immediately</w:t>
      </w:r>
      <w:r>
        <w:rPr>
          <w:color w:val="212121"/>
          <w:spacing w:val="-9"/>
        </w:rPr>
        <w:t xml:space="preserve"> </w:t>
      </w:r>
      <w:r>
        <w:rPr>
          <w:color w:val="212121"/>
        </w:rPr>
        <w:t>of</w:t>
      </w:r>
      <w:r>
        <w:rPr>
          <w:color w:val="212121"/>
          <w:spacing w:val="-11"/>
        </w:rPr>
        <w:t xml:space="preserve"> </w:t>
      </w:r>
      <w:r>
        <w:rPr>
          <w:color w:val="212121"/>
        </w:rPr>
        <w:t>any</w:t>
      </w:r>
      <w:r>
        <w:rPr>
          <w:color w:val="212121"/>
          <w:spacing w:val="-9"/>
        </w:rPr>
        <w:t xml:space="preserve"> </w:t>
      </w:r>
      <w:r>
        <w:rPr>
          <w:color w:val="212121"/>
        </w:rPr>
        <w:t>suspicion</w:t>
      </w:r>
      <w:r>
        <w:rPr>
          <w:color w:val="212121"/>
          <w:spacing w:val="-9"/>
        </w:rPr>
        <w:t xml:space="preserve"> </w:t>
      </w:r>
      <w:r>
        <w:rPr>
          <w:color w:val="212121"/>
        </w:rPr>
        <w:t>or</w:t>
      </w:r>
      <w:r>
        <w:rPr>
          <w:color w:val="212121"/>
          <w:spacing w:val="-10"/>
        </w:rPr>
        <w:t xml:space="preserve"> </w:t>
      </w:r>
      <w:r>
        <w:rPr>
          <w:color w:val="212121"/>
        </w:rPr>
        <w:t>information</w:t>
      </w:r>
      <w:r>
        <w:rPr>
          <w:color w:val="212121"/>
          <w:spacing w:val="-9"/>
        </w:rPr>
        <w:t xml:space="preserve"> </w:t>
      </w:r>
      <w:r>
        <w:rPr>
          <w:color w:val="212121"/>
        </w:rPr>
        <w:t>it</w:t>
      </w:r>
      <w:r>
        <w:rPr>
          <w:color w:val="212121"/>
          <w:spacing w:val="-11"/>
        </w:rPr>
        <w:t xml:space="preserve"> </w:t>
      </w:r>
      <w:r>
        <w:rPr>
          <w:color w:val="212121"/>
        </w:rPr>
        <w:t>receives</w:t>
      </w:r>
      <w:r>
        <w:rPr>
          <w:color w:val="212121"/>
          <w:spacing w:val="-9"/>
        </w:rPr>
        <w:t xml:space="preserve"> </w:t>
      </w:r>
      <w:r>
        <w:rPr>
          <w:color w:val="212121"/>
        </w:rPr>
        <w:t>from</w:t>
      </w:r>
      <w:r>
        <w:rPr>
          <w:color w:val="212121"/>
          <w:spacing w:val="-11"/>
        </w:rPr>
        <w:t xml:space="preserve"> </w:t>
      </w:r>
      <w:r>
        <w:rPr>
          <w:color w:val="212121"/>
        </w:rPr>
        <w:t>any</w:t>
      </w:r>
      <w:r>
        <w:rPr>
          <w:color w:val="212121"/>
          <w:spacing w:val="-12"/>
        </w:rPr>
        <w:t xml:space="preserve"> </w:t>
      </w:r>
      <w:r>
        <w:rPr>
          <w:color w:val="212121"/>
        </w:rPr>
        <w:t>source</w:t>
      </w:r>
      <w:r>
        <w:rPr>
          <w:color w:val="212121"/>
          <w:spacing w:val="-10"/>
        </w:rPr>
        <w:t xml:space="preserve"> </w:t>
      </w:r>
      <w:r>
        <w:rPr>
          <w:color w:val="212121"/>
        </w:rPr>
        <w:t>alleging</w:t>
      </w:r>
      <w:r>
        <w:rPr>
          <w:color w:val="212121"/>
          <w:spacing w:val="-10"/>
        </w:rPr>
        <w:t xml:space="preserve"> </w:t>
      </w:r>
      <w:r>
        <w:rPr>
          <w:color w:val="212121"/>
        </w:rPr>
        <w:t>a</w:t>
      </w:r>
      <w:r>
        <w:rPr>
          <w:color w:val="212121"/>
          <w:spacing w:val="-10"/>
        </w:rPr>
        <w:t xml:space="preserve"> </w:t>
      </w:r>
      <w:r>
        <w:rPr>
          <w:color w:val="212121"/>
        </w:rPr>
        <w:t>violation of</w:t>
      </w:r>
      <w:r>
        <w:rPr>
          <w:color w:val="212121"/>
          <w:spacing w:val="13"/>
        </w:rPr>
        <w:t xml:space="preserve"> </w:t>
      </w:r>
      <w:r>
        <w:rPr>
          <w:color w:val="212121"/>
        </w:rPr>
        <w:t>this</w:t>
      </w:r>
      <w:r>
        <w:rPr>
          <w:color w:val="212121"/>
          <w:spacing w:val="16"/>
        </w:rPr>
        <w:t xml:space="preserve"> </w:t>
      </w:r>
      <w:r>
        <w:rPr>
          <w:color w:val="212121"/>
        </w:rPr>
        <w:t>policy</w:t>
      </w:r>
      <w:r>
        <w:rPr>
          <w:color w:val="212121"/>
          <w:spacing w:val="15"/>
        </w:rPr>
        <w:t xml:space="preserve"> </w:t>
      </w:r>
      <w:r>
        <w:rPr>
          <w:color w:val="212121"/>
        </w:rPr>
        <w:t>to</w:t>
      </w:r>
      <w:r>
        <w:rPr>
          <w:color w:val="212121"/>
          <w:spacing w:val="13"/>
        </w:rPr>
        <w:t xml:space="preserve"> </w:t>
      </w:r>
      <w:r>
        <w:rPr>
          <w:color w:val="212121"/>
        </w:rPr>
        <w:t>the</w:t>
      </w:r>
      <w:r>
        <w:rPr>
          <w:color w:val="212121"/>
          <w:spacing w:val="14"/>
        </w:rPr>
        <w:t xml:space="preserve"> </w:t>
      </w:r>
      <w:r>
        <w:rPr>
          <w:color w:val="212121"/>
        </w:rPr>
        <w:t>contact</w:t>
      </w:r>
      <w:r>
        <w:rPr>
          <w:color w:val="212121"/>
          <w:spacing w:val="12"/>
        </w:rPr>
        <w:t xml:space="preserve"> </w:t>
      </w:r>
      <w:r>
        <w:rPr>
          <w:color w:val="212121"/>
        </w:rPr>
        <w:t>details</w:t>
      </w:r>
      <w:r>
        <w:rPr>
          <w:color w:val="212121"/>
          <w:spacing w:val="15"/>
        </w:rPr>
        <w:t xml:space="preserve"> </w:t>
      </w:r>
      <w:r>
        <w:rPr>
          <w:color w:val="212121"/>
        </w:rPr>
        <w:t>of</w:t>
      </w:r>
      <w:r>
        <w:rPr>
          <w:color w:val="212121"/>
          <w:spacing w:val="13"/>
        </w:rPr>
        <w:t xml:space="preserve"> </w:t>
      </w:r>
      <w:r>
        <w:rPr>
          <w:color w:val="212121"/>
        </w:rPr>
        <w:t>the</w:t>
      </w:r>
      <w:r>
        <w:rPr>
          <w:color w:val="212121"/>
          <w:spacing w:val="14"/>
        </w:rPr>
        <w:t xml:space="preserve"> </w:t>
      </w:r>
      <w:r>
        <w:rPr>
          <w:color w:val="212121"/>
        </w:rPr>
        <w:t>specific</w:t>
      </w:r>
      <w:r>
        <w:rPr>
          <w:color w:val="212121"/>
          <w:spacing w:val="14"/>
        </w:rPr>
        <w:t xml:space="preserve"> </w:t>
      </w:r>
      <w:r>
        <w:rPr>
          <w:color w:val="212121"/>
        </w:rPr>
        <w:t>DRC</w:t>
      </w:r>
      <w:r>
        <w:rPr>
          <w:color w:val="212121"/>
          <w:spacing w:val="14"/>
        </w:rPr>
        <w:t xml:space="preserve"> </w:t>
      </w:r>
      <w:r>
        <w:rPr>
          <w:color w:val="212121"/>
        </w:rPr>
        <w:t>country</w:t>
      </w:r>
      <w:r>
        <w:rPr>
          <w:color w:val="212121"/>
          <w:spacing w:val="20"/>
        </w:rPr>
        <w:t xml:space="preserve"> </w:t>
      </w:r>
      <w:r>
        <w:rPr>
          <w:color w:val="212121"/>
        </w:rPr>
        <w:t>operations</w:t>
      </w:r>
      <w:r>
        <w:rPr>
          <w:color w:val="212121"/>
          <w:spacing w:val="16"/>
        </w:rPr>
        <w:t xml:space="preserve"> </w:t>
      </w:r>
      <w:r>
        <w:rPr>
          <w:color w:val="212121"/>
        </w:rPr>
        <w:t>via</w:t>
      </w:r>
      <w:r>
        <w:rPr>
          <w:color w:val="212121"/>
          <w:spacing w:val="14"/>
        </w:rPr>
        <w:t xml:space="preserve"> </w:t>
      </w:r>
      <w:hyperlink r:id="rId15">
        <w:r>
          <w:rPr>
            <w:color w:val="0F5CB6"/>
          </w:rPr>
          <w:t>www.drc.ngo/where-we-work</w:t>
        </w:r>
        <w:r>
          <w:rPr>
            <w:color w:val="212121"/>
          </w:rPr>
          <w:t>,</w:t>
        </w:r>
        <w:r>
          <w:rPr>
            <w:color w:val="212121"/>
            <w:spacing w:val="15"/>
          </w:rPr>
          <w:t xml:space="preserve"> </w:t>
        </w:r>
      </w:hyperlink>
      <w:r>
        <w:rPr>
          <w:color w:val="212121"/>
        </w:rPr>
        <w:t>or</w:t>
      </w:r>
      <w:r>
        <w:rPr>
          <w:color w:val="212121"/>
          <w:spacing w:val="14"/>
        </w:rPr>
        <w:t xml:space="preserve"> </w:t>
      </w:r>
      <w:r>
        <w:rPr>
          <w:color w:val="212121"/>
        </w:rPr>
        <w:t>via</w:t>
      </w:r>
      <w:r>
        <w:rPr>
          <w:color w:val="212121"/>
          <w:spacing w:val="15"/>
        </w:rPr>
        <w:t xml:space="preserve"> </w:t>
      </w:r>
      <w:proofErr w:type="gramStart"/>
      <w:r>
        <w:rPr>
          <w:color w:val="212121"/>
        </w:rPr>
        <w:t>DRC’s</w:t>
      </w:r>
      <w:proofErr w:type="gramEnd"/>
    </w:p>
    <w:p w14:paraId="246CFD09" w14:textId="77777777" w:rsidR="001E6844" w:rsidRDefault="001E6844">
      <w:pPr>
        <w:jc w:val="both"/>
        <w:sectPr w:rsidR="001E6844">
          <w:pgSz w:w="12240" w:h="15840"/>
          <w:pgMar w:top="1180" w:right="580" w:bottom="1420" w:left="1300" w:header="381" w:footer="1201" w:gutter="0"/>
          <w:cols w:space="720"/>
        </w:sectPr>
      </w:pPr>
    </w:p>
    <w:p w14:paraId="246CFD0A" w14:textId="77777777" w:rsidR="001E6844" w:rsidRDefault="001E6844">
      <w:pPr>
        <w:pStyle w:val="BodyText"/>
        <w:spacing w:before="8"/>
        <w:rPr>
          <w:sz w:val="15"/>
        </w:rPr>
      </w:pPr>
    </w:p>
    <w:p w14:paraId="246CFD0B" w14:textId="77777777" w:rsidR="001E6844" w:rsidRDefault="00523DAE">
      <w:pPr>
        <w:pStyle w:val="BodyText"/>
        <w:spacing w:before="60"/>
        <w:ind w:left="140" w:right="134"/>
        <w:jc w:val="both"/>
      </w:pPr>
      <w:r>
        <w:rPr>
          <w:color w:val="212121"/>
        </w:rPr>
        <w:t xml:space="preserve">Code of Conduct Reporting Mechanism: </w:t>
      </w:r>
      <w:hyperlink r:id="rId16">
        <w:r>
          <w:rPr>
            <w:color w:val="0F5CB6"/>
          </w:rPr>
          <w:t>www.drc.ngo/relief-work/concerns-complaints/code-of-conduct-reporting-</w:t>
        </w:r>
      </w:hyperlink>
      <w:r>
        <w:rPr>
          <w:color w:val="0F5CB6"/>
        </w:rPr>
        <w:t xml:space="preserve"> </w:t>
      </w:r>
      <w:hyperlink r:id="rId17">
        <w:r>
          <w:rPr>
            <w:color w:val="0F5CB6"/>
          </w:rPr>
          <w:t>mechanism</w:t>
        </w:r>
        <w:r>
          <w:rPr>
            <w:color w:val="212121"/>
          </w:rPr>
          <w:t xml:space="preserve">. </w:t>
        </w:r>
      </w:hyperlink>
      <w:r>
        <w:rPr>
          <w:color w:val="212121"/>
        </w:rPr>
        <w:t xml:space="preserve">Reports of suspected corruption can also be reported directly to DRC HQ at </w:t>
      </w:r>
      <w:hyperlink r:id="rId18">
        <w:r>
          <w:rPr>
            <w:color w:val="0F5CB6"/>
          </w:rPr>
          <w:t>c.o.conduct@drc.</w:t>
        </w:r>
      </w:hyperlink>
      <w:r>
        <w:rPr>
          <w:color w:val="0F5CB6"/>
        </w:rPr>
        <w:t>ngo</w:t>
      </w:r>
      <w:r>
        <w:rPr>
          <w:color w:val="212121"/>
        </w:rPr>
        <w:t>.</w:t>
      </w:r>
    </w:p>
    <w:p w14:paraId="246CFD0C" w14:textId="77777777" w:rsidR="001E6844" w:rsidRDefault="001E6844">
      <w:pPr>
        <w:pStyle w:val="BodyText"/>
        <w:spacing w:before="11"/>
        <w:rPr>
          <w:sz w:val="19"/>
        </w:rPr>
      </w:pPr>
    </w:p>
    <w:p w14:paraId="246CFD0D" w14:textId="77777777" w:rsidR="001E6844" w:rsidRDefault="00523DAE">
      <w:pPr>
        <w:pStyle w:val="Heading1"/>
        <w:numPr>
          <w:ilvl w:val="0"/>
          <w:numId w:val="8"/>
        </w:numPr>
        <w:tabs>
          <w:tab w:val="left" w:pos="860"/>
          <w:tab w:val="left" w:pos="861"/>
        </w:tabs>
        <w:ind w:hanging="721"/>
      </w:pPr>
      <w:r>
        <w:t>CONFLICT OF INTEREST</w:t>
      </w:r>
    </w:p>
    <w:p w14:paraId="246CFD0E" w14:textId="77777777" w:rsidR="001E6844" w:rsidRDefault="00523DAE">
      <w:pPr>
        <w:pStyle w:val="BodyText"/>
        <w:spacing w:before="1"/>
        <w:ind w:left="140" w:right="139"/>
        <w:jc w:val="both"/>
      </w:pPr>
      <w:r>
        <w:rPr>
          <w:color w:val="212121"/>
        </w:rPr>
        <w:t xml:space="preserve">A Bidder shall not, and shall ensure that its employees, officers, advisers, </w:t>
      </w:r>
      <w:proofErr w:type="gramStart"/>
      <w:r>
        <w:rPr>
          <w:color w:val="212121"/>
        </w:rPr>
        <w:t>agents</w:t>
      </w:r>
      <w:proofErr w:type="gramEnd"/>
      <w:r>
        <w:rPr>
          <w:color w:val="212121"/>
        </w:rPr>
        <w:t xml:space="preserve"> or subcontractors do not place themselves in</w:t>
      </w:r>
      <w:r>
        <w:rPr>
          <w:color w:val="212121"/>
          <w:spacing w:val="-2"/>
        </w:rPr>
        <w:t xml:space="preserve"> </w:t>
      </w:r>
      <w:r>
        <w:rPr>
          <w:color w:val="212121"/>
        </w:rPr>
        <w:t>a</w:t>
      </w:r>
      <w:r>
        <w:rPr>
          <w:color w:val="212121"/>
          <w:spacing w:val="-1"/>
        </w:rPr>
        <w:t xml:space="preserve"> </w:t>
      </w:r>
      <w:r>
        <w:rPr>
          <w:color w:val="212121"/>
        </w:rPr>
        <w:t>position</w:t>
      </w:r>
      <w:r>
        <w:rPr>
          <w:color w:val="212121"/>
          <w:spacing w:val="-4"/>
        </w:rPr>
        <w:t xml:space="preserve"> </w:t>
      </w:r>
      <w:r>
        <w:rPr>
          <w:color w:val="212121"/>
        </w:rPr>
        <w:t>that</w:t>
      </w:r>
      <w:r>
        <w:rPr>
          <w:color w:val="212121"/>
          <w:spacing w:val="-2"/>
        </w:rPr>
        <w:t xml:space="preserve"> </w:t>
      </w:r>
      <w:r>
        <w:rPr>
          <w:color w:val="212121"/>
        </w:rPr>
        <w:t>may,</w:t>
      </w:r>
      <w:r>
        <w:rPr>
          <w:color w:val="212121"/>
          <w:spacing w:val="-3"/>
        </w:rPr>
        <w:t xml:space="preserve"> </w:t>
      </w:r>
      <w:r>
        <w:rPr>
          <w:color w:val="212121"/>
        </w:rPr>
        <w:t>or</w:t>
      </w:r>
      <w:r>
        <w:rPr>
          <w:color w:val="212121"/>
          <w:spacing w:val="-4"/>
        </w:rPr>
        <w:t xml:space="preserve"> </w:t>
      </w:r>
      <w:r>
        <w:rPr>
          <w:color w:val="212121"/>
        </w:rPr>
        <w:t>does,</w:t>
      </w:r>
      <w:r>
        <w:rPr>
          <w:color w:val="212121"/>
          <w:spacing w:val="-2"/>
        </w:rPr>
        <w:t xml:space="preserve"> </w:t>
      </w:r>
      <w:r>
        <w:rPr>
          <w:color w:val="212121"/>
        </w:rPr>
        <w:t>give</w:t>
      </w:r>
      <w:r>
        <w:rPr>
          <w:color w:val="212121"/>
          <w:spacing w:val="-3"/>
        </w:rPr>
        <w:t xml:space="preserve"> </w:t>
      </w:r>
      <w:r>
        <w:rPr>
          <w:color w:val="212121"/>
        </w:rPr>
        <w:t>rise</w:t>
      </w:r>
      <w:r>
        <w:rPr>
          <w:color w:val="212121"/>
          <w:spacing w:val="-4"/>
        </w:rPr>
        <w:t xml:space="preserve"> </w:t>
      </w:r>
      <w:r>
        <w:rPr>
          <w:color w:val="212121"/>
        </w:rPr>
        <w:t>to</w:t>
      </w:r>
      <w:r>
        <w:rPr>
          <w:color w:val="212121"/>
          <w:spacing w:val="-2"/>
        </w:rPr>
        <w:t xml:space="preserve"> </w:t>
      </w:r>
      <w:r>
        <w:rPr>
          <w:color w:val="212121"/>
        </w:rPr>
        <w:t>an</w:t>
      </w:r>
      <w:r>
        <w:rPr>
          <w:color w:val="212121"/>
          <w:spacing w:val="-4"/>
        </w:rPr>
        <w:t xml:space="preserve"> </w:t>
      </w:r>
      <w:r>
        <w:rPr>
          <w:color w:val="212121"/>
        </w:rPr>
        <w:t>actual,</w:t>
      </w:r>
      <w:r>
        <w:rPr>
          <w:color w:val="212121"/>
          <w:spacing w:val="-4"/>
        </w:rPr>
        <w:t xml:space="preserve"> </w:t>
      </w:r>
      <w:r>
        <w:rPr>
          <w:color w:val="212121"/>
        </w:rPr>
        <w:t>potential</w:t>
      </w:r>
      <w:r>
        <w:rPr>
          <w:color w:val="212121"/>
          <w:spacing w:val="-1"/>
        </w:rPr>
        <w:t xml:space="preserve"> </w:t>
      </w:r>
      <w:r>
        <w:rPr>
          <w:color w:val="212121"/>
        </w:rPr>
        <w:t>or</w:t>
      </w:r>
      <w:r>
        <w:rPr>
          <w:color w:val="212121"/>
          <w:spacing w:val="-2"/>
        </w:rPr>
        <w:t xml:space="preserve"> </w:t>
      </w:r>
      <w:r>
        <w:rPr>
          <w:color w:val="212121"/>
        </w:rPr>
        <w:t>perceived</w:t>
      </w:r>
      <w:r>
        <w:rPr>
          <w:color w:val="212121"/>
          <w:spacing w:val="-2"/>
        </w:rPr>
        <w:t xml:space="preserve"> </w:t>
      </w:r>
      <w:r>
        <w:rPr>
          <w:color w:val="212121"/>
        </w:rPr>
        <w:t>conflict</w:t>
      </w:r>
      <w:r>
        <w:rPr>
          <w:color w:val="212121"/>
          <w:spacing w:val="-2"/>
        </w:rPr>
        <w:t xml:space="preserve"> </w:t>
      </w:r>
      <w:r>
        <w:rPr>
          <w:color w:val="212121"/>
        </w:rPr>
        <w:t>of</w:t>
      </w:r>
      <w:r>
        <w:rPr>
          <w:color w:val="212121"/>
          <w:spacing w:val="-3"/>
        </w:rPr>
        <w:t xml:space="preserve"> </w:t>
      </w:r>
      <w:r>
        <w:rPr>
          <w:color w:val="212121"/>
        </w:rPr>
        <w:t>interest</w:t>
      </w:r>
      <w:r>
        <w:rPr>
          <w:color w:val="212121"/>
          <w:spacing w:val="-2"/>
        </w:rPr>
        <w:t xml:space="preserve"> </w:t>
      </w:r>
      <w:r>
        <w:rPr>
          <w:color w:val="212121"/>
        </w:rPr>
        <w:t>between</w:t>
      </w:r>
      <w:r>
        <w:rPr>
          <w:color w:val="212121"/>
          <w:spacing w:val="-2"/>
        </w:rPr>
        <w:t xml:space="preserve"> </w:t>
      </w:r>
      <w:r>
        <w:rPr>
          <w:color w:val="212121"/>
        </w:rPr>
        <w:t>the</w:t>
      </w:r>
      <w:r>
        <w:rPr>
          <w:color w:val="212121"/>
          <w:spacing w:val="-3"/>
        </w:rPr>
        <w:t xml:space="preserve"> </w:t>
      </w:r>
      <w:r>
        <w:rPr>
          <w:color w:val="212121"/>
        </w:rPr>
        <w:t>interests</w:t>
      </w:r>
      <w:r>
        <w:rPr>
          <w:color w:val="212121"/>
          <w:spacing w:val="-1"/>
        </w:rPr>
        <w:t xml:space="preserve"> </w:t>
      </w:r>
      <w:r>
        <w:rPr>
          <w:color w:val="212121"/>
        </w:rPr>
        <w:t>of</w:t>
      </w:r>
      <w:r>
        <w:rPr>
          <w:color w:val="212121"/>
          <w:spacing w:val="-3"/>
        </w:rPr>
        <w:t xml:space="preserve"> </w:t>
      </w:r>
      <w:r>
        <w:rPr>
          <w:color w:val="212121"/>
        </w:rPr>
        <w:t>DRC and the Bidder’s interests during the procurement</w:t>
      </w:r>
      <w:r>
        <w:rPr>
          <w:color w:val="212121"/>
          <w:spacing w:val="-3"/>
        </w:rPr>
        <w:t xml:space="preserve"> </w:t>
      </w:r>
      <w:r>
        <w:rPr>
          <w:color w:val="212121"/>
        </w:rPr>
        <w:t>process.</w:t>
      </w:r>
    </w:p>
    <w:p w14:paraId="246CFD0F" w14:textId="77777777" w:rsidR="001E6844" w:rsidRDefault="001E6844">
      <w:pPr>
        <w:pStyle w:val="BodyText"/>
      </w:pPr>
    </w:p>
    <w:p w14:paraId="246CFD10" w14:textId="77777777" w:rsidR="001E6844" w:rsidRDefault="00523DAE">
      <w:pPr>
        <w:pStyle w:val="BodyText"/>
        <w:ind w:left="140" w:right="135"/>
        <w:jc w:val="both"/>
      </w:pPr>
      <w:r>
        <w:rPr>
          <w:color w:val="212121"/>
        </w:rPr>
        <w:t>If during any stage of the procurement process or performance of any DRC contract a conflict of interest arises, or appears likely to arise, the Bidder shall notify DRC immediately in writing, setting out all relevant details of the situation, including those</w:t>
      </w:r>
      <w:r>
        <w:rPr>
          <w:color w:val="212121"/>
          <w:spacing w:val="-10"/>
        </w:rPr>
        <w:t xml:space="preserve"> </w:t>
      </w:r>
      <w:r>
        <w:rPr>
          <w:color w:val="212121"/>
        </w:rPr>
        <w:t>cases</w:t>
      </w:r>
      <w:r>
        <w:rPr>
          <w:color w:val="212121"/>
          <w:spacing w:val="-8"/>
        </w:rPr>
        <w:t xml:space="preserve"> </w:t>
      </w:r>
      <w:r>
        <w:rPr>
          <w:color w:val="212121"/>
        </w:rPr>
        <w:t>in</w:t>
      </w:r>
      <w:r>
        <w:rPr>
          <w:color w:val="212121"/>
          <w:spacing w:val="-11"/>
        </w:rPr>
        <w:t xml:space="preserve"> </w:t>
      </w:r>
      <w:r>
        <w:rPr>
          <w:color w:val="212121"/>
        </w:rPr>
        <w:t>which</w:t>
      </w:r>
      <w:r>
        <w:rPr>
          <w:color w:val="212121"/>
          <w:spacing w:val="-8"/>
        </w:rPr>
        <w:t xml:space="preserve"> </w:t>
      </w:r>
      <w:r>
        <w:rPr>
          <w:color w:val="212121"/>
        </w:rPr>
        <w:t>the</w:t>
      </w:r>
      <w:r>
        <w:rPr>
          <w:color w:val="212121"/>
          <w:spacing w:val="-10"/>
        </w:rPr>
        <w:t xml:space="preserve"> </w:t>
      </w:r>
      <w:r>
        <w:rPr>
          <w:color w:val="212121"/>
        </w:rPr>
        <w:t>interests</w:t>
      </w:r>
      <w:r>
        <w:rPr>
          <w:color w:val="212121"/>
          <w:spacing w:val="-8"/>
        </w:rPr>
        <w:t xml:space="preserve"> </w:t>
      </w:r>
      <w:r>
        <w:rPr>
          <w:color w:val="212121"/>
        </w:rPr>
        <w:t>of</w:t>
      </w:r>
      <w:r>
        <w:rPr>
          <w:color w:val="212121"/>
          <w:spacing w:val="-9"/>
        </w:rPr>
        <w:t xml:space="preserve"> </w:t>
      </w:r>
      <w:r>
        <w:rPr>
          <w:color w:val="212121"/>
        </w:rPr>
        <w:t>the</w:t>
      </w:r>
      <w:r>
        <w:rPr>
          <w:color w:val="212121"/>
          <w:spacing w:val="-10"/>
        </w:rPr>
        <w:t xml:space="preserve"> </w:t>
      </w:r>
      <w:r>
        <w:rPr>
          <w:color w:val="212121"/>
        </w:rPr>
        <w:t>Bidder</w:t>
      </w:r>
      <w:r>
        <w:rPr>
          <w:color w:val="212121"/>
          <w:spacing w:val="-9"/>
        </w:rPr>
        <w:t xml:space="preserve"> </w:t>
      </w:r>
      <w:r>
        <w:rPr>
          <w:color w:val="212121"/>
        </w:rPr>
        <w:t>conflict</w:t>
      </w:r>
      <w:r>
        <w:rPr>
          <w:color w:val="212121"/>
          <w:spacing w:val="-8"/>
        </w:rPr>
        <w:t xml:space="preserve"> </w:t>
      </w:r>
      <w:r>
        <w:rPr>
          <w:color w:val="212121"/>
        </w:rPr>
        <w:t>with</w:t>
      </w:r>
      <w:r>
        <w:rPr>
          <w:color w:val="212121"/>
          <w:spacing w:val="-8"/>
        </w:rPr>
        <w:t xml:space="preserve"> </w:t>
      </w:r>
      <w:r>
        <w:rPr>
          <w:color w:val="212121"/>
        </w:rPr>
        <w:t>the</w:t>
      </w:r>
      <w:r>
        <w:rPr>
          <w:color w:val="212121"/>
          <w:spacing w:val="-10"/>
        </w:rPr>
        <w:t xml:space="preserve"> </w:t>
      </w:r>
      <w:r>
        <w:rPr>
          <w:color w:val="212121"/>
        </w:rPr>
        <w:t>interests</w:t>
      </w:r>
      <w:r>
        <w:rPr>
          <w:color w:val="212121"/>
          <w:spacing w:val="-8"/>
        </w:rPr>
        <w:t xml:space="preserve"> </w:t>
      </w:r>
      <w:r>
        <w:rPr>
          <w:color w:val="212121"/>
        </w:rPr>
        <w:t>of</w:t>
      </w:r>
      <w:r>
        <w:rPr>
          <w:color w:val="212121"/>
          <w:spacing w:val="-9"/>
        </w:rPr>
        <w:t xml:space="preserve"> </w:t>
      </w:r>
      <w:r>
        <w:rPr>
          <w:color w:val="212121"/>
        </w:rPr>
        <w:t>DRC,</w:t>
      </w:r>
      <w:r>
        <w:rPr>
          <w:color w:val="212121"/>
          <w:spacing w:val="-9"/>
        </w:rPr>
        <w:t xml:space="preserve"> </w:t>
      </w:r>
      <w:r>
        <w:rPr>
          <w:color w:val="212121"/>
        </w:rPr>
        <w:t>or</w:t>
      </w:r>
      <w:r>
        <w:rPr>
          <w:color w:val="212121"/>
          <w:spacing w:val="-9"/>
        </w:rPr>
        <w:t xml:space="preserve"> </w:t>
      </w:r>
      <w:r>
        <w:rPr>
          <w:color w:val="212121"/>
        </w:rPr>
        <w:t>cases</w:t>
      </w:r>
      <w:r>
        <w:rPr>
          <w:color w:val="212121"/>
          <w:spacing w:val="-9"/>
        </w:rPr>
        <w:t xml:space="preserve"> </w:t>
      </w:r>
      <w:r>
        <w:rPr>
          <w:color w:val="212121"/>
        </w:rPr>
        <w:t>in</w:t>
      </w:r>
      <w:r>
        <w:rPr>
          <w:color w:val="212121"/>
          <w:spacing w:val="-9"/>
        </w:rPr>
        <w:t xml:space="preserve"> </w:t>
      </w:r>
      <w:r>
        <w:rPr>
          <w:color w:val="212121"/>
        </w:rPr>
        <w:t>which</w:t>
      </w:r>
      <w:r>
        <w:rPr>
          <w:color w:val="212121"/>
          <w:spacing w:val="-9"/>
        </w:rPr>
        <w:t xml:space="preserve"> </w:t>
      </w:r>
      <w:r>
        <w:rPr>
          <w:color w:val="212121"/>
        </w:rPr>
        <w:t>any</w:t>
      </w:r>
      <w:r>
        <w:rPr>
          <w:color w:val="212121"/>
          <w:spacing w:val="-8"/>
        </w:rPr>
        <w:t xml:space="preserve"> </w:t>
      </w:r>
      <w:r>
        <w:rPr>
          <w:color w:val="212121"/>
        </w:rPr>
        <w:t>DRC</w:t>
      </w:r>
      <w:r>
        <w:rPr>
          <w:color w:val="212121"/>
          <w:spacing w:val="-9"/>
        </w:rPr>
        <w:t xml:space="preserve"> </w:t>
      </w:r>
      <w:r>
        <w:rPr>
          <w:color w:val="212121"/>
        </w:rPr>
        <w:t>official,</w:t>
      </w:r>
      <w:r>
        <w:rPr>
          <w:color w:val="212121"/>
          <w:spacing w:val="-8"/>
        </w:rPr>
        <w:t xml:space="preserve"> </w:t>
      </w:r>
      <w:r>
        <w:rPr>
          <w:color w:val="212121"/>
        </w:rPr>
        <w:t>employee or person under contract with DRC may have, or appear to have, an interest of any kind in the Bidder’s business or any kind of economic ties with the Bidder. The Bidder shall take steps as DRC may reasonably require, to resolve or otherwise deal with the conflict to the satisfaction of</w:t>
      </w:r>
      <w:r>
        <w:rPr>
          <w:color w:val="212121"/>
          <w:spacing w:val="-4"/>
        </w:rPr>
        <w:t xml:space="preserve"> </w:t>
      </w:r>
      <w:r>
        <w:rPr>
          <w:color w:val="212121"/>
        </w:rPr>
        <w:t>DRC.</w:t>
      </w:r>
    </w:p>
    <w:p w14:paraId="246CFD11" w14:textId="77777777" w:rsidR="001E6844" w:rsidRDefault="001E6844">
      <w:pPr>
        <w:pStyle w:val="BodyText"/>
      </w:pPr>
    </w:p>
    <w:p w14:paraId="246CFD12" w14:textId="77777777" w:rsidR="001E6844" w:rsidRDefault="00523DAE">
      <w:pPr>
        <w:pStyle w:val="Heading1"/>
        <w:numPr>
          <w:ilvl w:val="0"/>
          <w:numId w:val="8"/>
        </w:numPr>
        <w:tabs>
          <w:tab w:val="left" w:pos="860"/>
          <w:tab w:val="left" w:pos="861"/>
        </w:tabs>
        <w:spacing w:before="1" w:line="243" w:lineRule="exact"/>
        <w:ind w:hanging="721"/>
      </w:pPr>
      <w:r>
        <w:t>WITHDRAWAL/MODIFICATION OF</w:t>
      </w:r>
      <w:r>
        <w:rPr>
          <w:spacing w:val="-1"/>
        </w:rPr>
        <w:t xml:space="preserve"> </w:t>
      </w:r>
      <w:r>
        <w:t>BIDS</w:t>
      </w:r>
    </w:p>
    <w:p w14:paraId="246CFD13" w14:textId="77777777" w:rsidR="001E6844" w:rsidRDefault="00523DAE">
      <w:pPr>
        <w:pStyle w:val="BodyText"/>
        <w:spacing w:line="243" w:lineRule="exact"/>
        <w:ind w:left="140"/>
        <w:jc w:val="both"/>
      </w:pPr>
      <w:r>
        <w:rPr>
          <w:color w:val="212121"/>
        </w:rPr>
        <w:t xml:space="preserve">Requests to withdraw a Bid after the Bid closure time shall not be </w:t>
      </w:r>
      <w:proofErr w:type="spellStart"/>
      <w:r>
        <w:rPr>
          <w:color w:val="212121"/>
        </w:rPr>
        <w:t>honoured</w:t>
      </w:r>
      <w:proofErr w:type="spellEnd"/>
      <w:r>
        <w:rPr>
          <w:color w:val="212121"/>
        </w:rPr>
        <w:t>.</w:t>
      </w:r>
    </w:p>
    <w:p w14:paraId="246CFD14" w14:textId="77777777" w:rsidR="001E6844" w:rsidRDefault="001E6844">
      <w:pPr>
        <w:pStyle w:val="BodyText"/>
        <w:spacing w:before="1"/>
      </w:pPr>
    </w:p>
    <w:p w14:paraId="246CFD15" w14:textId="77777777" w:rsidR="001E6844" w:rsidRDefault="00523DAE">
      <w:pPr>
        <w:pStyle w:val="BodyText"/>
        <w:ind w:left="140"/>
        <w:jc w:val="both"/>
      </w:pPr>
      <w:r>
        <w:rPr>
          <w:color w:val="212121"/>
        </w:rPr>
        <w:t>Withdrawal of a Bid may result in your suspension or removal from the DRC suppliers List.</w:t>
      </w:r>
    </w:p>
    <w:p w14:paraId="246CFD16" w14:textId="77777777" w:rsidR="001E6844" w:rsidRDefault="001E6844">
      <w:pPr>
        <w:pStyle w:val="BodyText"/>
        <w:spacing w:before="11"/>
        <w:rPr>
          <w:sz w:val="19"/>
        </w:rPr>
      </w:pPr>
    </w:p>
    <w:p w14:paraId="246CFD17" w14:textId="77777777" w:rsidR="001E6844" w:rsidRDefault="00523DAE">
      <w:pPr>
        <w:pStyle w:val="BodyText"/>
        <w:ind w:left="140" w:right="138"/>
        <w:jc w:val="both"/>
      </w:pPr>
      <w:r>
        <w:rPr>
          <w:color w:val="212121"/>
        </w:rPr>
        <w:t>A Bidder may modify its Bid prior to the ITB closure. Any such modification shall be submitted in writing and in a sealed envelope, marked with the original Bid number. No modification shall be allowed after the ITB closure.</w:t>
      </w:r>
    </w:p>
    <w:p w14:paraId="246CFD18" w14:textId="77777777" w:rsidR="001E6844" w:rsidRDefault="001E6844">
      <w:pPr>
        <w:pStyle w:val="BodyText"/>
      </w:pPr>
    </w:p>
    <w:p w14:paraId="246CFD19" w14:textId="77777777" w:rsidR="001E6844" w:rsidRDefault="00523DAE">
      <w:pPr>
        <w:pStyle w:val="Heading1"/>
        <w:numPr>
          <w:ilvl w:val="0"/>
          <w:numId w:val="8"/>
        </w:numPr>
        <w:tabs>
          <w:tab w:val="left" w:pos="860"/>
          <w:tab w:val="left" w:pos="861"/>
        </w:tabs>
        <w:ind w:hanging="721"/>
      </w:pPr>
      <w:r>
        <w:t>LATE</w:t>
      </w:r>
      <w:r>
        <w:rPr>
          <w:spacing w:val="-1"/>
        </w:rPr>
        <w:t xml:space="preserve"> </w:t>
      </w:r>
      <w:r>
        <w:t>BIDS</w:t>
      </w:r>
    </w:p>
    <w:p w14:paraId="246CFD1A" w14:textId="77777777" w:rsidR="001E6844" w:rsidRDefault="00523DAE">
      <w:pPr>
        <w:pStyle w:val="BodyText"/>
        <w:spacing w:before="1"/>
        <w:ind w:left="140"/>
        <w:jc w:val="both"/>
      </w:pPr>
      <w:r>
        <w:rPr>
          <w:color w:val="212121"/>
        </w:rPr>
        <w:t>All Bids received after the ITB closure will be rejected.</w:t>
      </w:r>
    </w:p>
    <w:p w14:paraId="246CFD1B" w14:textId="77777777" w:rsidR="001E6844" w:rsidRDefault="001E6844">
      <w:pPr>
        <w:pStyle w:val="BodyText"/>
        <w:spacing w:before="1"/>
      </w:pPr>
    </w:p>
    <w:p w14:paraId="246CFD1C" w14:textId="77777777" w:rsidR="001E6844" w:rsidRDefault="00523DAE">
      <w:pPr>
        <w:pStyle w:val="Heading1"/>
        <w:numPr>
          <w:ilvl w:val="0"/>
          <w:numId w:val="8"/>
        </w:numPr>
        <w:tabs>
          <w:tab w:val="left" w:pos="860"/>
          <w:tab w:val="left" w:pos="861"/>
        </w:tabs>
        <w:spacing w:line="243" w:lineRule="exact"/>
        <w:ind w:hanging="721"/>
      </w:pPr>
      <w:r>
        <w:t>OPENING OF THE</w:t>
      </w:r>
      <w:r>
        <w:rPr>
          <w:spacing w:val="-1"/>
        </w:rPr>
        <w:t xml:space="preserve"> </w:t>
      </w:r>
      <w:r>
        <w:t>ITB</w:t>
      </w:r>
    </w:p>
    <w:p w14:paraId="246CFD1D" w14:textId="77777777" w:rsidR="001E6844" w:rsidRDefault="00523DAE">
      <w:pPr>
        <w:pStyle w:val="BodyText"/>
        <w:spacing w:line="243" w:lineRule="exact"/>
        <w:ind w:left="140"/>
        <w:jc w:val="both"/>
      </w:pPr>
      <w:r>
        <w:t>The Tender Opening will take place at the time and location stated above.</w:t>
      </w:r>
    </w:p>
    <w:p w14:paraId="246CFD1E" w14:textId="77777777" w:rsidR="001E6844" w:rsidRDefault="001E6844">
      <w:pPr>
        <w:pStyle w:val="BodyText"/>
        <w:spacing w:before="1"/>
      </w:pPr>
    </w:p>
    <w:p w14:paraId="246CFD1F" w14:textId="77777777" w:rsidR="001E6844" w:rsidRDefault="00523DAE">
      <w:pPr>
        <w:pStyle w:val="BodyText"/>
        <w:ind w:left="140" w:right="138"/>
        <w:jc w:val="both"/>
      </w:pPr>
      <w:r>
        <w:t xml:space="preserve">Any attempt by a Bidder to influence the Evaluation Committee in the process of examination, clarification, </w:t>
      </w:r>
      <w:proofErr w:type="gramStart"/>
      <w:r>
        <w:t>evaluation</w:t>
      </w:r>
      <w:proofErr w:type="gramEnd"/>
      <w:r>
        <w:t xml:space="preserve"> and comparison of tenders, to obtain information on how the procedure is progressing or to influence DRC in its decision concerning the award of the contract will result in the immediate rejection of the tender.</w:t>
      </w:r>
    </w:p>
    <w:p w14:paraId="246CFD20" w14:textId="77777777" w:rsidR="001E6844" w:rsidRDefault="001E6844">
      <w:pPr>
        <w:pStyle w:val="BodyText"/>
      </w:pPr>
    </w:p>
    <w:p w14:paraId="246CFD21" w14:textId="77777777" w:rsidR="001E6844" w:rsidRDefault="00523DAE">
      <w:pPr>
        <w:pStyle w:val="Heading1"/>
        <w:numPr>
          <w:ilvl w:val="0"/>
          <w:numId w:val="8"/>
        </w:numPr>
        <w:tabs>
          <w:tab w:val="left" w:pos="860"/>
          <w:tab w:val="left" w:pos="861"/>
        </w:tabs>
        <w:spacing w:before="1" w:line="243" w:lineRule="exact"/>
        <w:ind w:hanging="721"/>
      </w:pPr>
      <w:r>
        <w:t>CONDITIONS OF</w:t>
      </w:r>
      <w:r>
        <w:rPr>
          <w:spacing w:val="-3"/>
        </w:rPr>
        <w:t xml:space="preserve"> </w:t>
      </w:r>
      <w:r>
        <w:t>CONTRACT</w:t>
      </w:r>
    </w:p>
    <w:p w14:paraId="246CFD22" w14:textId="77777777" w:rsidR="001E6844" w:rsidRDefault="00523DAE">
      <w:pPr>
        <w:pStyle w:val="BodyText"/>
        <w:ind w:left="140" w:right="133"/>
        <w:jc w:val="both"/>
      </w:pPr>
      <w:r>
        <w:rPr>
          <w:color w:val="212121"/>
        </w:rPr>
        <w:t>All</w:t>
      </w:r>
      <w:r>
        <w:rPr>
          <w:color w:val="212121"/>
          <w:spacing w:val="-4"/>
        </w:rPr>
        <w:t xml:space="preserve"> </w:t>
      </w:r>
      <w:r>
        <w:rPr>
          <w:color w:val="212121"/>
        </w:rPr>
        <w:t>Bidders</w:t>
      </w:r>
      <w:r>
        <w:rPr>
          <w:color w:val="212121"/>
          <w:spacing w:val="-1"/>
        </w:rPr>
        <w:t xml:space="preserve"> </w:t>
      </w:r>
      <w:r>
        <w:rPr>
          <w:color w:val="212121"/>
        </w:rPr>
        <w:t>shall</w:t>
      </w:r>
      <w:r>
        <w:rPr>
          <w:color w:val="212121"/>
          <w:spacing w:val="-1"/>
        </w:rPr>
        <w:t xml:space="preserve"> </w:t>
      </w:r>
      <w:r>
        <w:rPr>
          <w:color w:val="212121"/>
        </w:rPr>
        <w:t>acknowledge</w:t>
      </w:r>
      <w:r>
        <w:rPr>
          <w:color w:val="212121"/>
          <w:spacing w:val="-5"/>
        </w:rPr>
        <w:t xml:space="preserve"> </w:t>
      </w:r>
      <w:r>
        <w:rPr>
          <w:color w:val="212121"/>
        </w:rPr>
        <w:t>that</w:t>
      </w:r>
      <w:r>
        <w:rPr>
          <w:color w:val="212121"/>
          <w:spacing w:val="-2"/>
        </w:rPr>
        <w:t xml:space="preserve"> </w:t>
      </w:r>
      <w:r>
        <w:rPr>
          <w:color w:val="212121"/>
        </w:rPr>
        <w:t>the</w:t>
      </w:r>
      <w:r>
        <w:rPr>
          <w:color w:val="212121"/>
          <w:spacing w:val="-3"/>
        </w:rPr>
        <w:t xml:space="preserve"> </w:t>
      </w:r>
      <w:r>
        <w:rPr>
          <w:color w:val="212121"/>
        </w:rPr>
        <w:t>DRC</w:t>
      </w:r>
      <w:r>
        <w:rPr>
          <w:color w:val="212121"/>
          <w:spacing w:val="-3"/>
        </w:rPr>
        <w:t xml:space="preserve"> </w:t>
      </w:r>
      <w:r>
        <w:rPr>
          <w:color w:val="212121"/>
        </w:rPr>
        <w:t>General</w:t>
      </w:r>
      <w:r>
        <w:rPr>
          <w:color w:val="212121"/>
          <w:spacing w:val="-3"/>
        </w:rPr>
        <w:t xml:space="preserve"> </w:t>
      </w:r>
      <w:r>
        <w:rPr>
          <w:color w:val="212121"/>
        </w:rPr>
        <w:t>Conditions</w:t>
      </w:r>
      <w:r>
        <w:rPr>
          <w:color w:val="212121"/>
          <w:spacing w:val="-2"/>
        </w:rPr>
        <w:t xml:space="preserve"> </w:t>
      </w:r>
      <w:r>
        <w:rPr>
          <w:color w:val="212121"/>
        </w:rPr>
        <w:t>of</w:t>
      </w:r>
      <w:r>
        <w:rPr>
          <w:color w:val="212121"/>
          <w:spacing w:val="-4"/>
        </w:rPr>
        <w:t xml:space="preserve"> </w:t>
      </w:r>
      <w:r>
        <w:rPr>
          <w:color w:val="212121"/>
        </w:rPr>
        <w:t>Contract</w:t>
      </w:r>
      <w:r>
        <w:rPr>
          <w:color w:val="212121"/>
          <w:spacing w:val="-2"/>
        </w:rPr>
        <w:t xml:space="preserve"> </w:t>
      </w:r>
      <w:r>
        <w:rPr>
          <w:color w:val="212121"/>
        </w:rPr>
        <w:t>for</w:t>
      </w:r>
      <w:r>
        <w:rPr>
          <w:color w:val="212121"/>
          <w:spacing w:val="-3"/>
        </w:rPr>
        <w:t xml:space="preserve"> </w:t>
      </w:r>
      <w:r>
        <w:rPr>
          <w:color w:val="212121"/>
        </w:rPr>
        <w:t>the</w:t>
      </w:r>
      <w:r>
        <w:rPr>
          <w:color w:val="212121"/>
          <w:spacing w:val="4"/>
        </w:rPr>
        <w:t xml:space="preserve"> </w:t>
      </w:r>
      <w:r>
        <w:rPr>
          <w:color w:val="212121"/>
        </w:rPr>
        <w:t>Procurement</w:t>
      </w:r>
      <w:r>
        <w:rPr>
          <w:color w:val="212121"/>
          <w:spacing w:val="-3"/>
        </w:rPr>
        <w:t xml:space="preserve"> </w:t>
      </w:r>
      <w:r>
        <w:rPr>
          <w:color w:val="212121"/>
        </w:rPr>
        <w:t>of</w:t>
      </w:r>
      <w:r>
        <w:rPr>
          <w:color w:val="212121"/>
          <w:spacing w:val="-4"/>
        </w:rPr>
        <w:t xml:space="preserve"> </w:t>
      </w:r>
      <w:r>
        <w:rPr>
          <w:color w:val="212121"/>
        </w:rPr>
        <w:t>Goods,</w:t>
      </w:r>
      <w:r>
        <w:rPr>
          <w:color w:val="212121"/>
          <w:spacing w:val="-2"/>
        </w:rPr>
        <w:t xml:space="preserve"> </w:t>
      </w:r>
      <w:r>
        <w:rPr>
          <w:color w:val="212121"/>
        </w:rPr>
        <w:t>or</w:t>
      </w:r>
      <w:r>
        <w:rPr>
          <w:color w:val="212121"/>
          <w:spacing w:val="-2"/>
        </w:rPr>
        <w:t xml:space="preserve"> </w:t>
      </w:r>
      <w:r>
        <w:rPr>
          <w:color w:val="212121"/>
        </w:rPr>
        <w:t>Services, or</w:t>
      </w:r>
      <w:r>
        <w:rPr>
          <w:color w:val="212121"/>
          <w:spacing w:val="-2"/>
        </w:rPr>
        <w:t xml:space="preserve"> </w:t>
      </w:r>
      <w:r>
        <w:rPr>
          <w:color w:val="212121"/>
        </w:rPr>
        <w:t>the Special Conditions of Contract, as applicable, are</w:t>
      </w:r>
      <w:r>
        <w:rPr>
          <w:color w:val="212121"/>
          <w:spacing w:val="-2"/>
        </w:rPr>
        <w:t xml:space="preserve"> </w:t>
      </w:r>
      <w:r>
        <w:rPr>
          <w:color w:val="212121"/>
        </w:rPr>
        <w:t>acceptable.</w:t>
      </w:r>
    </w:p>
    <w:p w14:paraId="246CFD23" w14:textId="77777777" w:rsidR="001E6844" w:rsidRDefault="001E6844">
      <w:pPr>
        <w:pStyle w:val="BodyText"/>
        <w:spacing w:before="1"/>
      </w:pPr>
    </w:p>
    <w:p w14:paraId="246CFD24" w14:textId="77777777" w:rsidR="001E6844" w:rsidRDefault="00523DAE">
      <w:pPr>
        <w:pStyle w:val="Heading1"/>
        <w:numPr>
          <w:ilvl w:val="0"/>
          <w:numId w:val="8"/>
        </w:numPr>
        <w:tabs>
          <w:tab w:val="left" w:pos="860"/>
          <w:tab w:val="left" w:pos="861"/>
        </w:tabs>
        <w:spacing w:line="243" w:lineRule="exact"/>
        <w:ind w:hanging="721"/>
      </w:pPr>
      <w:r>
        <w:t>CANCELLATION OF THE</w:t>
      </w:r>
      <w:r>
        <w:rPr>
          <w:spacing w:val="1"/>
        </w:rPr>
        <w:t xml:space="preserve"> </w:t>
      </w:r>
      <w:r>
        <w:t>ITB</w:t>
      </w:r>
    </w:p>
    <w:p w14:paraId="246CFD25" w14:textId="77777777" w:rsidR="001E6844" w:rsidRDefault="00523DAE">
      <w:pPr>
        <w:pStyle w:val="BodyText"/>
        <w:ind w:left="140" w:right="148"/>
        <w:jc w:val="both"/>
      </w:pPr>
      <w:r>
        <w:t xml:space="preserve">In the event of an ITB cancellation, Bidders will be notified by DRC. If the ITB is cancelled before the outer envelope of any Bid has been opened, the sealed envelopes will be returned, unopened, to the </w:t>
      </w:r>
      <w:proofErr w:type="gramStart"/>
      <w:r>
        <w:t>Bidders</w:t>
      </w:r>
      <w:proofErr w:type="gramEnd"/>
    </w:p>
    <w:p w14:paraId="246CFD26" w14:textId="77777777" w:rsidR="001E6844" w:rsidRDefault="001E6844">
      <w:pPr>
        <w:pStyle w:val="BodyText"/>
        <w:spacing w:before="11"/>
        <w:rPr>
          <w:sz w:val="19"/>
        </w:rPr>
      </w:pPr>
    </w:p>
    <w:p w14:paraId="246CFD27" w14:textId="77777777" w:rsidR="001E6844" w:rsidRDefault="00523DAE">
      <w:pPr>
        <w:pStyle w:val="BodyText"/>
        <w:ind w:left="140"/>
      </w:pPr>
      <w:r>
        <w:t>The ITB may be cancelled in the following situations:</w:t>
      </w:r>
    </w:p>
    <w:p w14:paraId="246CFD28" w14:textId="77777777" w:rsidR="001E6844" w:rsidRDefault="00523DAE">
      <w:pPr>
        <w:pStyle w:val="ListParagraph"/>
        <w:numPr>
          <w:ilvl w:val="1"/>
          <w:numId w:val="8"/>
        </w:numPr>
        <w:tabs>
          <w:tab w:val="left" w:pos="860"/>
          <w:tab w:val="left" w:pos="861"/>
        </w:tabs>
        <w:spacing w:before="1"/>
        <w:ind w:hanging="361"/>
        <w:rPr>
          <w:rFonts w:ascii="Symbol" w:hAnsi="Symbol"/>
          <w:sz w:val="16"/>
        </w:rPr>
      </w:pPr>
      <w:r>
        <w:rPr>
          <w:sz w:val="20"/>
        </w:rPr>
        <w:t xml:space="preserve">where </w:t>
      </w:r>
      <w:proofErr w:type="gramStart"/>
      <w:r>
        <w:rPr>
          <w:sz w:val="20"/>
        </w:rPr>
        <w:t>no</w:t>
      </w:r>
      <w:proofErr w:type="gramEnd"/>
      <w:r>
        <w:rPr>
          <w:sz w:val="20"/>
        </w:rPr>
        <w:t xml:space="preserve"> qualitatively or financially worthwhile Bid has been received or there has been no response at</w:t>
      </w:r>
      <w:r>
        <w:rPr>
          <w:spacing w:val="-18"/>
          <w:sz w:val="20"/>
        </w:rPr>
        <w:t xml:space="preserve"> </w:t>
      </w:r>
      <w:r>
        <w:rPr>
          <w:sz w:val="20"/>
        </w:rPr>
        <w:t>all;</w:t>
      </w:r>
    </w:p>
    <w:p w14:paraId="246CFD29" w14:textId="77777777" w:rsidR="001E6844" w:rsidRDefault="00523DAE">
      <w:pPr>
        <w:pStyle w:val="ListParagraph"/>
        <w:numPr>
          <w:ilvl w:val="1"/>
          <w:numId w:val="8"/>
        </w:numPr>
        <w:tabs>
          <w:tab w:val="left" w:pos="860"/>
          <w:tab w:val="left" w:pos="861"/>
        </w:tabs>
        <w:spacing w:before="1"/>
        <w:ind w:hanging="361"/>
        <w:rPr>
          <w:rFonts w:ascii="Symbol" w:hAnsi="Symbol"/>
          <w:sz w:val="16"/>
        </w:rPr>
      </w:pPr>
      <w:r>
        <w:rPr>
          <w:sz w:val="20"/>
        </w:rPr>
        <w:t>the economic or technical parameters of the project have been fundamentally</w:t>
      </w:r>
      <w:r>
        <w:rPr>
          <w:spacing w:val="-9"/>
          <w:sz w:val="20"/>
        </w:rPr>
        <w:t xml:space="preserve"> </w:t>
      </w:r>
      <w:proofErr w:type="gramStart"/>
      <w:r>
        <w:rPr>
          <w:sz w:val="20"/>
        </w:rPr>
        <w:t>altered;</w:t>
      </w:r>
      <w:proofErr w:type="gramEnd"/>
    </w:p>
    <w:p w14:paraId="246CFD2A" w14:textId="77777777" w:rsidR="001E6844" w:rsidRDefault="00523DAE">
      <w:pPr>
        <w:pStyle w:val="ListParagraph"/>
        <w:numPr>
          <w:ilvl w:val="1"/>
          <w:numId w:val="8"/>
        </w:numPr>
        <w:tabs>
          <w:tab w:val="left" w:pos="860"/>
          <w:tab w:val="left" w:pos="861"/>
        </w:tabs>
        <w:spacing w:line="243" w:lineRule="exact"/>
        <w:ind w:hanging="361"/>
        <w:rPr>
          <w:rFonts w:ascii="Symbol" w:hAnsi="Symbol"/>
          <w:sz w:val="16"/>
        </w:rPr>
      </w:pPr>
      <w:r>
        <w:rPr>
          <w:sz w:val="20"/>
        </w:rPr>
        <w:t>exceptional circumstances or force majeure render normal performance of the project</w:t>
      </w:r>
      <w:r>
        <w:rPr>
          <w:spacing w:val="-5"/>
          <w:sz w:val="20"/>
        </w:rPr>
        <w:t xml:space="preserve"> </w:t>
      </w:r>
      <w:proofErr w:type="gramStart"/>
      <w:r>
        <w:rPr>
          <w:sz w:val="20"/>
        </w:rPr>
        <w:t>impossible;</w:t>
      </w:r>
      <w:proofErr w:type="gramEnd"/>
    </w:p>
    <w:p w14:paraId="246CFD2B" w14:textId="77777777" w:rsidR="001E6844" w:rsidRDefault="00523DAE">
      <w:pPr>
        <w:pStyle w:val="ListParagraph"/>
        <w:numPr>
          <w:ilvl w:val="1"/>
          <w:numId w:val="8"/>
        </w:numPr>
        <w:tabs>
          <w:tab w:val="left" w:pos="860"/>
          <w:tab w:val="left" w:pos="861"/>
        </w:tabs>
        <w:spacing w:line="243" w:lineRule="exact"/>
        <w:ind w:hanging="361"/>
        <w:rPr>
          <w:rFonts w:ascii="Symbol" w:hAnsi="Symbol"/>
          <w:sz w:val="16"/>
        </w:rPr>
      </w:pPr>
      <w:r>
        <w:rPr>
          <w:sz w:val="20"/>
        </w:rPr>
        <w:t>all technically compliant Bids exceed the financial resources available;</w:t>
      </w:r>
      <w:r>
        <w:rPr>
          <w:spacing w:val="1"/>
          <w:sz w:val="20"/>
        </w:rPr>
        <w:t xml:space="preserve"> </w:t>
      </w:r>
      <w:r>
        <w:rPr>
          <w:sz w:val="20"/>
        </w:rPr>
        <w:t>or</w:t>
      </w:r>
    </w:p>
    <w:p w14:paraId="246CFD2C" w14:textId="77777777" w:rsidR="001E6844" w:rsidRDefault="00523DAE">
      <w:pPr>
        <w:pStyle w:val="ListParagraph"/>
        <w:numPr>
          <w:ilvl w:val="1"/>
          <w:numId w:val="8"/>
        </w:numPr>
        <w:tabs>
          <w:tab w:val="left" w:pos="860"/>
          <w:tab w:val="left" w:pos="861"/>
        </w:tabs>
        <w:spacing w:before="1"/>
        <w:ind w:hanging="361"/>
        <w:rPr>
          <w:rFonts w:ascii="Symbol" w:hAnsi="Symbol"/>
          <w:sz w:val="16"/>
        </w:rPr>
      </w:pPr>
      <w:r>
        <w:rPr>
          <w:sz w:val="20"/>
        </w:rPr>
        <w:t xml:space="preserve">there have been irregularities in the procedure, </w:t>
      </w:r>
      <w:proofErr w:type="gramStart"/>
      <w:r>
        <w:rPr>
          <w:sz w:val="20"/>
        </w:rPr>
        <w:t>in particular where</w:t>
      </w:r>
      <w:proofErr w:type="gramEnd"/>
      <w:r>
        <w:rPr>
          <w:sz w:val="20"/>
        </w:rPr>
        <w:t xml:space="preserve"> these have prevented fair</w:t>
      </w:r>
      <w:r>
        <w:rPr>
          <w:spacing w:val="-15"/>
          <w:sz w:val="20"/>
        </w:rPr>
        <w:t xml:space="preserve"> </w:t>
      </w:r>
      <w:r>
        <w:rPr>
          <w:sz w:val="20"/>
        </w:rPr>
        <w:t>competition.</w:t>
      </w:r>
    </w:p>
    <w:p w14:paraId="246CFD2D" w14:textId="77777777" w:rsidR="001E6844" w:rsidRDefault="001E6844">
      <w:pPr>
        <w:pStyle w:val="BodyText"/>
        <w:spacing w:before="1"/>
      </w:pPr>
    </w:p>
    <w:p w14:paraId="246CFD2E" w14:textId="77777777" w:rsidR="001E6844" w:rsidRDefault="00523DAE">
      <w:pPr>
        <w:pStyle w:val="BodyText"/>
        <w:spacing w:before="1"/>
        <w:ind w:left="140" w:right="140"/>
        <w:jc w:val="both"/>
      </w:pPr>
      <w:r>
        <w:t>DRC shall not be liable for damages, whatever their nature (</w:t>
      </w:r>
      <w:proofErr w:type="gramStart"/>
      <w:r>
        <w:t>in particular damages</w:t>
      </w:r>
      <w:proofErr w:type="gramEnd"/>
      <w:r>
        <w:t xml:space="preserve"> for loss of profits) or relationship to the cancellation of an ITB, even if DRC has been advised of the possibility of damages. The publication of a procurement notice does not commit DRC to implement the </w:t>
      </w:r>
      <w:proofErr w:type="spellStart"/>
      <w:r>
        <w:t>programme</w:t>
      </w:r>
      <w:proofErr w:type="spellEnd"/>
      <w:r>
        <w:t xml:space="preserve"> or project announced.</w:t>
      </w:r>
    </w:p>
    <w:p w14:paraId="246CFD2F" w14:textId="77777777" w:rsidR="001E6844" w:rsidRDefault="001E6844">
      <w:pPr>
        <w:jc w:val="both"/>
        <w:sectPr w:rsidR="001E6844">
          <w:pgSz w:w="12240" w:h="15840"/>
          <w:pgMar w:top="1180" w:right="580" w:bottom="1420" w:left="1300" w:header="381" w:footer="1201" w:gutter="0"/>
          <w:cols w:space="720"/>
        </w:sectPr>
      </w:pPr>
    </w:p>
    <w:p w14:paraId="246CFD30" w14:textId="77777777" w:rsidR="001E6844" w:rsidRDefault="001E6844">
      <w:pPr>
        <w:pStyle w:val="BodyText"/>
        <w:spacing w:before="8"/>
        <w:rPr>
          <w:sz w:val="15"/>
        </w:rPr>
      </w:pPr>
    </w:p>
    <w:p w14:paraId="246CFD31" w14:textId="77777777" w:rsidR="001E6844" w:rsidRDefault="00523DAE">
      <w:pPr>
        <w:pStyle w:val="Heading1"/>
        <w:numPr>
          <w:ilvl w:val="0"/>
          <w:numId w:val="8"/>
        </w:numPr>
        <w:tabs>
          <w:tab w:val="left" w:pos="860"/>
          <w:tab w:val="left" w:pos="861"/>
        </w:tabs>
        <w:spacing w:before="60" w:line="243" w:lineRule="exact"/>
        <w:ind w:hanging="721"/>
      </w:pPr>
      <w:r>
        <w:t>QUERIES ABOUT THIS</w:t>
      </w:r>
      <w:r>
        <w:rPr>
          <w:spacing w:val="-4"/>
        </w:rPr>
        <w:t xml:space="preserve"> </w:t>
      </w:r>
      <w:r>
        <w:t>ITB</w:t>
      </w:r>
    </w:p>
    <w:p w14:paraId="246CFD32" w14:textId="294FC19A" w:rsidR="001E6844" w:rsidRDefault="00523DAE">
      <w:pPr>
        <w:pStyle w:val="BodyText"/>
        <w:spacing w:line="243" w:lineRule="exact"/>
        <w:ind w:left="140"/>
      </w:pPr>
      <w:r>
        <w:t xml:space="preserve">For queries on this ITB, please contact Procurement, </w:t>
      </w:r>
      <w:hyperlink r:id="rId19" w:history="1">
        <w:r w:rsidR="00DA6E10" w:rsidRPr="0028611B">
          <w:rPr>
            <w:rStyle w:val="Hyperlink"/>
          </w:rPr>
          <w:t>faisal.hassan@drc.ngo</w:t>
        </w:r>
      </w:hyperlink>
    </w:p>
    <w:p w14:paraId="246CFD33" w14:textId="77777777" w:rsidR="001E6844" w:rsidRDefault="001E6844">
      <w:pPr>
        <w:pStyle w:val="BodyText"/>
        <w:spacing w:before="1"/>
      </w:pPr>
    </w:p>
    <w:p w14:paraId="246CFD34" w14:textId="77777777" w:rsidR="001E6844" w:rsidRDefault="00523DAE">
      <w:pPr>
        <w:pStyle w:val="BodyText"/>
        <w:ind w:left="140"/>
      </w:pPr>
      <w:r>
        <w:rPr>
          <w:color w:val="212121"/>
        </w:rPr>
        <w:t>All</w:t>
      </w:r>
      <w:r>
        <w:rPr>
          <w:color w:val="212121"/>
          <w:spacing w:val="-10"/>
        </w:rPr>
        <w:t xml:space="preserve"> </w:t>
      </w:r>
      <w:r>
        <w:rPr>
          <w:color w:val="212121"/>
        </w:rPr>
        <w:t>questions</w:t>
      </w:r>
      <w:r>
        <w:rPr>
          <w:color w:val="212121"/>
          <w:spacing w:val="-8"/>
        </w:rPr>
        <w:t xml:space="preserve"> </w:t>
      </w:r>
      <w:r>
        <w:rPr>
          <w:color w:val="212121"/>
        </w:rPr>
        <w:t>regarding</w:t>
      </w:r>
      <w:r>
        <w:rPr>
          <w:color w:val="212121"/>
          <w:spacing w:val="-9"/>
        </w:rPr>
        <w:t xml:space="preserve"> </w:t>
      </w:r>
      <w:r>
        <w:rPr>
          <w:color w:val="212121"/>
        </w:rPr>
        <w:t>this</w:t>
      </w:r>
      <w:r>
        <w:rPr>
          <w:color w:val="212121"/>
          <w:spacing w:val="-10"/>
        </w:rPr>
        <w:t xml:space="preserve"> </w:t>
      </w:r>
      <w:r>
        <w:rPr>
          <w:color w:val="212121"/>
        </w:rPr>
        <w:t>ITB</w:t>
      </w:r>
      <w:r>
        <w:rPr>
          <w:color w:val="212121"/>
          <w:spacing w:val="-8"/>
        </w:rPr>
        <w:t xml:space="preserve"> </w:t>
      </w:r>
      <w:r>
        <w:rPr>
          <w:color w:val="212121"/>
        </w:rPr>
        <w:t>shall</w:t>
      </w:r>
      <w:r>
        <w:rPr>
          <w:color w:val="212121"/>
          <w:spacing w:val="-9"/>
        </w:rPr>
        <w:t xml:space="preserve"> </w:t>
      </w:r>
      <w:r>
        <w:rPr>
          <w:color w:val="212121"/>
        </w:rPr>
        <w:t>be</w:t>
      </w:r>
      <w:r>
        <w:rPr>
          <w:color w:val="212121"/>
          <w:spacing w:val="-10"/>
        </w:rPr>
        <w:t xml:space="preserve"> </w:t>
      </w:r>
      <w:r>
        <w:rPr>
          <w:color w:val="212121"/>
        </w:rPr>
        <w:t>submitted</w:t>
      </w:r>
      <w:r>
        <w:rPr>
          <w:color w:val="212121"/>
          <w:spacing w:val="-9"/>
        </w:rPr>
        <w:t xml:space="preserve"> </w:t>
      </w:r>
      <w:r>
        <w:rPr>
          <w:color w:val="212121"/>
        </w:rPr>
        <w:t>in</w:t>
      </w:r>
      <w:r>
        <w:rPr>
          <w:color w:val="212121"/>
          <w:spacing w:val="-8"/>
        </w:rPr>
        <w:t xml:space="preserve"> </w:t>
      </w:r>
      <w:r>
        <w:rPr>
          <w:color w:val="212121"/>
        </w:rPr>
        <w:t>writing</w:t>
      </w:r>
      <w:r>
        <w:rPr>
          <w:color w:val="212121"/>
          <w:spacing w:val="-9"/>
        </w:rPr>
        <w:t xml:space="preserve"> </w:t>
      </w:r>
      <w:r>
        <w:rPr>
          <w:color w:val="212121"/>
        </w:rPr>
        <w:t>to</w:t>
      </w:r>
      <w:r>
        <w:rPr>
          <w:color w:val="212121"/>
          <w:spacing w:val="-8"/>
        </w:rPr>
        <w:t xml:space="preserve"> </w:t>
      </w:r>
      <w:r>
        <w:rPr>
          <w:color w:val="212121"/>
        </w:rPr>
        <w:t>the</w:t>
      </w:r>
      <w:r>
        <w:rPr>
          <w:color w:val="212121"/>
          <w:spacing w:val="-10"/>
        </w:rPr>
        <w:t xml:space="preserve"> </w:t>
      </w:r>
      <w:r>
        <w:rPr>
          <w:color w:val="212121"/>
        </w:rPr>
        <w:t>above.</w:t>
      </w:r>
      <w:r>
        <w:rPr>
          <w:color w:val="212121"/>
          <w:spacing w:val="-8"/>
        </w:rPr>
        <w:t xml:space="preserve"> </w:t>
      </w:r>
      <w:r>
        <w:rPr>
          <w:color w:val="212121"/>
        </w:rPr>
        <w:t>On</w:t>
      </w:r>
      <w:r>
        <w:rPr>
          <w:color w:val="212121"/>
          <w:spacing w:val="-8"/>
        </w:rPr>
        <w:t xml:space="preserve"> </w:t>
      </w:r>
      <w:r>
        <w:rPr>
          <w:color w:val="212121"/>
        </w:rPr>
        <w:t>the</w:t>
      </w:r>
      <w:r>
        <w:rPr>
          <w:color w:val="212121"/>
          <w:spacing w:val="-10"/>
        </w:rPr>
        <w:t xml:space="preserve"> </w:t>
      </w:r>
      <w:r>
        <w:rPr>
          <w:color w:val="212121"/>
        </w:rPr>
        <w:t>subject</w:t>
      </w:r>
      <w:r>
        <w:rPr>
          <w:color w:val="212121"/>
          <w:spacing w:val="-9"/>
        </w:rPr>
        <w:t xml:space="preserve"> </w:t>
      </w:r>
      <w:r>
        <w:rPr>
          <w:color w:val="212121"/>
        </w:rPr>
        <w:t>line,</w:t>
      </w:r>
      <w:r>
        <w:rPr>
          <w:color w:val="212121"/>
          <w:spacing w:val="-8"/>
        </w:rPr>
        <w:t xml:space="preserve"> </w:t>
      </w:r>
      <w:r>
        <w:rPr>
          <w:color w:val="212121"/>
        </w:rPr>
        <w:t>please</w:t>
      </w:r>
      <w:r>
        <w:rPr>
          <w:color w:val="212121"/>
          <w:spacing w:val="-10"/>
        </w:rPr>
        <w:t xml:space="preserve"> </w:t>
      </w:r>
      <w:r>
        <w:rPr>
          <w:color w:val="212121"/>
        </w:rPr>
        <w:t>indicate</w:t>
      </w:r>
      <w:r>
        <w:rPr>
          <w:color w:val="212121"/>
          <w:spacing w:val="-9"/>
        </w:rPr>
        <w:t xml:space="preserve"> </w:t>
      </w:r>
      <w:r>
        <w:rPr>
          <w:color w:val="212121"/>
        </w:rPr>
        <w:t>the</w:t>
      </w:r>
      <w:r>
        <w:rPr>
          <w:color w:val="212121"/>
          <w:spacing w:val="-10"/>
        </w:rPr>
        <w:t xml:space="preserve"> </w:t>
      </w:r>
      <w:r>
        <w:rPr>
          <w:color w:val="212121"/>
        </w:rPr>
        <w:t>ITB</w:t>
      </w:r>
      <w:r>
        <w:rPr>
          <w:color w:val="212121"/>
          <w:spacing w:val="-9"/>
        </w:rPr>
        <w:t xml:space="preserve"> </w:t>
      </w:r>
      <w:r>
        <w:rPr>
          <w:color w:val="212121"/>
        </w:rPr>
        <w:t>number.</w:t>
      </w:r>
    </w:p>
    <w:p w14:paraId="246CFD35" w14:textId="77777777" w:rsidR="001E6844" w:rsidRDefault="00523DAE">
      <w:pPr>
        <w:pStyle w:val="Heading1"/>
        <w:spacing w:before="1"/>
        <w:ind w:left="140" w:firstLine="0"/>
        <w:rPr>
          <w:b w:val="0"/>
        </w:rPr>
      </w:pPr>
      <w:r>
        <w:rPr>
          <w:color w:val="212121"/>
        </w:rPr>
        <w:t xml:space="preserve">Bids shall </w:t>
      </w:r>
      <w:r>
        <w:rPr>
          <w:color w:val="212121"/>
          <w:u w:val="single" w:color="212121"/>
        </w:rPr>
        <w:t>not</w:t>
      </w:r>
      <w:r>
        <w:rPr>
          <w:color w:val="212121"/>
        </w:rPr>
        <w:t xml:space="preserve"> be sent to the above email</w:t>
      </w:r>
      <w:r>
        <w:rPr>
          <w:b w:val="0"/>
          <w:color w:val="212121"/>
        </w:rPr>
        <w:t>.</w:t>
      </w:r>
    </w:p>
    <w:p w14:paraId="246CFD36" w14:textId="77777777" w:rsidR="001E6844" w:rsidRDefault="001E6844">
      <w:pPr>
        <w:pStyle w:val="BodyText"/>
        <w:rPr>
          <w:sz w:val="15"/>
        </w:rPr>
      </w:pPr>
    </w:p>
    <w:p w14:paraId="246CFD37" w14:textId="77777777" w:rsidR="001E6844" w:rsidRDefault="00523DAE">
      <w:pPr>
        <w:pStyle w:val="BodyText"/>
        <w:spacing w:before="59"/>
        <w:ind w:left="140" w:right="46"/>
      </w:pPr>
      <w:r>
        <w:rPr>
          <w:color w:val="212121"/>
        </w:rPr>
        <w:t>All questions during the tender period, as well as the associated answers, will be shared with all suppliers invited, or for open tenders published at</w:t>
      </w:r>
    </w:p>
    <w:p w14:paraId="246CFD38" w14:textId="77777777" w:rsidR="001E6844" w:rsidRDefault="00523DAE">
      <w:pPr>
        <w:pStyle w:val="BodyText"/>
        <w:spacing w:before="2"/>
        <w:ind w:left="186" w:right="6386" w:hanging="46"/>
      </w:pPr>
      <w:r>
        <w:rPr>
          <w:color w:val="FF0000"/>
        </w:rPr>
        <w:t xml:space="preserve">https://ngosjobs-bids.com/bids </w:t>
      </w:r>
      <w:r>
        <w:rPr>
          <w:color w:val="FF0000"/>
          <w:w w:val="95"/>
        </w:rPr>
        <w:t>https:</w:t>
      </w:r>
      <w:hyperlink r:id="rId20">
        <w:r>
          <w:rPr>
            <w:color w:val="FF0000"/>
            <w:w w:val="95"/>
          </w:rPr>
          <w:t>//w</w:t>
        </w:r>
      </w:hyperlink>
      <w:r>
        <w:rPr>
          <w:color w:val="FF0000"/>
          <w:w w:val="95"/>
        </w:rPr>
        <w:t>w</w:t>
      </w:r>
      <w:hyperlink r:id="rId21">
        <w:r>
          <w:rPr>
            <w:color w:val="FF0000"/>
            <w:w w:val="95"/>
          </w:rPr>
          <w:t>w.iraq-businessnews.com/tenders/</w:t>
        </w:r>
      </w:hyperlink>
    </w:p>
    <w:p w14:paraId="246CFD39" w14:textId="77777777" w:rsidR="001E6844" w:rsidRDefault="00523DAE">
      <w:pPr>
        <w:pStyle w:val="Heading1"/>
        <w:numPr>
          <w:ilvl w:val="0"/>
          <w:numId w:val="8"/>
        </w:numPr>
        <w:tabs>
          <w:tab w:val="left" w:pos="860"/>
          <w:tab w:val="left" w:pos="861"/>
        </w:tabs>
        <w:spacing w:line="243" w:lineRule="exact"/>
        <w:ind w:hanging="721"/>
      </w:pPr>
      <w:r>
        <w:t>ITB</w:t>
      </w:r>
      <w:r>
        <w:rPr>
          <w:spacing w:val="-1"/>
        </w:rPr>
        <w:t xml:space="preserve"> </w:t>
      </w:r>
      <w:r>
        <w:t>DOCUMENTS</w:t>
      </w:r>
    </w:p>
    <w:p w14:paraId="246CFD3A" w14:textId="77777777" w:rsidR="001E6844" w:rsidRDefault="00523DAE">
      <w:pPr>
        <w:pStyle w:val="BodyText"/>
        <w:spacing w:before="1"/>
        <w:ind w:left="140"/>
      </w:pPr>
      <w:r>
        <w:rPr>
          <w:color w:val="212121"/>
        </w:rPr>
        <w:t>This ITB document contains the following:</w:t>
      </w:r>
    </w:p>
    <w:p w14:paraId="246CFD3B" w14:textId="77777777" w:rsidR="001E6844" w:rsidRDefault="00523DAE">
      <w:pPr>
        <w:pStyle w:val="ListParagraph"/>
        <w:numPr>
          <w:ilvl w:val="0"/>
          <w:numId w:val="1"/>
        </w:numPr>
        <w:tabs>
          <w:tab w:val="left" w:pos="500"/>
          <w:tab w:val="left" w:pos="501"/>
        </w:tabs>
        <w:spacing w:before="1"/>
        <w:ind w:hanging="361"/>
        <w:rPr>
          <w:sz w:val="20"/>
        </w:rPr>
      </w:pPr>
      <w:r>
        <w:rPr>
          <w:color w:val="212121"/>
          <w:sz w:val="20"/>
        </w:rPr>
        <w:t>This covering</w:t>
      </w:r>
      <w:r>
        <w:rPr>
          <w:color w:val="212121"/>
          <w:spacing w:val="-2"/>
          <w:sz w:val="20"/>
        </w:rPr>
        <w:t xml:space="preserve"> </w:t>
      </w:r>
      <w:r>
        <w:rPr>
          <w:color w:val="212121"/>
          <w:sz w:val="20"/>
        </w:rPr>
        <w:t>Letter</w:t>
      </w:r>
    </w:p>
    <w:p w14:paraId="246CFD3C" w14:textId="10685C76" w:rsidR="001E6844" w:rsidRDefault="00523DAE">
      <w:pPr>
        <w:pStyle w:val="ListParagraph"/>
        <w:numPr>
          <w:ilvl w:val="0"/>
          <w:numId w:val="1"/>
        </w:numPr>
        <w:tabs>
          <w:tab w:val="left" w:pos="500"/>
          <w:tab w:val="left" w:pos="501"/>
          <w:tab w:val="left" w:pos="1851"/>
        </w:tabs>
        <w:spacing w:before="36"/>
        <w:ind w:hanging="361"/>
        <w:rPr>
          <w:sz w:val="20"/>
        </w:rPr>
      </w:pPr>
      <w:r>
        <w:rPr>
          <w:color w:val="212121"/>
          <w:sz w:val="20"/>
        </w:rPr>
        <w:t>Annex</w:t>
      </w:r>
      <w:r>
        <w:rPr>
          <w:color w:val="212121"/>
          <w:spacing w:val="-2"/>
          <w:sz w:val="20"/>
        </w:rPr>
        <w:t xml:space="preserve"> </w:t>
      </w:r>
      <w:r>
        <w:rPr>
          <w:color w:val="212121"/>
          <w:sz w:val="20"/>
        </w:rPr>
        <w:t>A.1:</w:t>
      </w:r>
      <w:r>
        <w:rPr>
          <w:color w:val="212121"/>
          <w:sz w:val="20"/>
        </w:rPr>
        <w:tab/>
        <w:t>DRC Bid Form-Technical</w:t>
      </w:r>
      <w:r>
        <w:rPr>
          <w:color w:val="212121"/>
          <w:spacing w:val="-2"/>
          <w:sz w:val="20"/>
        </w:rPr>
        <w:t xml:space="preserve"> </w:t>
      </w:r>
      <w:r w:rsidR="008500A0">
        <w:rPr>
          <w:color w:val="212121"/>
          <w:sz w:val="20"/>
        </w:rPr>
        <w:t>bid (</w:t>
      </w:r>
      <w:r w:rsidR="00960DE2">
        <w:rPr>
          <w:color w:val="212121"/>
          <w:sz w:val="20"/>
        </w:rPr>
        <w:t>lot</w:t>
      </w:r>
      <w:r w:rsidR="008500A0">
        <w:rPr>
          <w:color w:val="212121"/>
          <w:sz w:val="20"/>
        </w:rPr>
        <w:t>s#1,2 and 3)</w:t>
      </w:r>
    </w:p>
    <w:p w14:paraId="246CFD3D" w14:textId="5EC423DB" w:rsidR="001E6844" w:rsidRDefault="00523DAE">
      <w:pPr>
        <w:pStyle w:val="ListParagraph"/>
        <w:numPr>
          <w:ilvl w:val="0"/>
          <w:numId w:val="1"/>
        </w:numPr>
        <w:tabs>
          <w:tab w:val="left" w:pos="500"/>
          <w:tab w:val="left" w:pos="501"/>
          <w:tab w:val="left" w:pos="1851"/>
        </w:tabs>
        <w:spacing w:before="37"/>
        <w:ind w:hanging="361"/>
        <w:rPr>
          <w:sz w:val="20"/>
        </w:rPr>
      </w:pPr>
      <w:r>
        <w:rPr>
          <w:color w:val="212121"/>
          <w:sz w:val="20"/>
        </w:rPr>
        <w:t>Annex</w:t>
      </w:r>
      <w:r>
        <w:rPr>
          <w:color w:val="212121"/>
          <w:spacing w:val="-2"/>
          <w:sz w:val="20"/>
        </w:rPr>
        <w:t xml:space="preserve"> </w:t>
      </w:r>
      <w:r>
        <w:rPr>
          <w:color w:val="212121"/>
          <w:sz w:val="20"/>
        </w:rPr>
        <w:t>A.2:</w:t>
      </w:r>
      <w:r>
        <w:rPr>
          <w:color w:val="212121"/>
          <w:sz w:val="20"/>
        </w:rPr>
        <w:tab/>
        <w:t>DRC Bid Form-Financial</w:t>
      </w:r>
      <w:r>
        <w:rPr>
          <w:color w:val="212121"/>
          <w:spacing w:val="-3"/>
          <w:sz w:val="20"/>
        </w:rPr>
        <w:t xml:space="preserve"> </w:t>
      </w:r>
      <w:r>
        <w:rPr>
          <w:color w:val="212121"/>
          <w:sz w:val="20"/>
        </w:rPr>
        <w:t>bid</w:t>
      </w:r>
      <w:r w:rsidR="008500A0">
        <w:rPr>
          <w:color w:val="212121"/>
          <w:sz w:val="20"/>
        </w:rPr>
        <w:t xml:space="preserve"> (lots#1,2 and 3)</w:t>
      </w:r>
    </w:p>
    <w:p w14:paraId="246CFD3E" w14:textId="77777777" w:rsidR="001E6844" w:rsidRDefault="00523DAE">
      <w:pPr>
        <w:pStyle w:val="ListParagraph"/>
        <w:numPr>
          <w:ilvl w:val="0"/>
          <w:numId w:val="1"/>
        </w:numPr>
        <w:tabs>
          <w:tab w:val="left" w:pos="500"/>
          <w:tab w:val="left" w:pos="501"/>
          <w:tab w:val="left" w:pos="1851"/>
        </w:tabs>
        <w:spacing w:before="37"/>
        <w:ind w:hanging="361"/>
        <w:rPr>
          <w:sz w:val="20"/>
        </w:rPr>
      </w:pPr>
      <w:r>
        <w:rPr>
          <w:color w:val="212121"/>
          <w:sz w:val="20"/>
        </w:rPr>
        <w:t>Annex</w:t>
      </w:r>
      <w:r>
        <w:rPr>
          <w:color w:val="212121"/>
          <w:spacing w:val="-1"/>
          <w:sz w:val="20"/>
        </w:rPr>
        <w:t xml:space="preserve"> </w:t>
      </w:r>
      <w:r>
        <w:rPr>
          <w:color w:val="212121"/>
          <w:sz w:val="20"/>
        </w:rPr>
        <w:t>B:</w:t>
      </w:r>
      <w:r>
        <w:rPr>
          <w:color w:val="212121"/>
          <w:sz w:val="20"/>
        </w:rPr>
        <w:tab/>
        <w:t>Tender and Contract Award Acknowledgment</w:t>
      </w:r>
      <w:r>
        <w:rPr>
          <w:color w:val="212121"/>
          <w:spacing w:val="-1"/>
          <w:sz w:val="20"/>
        </w:rPr>
        <w:t xml:space="preserve"> </w:t>
      </w:r>
      <w:r>
        <w:rPr>
          <w:color w:val="212121"/>
          <w:sz w:val="20"/>
        </w:rPr>
        <w:t>Certificate</w:t>
      </w:r>
    </w:p>
    <w:p w14:paraId="246CFD3F" w14:textId="77777777" w:rsidR="001E6844" w:rsidRDefault="00523DAE">
      <w:pPr>
        <w:pStyle w:val="ListParagraph"/>
        <w:numPr>
          <w:ilvl w:val="0"/>
          <w:numId w:val="1"/>
        </w:numPr>
        <w:tabs>
          <w:tab w:val="left" w:pos="500"/>
          <w:tab w:val="left" w:pos="501"/>
          <w:tab w:val="left" w:pos="1851"/>
        </w:tabs>
        <w:spacing w:before="36"/>
        <w:ind w:hanging="361"/>
        <w:rPr>
          <w:sz w:val="20"/>
        </w:rPr>
      </w:pPr>
      <w:r>
        <w:rPr>
          <w:color w:val="212121"/>
          <w:sz w:val="20"/>
        </w:rPr>
        <w:t>Annex</w:t>
      </w:r>
      <w:r>
        <w:rPr>
          <w:color w:val="212121"/>
          <w:spacing w:val="-2"/>
          <w:sz w:val="20"/>
        </w:rPr>
        <w:t xml:space="preserve"> </w:t>
      </w:r>
      <w:r>
        <w:rPr>
          <w:color w:val="212121"/>
          <w:sz w:val="20"/>
        </w:rPr>
        <w:t>C:</w:t>
      </w:r>
      <w:r>
        <w:rPr>
          <w:color w:val="212121"/>
          <w:sz w:val="20"/>
        </w:rPr>
        <w:tab/>
        <w:t>DRC General Conditions of</w:t>
      </w:r>
      <w:r>
        <w:rPr>
          <w:color w:val="212121"/>
          <w:spacing w:val="-4"/>
          <w:sz w:val="20"/>
        </w:rPr>
        <w:t xml:space="preserve"> </w:t>
      </w:r>
      <w:r>
        <w:rPr>
          <w:color w:val="212121"/>
          <w:sz w:val="20"/>
        </w:rPr>
        <w:t>Contract</w:t>
      </w:r>
    </w:p>
    <w:p w14:paraId="246CFD40" w14:textId="77777777" w:rsidR="001E6844" w:rsidRDefault="00523DAE">
      <w:pPr>
        <w:pStyle w:val="ListParagraph"/>
        <w:numPr>
          <w:ilvl w:val="0"/>
          <w:numId w:val="1"/>
        </w:numPr>
        <w:tabs>
          <w:tab w:val="left" w:pos="500"/>
          <w:tab w:val="left" w:pos="501"/>
          <w:tab w:val="left" w:pos="1861"/>
        </w:tabs>
        <w:spacing w:before="37"/>
        <w:ind w:hanging="361"/>
        <w:rPr>
          <w:sz w:val="20"/>
        </w:rPr>
      </w:pPr>
      <w:r>
        <w:rPr>
          <w:color w:val="212121"/>
          <w:sz w:val="20"/>
        </w:rPr>
        <w:t>Annex</w:t>
      </w:r>
      <w:r>
        <w:rPr>
          <w:color w:val="212121"/>
          <w:spacing w:val="-1"/>
          <w:sz w:val="20"/>
        </w:rPr>
        <w:t xml:space="preserve"> </w:t>
      </w:r>
      <w:r>
        <w:rPr>
          <w:color w:val="212121"/>
          <w:sz w:val="20"/>
        </w:rPr>
        <w:t>D</w:t>
      </w:r>
      <w:r>
        <w:rPr>
          <w:color w:val="212121"/>
          <w:sz w:val="20"/>
        </w:rPr>
        <w:tab/>
        <w:t>DRC Supplier Code of</w:t>
      </w:r>
      <w:r>
        <w:rPr>
          <w:color w:val="212121"/>
          <w:spacing w:val="-1"/>
          <w:sz w:val="20"/>
        </w:rPr>
        <w:t xml:space="preserve"> </w:t>
      </w:r>
      <w:r>
        <w:rPr>
          <w:color w:val="212121"/>
          <w:sz w:val="20"/>
        </w:rPr>
        <w:t>Conduct</w:t>
      </w:r>
    </w:p>
    <w:p w14:paraId="246CFD41" w14:textId="77777777" w:rsidR="001E6844" w:rsidRDefault="00523DAE">
      <w:pPr>
        <w:pStyle w:val="ListParagraph"/>
        <w:numPr>
          <w:ilvl w:val="0"/>
          <w:numId w:val="1"/>
        </w:numPr>
        <w:tabs>
          <w:tab w:val="left" w:pos="500"/>
          <w:tab w:val="left" w:pos="501"/>
          <w:tab w:val="left" w:pos="1844"/>
        </w:tabs>
        <w:spacing w:before="37"/>
        <w:ind w:hanging="361"/>
        <w:rPr>
          <w:sz w:val="20"/>
        </w:rPr>
      </w:pPr>
      <w:r>
        <w:rPr>
          <w:color w:val="212121"/>
          <w:sz w:val="20"/>
        </w:rPr>
        <w:t>Annex</w:t>
      </w:r>
      <w:r>
        <w:rPr>
          <w:color w:val="212121"/>
          <w:spacing w:val="-1"/>
          <w:sz w:val="20"/>
        </w:rPr>
        <w:t xml:space="preserve"> </w:t>
      </w:r>
      <w:r>
        <w:rPr>
          <w:color w:val="212121"/>
          <w:sz w:val="20"/>
        </w:rPr>
        <w:t>E:</w:t>
      </w:r>
      <w:r>
        <w:rPr>
          <w:color w:val="212121"/>
          <w:sz w:val="20"/>
        </w:rPr>
        <w:tab/>
        <w:t>Supplier Profile and</w:t>
      </w:r>
      <w:r>
        <w:rPr>
          <w:color w:val="212121"/>
          <w:spacing w:val="-1"/>
          <w:sz w:val="20"/>
        </w:rPr>
        <w:t xml:space="preserve"> </w:t>
      </w:r>
      <w:r>
        <w:rPr>
          <w:color w:val="212121"/>
          <w:sz w:val="20"/>
        </w:rPr>
        <w:t>Registration</w:t>
      </w:r>
    </w:p>
    <w:p w14:paraId="246CFD42" w14:textId="77777777" w:rsidR="001E6844" w:rsidRDefault="00523DAE">
      <w:pPr>
        <w:pStyle w:val="ListParagraph"/>
        <w:numPr>
          <w:ilvl w:val="0"/>
          <w:numId w:val="1"/>
        </w:numPr>
        <w:tabs>
          <w:tab w:val="left" w:pos="500"/>
          <w:tab w:val="left" w:pos="501"/>
          <w:tab w:val="left" w:pos="1837"/>
        </w:tabs>
        <w:spacing w:before="36"/>
        <w:ind w:hanging="361"/>
        <w:rPr>
          <w:sz w:val="20"/>
        </w:rPr>
      </w:pPr>
      <w:r>
        <w:rPr>
          <w:color w:val="212121"/>
          <w:sz w:val="20"/>
        </w:rPr>
        <w:t>Annex</w:t>
      </w:r>
      <w:r>
        <w:rPr>
          <w:color w:val="212121"/>
          <w:spacing w:val="-2"/>
          <w:sz w:val="20"/>
        </w:rPr>
        <w:t xml:space="preserve"> </w:t>
      </w:r>
      <w:r>
        <w:rPr>
          <w:color w:val="212121"/>
          <w:sz w:val="20"/>
        </w:rPr>
        <w:t>F:</w:t>
      </w:r>
      <w:r>
        <w:rPr>
          <w:color w:val="212121"/>
          <w:sz w:val="20"/>
        </w:rPr>
        <w:tab/>
        <w:t>Reference</w:t>
      </w:r>
    </w:p>
    <w:p w14:paraId="246CFD43" w14:textId="77777777" w:rsidR="001E6844" w:rsidRDefault="00523DAE">
      <w:pPr>
        <w:pStyle w:val="ListParagraph"/>
        <w:numPr>
          <w:ilvl w:val="0"/>
          <w:numId w:val="1"/>
        </w:numPr>
        <w:tabs>
          <w:tab w:val="left" w:pos="500"/>
          <w:tab w:val="left" w:pos="501"/>
          <w:tab w:val="left" w:pos="1873"/>
        </w:tabs>
        <w:spacing w:before="37"/>
        <w:ind w:hanging="361"/>
        <w:rPr>
          <w:sz w:val="20"/>
        </w:rPr>
      </w:pPr>
      <w:r>
        <w:rPr>
          <w:color w:val="212121"/>
          <w:sz w:val="20"/>
        </w:rPr>
        <w:t>Annex</w:t>
      </w:r>
      <w:r>
        <w:rPr>
          <w:color w:val="212121"/>
          <w:spacing w:val="-2"/>
          <w:sz w:val="20"/>
        </w:rPr>
        <w:t xml:space="preserve"> </w:t>
      </w:r>
      <w:r>
        <w:rPr>
          <w:color w:val="212121"/>
          <w:sz w:val="20"/>
        </w:rPr>
        <w:t>G:</w:t>
      </w:r>
      <w:r>
        <w:rPr>
          <w:color w:val="212121"/>
          <w:sz w:val="20"/>
        </w:rPr>
        <w:tab/>
      </w:r>
      <w:r>
        <w:rPr>
          <w:sz w:val="20"/>
        </w:rPr>
        <w:t>Source and</w:t>
      </w:r>
      <w:r>
        <w:rPr>
          <w:spacing w:val="-2"/>
          <w:sz w:val="20"/>
        </w:rPr>
        <w:t xml:space="preserve"> </w:t>
      </w:r>
      <w:r>
        <w:rPr>
          <w:sz w:val="20"/>
        </w:rPr>
        <w:t>Nationality</w:t>
      </w:r>
    </w:p>
    <w:p w14:paraId="246CFD44" w14:textId="77777777" w:rsidR="001E6844" w:rsidRDefault="00523DAE">
      <w:pPr>
        <w:pStyle w:val="BodyText"/>
        <w:spacing w:before="34"/>
        <w:ind w:left="140" w:right="139"/>
        <w:jc w:val="both"/>
      </w:pPr>
      <w:r>
        <w:rPr>
          <w:color w:val="212121"/>
        </w:rPr>
        <w:t>Under</w:t>
      </w:r>
      <w:r>
        <w:rPr>
          <w:color w:val="212121"/>
          <w:spacing w:val="-11"/>
        </w:rPr>
        <w:t xml:space="preserve"> </w:t>
      </w:r>
      <w:r>
        <w:rPr>
          <w:color w:val="212121"/>
        </w:rPr>
        <w:t>DRC’s</w:t>
      </w:r>
      <w:r>
        <w:rPr>
          <w:color w:val="212121"/>
          <w:spacing w:val="-9"/>
        </w:rPr>
        <w:t xml:space="preserve"> </w:t>
      </w:r>
      <w:r>
        <w:rPr>
          <w:color w:val="212121"/>
        </w:rPr>
        <w:t>Anticorruption</w:t>
      </w:r>
      <w:r>
        <w:rPr>
          <w:color w:val="212121"/>
          <w:spacing w:val="-10"/>
        </w:rPr>
        <w:t xml:space="preserve"> </w:t>
      </w:r>
      <w:r>
        <w:rPr>
          <w:color w:val="212121"/>
        </w:rPr>
        <w:t>Policy</w:t>
      </w:r>
      <w:r>
        <w:rPr>
          <w:color w:val="212121"/>
          <w:spacing w:val="-8"/>
        </w:rPr>
        <w:t xml:space="preserve"> </w:t>
      </w:r>
      <w:r>
        <w:rPr>
          <w:color w:val="212121"/>
        </w:rPr>
        <w:t>Bidders</w:t>
      </w:r>
      <w:r>
        <w:rPr>
          <w:color w:val="212121"/>
          <w:spacing w:val="-9"/>
        </w:rPr>
        <w:t xml:space="preserve"> </w:t>
      </w:r>
      <w:r>
        <w:rPr>
          <w:color w:val="212121"/>
        </w:rPr>
        <w:t>shall</w:t>
      </w:r>
      <w:r>
        <w:rPr>
          <w:color w:val="212121"/>
          <w:spacing w:val="-12"/>
        </w:rPr>
        <w:t xml:space="preserve"> </w:t>
      </w:r>
      <w:r>
        <w:rPr>
          <w:color w:val="212121"/>
        </w:rPr>
        <w:t>observe</w:t>
      </w:r>
      <w:r>
        <w:rPr>
          <w:color w:val="212121"/>
          <w:spacing w:val="-12"/>
        </w:rPr>
        <w:t xml:space="preserve"> </w:t>
      </w:r>
      <w:r>
        <w:rPr>
          <w:color w:val="212121"/>
        </w:rPr>
        <w:t>the</w:t>
      </w:r>
      <w:r>
        <w:rPr>
          <w:color w:val="212121"/>
          <w:spacing w:val="-13"/>
        </w:rPr>
        <w:t xml:space="preserve"> </w:t>
      </w:r>
      <w:r>
        <w:rPr>
          <w:color w:val="212121"/>
        </w:rPr>
        <w:t>highest</w:t>
      </w:r>
      <w:r>
        <w:rPr>
          <w:color w:val="212121"/>
          <w:spacing w:val="-10"/>
        </w:rPr>
        <w:t xml:space="preserve"> </w:t>
      </w:r>
      <w:r>
        <w:rPr>
          <w:color w:val="212121"/>
        </w:rPr>
        <w:t>standard</w:t>
      </w:r>
      <w:r>
        <w:rPr>
          <w:color w:val="212121"/>
          <w:spacing w:val="-12"/>
        </w:rPr>
        <w:t xml:space="preserve"> </w:t>
      </w:r>
      <w:r>
        <w:rPr>
          <w:color w:val="212121"/>
        </w:rPr>
        <w:t>of</w:t>
      </w:r>
      <w:r>
        <w:rPr>
          <w:color w:val="212121"/>
          <w:spacing w:val="-11"/>
        </w:rPr>
        <w:t xml:space="preserve"> </w:t>
      </w:r>
      <w:r>
        <w:rPr>
          <w:color w:val="212121"/>
        </w:rPr>
        <w:t>ethics</w:t>
      </w:r>
      <w:r>
        <w:rPr>
          <w:color w:val="212121"/>
          <w:spacing w:val="-10"/>
        </w:rPr>
        <w:t xml:space="preserve"> </w:t>
      </w:r>
      <w:r>
        <w:rPr>
          <w:color w:val="212121"/>
        </w:rPr>
        <w:t>during</w:t>
      </w:r>
      <w:r>
        <w:rPr>
          <w:color w:val="212121"/>
          <w:spacing w:val="-11"/>
        </w:rPr>
        <w:t xml:space="preserve"> </w:t>
      </w:r>
      <w:r>
        <w:rPr>
          <w:color w:val="212121"/>
        </w:rPr>
        <w:t>the</w:t>
      </w:r>
      <w:r>
        <w:rPr>
          <w:color w:val="212121"/>
          <w:spacing w:val="-11"/>
        </w:rPr>
        <w:t xml:space="preserve"> </w:t>
      </w:r>
      <w:r>
        <w:rPr>
          <w:color w:val="212121"/>
        </w:rPr>
        <w:t>procurement</w:t>
      </w:r>
      <w:r>
        <w:rPr>
          <w:color w:val="212121"/>
          <w:spacing w:val="-10"/>
        </w:rPr>
        <w:t xml:space="preserve"> </w:t>
      </w:r>
      <w:r>
        <w:rPr>
          <w:color w:val="212121"/>
        </w:rPr>
        <w:t>and</w:t>
      </w:r>
      <w:r>
        <w:rPr>
          <w:color w:val="212121"/>
          <w:spacing w:val="-10"/>
        </w:rPr>
        <w:t xml:space="preserve"> </w:t>
      </w:r>
      <w:r>
        <w:rPr>
          <w:color w:val="212121"/>
        </w:rPr>
        <w:t>execution of such contracts. DRC will reject a Bid if it determines that the Bidder recommended for award, has engaged in corrupt, fraudulent, collusive, or coercive practices in competing for, or in executing, the</w:t>
      </w:r>
      <w:r>
        <w:rPr>
          <w:color w:val="212121"/>
          <w:spacing w:val="-6"/>
        </w:rPr>
        <w:t xml:space="preserve"> </w:t>
      </w:r>
      <w:r>
        <w:rPr>
          <w:color w:val="212121"/>
        </w:rPr>
        <w:t>Contract.</w:t>
      </w:r>
    </w:p>
    <w:p w14:paraId="246CFD45" w14:textId="77777777" w:rsidR="001E6844" w:rsidRDefault="001E6844">
      <w:pPr>
        <w:pStyle w:val="BodyText"/>
        <w:spacing w:before="1"/>
      </w:pPr>
    </w:p>
    <w:p w14:paraId="246CFD46" w14:textId="77777777" w:rsidR="001E6844" w:rsidRDefault="00523DAE">
      <w:pPr>
        <w:pStyle w:val="BodyText"/>
        <w:ind w:left="140"/>
        <w:jc w:val="both"/>
      </w:pPr>
      <w:r>
        <w:rPr>
          <w:color w:val="212121"/>
        </w:rPr>
        <w:t>Yours sincerely,</w:t>
      </w:r>
    </w:p>
    <w:p w14:paraId="246CFD47" w14:textId="77777777" w:rsidR="001E6844" w:rsidRDefault="00523DAE">
      <w:pPr>
        <w:pStyle w:val="BodyText"/>
        <w:spacing w:before="1"/>
        <w:ind w:left="140"/>
        <w:jc w:val="both"/>
      </w:pPr>
      <w:r>
        <w:rPr>
          <w:color w:val="212121"/>
        </w:rPr>
        <w:t>DRC Iraq Procurement Team</w:t>
      </w:r>
    </w:p>
    <w:p w14:paraId="246CFD48" w14:textId="77777777" w:rsidR="001E6844" w:rsidRDefault="00DA6E10">
      <w:pPr>
        <w:pStyle w:val="BodyText"/>
        <w:spacing w:before="1"/>
        <w:rPr>
          <w:sz w:val="18"/>
        </w:rPr>
      </w:pPr>
      <w:r>
        <w:pict w14:anchorId="246CFD50">
          <v:line id="_x0000_s1026" style="position:absolute;z-index:-251653120;mso-wrap-distance-left:0;mso-wrap-distance-right:0;mso-position-horizontal-relative:page" from="70.6pt,13.75pt" to="577.55pt,13.75pt" strokeweight="1.44pt">
            <w10:wrap type="topAndBottom" anchorx="page"/>
          </v:line>
        </w:pict>
      </w:r>
    </w:p>
    <w:sectPr w:rsidR="001E6844">
      <w:pgSz w:w="12240" w:h="15840"/>
      <w:pgMar w:top="1180" w:right="580" w:bottom="1420" w:left="1300" w:header="381" w:footer="12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BE727" w14:textId="77777777" w:rsidR="00126483" w:rsidRDefault="00126483">
      <w:r>
        <w:separator/>
      </w:r>
    </w:p>
  </w:endnote>
  <w:endnote w:type="continuationSeparator" w:id="0">
    <w:p w14:paraId="3714FF0F" w14:textId="77777777" w:rsidR="00126483" w:rsidRDefault="00126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D51" w14:textId="77777777" w:rsidR="001E6844" w:rsidRDefault="00DA6E10">
    <w:pPr>
      <w:pStyle w:val="BodyText"/>
      <w:spacing w:line="14" w:lineRule="auto"/>
    </w:pPr>
    <w:r>
      <w:pict w14:anchorId="246CFD54">
        <v:shapetype id="_x0000_t202" coordsize="21600,21600" o:spt="202" path="m,l,21600r21600,l21600,xe">
          <v:stroke joinstyle="miter"/>
          <v:path gradientshapeok="t" o:connecttype="rect"/>
        </v:shapetype>
        <v:shape id="_x0000_s2051" type="#_x0000_t202" style="position:absolute;margin-left:458.2pt;margin-top:732.75pt;width:46.8pt;height:12pt;z-index:-252259328;mso-position-horizontal-relative:page;mso-position-vertical-relative:page" filled="f" stroked="f">
          <v:textbox inset="0,0,0,0">
            <w:txbxContent>
              <w:p w14:paraId="246CFD61" w14:textId="77777777" w:rsidR="001E6844" w:rsidRDefault="00523DAE">
                <w:pPr>
                  <w:pStyle w:val="BodyText"/>
                  <w:spacing w:line="223" w:lineRule="exact"/>
                  <w:ind w:left="20"/>
                </w:pPr>
                <w:r>
                  <w:t xml:space="preserve">Page </w:t>
                </w:r>
                <w:r>
                  <w:fldChar w:fldCharType="begin"/>
                </w:r>
                <w:r>
                  <w:instrText xml:space="preserve"> PAGE </w:instrText>
                </w:r>
                <w:r>
                  <w:fldChar w:fldCharType="separate"/>
                </w:r>
                <w:r>
                  <w:t>1</w:t>
                </w:r>
                <w:r>
                  <w:fldChar w:fldCharType="end"/>
                </w:r>
                <w:r>
                  <w:t xml:space="preserve"> of 9</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D53" w14:textId="77777777" w:rsidR="001E6844" w:rsidRDefault="00DA6E10">
    <w:pPr>
      <w:pStyle w:val="BodyText"/>
      <w:spacing w:line="14" w:lineRule="auto"/>
    </w:pPr>
    <w:r>
      <w:pict w14:anchorId="246CFD57">
        <v:shapetype id="_x0000_t202" coordsize="21600,21600" o:spt="202" path="m,l,21600r21600,l21600,xe">
          <v:stroke joinstyle="miter"/>
          <v:path gradientshapeok="t" o:connecttype="rect"/>
        </v:shapetype>
        <v:shape id="_x0000_s2050" type="#_x0000_t202" style="position:absolute;margin-left:71pt;margin-top:719.7pt;width:207.55pt;height:12pt;z-index:-252257280;mso-position-horizontal-relative:page;mso-position-vertical-relative:page" filled="f" stroked="f">
          <v:textbox inset="0,0,0,0">
            <w:txbxContent>
              <w:p w14:paraId="246CFD62" w14:textId="1B642E83" w:rsidR="001E6844" w:rsidRDefault="001E6844">
                <w:pPr>
                  <w:pStyle w:val="BodyText"/>
                  <w:spacing w:line="223" w:lineRule="exact"/>
                  <w:ind w:left="20"/>
                </w:pPr>
              </w:p>
            </w:txbxContent>
          </v:textbox>
          <w10:wrap anchorx="page" anchory="page"/>
        </v:shape>
      </w:pict>
    </w:r>
    <w:r>
      <w:pict w14:anchorId="246CFD58">
        <v:shape id="_x0000_s2049" type="#_x0000_t202" style="position:absolute;margin-left:458.2pt;margin-top:732.75pt;width:46.8pt;height:12pt;z-index:-252256256;mso-position-horizontal-relative:page;mso-position-vertical-relative:page" filled="f" stroked="f">
          <v:textbox inset="0,0,0,0">
            <w:txbxContent>
              <w:p w14:paraId="246CFD63" w14:textId="77777777" w:rsidR="001E6844" w:rsidRDefault="00523DAE">
                <w:pPr>
                  <w:pStyle w:val="BodyText"/>
                  <w:spacing w:line="223" w:lineRule="exact"/>
                  <w:ind w:left="20"/>
                </w:pPr>
                <w:r>
                  <w:t xml:space="preserve">Page </w:t>
                </w:r>
                <w:r>
                  <w:fldChar w:fldCharType="begin"/>
                </w:r>
                <w:r>
                  <w:instrText xml:space="preserve"> PAGE </w:instrText>
                </w:r>
                <w:r>
                  <w:fldChar w:fldCharType="separate"/>
                </w:r>
                <w:r>
                  <w:t>6</w:t>
                </w:r>
                <w:r>
                  <w:fldChar w:fldCharType="end"/>
                </w:r>
                <w:r>
                  <w:t xml:space="preserve"> of 9</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155EE" w14:textId="77777777" w:rsidR="00126483" w:rsidRDefault="00126483">
      <w:r>
        <w:separator/>
      </w:r>
    </w:p>
  </w:footnote>
  <w:footnote w:type="continuationSeparator" w:id="0">
    <w:p w14:paraId="3457786A" w14:textId="77777777" w:rsidR="00126483" w:rsidRDefault="00126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D52" w14:textId="77777777" w:rsidR="001E6844" w:rsidRDefault="00523DAE">
    <w:pPr>
      <w:pStyle w:val="BodyText"/>
      <w:spacing w:line="14" w:lineRule="auto"/>
    </w:pPr>
    <w:r>
      <w:rPr>
        <w:noProof/>
      </w:rPr>
      <w:drawing>
        <wp:anchor distT="0" distB="0" distL="0" distR="0" simplePos="0" relativeHeight="251058176" behindDoc="1" locked="0" layoutInCell="1" allowOverlap="1" wp14:anchorId="246CFD55" wp14:editId="246CFD56">
          <wp:simplePos x="0" y="0"/>
          <wp:positionH relativeFrom="page">
            <wp:posOffset>612775</wp:posOffset>
          </wp:positionH>
          <wp:positionV relativeFrom="page">
            <wp:posOffset>241934</wp:posOffset>
          </wp:positionV>
          <wp:extent cx="908050" cy="51435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 cstate="print"/>
                  <a:stretch>
                    <a:fillRect/>
                  </a:stretch>
                </pic:blipFill>
                <pic:spPr>
                  <a:xfrm>
                    <a:off x="0" y="0"/>
                    <a:ext cx="90805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7A1E"/>
    <w:multiLevelType w:val="hybridMultilevel"/>
    <w:tmpl w:val="45623E08"/>
    <w:lvl w:ilvl="0" w:tplc="18167B6A">
      <w:start w:val="1"/>
      <w:numFmt w:val="decimal"/>
      <w:lvlText w:val="%1."/>
      <w:lvlJc w:val="left"/>
      <w:pPr>
        <w:ind w:left="500" w:hanging="360"/>
      </w:pPr>
      <w:rPr>
        <w:rFonts w:ascii="Calibri" w:eastAsia="Calibri" w:hAnsi="Calibri" w:cs="Calibri" w:hint="default"/>
        <w:color w:val="212121"/>
        <w:spacing w:val="-1"/>
        <w:w w:val="99"/>
        <w:sz w:val="20"/>
        <w:szCs w:val="20"/>
        <w:lang w:val="en-US" w:eastAsia="en-US" w:bidi="en-US"/>
      </w:rPr>
    </w:lvl>
    <w:lvl w:ilvl="1" w:tplc="132E0AB6">
      <w:numFmt w:val="bullet"/>
      <w:lvlText w:val="•"/>
      <w:lvlJc w:val="left"/>
      <w:pPr>
        <w:ind w:left="1486" w:hanging="360"/>
      </w:pPr>
      <w:rPr>
        <w:rFonts w:hint="default"/>
        <w:lang w:val="en-US" w:eastAsia="en-US" w:bidi="en-US"/>
      </w:rPr>
    </w:lvl>
    <w:lvl w:ilvl="2" w:tplc="569AA97A">
      <w:numFmt w:val="bullet"/>
      <w:lvlText w:val="•"/>
      <w:lvlJc w:val="left"/>
      <w:pPr>
        <w:ind w:left="2472" w:hanging="360"/>
      </w:pPr>
      <w:rPr>
        <w:rFonts w:hint="default"/>
        <w:lang w:val="en-US" w:eastAsia="en-US" w:bidi="en-US"/>
      </w:rPr>
    </w:lvl>
    <w:lvl w:ilvl="3" w:tplc="2E6A2636">
      <w:numFmt w:val="bullet"/>
      <w:lvlText w:val="•"/>
      <w:lvlJc w:val="left"/>
      <w:pPr>
        <w:ind w:left="3458" w:hanging="360"/>
      </w:pPr>
      <w:rPr>
        <w:rFonts w:hint="default"/>
        <w:lang w:val="en-US" w:eastAsia="en-US" w:bidi="en-US"/>
      </w:rPr>
    </w:lvl>
    <w:lvl w:ilvl="4" w:tplc="2A28862C">
      <w:numFmt w:val="bullet"/>
      <w:lvlText w:val="•"/>
      <w:lvlJc w:val="left"/>
      <w:pPr>
        <w:ind w:left="4444" w:hanging="360"/>
      </w:pPr>
      <w:rPr>
        <w:rFonts w:hint="default"/>
        <w:lang w:val="en-US" w:eastAsia="en-US" w:bidi="en-US"/>
      </w:rPr>
    </w:lvl>
    <w:lvl w:ilvl="5" w:tplc="B588D0A0">
      <w:numFmt w:val="bullet"/>
      <w:lvlText w:val="•"/>
      <w:lvlJc w:val="left"/>
      <w:pPr>
        <w:ind w:left="5430" w:hanging="360"/>
      </w:pPr>
      <w:rPr>
        <w:rFonts w:hint="default"/>
        <w:lang w:val="en-US" w:eastAsia="en-US" w:bidi="en-US"/>
      </w:rPr>
    </w:lvl>
    <w:lvl w:ilvl="6" w:tplc="368870D8">
      <w:numFmt w:val="bullet"/>
      <w:lvlText w:val="•"/>
      <w:lvlJc w:val="left"/>
      <w:pPr>
        <w:ind w:left="6416" w:hanging="360"/>
      </w:pPr>
      <w:rPr>
        <w:rFonts w:hint="default"/>
        <w:lang w:val="en-US" w:eastAsia="en-US" w:bidi="en-US"/>
      </w:rPr>
    </w:lvl>
    <w:lvl w:ilvl="7" w:tplc="9D3EF79A">
      <w:numFmt w:val="bullet"/>
      <w:lvlText w:val="•"/>
      <w:lvlJc w:val="left"/>
      <w:pPr>
        <w:ind w:left="7402" w:hanging="360"/>
      </w:pPr>
      <w:rPr>
        <w:rFonts w:hint="default"/>
        <w:lang w:val="en-US" w:eastAsia="en-US" w:bidi="en-US"/>
      </w:rPr>
    </w:lvl>
    <w:lvl w:ilvl="8" w:tplc="75966AC2">
      <w:numFmt w:val="bullet"/>
      <w:lvlText w:val="•"/>
      <w:lvlJc w:val="left"/>
      <w:pPr>
        <w:ind w:left="8388" w:hanging="360"/>
      </w:pPr>
      <w:rPr>
        <w:rFonts w:hint="default"/>
        <w:lang w:val="en-US" w:eastAsia="en-US" w:bidi="en-US"/>
      </w:rPr>
    </w:lvl>
  </w:abstractNum>
  <w:abstractNum w:abstractNumId="1" w15:restartNumberingAfterBreak="0">
    <w:nsid w:val="092B7064"/>
    <w:multiLevelType w:val="hybridMultilevel"/>
    <w:tmpl w:val="D94CB844"/>
    <w:lvl w:ilvl="0" w:tplc="941801F2">
      <w:start w:val="1"/>
      <w:numFmt w:val="upperLetter"/>
      <w:lvlText w:val="%1."/>
      <w:lvlJc w:val="left"/>
      <w:pPr>
        <w:ind w:left="860" w:hanging="720"/>
      </w:pPr>
      <w:rPr>
        <w:rFonts w:ascii="Calibri" w:eastAsia="Calibri" w:hAnsi="Calibri" w:cs="Calibri" w:hint="default"/>
        <w:b/>
        <w:bCs/>
        <w:spacing w:val="-1"/>
        <w:w w:val="99"/>
        <w:sz w:val="20"/>
        <w:szCs w:val="20"/>
        <w:lang w:val="en-US" w:eastAsia="en-US" w:bidi="en-US"/>
      </w:rPr>
    </w:lvl>
    <w:lvl w:ilvl="1" w:tplc="1DC2FEC2">
      <w:numFmt w:val="bullet"/>
      <w:lvlText w:val=""/>
      <w:lvlJc w:val="left"/>
      <w:pPr>
        <w:ind w:left="860" w:hanging="360"/>
      </w:pPr>
      <w:rPr>
        <w:rFonts w:ascii="Symbol" w:eastAsia="Symbol" w:hAnsi="Symbol" w:cs="Symbol" w:hint="default"/>
        <w:color w:val="212121"/>
        <w:w w:val="99"/>
        <w:sz w:val="20"/>
        <w:szCs w:val="20"/>
        <w:lang w:val="en-US" w:eastAsia="en-US" w:bidi="en-US"/>
      </w:rPr>
    </w:lvl>
    <w:lvl w:ilvl="2" w:tplc="24DA2CA2">
      <w:numFmt w:val="bullet"/>
      <w:lvlText w:val="•"/>
      <w:lvlJc w:val="left"/>
      <w:pPr>
        <w:ind w:left="2760" w:hanging="360"/>
      </w:pPr>
      <w:rPr>
        <w:rFonts w:hint="default"/>
        <w:lang w:val="en-US" w:eastAsia="en-US" w:bidi="en-US"/>
      </w:rPr>
    </w:lvl>
    <w:lvl w:ilvl="3" w:tplc="D20483C2">
      <w:numFmt w:val="bullet"/>
      <w:lvlText w:val="•"/>
      <w:lvlJc w:val="left"/>
      <w:pPr>
        <w:ind w:left="3710" w:hanging="360"/>
      </w:pPr>
      <w:rPr>
        <w:rFonts w:hint="default"/>
        <w:lang w:val="en-US" w:eastAsia="en-US" w:bidi="en-US"/>
      </w:rPr>
    </w:lvl>
    <w:lvl w:ilvl="4" w:tplc="52D058F2">
      <w:numFmt w:val="bullet"/>
      <w:lvlText w:val="•"/>
      <w:lvlJc w:val="left"/>
      <w:pPr>
        <w:ind w:left="4660" w:hanging="360"/>
      </w:pPr>
      <w:rPr>
        <w:rFonts w:hint="default"/>
        <w:lang w:val="en-US" w:eastAsia="en-US" w:bidi="en-US"/>
      </w:rPr>
    </w:lvl>
    <w:lvl w:ilvl="5" w:tplc="9B4E9A52">
      <w:numFmt w:val="bullet"/>
      <w:lvlText w:val="•"/>
      <w:lvlJc w:val="left"/>
      <w:pPr>
        <w:ind w:left="5610" w:hanging="360"/>
      </w:pPr>
      <w:rPr>
        <w:rFonts w:hint="default"/>
        <w:lang w:val="en-US" w:eastAsia="en-US" w:bidi="en-US"/>
      </w:rPr>
    </w:lvl>
    <w:lvl w:ilvl="6" w:tplc="EB56E028">
      <w:numFmt w:val="bullet"/>
      <w:lvlText w:val="•"/>
      <w:lvlJc w:val="left"/>
      <w:pPr>
        <w:ind w:left="6560" w:hanging="360"/>
      </w:pPr>
      <w:rPr>
        <w:rFonts w:hint="default"/>
        <w:lang w:val="en-US" w:eastAsia="en-US" w:bidi="en-US"/>
      </w:rPr>
    </w:lvl>
    <w:lvl w:ilvl="7" w:tplc="0BF2BE50">
      <w:numFmt w:val="bullet"/>
      <w:lvlText w:val="•"/>
      <w:lvlJc w:val="left"/>
      <w:pPr>
        <w:ind w:left="7510" w:hanging="360"/>
      </w:pPr>
      <w:rPr>
        <w:rFonts w:hint="default"/>
        <w:lang w:val="en-US" w:eastAsia="en-US" w:bidi="en-US"/>
      </w:rPr>
    </w:lvl>
    <w:lvl w:ilvl="8" w:tplc="91ACF99E">
      <w:numFmt w:val="bullet"/>
      <w:lvlText w:val="•"/>
      <w:lvlJc w:val="left"/>
      <w:pPr>
        <w:ind w:left="8460" w:hanging="360"/>
      </w:pPr>
      <w:rPr>
        <w:rFonts w:hint="default"/>
        <w:lang w:val="en-US" w:eastAsia="en-US" w:bidi="en-US"/>
      </w:rPr>
    </w:lvl>
  </w:abstractNum>
  <w:abstractNum w:abstractNumId="2" w15:restartNumberingAfterBreak="0">
    <w:nsid w:val="2067395C"/>
    <w:multiLevelType w:val="hybridMultilevel"/>
    <w:tmpl w:val="6700C370"/>
    <w:lvl w:ilvl="0" w:tplc="55065D44">
      <w:numFmt w:val="bullet"/>
      <w:lvlText w:val=""/>
      <w:lvlJc w:val="left"/>
      <w:pPr>
        <w:ind w:left="1040" w:hanging="360"/>
      </w:pPr>
      <w:rPr>
        <w:rFonts w:ascii="Symbol" w:eastAsia="Symbol" w:hAnsi="Symbol" w:cs="Symbol" w:hint="default"/>
        <w:color w:val="212121"/>
        <w:w w:val="99"/>
        <w:sz w:val="20"/>
        <w:szCs w:val="20"/>
        <w:lang w:val="en-US" w:eastAsia="en-US" w:bidi="en-US"/>
      </w:rPr>
    </w:lvl>
    <w:lvl w:ilvl="1" w:tplc="6ACA33C2">
      <w:numFmt w:val="bullet"/>
      <w:lvlText w:val="o"/>
      <w:lvlJc w:val="left"/>
      <w:pPr>
        <w:ind w:left="1580" w:hanging="360"/>
      </w:pPr>
      <w:rPr>
        <w:rFonts w:ascii="Courier New" w:eastAsia="Courier New" w:hAnsi="Courier New" w:cs="Courier New" w:hint="default"/>
        <w:color w:val="212121"/>
        <w:w w:val="99"/>
        <w:sz w:val="20"/>
        <w:szCs w:val="20"/>
        <w:lang w:val="en-US" w:eastAsia="en-US" w:bidi="en-US"/>
      </w:rPr>
    </w:lvl>
    <w:lvl w:ilvl="2" w:tplc="094ABE1A">
      <w:numFmt w:val="bullet"/>
      <w:lvlText w:val="•"/>
      <w:lvlJc w:val="left"/>
      <w:pPr>
        <w:ind w:left="2555" w:hanging="360"/>
      </w:pPr>
      <w:rPr>
        <w:rFonts w:hint="default"/>
        <w:lang w:val="en-US" w:eastAsia="en-US" w:bidi="en-US"/>
      </w:rPr>
    </w:lvl>
    <w:lvl w:ilvl="3" w:tplc="737A7178">
      <w:numFmt w:val="bullet"/>
      <w:lvlText w:val="•"/>
      <w:lvlJc w:val="left"/>
      <w:pPr>
        <w:ind w:left="3531" w:hanging="360"/>
      </w:pPr>
      <w:rPr>
        <w:rFonts w:hint="default"/>
        <w:lang w:val="en-US" w:eastAsia="en-US" w:bidi="en-US"/>
      </w:rPr>
    </w:lvl>
    <w:lvl w:ilvl="4" w:tplc="9D5C8118">
      <w:numFmt w:val="bullet"/>
      <w:lvlText w:val="•"/>
      <w:lvlJc w:val="left"/>
      <w:pPr>
        <w:ind w:left="4506" w:hanging="360"/>
      </w:pPr>
      <w:rPr>
        <w:rFonts w:hint="default"/>
        <w:lang w:val="en-US" w:eastAsia="en-US" w:bidi="en-US"/>
      </w:rPr>
    </w:lvl>
    <w:lvl w:ilvl="5" w:tplc="F01C21AA">
      <w:numFmt w:val="bullet"/>
      <w:lvlText w:val="•"/>
      <w:lvlJc w:val="left"/>
      <w:pPr>
        <w:ind w:left="5482" w:hanging="360"/>
      </w:pPr>
      <w:rPr>
        <w:rFonts w:hint="default"/>
        <w:lang w:val="en-US" w:eastAsia="en-US" w:bidi="en-US"/>
      </w:rPr>
    </w:lvl>
    <w:lvl w:ilvl="6" w:tplc="BDE486B0">
      <w:numFmt w:val="bullet"/>
      <w:lvlText w:val="•"/>
      <w:lvlJc w:val="left"/>
      <w:pPr>
        <w:ind w:left="6457" w:hanging="360"/>
      </w:pPr>
      <w:rPr>
        <w:rFonts w:hint="default"/>
        <w:lang w:val="en-US" w:eastAsia="en-US" w:bidi="en-US"/>
      </w:rPr>
    </w:lvl>
    <w:lvl w:ilvl="7" w:tplc="AE6635BA">
      <w:numFmt w:val="bullet"/>
      <w:lvlText w:val="•"/>
      <w:lvlJc w:val="left"/>
      <w:pPr>
        <w:ind w:left="7433" w:hanging="360"/>
      </w:pPr>
      <w:rPr>
        <w:rFonts w:hint="default"/>
        <w:lang w:val="en-US" w:eastAsia="en-US" w:bidi="en-US"/>
      </w:rPr>
    </w:lvl>
    <w:lvl w:ilvl="8" w:tplc="A4F2493E">
      <w:numFmt w:val="bullet"/>
      <w:lvlText w:val="•"/>
      <w:lvlJc w:val="left"/>
      <w:pPr>
        <w:ind w:left="8408" w:hanging="360"/>
      </w:pPr>
      <w:rPr>
        <w:rFonts w:hint="default"/>
        <w:lang w:val="en-US" w:eastAsia="en-US" w:bidi="en-US"/>
      </w:rPr>
    </w:lvl>
  </w:abstractNum>
  <w:abstractNum w:abstractNumId="3" w15:restartNumberingAfterBreak="0">
    <w:nsid w:val="2CE329E7"/>
    <w:multiLevelType w:val="hybridMultilevel"/>
    <w:tmpl w:val="96F6DC38"/>
    <w:lvl w:ilvl="0" w:tplc="E52C57FA">
      <w:numFmt w:val="bullet"/>
      <w:lvlText w:val="-"/>
      <w:lvlJc w:val="left"/>
      <w:pPr>
        <w:ind w:left="500" w:hanging="315"/>
      </w:pPr>
      <w:rPr>
        <w:rFonts w:ascii="Calibri" w:eastAsia="Calibri" w:hAnsi="Calibri" w:cs="Calibri" w:hint="default"/>
        <w:color w:val="212121"/>
        <w:w w:val="99"/>
        <w:sz w:val="20"/>
        <w:szCs w:val="20"/>
        <w:lang w:val="en-US" w:eastAsia="en-US" w:bidi="en-US"/>
      </w:rPr>
    </w:lvl>
    <w:lvl w:ilvl="1" w:tplc="71C62C2A">
      <w:numFmt w:val="bullet"/>
      <w:lvlText w:val="•"/>
      <w:lvlJc w:val="left"/>
      <w:pPr>
        <w:ind w:left="1486" w:hanging="315"/>
      </w:pPr>
      <w:rPr>
        <w:rFonts w:hint="default"/>
        <w:lang w:val="en-US" w:eastAsia="en-US" w:bidi="en-US"/>
      </w:rPr>
    </w:lvl>
    <w:lvl w:ilvl="2" w:tplc="D0421A0E">
      <w:numFmt w:val="bullet"/>
      <w:lvlText w:val="•"/>
      <w:lvlJc w:val="left"/>
      <w:pPr>
        <w:ind w:left="2472" w:hanging="315"/>
      </w:pPr>
      <w:rPr>
        <w:rFonts w:hint="default"/>
        <w:lang w:val="en-US" w:eastAsia="en-US" w:bidi="en-US"/>
      </w:rPr>
    </w:lvl>
    <w:lvl w:ilvl="3" w:tplc="D8C6E188">
      <w:numFmt w:val="bullet"/>
      <w:lvlText w:val="•"/>
      <w:lvlJc w:val="left"/>
      <w:pPr>
        <w:ind w:left="3458" w:hanging="315"/>
      </w:pPr>
      <w:rPr>
        <w:rFonts w:hint="default"/>
        <w:lang w:val="en-US" w:eastAsia="en-US" w:bidi="en-US"/>
      </w:rPr>
    </w:lvl>
    <w:lvl w:ilvl="4" w:tplc="B712A57E">
      <w:numFmt w:val="bullet"/>
      <w:lvlText w:val="•"/>
      <w:lvlJc w:val="left"/>
      <w:pPr>
        <w:ind w:left="4444" w:hanging="315"/>
      </w:pPr>
      <w:rPr>
        <w:rFonts w:hint="default"/>
        <w:lang w:val="en-US" w:eastAsia="en-US" w:bidi="en-US"/>
      </w:rPr>
    </w:lvl>
    <w:lvl w:ilvl="5" w:tplc="53A8D812">
      <w:numFmt w:val="bullet"/>
      <w:lvlText w:val="•"/>
      <w:lvlJc w:val="left"/>
      <w:pPr>
        <w:ind w:left="5430" w:hanging="315"/>
      </w:pPr>
      <w:rPr>
        <w:rFonts w:hint="default"/>
        <w:lang w:val="en-US" w:eastAsia="en-US" w:bidi="en-US"/>
      </w:rPr>
    </w:lvl>
    <w:lvl w:ilvl="6" w:tplc="E774E708">
      <w:numFmt w:val="bullet"/>
      <w:lvlText w:val="•"/>
      <w:lvlJc w:val="left"/>
      <w:pPr>
        <w:ind w:left="6416" w:hanging="315"/>
      </w:pPr>
      <w:rPr>
        <w:rFonts w:hint="default"/>
        <w:lang w:val="en-US" w:eastAsia="en-US" w:bidi="en-US"/>
      </w:rPr>
    </w:lvl>
    <w:lvl w:ilvl="7" w:tplc="C49C1308">
      <w:numFmt w:val="bullet"/>
      <w:lvlText w:val="•"/>
      <w:lvlJc w:val="left"/>
      <w:pPr>
        <w:ind w:left="7402" w:hanging="315"/>
      </w:pPr>
      <w:rPr>
        <w:rFonts w:hint="default"/>
        <w:lang w:val="en-US" w:eastAsia="en-US" w:bidi="en-US"/>
      </w:rPr>
    </w:lvl>
    <w:lvl w:ilvl="8" w:tplc="870658BA">
      <w:numFmt w:val="bullet"/>
      <w:lvlText w:val="•"/>
      <w:lvlJc w:val="left"/>
      <w:pPr>
        <w:ind w:left="8388" w:hanging="315"/>
      </w:pPr>
      <w:rPr>
        <w:rFonts w:hint="default"/>
        <w:lang w:val="en-US" w:eastAsia="en-US" w:bidi="en-US"/>
      </w:rPr>
    </w:lvl>
  </w:abstractNum>
  <w:abstractNum w:abstractNumId="4" w15:restartNumberingAfterBreak="0">
    <w:nsid w:val="340A2524"/>
    <w:multiLevelType w:val="hybridMultilevel"/>
    <w:tmpl w:val="0026191E"/>
    <w:lvl w:ilvl="0" w:tplc="1E365DD4">
      <w:start w:val="1"/>
      <w:numFmt w:val="upperLetter"/>
      <w:lvlText w:val="%1."/>
      <w:lvlJc w:val="left"/>
      <w:pPr>
        <w:ind w:left="860" w:hanging="720"/>
      </w:pPr>
      <w:rPr>
        <w:rFonts w:ascii="Calibri" w:eastAsia="Calibri" w:hAnsi="Calibri" w:cs="Calibri" w:hint="default"/>
        <w:b/>
        <w:bCs/>
        <w:spacing w:val="-1"/>
        <w:w w:val="99"/>
        <w:sz w:val="20"/>
        <w:szCs w:val="20"/>
        <w:lang w:val="en-US" w:eastAsia="en-US" w:bidi="en-US"/>
      </w:rPr>
    </w:lvl>
    <w:lvl w:ilvl="1" w:tplc="215AFC14">
      <w:numFmt w:val="bullet"/>
      <w:lvlText w:val="o"/>
      <w:lvlJc w:val="left"/>
      <w:pPr>
        <w:ind w:left="1580" w:hanging="360"/>
      </w:pPr>
      <w:rPr>
        <w:rFonts w:ascii="Courier New" w:eastAsia="Courier New" w:hAnsi="Courier New" w:cs="Courier New" w:hint="default"/>
        <w:color w:val="212121"/>
        <w:w w:val="99"/>
        <w:sz w:val="20"/>
        <w:szCs w:val="20"/>
        <w:lang w:val="en-US" w:eastAsia="en-US" w:bidi="en-US"/>
      </w:rPr>
    </w:lvl>
    <w:lvl w:ilvl="2" w:tplc="44BC3630">
      <w:numFmt w:val="bullet"/>
      <w:lvlText w:val="•"/>
      <w:lvlJc w:val="left"/>
      <w:pPr>
        <w:ind w:left="2555" w:hanging="360"/>
      </w:pPr>
      <w:rPr>
        <w:rFonts w:hint="default"/>
        <w:lang w:val="en-US" w:eastAsia="en-US" w:bidi="en-US"/>
      </w:rPr>
    </w:lvl>
    <w:lvl w:ilvl="3" w:tplc="41E45878">
      <w:numFmt w:val="bullet"/>
      <w:lvlText w:val="•"/>
      <w:lvlJc w:val="left"/>
      <w:pPr>
        <w:ind w:left="3531" w:hanging="360"/>
      </w:pPr>
      <w:rPr>
        <w:rFonts w:hint="default"/>
        <w:lang w:val="en-US" w:eastAsia="en-US" w:bidi="en-US"/>
      </w:rPr>
    </w:lvl>
    <w:lvl w:ilvl="4" w:tplc="6DC24328">
      <w:numFmt w:val="bullet"/>
      <w:lvlText w:val="•"/>
      <w:lvlJc w:val="left"/>
      <w:pPr>
        <w:ind w:left="4506" w:hanging="360"/>
      </w:pPr>
      <w:rPr>
        <w:rFonts w:hint="default"/>
        <w:lang w:val="en-US" w:eastAsia="en-US" w:bidi="en-US"/>
      </w:rPr>
    </w:lvl>
    <w:lvl w:ilvl="5" w:tplc="D2545722">
      <w:numFmt w:val="bullet"/>
      <w:lvlText w:val="•"/>
      <w:lvlJc w:val="left"/>
      <w:pPr>
        <w:ind w:left="5482" w:hanging="360"/>
      </w:pPr>
      <w:rPr>
        <w:rFonts w:hint="default"/>
        <w:lang w:val="en-US" w:eastAsia="en-US" w:bidi="en-US"/>
      </w:rPr>
    </w:lvl>
    <w:lvl w:ilvl="6" w:tplc="235E198E">
      <w:numFmt w:val="bullet"/>
      <w:lvlText w:val="•"/>
      <w:lvlJc w:val="left"/>
      <w:pPr>
        <w:ind w:left="6457" w:hanging="360"/>
      </w:pPr>
      <w:rPr>
        <w:rFonts w:hint="default"/>
        <w:lang w:val="en-US" w:eastAsia="en-US" w:bidi="en-US"/>
      </w:rPr>
    </w:lvl>
    <w:lvl w:ilvl="7" w:tplc="A0B4C8C4">
      <w:numFmt w:val="bullet"/>
      <w:lvlText w:val="•"/>
      <w:lvlJc w:val="left"/>
      <w:pPr>
        <w:ind w:left="7433" w:hanging="360"/>
      </w:pPr>
      <w:rPr>
        <w:rFonts w:hint="default"/>
        <w:lang w:val="en-US" w:eastAsia="en-US" w:bidi="en-US"/>
      </w:rPr>
    </w:lvl>
    <w:lvl w:ilvl="8" w:tplc="8FB4664C">
      <w:numFmt w:val="bullet"/>
      <w:lvlText w:val="•"/>
      <w:lvlJc w:val="left"/>
      <w:pPr>
        <w:ind w:left="8408" w:hanging="360"/>
      </w:pPr>
      <w:rPr>
        <w:rFonts w:hint="default"/>
        <w:lang w:val="en-US" w:eastAsia="en-US" w:bidi="en-US"/>
      </w:rPr>
    </w:lvl>
  </w:abstractNum>
  <w:abstractNum w:abstractNumId="5" w15:restartNumberingAfterBreak="0">
    <w:nsid w:val="39664624"/>
    <w:multiLevelType w:val="hybridMultilevel"/>
    <w:tmpl w:val="36C80C28"/>
    <w:lvl w:ilvl="0" w:tplc="D9CE5E24">
      <w:start w:val="1"/>
      <w:numFmt w:val="upperRoman"/>
      <w:lvlText w:val="%1."/>
      <w:lvlJc w:val="left"/>
      <w:pPr>
        <w:ind w:left="860" w:hanging="720"/>
      </w:pPr>
      <w:rPr>
        <w:rFonts w:hint="default"/>
        <w:b/>
        <w:bCs/>
        <w:spacing w:val="-1"/>
        <w:w w:val="99"/>
        <w:lang w:val="en-US" w:eastAsia="en-US" w:bidi="en-US"/>
      </w:rPr>
    </w:lvl>
    <w:lvl w:ilvl="1" w:tplc="0A301DFA">
      <w:numFmt w:val="bullet"/>
      <w:lvlText w:val=""/>
      <w:lvlJc w:val="left"/>
      <w:pPr>
        <w:ind w:left="860" w:hanging="360"/>
      </w:pPr>
      <w:rPr>
        <w:rFonts w:hint="default"/>
        <w:w w:val="100"/>
        <w:lang w:val="en-US" w:eastAsia="en-US" w:bidi="en-US"/>
      </w:rPr>
    </w:lvl>
    <w:lvl w:ilvl="2" w:tplc="80DCDBEA">
      <w:numFmt w:val="bullet"/>
      <w:lvlText w:val="•"/>
      <w:lvlJc w:val="left"/>
      <w:pPr>
        <w:ind w:left="2760" w:hanging="360"/>
      </w:pPr>
      <w:rPr>
        <w:rFonts w:hint="default"/>
        <w:lang w:val="en-US" w:eastAsia="en-US" w:bidi="en-US"/>
      </w:rPr>
    </w:lvl>
    <w:lvl w:ilvl="3" w:tplc="62C20EE0">
      <w:numFmt w:val="bullet"/>
      <w:lvlText w:val="•"/>
      <w:lvlJc w:val="left"/>
      <w:pPr>
        <w:ind w:left="3710" w:hanging="360"/>
      </w:pPr>
      <w:rPr>
        <w:rFonts w:hint="default"/>
        <w:lang w:val="en-US" w:eastAsia="en-US" w:bidi="en-US"/>
      </w:rPr>
    </w:lvl>
    <w:lvl w:ilvl="4" w:tplc="F26A4F32">
      <w:numFmt w:val="bullet"/>
      <w:lvlText w:val="•"/>
      <w:lvlJc w:val="left"/>
      <w:pPr>
        <w:ind w:left="4660" w:hanging="360"/>
      </w:pPr>
      <w:rPr>
        <w:rFonts w:hint="default"/>
        <w:lang w:val="en-US" w:eastAsia="en-US" w:bidi="en-US"/>
      </w:rPr>
    </w:lvl>
    <w:lvl w:ilvl="5" w:tplc="BB761058">
      <w:numFmt w:val="bullet"/>
      <w:lvlText w:val="•"/>
      <w:lvlJc w:val="left"/>
      <w:pPr>
        <w:ind w:left="5610" w:hanging="360"/>
      </w:pPr>
      <w:rPr>
        <w:rFonts w:hint="default"/>
        <w:lang w:val="en-US" w:eastAsia="en-US" w:bidi="en-US"/>
      </w:rPr>
    </w:lvl>
    <w:lvl w:ilvl="6" w:tplc="6C020E0C">
      <w:numFmt w:val="bullet"/>
      <w:lvlText w:val="•"/>
      <w:lvlJc w:val="left"/>
      <w:pPr>
        <w:ind w:left="6560" w:hanging="360"/>
      </w:pPr>
      <w:rPr>
        <w:rFonts w:hint="default"/>
        <w:lang w:val="en-US" w:eastAsia="en-US" w:bidi="en-US"/>
      </w:rPr>
    </w:lvl>
    <w:lvl w:ilvl="7" w:tplc="5688FBC8">
      <w:numFmt w:val="bullet"/>
      <w:lvlText w:val="•"/>
      <w:lvlJc w:val="left"/>
      <w:pPr>
        <w:ind w:left="7510" w:hanging="360"/>
      </w:pPr>
      <w:rPr>
        <w:rFonts w:hint="default"/>
        <w:lang w:val="en-US" w:eastAsia="en-US" w:bidi="en-US"/>
      </w:rPr>
    </w:lvl>
    <w:lvl w:ilvl="8" w:tplc="E1A06988">
      <w:numFmt w:val="bullet"/>
      <w:lvlText w:val="•"/>
      <w:lvlJc w:val="left"/>
      <w:pPr>
        <w:ind w:left="8460" w:hanging="360"/>
      </w:pPr>
      <w:rPr>
        <w:rFonts w:hint="default"/>
        <w:lang w:val="en-US" w:eastAsia="en-US" w:bidi="en-US"/>
      </w:rPr>
    </w:lvl>
  </w:abstractNum>
  <w:abstractNum w:abstractNumId="6" w15:restartNumberingAfterBreak="0">
    <w:nsid w:val="6B057134"/>
    <w:multiLevelType w:val="hybridMultilevel"/>
    <w:tmpl w:val="57608928"/>
    <w:lvl w:ilvl="0" w:tplc="52DAD7B4">
      <w:numFmt w:val="bullet"/>
      <w:lvlText w:val="•"/>
      <w:lvlJc w:val="left"/>
      <w:pPr>
        <w:ind w:left="500" w:hanging="360"/>
      </w:pPr>
      <w:rPr>
        <w:rFonts w:ascii="Arial" w:eastAsia="Arial" w:hAnsi="Arial" w:cs="Arial" w:hint="default"/>
        <w:w w:val="99"/>
        <w:sz w:val="20"/>
        <w:szCs w:val="20"/>
        <w:lang w:val="en-US" w:eastAsia="en-US" w:bidi="en-US"/>
      </w:rPr>
    </w:lvl>
    <w:lvl w:ilvl="1" w:tplc="8D6A8EFA">
      <w:numFmt w:val="bullet"/>
      <w:lvlText w:val="•"/>
      <w:lvlJc w:val="left"/>
      <w:pPr>
        <w:ind w:left="1486" w:hanging="360"/>
      </w:pPr>
      <w:rPr>
        <w:rFonts w:hint="default"/>
        <w:lang w:val="en-US" w:eastAsia="en-US" w:bidi="en-US"/>
      </w:rPr>
    </w:lvl>
    <w:lvl w:ilvl="2" w:tplc="A164EC60">
      <w:numFmt w:val="bullet"/>
      <w:lvlText w:val="•"/>
      <w:lvlJc w:val="left"/>
      <w:pPr>
        <w:ind w:left="2472" w:hanging="360"/>
      </w:pPr>
      <w:rPr>
        <w:rFonts w:hint="default"/>
        <w:lang w:val="en-US" w:eastAsia="en-US" w:bidi="en-US"/>
      </w:rPr>
    </w:lvl>
    <w:lvl w:ilvl="3" w:tplc="ABC647AC">
      <w:numFmt w:val="bullet"/>
      <w:lvlText w:val="•"/>
      <w:lvlJc w:val="left"/>
      <w:pPr>
        <w:ind w:left="3458" w:hanging="360"/>
      </w:pPr>
      <w:rPr>
        <w:rFonts w:hint="default"/>
        <w:lang w:val="en-US" w:eastAsia="en-US" w:bidi="en-US"/>
      </w:rPr>
    </w:lvl>
    <w:lvl w:ilvl="4" w:tplc="F4E6CFC2">
      <w:numFmt w:val="bullet"/>
      <w:lvlText w:val="•"/>
      <w:lvlJc w:val="left"/>
      <w:pPr>
        <w:ind w:left="4444" w:hanging="360"/>
      </w:pPr>
      <w:rPr>
        <w:rFonts w:hint="default"/>
        <w:lang w:val="en-US" w:eastAsia="en-US" w:bidi="en-US"/>
      </w:rPr>
    </w:lvl>
    <w:lvl w:ilvl="5" w:tplc="D220C872">
      <w:numFmt w:val="bullet"/>
      <w:lvlText w:val="•"/>
      <w:lvlJc w:val="left"/>
      <w:pPr>
        <w:ind w:left="5430" w:hanging="360"/>
      </w:pPr>
      <w:rPr>
        <w:rFonts w:hint="default"/>
        <w:lang w:val="en-US" w:eastAsia="en-US" w:bidi="en-US"/>
      </w:rPr>
    </w:lvl>
    <w:lvl w:ilvl="6" w:tplc="3EC8DB88">
      <w:numFmt w:val="bullet"/>
      <w:lvlText w:val="•"/>
      <w:lvlJc w:val="left"/>
      <w:pPr>
        <w:ind w:left="6416" w:hanging="360"/>
      </w:pPr>
      <w:rPr>
        <w:rFonts w:hint="default"/>
        <w:lang w:val="en-US" w:eastAsia="en-US" w:bidi="en-US"/>
      </w:rPr>
    </w:lvl>
    <w:lvl w:ilvl="7" w:tplc="735ABE68">
      <w:numFmt w:val="bullet"/>
      <w:lvlText w:val="•"/>
      <w:lvlJc w:val="left"/>
      <w:pPr>
        <w:ind w:left="7402" w:hanging="360"/>
      </w:pPr>
      <w:rPr>
        <w:rFonts w:hint="default"/>
        <w:lang w:val="en-US" w:eastAsia="en-US" w:bidi="en-US"/>
      </w:rPr>
    </w:lvl>
    <w:lvl w:ilvl="8" w:tplc="3F9009D4">
      <w:numFmt w:val="bullet"/>
      <w:lvlText w:val="•"/>
      <w:lvlJc w:val="left"/>
      <w:pPr>
        <w:ind w:left="8388" w:hanging="360"/>
      </w:pPr>
      <w:rPr>
        <w:rFonts w:hint="default"/>
        <w:lang w:val="en-US" w:eastAsia="en-US" w:bidi="en-US"/>
      </w:rPr>
    </w:lvl>
  </w:abstractNum>
  <w:abstractNum w:abstractNumId="7" w15:restartNumberingAfterBreak="0">
    <w:nsid w:val="781471FA"/>
    <w:multiLevelType w:val="hybridMultilevel"/>
    <w:tmpl w:val="A43E8896"/>
    <w:lvl w:ilvl="0" w:tplc="7456A4F2">
      <w:start w:val="1"/>
      <w:numFmt w:val="upperLetter"/>
      <w:lvlText w:val="%1."/>
      <w:lvlJc w:val="left"/>
      <w:pPr>
        <w:ind w:left="860" w:hanging="720"/>
      </w:pPr>
      <w:rPr>
        <w:rFonts w:ascii="Calibri" w:eastAsia="Calibri" w:hAnsi="Calibri" w:cs="Calibri" w:hint="default"/>
        <w:b/>
        <w:bCs/>
        <w:spacing w:val="-1"/>
        <w:w w:val="99"/>
        <w:sz w:val="20"/>
        <w:szCs w:val="20"/>
        <w:lang w:val="en-US" w:eastAsia="en-US" w:bidi="en-US"/>
      </w:rPr>
    </w:lvl>
    <w:lvl w:ilvl="1" w:tplc="714E1660">
      <w:numFmt w:val="bullet"/>
      <w:lvlText w:val="•"/>
      <w:lvlJc w:val="left"/>
      <w:pPr>
        <w:ind w:left="1810" w:hanging="720"/>
      </w:pPr>
      <w:rPr>
        <w:rFonts w:hint="default"/>
        <w:lang w:val="en-US" w:eastAsia="en-US" w:bidi="en-US"/>
      </w:rPr>
    </w:lvl>
    <w:lvl w:ilvl="2" w:tplc="AC42CE4E">
      <w:numFmt w:val="bullet"/>
      <w:lvlText w:val="•"/>
      <w:lvlJc w:val="left"/>
      <w:pPr>
        <w:ind w:left="2760" w:hanging="720"/>
      </w:pPr>
      <w:rPr>
        <w:rFonts w:hint="default"/>
        <w:lang w:val="en-US" w:eastAsia="en-US" w:bidi="en-US"/>
      </w:rPr>
    </w:lvl>
    <w:lvl w:ilvl="3" w:tplc="3814CE0C">
      <w:numFmt w:val="bullet"/>
      <w:lvlText w:val="•"/>
      <w:lvlJc w:val="left"/>
      <w:pPr>
        <w:ind w:left="3710" w:hanging="720"/>
      </w:pPr>
      <w:rPr>
        <w:rFonts w:hint="default"/>
        <w:lang w:val="en-US" w:eastAsia="en-US" w:bidi="en-US"/>
      </w:rPr>
    </w:lvl>
    <w:lvl w:ilvl="4" w:tplc="330E144C">
      <w:numFmt w:val="bullet"/>
      <w:lvlText w:val="•"/>
      <w:lvlJc w:val="left"/>
      <w:pPr>
        <w:ind w:left="4660" w:hanging="720"/>
      </w:pPr>
      <w:rPr>
        <w:rFonts w:hint="default"/>
        <w:lang w:val="en-US" w:eastAsia="en-US" w:bidi="en-US"/>
      </w:rPr>
    </w:lvl>
    <w:lvl w:ilvl="5" w:tplc="2682BDA6">
      <w:numFmt w:val="bullet"/>
      <w:lvlText w:val="•"/>
      <w:lvlJc w:val="left"/>
      <w:pPr>
        <w:ind w:left="5610" w:hanging="720"/>
      </w:pPr>
      <w:rPr>
        <w:rFonts w:hint="default"/>
        <w:lang w:val="en-US" w:eastAsia="en-US" w:bidi="en-US"/>
      </w:rPr>
    </w:lvl>
    <w:lvl w:ilvl="6" w:tplc="335CD272">
      <w:numFmt w:val="bullet"/>
      <w:lvlText w:val="•"/>
      <w:lvlJc w:val="left"/>
      <w:pPr>
        <w:ind w:left="6560" w:hanging="720"/>
      </w:pPr>
      <w:rPr>
        <w:rFonts w:hint="default"/>
        <w:lang w:val="en-US" w:eastAsia="en-US" w:bidi="en-US"/>
      </w:rPr>
    </w:lvl>
    <w:lvl w:ilvl="7" w:tplc="0CFED846">
      <w:numFmt w:val="bullet"/>
      <w:lvlText w:val="•"/>
      <w:lvlJc w:val="left"/>
      <w:pPr>
        <w:ind w:left="7510" w:hanging="720"/>
      </w:pPr>
      <w:rPr>
        <w:rFonts w:hint="default"/>
        <w:lang w:val="en-US" w:eastAsia="en-US" w:bidi="en-US"/>
      </w:rPr>
    </w:lvl>
    <w:lvl w:ilvl="8" w:tplc="9550BB12">
      <w:numFmt w:val="bullet"/>
      <w:lvlText w:val="•"/>
      <w:lvlJc w:val="left"/>
      <w:pPr>
        <w:ind w:left="8460" w:hanging="720"/>
      </w:pPr>
      <w:rPr>
        <w:rFonts w:hint="default"/>
        <w:lang w:val="en-US" w:eastAsia="en-US" w:bidi="en-US"/>
      </w:rPr>
    </w:lvl>
  </w:abstractNum>
  <w:num w:numId="1">
    <w:abstractNumId w:val="0"/>
  </w:num>
  <w:num w:numId="2">
    <w:abstractNumId w:val="7"/>
  </w:num>
  <w:num w:numId="3">
    <w:abstractNumId w:val="3"/>
  </w:num>
  <w:num w:numId="4">
    <w:abstractNumId w:val="2"/>
  </w:num>
  <w:num w:numId="5">
    <w:abstractNumId w:val="4"/>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E6844"/>
    <w:rsid w:val="000C37FD"/>
    <w:rsid w:val="000C60F3"/>
    <w:rsid w:val="00126483"/>
    <w:rsid w:val="001E6844"/>
    <w:rsid w:val="002357F0"/>
    <w:rsid w:val="00325562"/>
    <w:rsid w:val="003B5A0E"/>
    <w:rsid w:val="0042766F"/>
    <w:rsid w:val="00447176"/>
    <w:rsid w:val="004F2115"/>
    <w:rsid w:val="005217C5"/>
    <w:rsid w:val="00523DAE"/>
    <w:rsid w:val="005343A2"/>
    <w:rsid w:val="00607814"/>
    <w:rsid w:val="006DF295"/>
    <w:rsid w:val="00766B8B"/>
    <w:rsid w:val="00844154"/>
    <w:rsid w:val="008500A0"/>
    <w:rsid w:val="00863AED"/>
    <w:rsid w:val="008B2FB1"/>
    <w:rsid w:val="008E59ED"/>
    <w:rsid w:val="00950234"/>
    <w:rsid w:val="00960DE2"/>
    <w:rsid w:val="00A34149"/>
    <w:rsid w:val="00A551B7"/>
    <w:rsid w:val="00C81837"/>
    <w:rsid w:val="00C97384"/>
    <w:rsid w:val="00CA2015"/>
    <w:rsid w:val="00DA6E10"/>
    <w:rsid w:val="00DAF049"/>
    <w:rsid w:val="00E21409"/>
    <w:rsid w:val="00E247B3"/>
    <w:rsid w:val="00EA4D52"/>
    <w:rsid w:val="1A3870C2"/>
    <w:rsid w:val="1F69DE91"/>
    <w:rsid w:val="23546D1F"/>
    <w:rsid w:val="263CF723"/>
    <w:rsid w:val="288D008A"/>
    <w:rsid w:val="39B5D80F"/>
    <w:rsid w:val="3A59AA89"/>
    <w:rsid w:val="3AA189E4"/>
    <w:rsid w:val="3D86DB1E"/>
    <w:rsid w:val="3EE90F0F"/>
    <w:rsid w:val="46139782"/>
    <w:rsid w:val="520768C3"/>
    <w:rsid w:val="541C703D"/>
    <w:rsid w:val="544D78B5"/>
    <w:rsid w:val="58D45C54"/>
    <w:rsid w:val="598877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46CFBD7"/>
  <w15:docId w15:val="{C48BF8C9-641D-4377-8A8C-D2BDE2B2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860" w:hanging="72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60" w:hanging="361"/>
    </w:pPr>
  </w:style>
  <w:style w:type="paragraph" w:customStyle="1" w:styleId="TableParagraph">
    <w:name w:val="Table Paragraph"/>
    <w:basedOn w:val="Normal"/>
    <w:uiPriority w:val="1"/>
    <w:qFormat/>
    <w:pPr>
      <w:spacing w:line="268" w:lineRule="exact"/>
      <w:ind w:left="107"/>
    </w:pPr>
  </w:style>
  <w:style w:type="paragraph" w:styleId="Header">
    <w:name w:val="header"/>
    <w:basedOn w:val="Normal"/>
    <w:link w:val="HeaderChar"/>
    <w:uiPriority w:val="99"/>
    <w:unhideWhenUsed/>
    <w:rsid w:val="008500A0"/>
    <w:pPr>
      <w:tabs>
        <w:tab w:val="center" w:pos="4680"/>
        <w:tab w:val="right" w:pos="9360"/>
      </w:tabs>
    </w:pPr>
  </w:style>
  <w:style w:type="character" w:customStyle="1" w:styleId="HeaderChar">
    <w:name w:val="Header Char"/>
    <w:basedOn w:val="DefaultParagraphFont"/>
    <w:link w:val="Header"/>
    <w:uiPriority w:val="99"/>
    <w:rsid w:val="008500A0"/>
    <w:rPr>
      <w:rFonts w:ascii="Calibri" w:eastAsia="Calibri" w:hAnsi="Calibri" w:cs="Calibri"/>
      <w:lang w:bidi="en-US"/>
    </w:rPr>
  </w:style>
  <w:style w:type="paragraph" w:styleId="Footer">
    <w:name w:val="footer"/>
    <w:basedOn w:val="Normal"/>
    <w:link w:val="FooterChar"/>
    <w:uiPriority w:val="99"/>
    <w:unhideWhenUsed/>
    <w:rsid w:val="008500A0"/>
    <w:pPr>
      <w:tabs>
        <w:tab w:val="center" w:pos="4680"/>
        <w:tab w:val="right" w:pos="9360"/>
      </w:tabs>
    </w:pPr>
  </w:style>
  <w:style w:type="character" w:customStyle="1" w:styleId="FooterChar">
    <w:name w:val="Footer Char"/>
    <w:basedOn w:val="DefaultParagraphFont"/>
    <w:link w:val="Footer"/>
    <w:uiPriority w:val="99"/>
    <w:rsid w:val="008500A0"/>
    <w:rPr>
      <w:rFonts w:ascii="Calibri" w:eastAsia="Calibri" w:hAnsi="Calibri" w:cs="Calibri"/>
      <w:lang w:bidi="en-US"/>
    </w:rPr>
  </w:style>
  <w:style w:type="character" w:styleId="Hyperlink">
    <w:name w:val="Hyperlink"/>
    <w:basedOn w:val="DefaultParagraphFont"/>
    <w:uiPriority w:val="99"/>
    <w:unhideWhenUsed/>
    <w:rsid w:val="00DA6E10"/>
    <w:rPr>
      <w:color w:val="0000FF" w:themeColor="hyperlink"/>
      <w:u w:val="single"/>
    </w:rPr>
  </w:style>
  <w:style w:type="character" w:styleId="UnresolvedMention">
    <w:name w:val="Unresolved Mention"/>
    <w:basedOn w:val="DefaultParagraphFont"/>
    <w:uiPriority w:val="99"/>
    <w:semiHidden/>
    <w:unhideWhenUsed/>
    <w:rsid w:val="00DA6E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c.o.conduct@drc.dk" TargetMode="External"/><Relationship Id="rId3" Type="http://schemas.openxmlformats.org/officeDocument/2006/relationships/customXml" Target="../customXml/item3.xml"/><Relationship Id="rId21" Type="http://schemas.openxmlformats.org/officeDocument/2006/relationships/hyperlink" Target="http://www.iraq-businessnews.com/tenders/"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www.drc.ngo/relief-work/concerns-complaints/code-of-conduct-reporting-mechanism" TargetMode="External"/><Relationship Id="rId2" Type="http://schemas.openxmlformats.org/officeDocument/2006/relationships/customXml" Target="../customXml/item2.xml"/><Relationship Id="rId16" Type="http://schemas.openxmlformats.org/officeDocument/2006/relationships/hyperlink" Target="http://www.drc.ngo/relief-work/concerns-complaints/code-of-conduct-reporting-mechanism" TargetMode="External"/><Relationship Id="rId20" Type="http://schemas.openxmlformats.org/officeDocument/2006/relationships/hyperlink" Target="http://www.iraq-businessnews.com/tende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www.drc.ngo/where-we-work"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faisal.hassan@drc.ng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ender.irq.ebl@drc.ng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72A31-77BE-44EE-A6B7-D697CC004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F7AE5E-C41F-41FD-9E26-930A84D7AA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AAD010-1F81-4FA8-8958-B552240E93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3364</Words>
  <Characters>19179</Characters>
  <Application>Microsoft Office Word</Application>
  <DocSecurity>0</DocSecurity>
  <Lines>159</Lines>
  <Paragraphs>44</Paragraphs>
  <ScaleCrop>false</ScaleCrop>
  <Company/>
  <LinksUpToDate>false</LinksUpToDate>
  <CharactersWithSpaces>22499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Faisal Muhammad Shafa Hassan</cp:lastModifiedBy>
  <cp:revision>30</cp:revision>
  <dcterms:created xsi:type="dcterms:W3CDTF">2021-02-09T13:01:00Z</dcterms:created>
  <dcterms:modified xsi:type="dcterms:W3CDTF">2021-05-04T09:47:00Z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2021-02-09T00:00:00Z</vt:filetime>
  </property>
  <property fmtid="{D5CDD505-2E9C-101B-9397-08002B2CF9AE}" pid="3" name="Creator">
    <vt:lpwstr>Microsoft® Word for Microsoft 365</vt:lpwstr>
  </property>
  <property fmtid="{D5CDD505-2E9C-101B-9397-08002B2CF9AE}" pid="4" name="LastSaved">
    <vt:filetime>2021-02-09T00:00:00Z</vt:filetime>
  </property>
  <property fmtid="{D5CDD505-2E9C-101B-9397-08002B2CF9AE}" pid="5" name="ContentTypeId">
    <vt:lpwstr>0x010100673EB138D8E0084791D2E14960CC750F</vt:lpwstr>
  </property>
</Properties>
</file>