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E29" w:rsidRDefault="003B2E29" w:rsidP="003B2E29">
      <w:pPr>
        <w:pStyle w:val="BodyText"/>
        <w:spacing w:before="121"/>
      </w:pPr>
      <w:r>
        <w:rPr>
          <w:rFonts w:ascii="Times New Roman"/>
          <w:noProof/>
          <w:sz w:val="20"/>
        </w:rPr>
        <w:drawing>
          <wp:inline distT="0" distB="0" distL="0" distR="0" wp14:anchorId="24575B7C" wp14:editId="465D7BA4">
            <wp:extent cx="1677250" cy="603503"/>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677250" cy="603503"/>
                    </a:xfrm>
                    <a:prstGeom prst="rect">
                      <a:avLst/>
                    </a:prstGeom>
                  </pic:spPr>
                </pic:pic>
              </a:graphicData>
            </a:graphic>
          </wp:inline>
        </w:drawing>
      </w:r>
    </w:p>
    <w:p w:rsidR="00B76273" w:rsidRDefault="00B76273" w:rsidP="003B2E29">
      <w:pPr>
        <w:pStyle w:val="BodyText"/>
        <w:spacing w:before="121"/>
      </w:pPr>
      <w:r>
        <w:rPr>
          <w:noProof/>
          <w:u w:val="single"/>
        </w:rPr>
        <mc:AlternateContent>
          <mc:Choice Requires="wps">
            <w:drawing>
              <wp:anchor distT="0" distB="0" distL="114300" distR="114300" simplePos="0" relativeHeight="251663360" behindDoc="0" locked="0" layoutInCell="1" allowOverlap="1" wp14:anchorId="0AB57ECC" wp14:editId="6FCE00B8">
                <wp:simplePos x="0" y="0"/>
                <wp:positionH relativeFrom="margin">
                  <wp:align>left</wp:align>
                </wp:positionH>
                <wp:positionV relativeFrom="paragraph">
                  <wp:posOffset>86264</wp:posOffset>
                </wp:positionV>
                <wp:extent cx="6286500" cy="57785"/>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57785"/>
                        </a:xfrm>
                        <a:prstGeom prst="rect">
                          <a:avLst/>
                        </a:prstGeom>
                        <a:solidFill>
                          <a:srgbClr val="8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C7933" id="Rectangle 5" o:spid="_x0000_s1026" style="position:absolute;margin-left:0;margin-top:6.8pt;width:495pt;height:4.5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" fillcolor="olive" stroked="f">
                <w10:wrap anchorx="margin"/>
              </v:rect>
            </w:pict>
          </mc:Fallback>
        </mc:AlternateContent>
      </w:r>
    </w:p>
    <w:p w:rsidR="000D360A" w:rsidRPr="000D360A" w:rsidRDefault="000D360A" w:rsidP="002639AF">
      <w:pPr>
        <w:pStyle w:val="BodyText"/>
        <w:spacing w:before="121"/>
        <w:jc w:val="center"/>
        <w:rPr>
          <w:b/>
          <w:color w:val="002060"/>
          <w:sz w:val="32"/>
          <w:szCs w:val="32"/>
        </w:rPr>
      </w:pPr>
      <w:r w:rsidRPr="000D360A">
        <w:rPr>
          <w:b/>
          <w:color w:val="002060"/>
          <w:sz w:val="32"/>
          <w:szCs w:val="32"/>
        </w:rPr>
        <w:t>INSTRUCTIONS</w:t>
      </w:r>
    </w:p>
    <w:p w:rsidR="003B2E29" w:rsidRPr="00A549CF" w:rsidRDefault="002639AF" w:rsidP="002639AF">
      <w:pPr>
        <w:pStyle w:val="BodyText"/>
        <w:spacing w:before="121"/>
        <w:jc w:val="center"/>
        <w:rPr>
          <w:b/>
          <w:color w:val="002060"/>
          <w:sz w:val="32"/>
          <w:szCs w:val="32"/>
          <w:u w:val="single"/>
        </w:rPr>
      </w:pPr>
      <w:r w:rsidRPr="00D44BC6">
        <w:rPr>
          <w:b/>
          <w:color w:val="002060"/>
          <w:sz w:val="40"/>
          <w:szCs w:val="40"/>
          <w:u w:val="single"/>
        </w:rPr>
        <w:t>Sinjar</w:t>
      </w:r>
      <w:r w:rsidRPr="00A549CF">
        <w:rPr>
          <w:b/>
          <w:color w:val="002060"/>
          <w:sz w:val="32"/>
          <w:szCs w:val="32"/>
          <w:u w:val="single"/>
        </w:rPr>
        <w:t xml:space="preserve"> Fencing Supply and Installation Tender</w:t>
      </w:r>
    </w:p>
    <w:p w:rsidR="005A0F9C" w:rsidRDefault="005A0F9C" w:rsidP="003B2E29">
      <w:pPr>
        <w:pStyle w:val="BodyText"/>
        <w:spacing w:before="121"/>
      </w:pPr>
    </w:p>
    <w:p w:rsidR="003B2E29" w:rsidRDefault="003B2E29" w:rsidP="003B2E29">
      <w:pPr>
        <w:pStyle w:val="BodyText"/>
        <w:spacing w:before="121"/>
      </w:pPr>
      <w:r>
        <w:t>Please read carefully through those points they are essential to your offer being consider for this tender.</w:t>
      </w:r>
    </w:p>
    <w:p w:rsidR="00B76273" w:rsidRDefault="00B76273" w:rsidP="003B2E29">
      <w:pPr>
        <w:pStyle w:val="BodyText"/>
        <w:spacing w:before="2"/>
      </w:pPr>
    </w:p>
    <w:p w:rsidR="003B2E29" w:rsidRPr="00A549CF" w:rsidRDefault="003B2E29" w:rsidP="003B2E29">
      <w:pPr>
        <w:pStyle w:val="Heading1"/>
        <w:ind w:left="100"/>
        <w:rPr>
          <w:color w:val="002060"/>
        </w:rPr>
      </w:pPr>
      <w:r w:rsidRPr="00A549CF">
        <w:rPr>
          <w:color w:val="002060"/>
        </w:rPr>
        <w:t>Tender Bid Submission</w:t>
      </w:r>
    </w:p>
    <w:p w:rsidR="003B2E29" w:rsidRDefault="003B2E29" w:rsidP="00AB4920">
      <w:pPr>
        <w:pStyle w:val="ListParagraph"/>
        <w:numPr>
          <w:ilvl w:val="0"/>
          <w:numId w:val="1"/>
        </w:numPr>
        <w:tabs>
          <w:tab w:val="left" w:pos="641"/>
        </w:tabs>
        <w:spacing w:before="117"/>
        <w:ind w:hanging="361"/>
        <w:jc w:val="both"/>
      </w:pPr>
      <w:r>
        <w:t xml:space="preserve">Your proposal/bid should be prepared in </w:t>
      </w:r>
      <w:r>
        <w:rPr>
          <w:b/>
        </w:rPr>
        <w:t xml:space="preserve">English </w:t>
      </w:r>
      <w:r>
        <w:t>(all supporting documents should also be in</w:t>
      </w:r>
      <w:r>
        <w:rPr>
          <w:spacing w:val="-21"/>
        </w:rPr>
        <w:t xml:space="preserve"> </w:t>
      </w:r>
      <w:r>
        <w:rPr>
          <w:b/>
        </w:rPr>
        <w:t>English</w:t>
      </w:r>
      <w:r>
        <w:t>)</w:t>
      </w:r>
    </w:p>
    <w:p w:rsidR="003B2E29" w:rsidRDefault="003B2E29" w:rsidP="005A0F9C">
      <w:pPr>
        <w:pStyle w:val="ListParagraph"/>
        <w:numPr>
          <w:ilvl w:val="0"/>
          <w:numId w:val="1"/>
        </w:numPr>
        <w:tabs>
          <w:tab w:val="left" w:pos="641"/>
        </w:tabs>
        <w:spacing w:before="41" w:line="276" w:lineRule="auto"/>
        <w:ind w:right="29"/>
        <w:jc w:val="both"/>
      </w:pPr>
      <w:r>
        <w:t>Please fill in the Request for quotation (</w:t>
      </w:r>
      <w:r>
        <w:rPr>
          <w:b/>
        </w:rPr>
        <w:t>RFQ</w:t>
      </w:r>
      <w:r>
        <w:t xml:space="preserve">) with the </w:t>
      </w:r>
      <w:r w:rsidR="005A0F9C">
        <w:t xml:space="preserve">required information. “No field </w:t>
      </w:r>
      <w:r>
        <w:t>should be left empty”. Submit the RFQ on your own company</w:t>
      </w:r>
      <w:r>
        <w:rPr>
          <w:spacing w:val="-7"/>
        </w:rPr>
        <w:t xml:space="preserve"> </w:t>
      </w:r>
      <w:r>
        <w:t>letterhead.</w:t>
      </w:r>
    </w:p>
    <w:p w:rsidR="003B2E29" w:rsidRDefault="003B2E29" w:rsidP="00D44BC6">
      <w:pPr>
        <w:pStyle w:val="ListParagraph"/>
        <w:numPr>
          <w:ilvl w:val="0"/>
          <w:numId w:val="1"/>
        </w:numPr>
        <w:tabs>
          <w:tab w:val="left" w:pos="641"/>
        </w:tabs>
        <w:spacing w:before="41" w:line="360" w:lineRule="auto"/>
        <w:ind w:hanging="361"/>
        <w:jc w:val="both"/>
      </w:pPr>
      <w:r>
        <w:t xml:space="preserve">Stamp and sign each page of the filled RFQ and all the documents received </w:t>
      </w:r>
    </w:p>
    <w:p w:rsidR="00D44BC6" w:rsidRPr="00D44BC6" w:rsidRDefault="003B2E29" w:rsidP="00AB4920">
      <w:pPr>
        <w:pStyle w:val="ListParagraph"/>
        <w:numPr>
          <w:ilvl w:val="0"/>
          <w:numId w:val="1"/>
        </w:numPr>
        <w:tabs>
          <w:tab w:val="left" w:pos="641"/>
        </w:tabs>
        <w:spacing w:before="42"/>
        <w:jc w:val="both"/>
        <w:rPr>
          <w:b/>
          <w:sz w:val="26"/>
        </w:rPr>
      </w:pPr>
      <w:r>
        <w:rPr>
          <w:rFonts w:ascii="Times New Roman"/>
          <w:spacing w:val="-56"/>
          <w:u w:val="single"/>
        </w:rPr>
        <w:t xml:space="preserve"> </w:t>
      </w:r>
      <w:r>
        <w:rPr>
          <w:b/>
          <w:u w:val="single"/>
        </w:rPr>
        <w:t xml:space="preserve">Title/subject of the email must </w:t>
      </w:r>
      <w:r w:rsidR="0082332D">
        <w:rPr>
          <w:b/>
          <w:u w:val="single"/>
        </w:rPr>
        <w:t>be</w:t>
      </w:r>
      <w:r w:rsidR="00D44BC6">
        <w:rPr>
          <w:b/>
          <w:u w:val="single"/>
        </w:rPr>
        <w:t>:</w:t>
      </w:r>
    </w:p>
    <w:p w:rsidR="003B2E29" w:rsidRPr="00D44BC6" w:rsidRDefault="00375121" w:rsidP="00D44BC6">
      <w:pPr>
        <w:pStyle w:val="ListParagraph"/>
        <w:tabs>
          <w:tab w:val="left" w:pos="641"/>
        </w:tabs>
        <w:spacing w:before="42" w:line="360" w:lineRule="auto"/>
        <w:ind w:left="640" w:firstLine="0"/>
        <w:jc w:val="center"/>
        <w:rPr>
          <w:b/>
          <w:color w:val="00B050"/>
          <w:sz w:val="26"/>
        </w:rPr>
      </w:pPr>
      <w:r w:rsidRPr="00D44BC6">
        <w:rPr>
          <w:b/>
          <w:color w:val="00B050"/>
          <w:sz w:val="30"/>
          <w:szCs w:val="30"/>
        </w:rPr>
        <w:t xml:space="preserve">Sinjar </w:t>
      </w:r>
      <w:r w:rsidR="003B2E29" w:rsidRPr="00D44BC6">
        <w:rPr>
          <w:b/>
          <w:color w:val="00B050"/>
          <w:sz w:val="26"/>
        </w:rPr>
        <w:t>Fencing Supply and Installation Tender</w:t>
      </w:r>
    </w:p>
    <w:p w:rsidR="003B2E29" w:rsidRDefault="003B2E29" w:rsidP="00AB4920">
      <w:pPr>
        <w:pStyle w:val="ListParagraph"/>
        <w:numPr>
          <w:ilvl w:val="0"/>
          <w:numId w:val="1"/>
        </w:numPr>
        <w:tabs>
          <w:tab w:val="left" w:pos="641"/>
        </w:tabs>
        <w:spacing w:before="47" w:line="273" w:lineRule="auto"/>
        <w:ind w:right="265"/>
        <w:jc w:val="both"/>
      </w:pPr>
      <w:r>
        <w:t>Please scan and submit your bid and documentation listed below and</w:t>
      </w:r>
      <w:r>
        <w:rPr>
          <w:u w:val="single"/>
        </w:rPr>
        <w:t xml:space="preserve"> </w:t>
      </w:r>
      <w:r>
        <w:rPr>
          <w:b/>
          <w:u w:val="single"/>
        </w:rPr>
        <w:t>any other relevant documents</w:t>
      </w:r>
      <w:r>
        <w:rPr>
          <w:b/>
        </w:rPr>
        <w:t xml:space="preserve"> </w:t>
      </w:r>
      <w:r>
        <w:t>ELECTRONICALLY</w:t>
      </w:r>
      <w:r>
        <w:rPr>
          <w:u w:val="single"/>
        </w:rPr>
        <w:t xml:space="preserve"> </w:t>
      </w:r>
      <w:r>
        <w:rPr>
          <w:b/>
          <w:u w:val="single"/>
        </w:rPr>
        <w:t>in two or more separate emails</w:t>
      </w:r>
      <w:r>
        <w:rPr>
          <w:b/>
        </w:rPr>
        <w:t xml:space="preserve"> </w:t>
      </w:r>
      <w:r>
        <w:t>to the following email</w:t>
      </w:r>
      <w:r>
        <w:rPr>
          <w:spacing w:val="-13"/>
        </w:rPr>
        <w:t xml:space="preserve"> </w:t>
      </w:r>
      <w:r>
        <w:t>address:</w:t>
      </w:r>
      <w:r w:rsidR="00AB4920">
        <w:t xml:space="preserve"> </w:t>
      </w:r>
      <w:hyperlink r:id="rId6">
        <w:r w:rsidR="00AB4920" w:rsidRPr="00CA3C3D">
          <w:rPr>
            <w:b/>
            <w:color w:val="0000FF"/>
            <w:u w:color="0000FF"/>
          </w:rPr>
          <w:t>spitender@samaritan.org</w:t>
        </w:r>
      </w:hyperlink>
    </w:p>
    <w:p w:rsidR="003B2E29" w:rsidRPr="00CA3C3D" w:rsidRDefault="003B2E29" w:rsidP="00AB4920">
      <w:pPr>
        <w:spacing w:before="4"/>
        <w:ind w:left="640"/>
        <w:rPr>
          <w:b/>
        </w:rPr>
      </w:pPr>
      <w:r>
        <w:rPr>
          <w:rFonts w:ascii="Times New Roman"/>
          <w:color w:val="0000FF"/>
          <w:spacing w:val="-56"/>
          <w:u w:val="single" w:color="0000FF"/>
        </w:rPr>
        <w:t xml:space="preserve"> </w:t>
      </w:r>
    </w:p>
    <w:p w:rsidR="00A549CF" w:rsidRDefault="00A549CF" w:rsidP="00A549CF">
      <w:pPr>
        <w:spacing w:before="56"/>
        <w:ind w:left="1000"/>
        <w:jc w:val="both"/>
        <w:rPr>
          <w:b/>
        </w:rPr>
      </w:pPr>
      <w:r>
        <w:rPr>
          <w:b/>
        </w:rPr>
        <w:t>Financial Offer – EMAIL#1</w:t>
      </w:r>
    </w:p>
    <w:p w:rsidR="00A549CF" w:rsidRDefault="00A549CF" w:rsidP="00A549CF">
      <w:pPr>
        <w:pStyle w:val="ListParagraph"/>
        <w:numPr>
          <w:ilvl w:val="1"/>
          <w:numId w:val="2"/>
        </w:numPr>
        <w:tabs>
          <w:tab w:val="left" w:pos="1727"/>
          <w:tab w:val="left" w:pos="1728"/>
        </w:tabs>
        <w:spacing w:before="1" w:line="276" w:lineRule="auto"/>
        <w:ind w:left="1727"/>
        <w:jc w:val="both"/>
      </w:pPr>
      <w:r>
        <w:t xml:space="preserve">Total cost for all aspects of the Fruit Saplings (use provided form </w:t>
      </w:r>
      <w:r>
        <w:rPr>
          <w:b/>
        </w:rPr>
        <w:t>RFQ Request</w:t>
      </w:r>
      <w:r>
        <w:rPr>
          <w:b/>
          <w:spacing w:val="-21"/>
        </w:rPr>
        <w:t xml:space="preserve"> </w:t>
      </w:r>
      <w:r>
        <w:rPr>
          <w:b/>
        </w:rPr>
        <w:t>for quotation</w:t>
      </w:r>
      <w:r>
        <w:t>)</w:t>
      </w:r>
    </w:p>
    <w:p w:rsidR="00A549CF" w:rsidRDefault="00A549CF" w:rsidP="00A549CF">
      <w:pPr>
        <w:pStyle w:val="ListParagraph"/>
        <w:numPr>
          <w:ilvl w:val="1"/>
          <w:numId w:val="2"/>
        </w:numPr>
        <w:tabs>
          <w:tab w:val="left" w:pos="1720"/>
          <w:tab w:val="left" w:pos="1721"/>
        </w:tabs>
        <w:spacing w:line="276" w:lineRule="auto"/>
        <w:ind w:left="1720"/>
        <w:jc w:val="both"/>
      </w:pPr>
      <w:r>
        <w:t>The RFQ must contain a signature/stamp of the company on each</w:t>
      </w:r>
      <w:r>
        <w:rPr>
          <w:spacing w:val="-12"/>
        </w:rPr>
        <w:t xml:space="preserve"> </w:t>
      </w:r>
      <w:r>
        <w:t>page.</w:t>
      </w:r>
    </w:p>
    <w:p w:rsidR="00A549CF" w:rsidRDefault="00A549CF" w:rsidP="00A549CF">
      <w:pPr>
        <w:pStyle w:val="BodyText"/>
        <w:spacing w:before="6"/>
        <w:jc w:val="both"/>
        <w:rPr>
          <w:sz w:val="19"/>
        </w:rPr>
      </w:pPr>
    </w:p>
    <w:p w:rsidR="00A549CF" w:rsidRDefault="00A549CF" w:rsidP="00A549CF">
      <w:pPr>
        <w:ind w:left="1000"/>
        <w:jc w:val="both"/>
      </w:pPr>
      <w:r>
        <w:rPr>
          <w:b/>
        </w:rPr>
        <w:t xml:space="preserve">Technical Offer – EMAIL#2 </w:t>
      </w:r>
      <w:r>
        <w:t>(this you can send in multiple emails depending on the size of the files)</w:t>
      </w:r>
    </w:p>
    <w:p w:rsidR="00A549CF" w:rsidRDefault="00A549CF" w:rsidP="00A549CF">
      <w:pPr>
        <w:ind w:left="1000"/>
        <w:jc w:val="both"/>
      </w:pPr>
    </w:p>
    <w:p w:rsidR="003B2E29" w:rsidRDefault="00D44BC6" w:rsidP="003B2E29">
      <w:pPr>
        <w:pStyle w:val="ListParagraph"/>
        <w:numPr>
          <w:ilvl w:val="1"/>
          <w:numId w:val="1"/>
        </w:numPr>
        <w:tabs>
          <w:tab w:val="left" w:pos="1720"/>
          <w:tab w:val="left" w:pos="1721"/>
        </w:tabs>
        <w:spacing w:before="1"/>
        <w:ind w:left="1720" w:hanging="361"/>
      </w:pPr>
      <w:r>
        <w:t>CV of the Company</w:t>
      </w:r>
    </w:p>
    <w:p w:rsidR="003B2E29" w:rsidRDefault="003B2E29" w:rsidP="003B2E29">
      <w:pPr>
        <w:pStyle w:val="ListParagraph"/>
        <w:numPr>
          <w:ilvl w:val="1"/>
          <w:numId w:val="1"/>
        </w:numPr>
        <w:tabs>
          <w:tab w:val="left" w:pos="1720"/>
          <w:tab w:val="left" w:pos="1721"/>
        </w:tabs>
        <w:ind w:left="1720" w:hanging="361"/>
      </w:pPr>
      <w:r>
        <w:t xml:space="preserve">Company Experience Record (use provided form </w:t>
      </w:r>
      <w:r>
        <w:rPr>
          <w:b/>
        </w:rPr>
        <w:t>Annex A- Company</w:t>
      </w:r>
      <w:r>
        <w:rPr>
          <w:b/>
          <w:spacing w:val="-8"/>
        </w:rPr>
        <w:t xml:space="preserve"> </w:t>
      </w:r>
      <w:r>
        <w:rPr>
          <w:b/>
        </w:rPr>
        <w:t>Experience</w:t>
      </w:r>
      <w:r>
        <w:t>)</w:t>
      </w:r>
    </w:p>
    <w:p w:rsidR="003B2E29" w:rsidRDefault="003B2E29" w:rsidP="003B2E29">
      <w:pPr>
        <w:pStyle w:val="ListParagraph"/>
        <w:numPr>
          <w:ilvl w:val="1"/>
          <w:numId w:val="1"/>
        </w:numPr>
        <w:tabs>
          <w:tab w:val="left" w:pos="1720"/>
          <w:tab w:val="left" w:pos="1721"/>
        </w:tabs>
        <w:spacing w:before="39"/>
        <w:ind w:left="1720" w:hanging="361"/>
      </w:pPr>
      <w:r>
        <w:t xml:space="preserve">List of References (use provided form </w:t>
      </w:r>
      <w:r>
        <w:rPr>
          <w:b/>
        </w:rPr>
        <w:t>Annex B -</w:t>
      </w:r>
      <w:r>
        <w:rPr>
          <w:b/>
          <w:spacing w:val="-7"/>
        </w:rPr>
        <w:t xml:space="preserve"> </w:t>
      </w:r>
      <w:r>
        <w:rPr>
          <w:b/>
        </w:rPr>
        <w:t>References</w:t>
      </w:r>
      <w:r>
        <w:t>)</w:t>
      </w:r>
    </w:p>
    <w:p w:rsidR="003B2E29" w:rsidRDefault="003B2E29" w:rsidP="003B2E29">
      <w:pPr>
        <w:pStyle w:val="ListParagraph"/>
        <w:numPr>
          <w:ilvl w:val="1"/>
          <w:numId w:val="1"/>
        </w:numPr>
        <w:tabs>
          <w:tab w:val="left" w:pos="1720"/>
          <w:tab w:val="left" w:pos="1721"/>
        </w:tabs>
        <w:spacing w:before="1" w:line="279" w:lineRule="exact"/>
        <w:ind w:left="1720" w:hanging="361"/>
      </w:pPr>
      <w:r>
        <w:t>Valid</w:t>
      </w:r>
      <w:r>
        <w:rPr>
          <w:spacing w:val="-1"/>
        </w:rPr>
        <w:t xml:space="preserve"> </w:t>
      </w:r>
      <w:r>
        <w:t>Registration</w:t>
      </w:r>
    </w:p>
    <w:p w:rsidR="003B2E29" w:rsidRDefault="003B2E29" w:rsidP="003B2E29">
      <w:pPr>
        <w:pStyle w:val="ListParagraph"/>
        <w:numPr>
          <w:ilvl w:val="1"/>
          <w:numId w:val="1"/>
        </w:numPr>
        <w:tabs>
          <w:tab w:val="left" w:pos="1720"/>
          <w:tab w:val="left" w:pos="1721"/>
        </w:tabs>
        <w:spacing w:line="279" w:lineRule="exact"/>
        <w:ind w:left="1720" w:hanging="361"/>
      </w:pPr>
      <w:r>
        <w:t>Latest Tax</w:t>
      </w:r>
      <w:r>
        <w:rPr>
          <w:spacing w:val="-1"/>
        </w:rPr>
        <w:t xml:space="preserve"> </w:t>
      </w:r>
      <w:r>
        <w:t>Clearance</w:t>
      </w:r>
    </w:p>
    <w:p w:rsidR="0082332D" w:rsidRPr="00EC6906" w:rsidRDefault="0082332D" w:rsidP="003B2E29">
      <w:pPr>
        <w:pStyle w:val="ListParagraph"/>
        <w:numPr>
          <w:ilvl w:val="1"/>
          <w:numId w:val="1"/>
        </w:numPr>
        <w:tabs>
          <w:tab w:val="left" w:pos="1720"/>
          <w:tab w:val="left" w:pos="1721"/>
        </w:tabs>
        <w:spacing w:line="279" w:lineRule="exact"/>
        <w:ind w:left="1720" w:hanging="361"/>
      </w:pPr>
      <w:r>
        <w:t>Other supporting documents (if available)</w:t>
      </w:r>
    </w:p>
    <w:p w:rsidR="003B2E29" w:rsidRDefault="003B2E29" w:rsidP="003B2E29">
      <w:pPr>
        <w:pStyle w:val="BodyText"/>
        <w:spacing w:before="7"/>
        <w:rPr>
          <w:sz w:val="12"/>
        </w:rPr>
      </w:pPr>
    </w:p>
    <w:p w:rsidR="003B2E29" w:rsidRDefault="003B2E29" w:rsidP="003B2E29">
      <w:pPr>
        <w:pStyle w:val="BodyText"/>
        <w:spacing w:before="7"/>
        <w:rPr>
          <w:sz w:val="12"/>
        </w:rPr>
      </w:pPr>
    </w:p>
    <w:p w:rsidR="00A549CF" w:rsidRDefault="00A549CF" w:rsidP="00A549CF">
      <w:pPr>
        <w:widowControl/>
        <w:adjustRightInd w:val="0"/>
        <w:jc w:val="both"/>
        <w:rPr>
          <w:rFonts w:ascii="CIDFont+F2" w:eastAsiaTheme="minorHAnsi" w:hAnsi="CIDFont+F2" w:cs="CIDFont+F2"/>
          <w:color w:val="000000"/>
        </w:rPr>
      </w:pPr>
      <w:r>
        <w:rPr>
          <w:rFonts w:ascii="CIDFont+F2" w:eastAsiaTheme="minorHAnsi" w:hAnsi="CIDFont+F2" w:cs="CIDFont+F2"/>
          <w:color w:val="000000"/>
        </w:rPr>
        <w:t xml:space="preserve">Note: Your Email MUST be </w:t>
      </w:r>
      <w:r w:rsidRPr="0009333F">
        <w:rPr>
          <w:rFonts w:ascii="CIDFont+F2" w:eastAsiaTheme="minorHAnsi" w:hAnsi="CIDFont+F2" w:cs="CIDFont+F2"/>
          <w:b/>
          <w:color w:val="000000"/>
        </w:rPr>
        <w:t xml:space="preserve">LESS than </w:t>
      </w:r>
      <w:r w:rsidRPr="0009333F">
        <w:rPr>
          <w:rFonts w:ascii="CIDFont+F2" w:eastAsiaTheme="minorHAnsi" w:hAnsi="CIDFont+F2" w:cs="CIDFont+F2"/>
          <w:b/>
          <w:color w:val="FF0000"/>
        </w:rPr>
        <w:t>20MB</w:t>
      </w:r>
      <w:r>
        <w:rPr>
          <w:rFonts w:ascii="CIDFont+F2" w:eastAsiaTheme="minorHAnsi" w:hAnsi="CIDFont+F2" w:cs="CIDFont+F2"/>
          <w:color w:val="000000"/>
        </w:rPr>
        <w:t xml:space="preserve">, kindly send the attachments in ZIP file OR it may be necessary to send more than one email, the size limit of the attachments (including the email) should be </w:t>
      </w:r>
      <w:r w:rsidRPr="0009333F">
        <w:rPr>
          <w:rFonts w:ascii="CIDFont+F2" w:eastAsiaTheme="minorHAnsi" w:hAnsi="CIDFont+F2" w:cs="CIDFont+F2"/>
          <w:b/>
          <w:color w:val="000000"/>
        </w:rPr>
        <w:t xml:space="preserve">LESS than </w:t>
      </w:r>
      <w:r w:rsidRPr="0009333F">
        <w:rPr>
          <w:rFonts w:ascii="CIDFont+F2" w:eastAsiaTheme="minorHAnsi" w:hAnsi="CIDFont+F2" w:cs="CIDFont+F2"/>
          <w:b/>
          <w:color w:val="FF0000"/>
        </w:rPr>
        <w:t>20MB</w:t>
      </w:r>
      <w:r>
        <w:rPr>
          <w:rFonts w:ascii="CIDFont+F2" w:eastAsiaTheme="minorHAnsi" w:hAnsi="CIDFont+F2" w:cs="CIDFont+F2"/>
          <w:color w:val="000000"/>
        </w:rPr>
        <w:t>. If you have more than one (1) email, please number each email appropriately (Example: 1/3, 2/3, 3/3, etc.).</w:t>
      </w:r>
    </w:p>
    <w:p w:rsidR="00A549CF" w:rsidRDefault="00A549CF" w:rsidP="00A549CF">
      <w:pPr>
        <w:widowControl/>
        <w:adjustRightInd w:val="0"/>
        <w:rPr>
          <w:rFonts w:ascii="CIDFont+F2" w:eastAsiaTheme="minorHAnsi" w:hAnsi="CIDFont+F2" w:cs="CIDFont+F2"/>
          <w:color w:val="000000"/>
        </w:rPr>
      </w:pPr>
    </w:p>
    <w:p w:rsidR="00DE26B9" w:rsidRDefault="00DE26B9" w:rsidP="00A549CF">
      <w:pPr>
        <w:widowControl/>
        <w:adjustRightInd w:val="0"/>
        <w:rPr>
          <w:rFonts w:ascii="CIDFont+F2" w:eastAsiaTheme="minorHAnsi" w:hAnsi="CIDFont+F2" w:cs="CIDFont+F2"/>
          <w:color w:val="000000"/>
        </w:rPr>
      </w:pPr>
    </w:p>
    <w:p w:rsidR="00DE26B9" w:rsidRDefault="00DE26B9" w:rsidP="00A549CF">
      <w:pPr>
        <w:widowControl/>
        <w:adjustRightInd w:val="0"/>
        <w:rPr>
          <w:rFonts w:ascii="CIDFont+F2" w:eastAsiaTheme="minorHAnsi" w:hAnsi="CIDFont+F2" w:cs="CIDFont+F2"/>
          <w:color w:val="000000"/>
        </w:rPr>
      </w:pPr>
    </w:p>
    <w:p w:rsidR="00DE26B9" w:rsidRDefault="00DE26B9" w:rsidP="00A549CF">
      <w:pPr>
        <w:widowControl/>
        <w:adjustRightInd w:val="0"/>
        <w:rPr>
          <w:rFonts w:ascii="CIDFont+F2" w:eastAsiaTheme="minorHAnsi" w:hAnsi="CIDFont+F2" w:cs="CIDFont+F2"/>
          <w:color w:val="000000"/>
        </w:rPr>
      </w:pPr>
    </w:p>
    <w:p w:rsidR="00DE26B9" w:rsidRDefault="00DE26B9" w:rsidP="00A549CF">
      <w:pPr>
        <w:widowControl/>
        <w:adjustRightInd w:val="0"/>
        <w:rPr>
          <w:rFonts w:ascii="CIDFont+F2" w:eastAsiaTheme="minorHAnsi" w:hAnsi="CIDFont+F2" w:cs="CIDFont+F2"/>
          <w:color w:val="000000"/>
        </w:rPr>
      </w:pPr>
    </w:p>
    <w:p w:rsidR="00DE26B9" w:rsidRDefault="00DE26B9" w:rsidP="00A549CF">
      <w:pPr>
        <w:widowControl/>
        <w:adjustRightInd w:val="0"/>
        <w:rPr>
          <w:rFonts w:ascii="CIDFont+F2" w:eastAsiaTheme="minorHAnsi" w:hAnsi="CIDFont+F2" w:cs="CIDFont+F2"/>
          <w:color w:val="000000"/>
        </w:rPr>
      </w:pPr>
      <w:bookmarkStart w:id="0" w:name="_GoBack"/>
      <w:bookmarkEnd w:id="0"/>
    </w:p>
    <w:p w:rsidR="00A549CF" w:rsidRDefault="00A549CF" w:rsidP="00A549CF">
      <w:pPr>
        <w:widowControl/>
        <w:adjustRightInd w:val="0"/>
        <w:jc w:val="both"/>
        <w:rPr>
          <w:rFonts w:ascii="CIDFont+F2" w:eastAsiaTheme="minorHAnsi" w:hAnsi="CIDFont+F2" w:cs="CIDFont+F2"/>
          <w:color w:val="000000"/>
        </w:rPr>
      </w:pPr>
      <w:r>
        <w:rPr>
          <w:rFonts w:ascii="CIDFont+F2" w:eastAsiaTheme="minorHAnsi" w:hAnsi="CIDFont+F2" w:cs="CIDFont+F2"/>
          <w:color w:val="000000"/>
        </w:rPr>
        <w:lastRenderedPageBreak/>
        <w:t>Please after submitting the information check in your inbox and junk box/spam box to ensure that you have not received a delivery error message due to big attachment’s size.</w:t>
      </w:r>
    </w:p>
    <w:p w:rsidR="00A549CF" w:rsidRDefault="00A549CF" w:rsidP="00A549CF">
      <w:pPr>
        <w:widowControl/>
        <w:adjustRightInd w:val="0"/>
        <w:jc w:val="both"/>
        <w:rPr>
          <w:rFonts w:ascii="CIDFont+F1" w:eastAsiaTheme="minorHAnsi" w:hAnsi="CIDFont+F1" w:cs="CIDFont+F1"/>
          <w:color w:val="000000"/>
        </w:rPr>
      </w:pPr>
    </w:p>
    <w:p w:rsidR="00A549CF" w:rsidRPr="001E536D" w:rsidRDefault="00A549CF" w:rsidP="00A549CF">
      <w:pPr>
        <w:widowControl/>
        <w:adjustRightInd w:val="0"/>
        <w:jc w:val="both"/>
        <w:rPr>
          <w:rFonts w:ascii="CIDFont+F2" w:eastAsiaTheme="minorHAnsi" w:hAnsi="CIDFont+F2" w:cs="CIDFont+F2"/>
          <w:color w:val="000000"/>
        </w:rPr>
      </w:pPr>
      <w:r>
        <w:rPr>
          <w:rFonts w:ascii="CIDFont+F1" w:eastAsiaTheme="minorHAnsi" w:hAnsi="CIDFont+F1" w:cs="CIDFont+F1"/>
          <w:color w:val="000000"/>
        </w:rPr>
        <w:t xml:space="preserve">To be considered for this tender, the bidder must submit all documents requested and use </w:t>
      </w:r>
      <w:r>
        <w:rPr>
          <w:rFonts w:ascii="CIDFont+F2" w:eastAsiaTheme="minorHAnsi" w:hAnsi="CIDFont+F2" w:cs="CIDFont+F2"/>
          <w:color w:val="000000"/>
        </w:rPr>
        <w:t>the annexes provided</w:t>
      </w:r>
      <w:r>
        <w:rPr>
          <w:rFonts w:ascii="CIDFont+F1" w:eastAsiaTheme="minorHAnsi" w:hAnsi="CIDFont+F1" w:cs="CIDFont+F1"/>
          <w:color w:val="000000"/>
        </w:rPr>
        <w:t>. Bidder may provide supplemental information to expand or clarify the listed items.</w:t>
      </w:r>
    </w:p>
    <w:p w:rsidR="00A549CF" w:rsidRDefault="00A549CF" w:rsidP="00A549CF">
      <w:pPr>
        <w:widowControl/>
        <w:adjustRightInd w:val="0"/>
        <w:jc w:val="both"/>
        <w:rPr>
          <w:rFonts w:ascii="CIDFont+F1" w:eastAsiaTheme="minorHAnsi" w:hAnsi="CIDFont+F1" w:cs="CIDFont+F1"/>
          <w:color w:val="000000"/>
        </w:rPr>
      </w:pPr>
    </w:p>
    <w:p w:rsidR="00A549CF" w:rsidRDefault="00A549CF" w:rsidP="00A549CF">
      <w:pPr>
        <w:widowControl/>
        <w:adjustRightInd w:val="0"/>
        <w:jc w:val="both"/>
        <w:rPr>
          <w:rFonts w:ascii="CIDFont+F1" w:eastAsiaTheme="minorHAnsi" w:hAnsi="CIDFont+F1" w:cs="CIDFont+F1"/>
          <w:color w:val="000000"/>
        </w:rPr>
      </w:pPr>
      <w:r>
        <w:rPr>
          <w:rFonts w:ascii="CIDFont+F1" w:eastAsiaTheme="minorHAnsi" w:hAnsi="CIDFont+F1" w:cs="CIDFont+F1"/>
          <w:color w:val="000000"/>
        </w:rPr>
        <w:t>Incomplete packages may not be taken into consideration.</w:t>
      </w:r>
    </w:p>
    <w:p w:rsidR="00A549CF" w:rsidRDefault="00A549CF" w:rsidP="00A549CF">
      <w:pPr>
        <w:widowControl/>
        <w:adjustRightInd w:val="0"/>
        <w:jc w:val="both"/>
        <w:rPr>
          <w:rFonts w:ascii="CIDFont+F1" w:eastAsiaTheme="minorHAnsi" w:hAnsi="CIDFont+F1" w:cs="CIDFont+F1"/>
          <w:color w:val="000000"/>
        </w:rPr>
      </w:pPr>
    </w:p>
    <w:p w:rsidR="00A549CF" w:rsidRDefault="00A549CF" w:rsidP="00D44BC6">
      <w:pPr>
        <w:widowControl/>
        <w:adjustRightInd w:val="0"/>
        <w:jc w:val="both"/>
        <w:rPr>
          <w:rFonts w:ascii="CIDFont+F2" w:eastAsiaTheme="minorHAnsi" w:hAnsi="CIDFont+F2" w:cs="CIDFont+F2"/>
          <w:b/>
          <w:bCs/>
          <w:color w:val="000000"/>
          <w:sz w:val="24"/>
          <w:szCs w:val="24"/>
        </w:rPr>
      </w:pPr>
      <w:r w:rsidRPr="00863EE1">
        <w:rPr>
          <w:rFonts w:ascii="CIDFont+F1" w:eastAsiaTheme="minorHAnsi" w:hAnsi="CIDFont+F1" w:cs="CIDFont+F1"/>
          <w:b/>
          <w:bCs/>
          <w:color w:val="000000"/>
        </w:rPr>
        <w:t>6.</w:t>
      </w:r>
      <w:r>
        <w:rPr>
          <w:rFonts w:ascii="CIDFont+F1" w:eastAsiaTheme="minorHAnsi" w:hAnsi="CIDFont+F1" w:cs="CIDFont+F1"/>
          <w:color w:val="000000"/>
        </w:rPr>
        <w:t xml:space="preserve"> </w:t>
      </w:r>
      <w:r>
        <w:rPr>
          <w:rFonts w:ascii="CIDFont+F2" w:eastAsiaTheme="minorHAnsi" w:hAnsi="CIDFont+F2" w:cs="CIDFont+F2"/>
          <w:color w:val="000000"/>
          <w:sz w:val="24"/>
          <w:szCs w:val="24"/>
        </w:rPr>
        <w:t>Tender Closing Date</w:t>
      </w:r>
      <w:r w:rsidRPr="00E226FE">
        <w:rPr>
          <w:rFonts w:ascii="CIDFont+F2" w:eastAsiaTheme="minorHAnsi" w:hAnsi="CIDFont+F2" w:cs="CIDFont+F2"/>
          <w:color w:val="000000"/>
          <w:sz w:val="24"/>
          <w:szCs w:val="24"/>
        </w:rPr>
        <w:t xml:space="preserve">: </w:t>
      </w:r>
      <w:r>
        <w:rPr>
          <w:rFonts w:ascii="CIDFont+F2" w:eastAsiaTheme="minorHAnsi" w:hAnsi="CIDFont+F2" w:cs="CIDFont+F2"/>
          <w:b/>
          <w:bCs/>
          <w:color w:val="000000"/>
          <w:sz w:val="24"/>
          <w:szCs w:val="24"/>
        </w:rPr>
        <w:t xml:space="preserve">23:59 p.m. Iraq Local Time on </w:t>
      </w:r>
      <w:r w:rsidR="00D44BC6">
        <w:rPr>
          <w:rFonts w:ascii="CIDFont+F2" w:eastAsiaTheme="minorHAnsi" w:hAnsi="CIDFont+F2" w:cs="CIDFont+F2"/>
          <w:b/>
          <w:bCs/>
          <w:color w:val="000000"/>
          <w:sz w:val="24"/>
          <w:szCs w:val="24"/>
        </w:rPr>
        <w:t>Sunday July 4</w:t>
      </w:r>
      <w:r w:rsidR="00D44BC6" w:rsidRPr="00D44BC6">
        <w:rPr>
          <w:rFonts w:ascii="CIDFont+F2" w:eastAsiaTheme="minorHAnsi" w:hAnsi="CIDFont+F2" w:cs="CIDFont+F2"/>
          <w:b/>
          <w:bCs/>
          <w:color w:val="000000"/>
          <w:sz w:val="24"/>
          <w:szCs w:val="24"/>
          <w:vertAlign w:val="superscript"/>
        </w:rPr>
        <w:t>th</w:t>
      </w:r>
      <w:r>
        <w:rPr>
          <w:rFonts w:ascii="CIDFont+F2" w:eastAsiaTheme="minorHAnsi" w:hAnsi="CIDFont+F2" w:cs="CIDFont+F2"/>
          <w:b/>
          <w:bCs/>
          <w:color w:val="000000"/>
          <w:sz w:val="24"/>
          <w:szCs w:val="24"/>
        </w:rPr>
        <w:t>,</w:t>
      </w:r>
      <w:r w:rsidRPr="00E226FE">
        <w:rPr>
          <w:rFonts w:ascii="CIDFont+F2" w:eastAsiaTheme="minorHAnsi" w:hAnsi="CIDFont+F2" w:cs="CIDFont+F2"/>
          <w:b/>
          <w:bCs/>
          <w:color w:val="000000"/>
          <w:sz w:val="24"/>
          <w:szCs w:val="24"/>
        </w:rPr>
        <w:t xml:space="preserve"> 2021</w:t>
      </w:r>
    </w:p>
    <w:p w:rsidR="00A549CF" w:rsidRDefault="00A549CF" w:rsidP="00A549CF">
      <w:pPr>
        <w:widowControl/>
        <w:adjustRightInd w:val="0"/>
        <w:rPr>
          <w:rFonts w:ascii="CIDFont+F2" w:eastAsiaTheme="minorHAnsi" w:hAnsi="CIDFont+F2" w:cs="CIDFont+F2"/>
          <w:color w:val="000000"/>
          <w:sz w:val="24"/>
          <w:szCs w:val="24"/>
        </w:rPr>
      </w:pPr>
    </w:p>
    <w:p w:rsidR="00A549CF" w:rsidRPr="0009333F" w:rsidRDefault="00A549CF" w:rsidP="00D44BC6">
      <w:pPr>
        <w:widowControl/>
        <w:adjustRightInd w:val="0"/>
        <w:jc w:val="both"/>
        <w:rPr>
          <w:rFonts w:ascii="CIDFont+F2" w:eastAsiaTheme="minorHAnsi" w:hAnsi="CIDFont+F2" w:cs="CIDFont+F2"/>
          <w:b/>
          <w:color w:val="FF0000"/>
        </w:rPr>
      </w:pPr>
      <w:r w:rsidRPr="0009333F">
        <w:rPr>
          <w:rFonts w:ascii="CIDFont+F2" w:eastAsiaTheme="minorHAnsi" w:hAnsi="CIDFont+F2" w:cs="CIDFont+F2"/>
          <w:b/>
          <w:color w:val="FF0000"/>
        </w:rPr>
        <w:t xml:space="preserve">Note: Bids sent after </w:t>
      </w:r>
      <w:r w:rsidR="00D44BC6" w:rsidRPr="00D44BC6">
        <w:rPr>
          <w:rFonts w:ascii="CIDFont+F2" w:eastAsiaTheme="minorHAnsi" w:hAnsi="CIDFont+F2" w:cs="CIDFont+F2"/>
          <w:b/>
          <w:color w:val="FF0000"/>
        </w:rPr>
        <w:t>Sunday July 4</w:t>
      </w:r>
      <w:r w:rsidR="00D44BC6" w:rsidRPr="00D44BC6">
        <w:rPr>
          <w:rFonts w:ascii="CIDFont+F2" w:eastAsiaTheme="minorHAnsi" w:hAnsi="CIDFont+F2" w:cs="CIDFont+F2"/>
          <w:b/>
          <w:color w:val="FF0000"/>
          <w:vertAlign w:val="superscript"/>
        </w:rPr>
        <w:t>th</w:t>
      </w:r>
      <w:r w:rsidR="00D44BC6">
        <w:rPr>
          <w:rFonts w:ascii="CIDFont+F2" w:eastAsiaTheme="minorHAnsi" w:hAnsi="CIDFont+F2" w:cs="CIDFont+F2"/>
          <w:b/>
          <w:color w:val="FF0000"/>
        </w:rPr>
        <w:t xml:space="preserve">, </w:t>
      </w:r>
      <w:r w:rsidRPr="0009333F">
        <w:rPr>
          <w:rFonts w:ascii="CIDFont+F2" w:eastAsiaTheme="minorHAnsi" w:hAnsi="CIDFont+F2" w:cs="CIDFont+F2"/>
          <w:b/>
          <w:color w:val="FF0000"/>
        </w:rPr>
        <w:t>2021 will NOT be considered and will be immediately and</w:t>
      </w:r>
      <w:r>
        <w:rPr>
          <w:rFonts w:ascii="CIDFont+F2" w:eastAsiaTheme="minorHAnsi" w:hAnsi="CIDFont+F2" w:cs="CIDFont+F2"/>
          <w:b/>
          <w:color w:val="FF0000"/>
        </w:rPr>
        <w:t xml:space="preserve"> a</w:t>
      </w:r>
      <w:r w:rsidRPr="0009333F">
        <w:rPr>
          <w:rFonts w:ascii="CIDFont+F2" w:eastAsiaTheme="minorHAnsi" w:hAnsi="CIDFont+F2" w:cs="CIDFont+F2"/>
          <w:b/>
          <w:color w:val="FF0000"/>
        </w:rPr>
        <w:t>utomatically rejected.</w:t>
      </w:r>
    </w:p>
    <w:p w:rsidR="00A549CF" w:rsidRDefault="00A549CF" w:rsidP="00A549CF">
      <w:pPr>
        <w:pStyle w:val="BodyText"/>
        <w:rPr>
          <w:rFonts w:ascii="CIDFont+F2" w:eastAsiaTheme="minorHAnsi" w:hAnsi="CIDFont+F2" w:cs="CIDFont+F2"/>
          <w:color w:val="FF0000"/>
        </w:rPr>
      </w:pPr>
    </w:p>
    <w:p w:rsidR="00A549CF" w:rsidRDefault="00A549CF" w:rsidP="00A549CF">
      <w:pPr>
        <w:pStyle w:val="BodyText"/>
        <w:spacing w:before="4"/>
        <w:rPr>
          <w:b/>
          <w:sz w:val="20"/>
        </w:rPr>
      </w:pPr>
      <w:r>
        <w:rPr>
          <w:noProof/>
        </w:rPr>
        <mc:AlternateContent>
          <mc:Choice Requires="wps">
            <w:drawing>
              <wp:anchor distT="0" distB="0" distL="0" distR="0" simplePos="0" relativeHeight="251665408" behindDoc="1" locked="0" layoutInCell="1" allowOverlap="1" wp14:anchorId="06198D08" wp14:editId="1D442800">
                <wp:simplePos x="0" y="0"/>
                <wp:positionH relativeFrom="page">
                  <wp:posOffset>883920</wp:posOffset>
                </wp:positionH>
                <wp:positionV relativeFrom="paragraph">
                  <wp:posOffset>182880</wp:posOffset>
                </wp:positionV>
                <wp:extent cx="6068695"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8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88B5F" id="Rectangle 2" o:spid="_x0000_s1026" style="position:absolute;margin-left:69.6pt;margin-top:14.4pt;width:477.85pt;height:.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F5dQIAAPk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" fillcolor="black" stroked="f">
                <w10:wrap type="topAndBottom" anchorx="page"/>
              </v:rect>
            </w:pict>
          </mc:Fallback>
        </mc:AlternateContent>
      </w:r>
    </w:p>
    <w:p w:rsidR="00A549CF" w:rsidRDefault="00A549CF" w:rsidP="00A549CF">
      <w:pPr>
        <w:pStyle w:val="BodyText"/>
        <w:spacing w:before="2"/>
        <w:rPr>
          <w:b/>
          <w:sz w:val="15"/>
        </w:rPr>
      </w:pPr>
    </w:p>
    <w:p w:rsidR="00A549CF" w:rsidRDefault="00A549CF" w:rsidP="00A549CF">
      <w:pPr>
        <w:spacing w:before="51"/>
        <w:ind w:right="39"/>
        <w:jc w:val="center"/>
        <w:rPr>
          <w:b/>
          <w:color w:val="002060"/>
          <w:sz w:val="24"/>
          <w:u w:val="single"/>
        </w:rPr>
      </w:pPr>
      <w:r>
        <w:rPr>
          <w:rFonts w:ascii="Times New Roman"/>
          <w:spacing w:val="-60"/>
          <w:w w:val="99"/>
          <w:sz w:val="24"/>
          <w:u w:val="single"/>
        </w:rPr>
        <w:t xml:space="preserve"> </w:t>
      </w:r>
      <w:r w:rsidRPr="006E6FE1">
        <w:rPr>
          <w:b/>
          <w:color w:val="002060"/>
          <w:sz w:val="24"/>
          <w:u w:val="single"/>
        </w:rPr>
        <w:t>WE PRACTICE PROCUREMENT WITH INTEGRITY</w:t>
      </w:r>
    </w:p>
    <w:p w:rsidR="00A549CF" w:rsidRPr="006E6FE1" w:rsidRDefault="00A549CF" w:rsidP="00A549CF">
      <w:pPr>
        <w:spacing w:before="51"/>
        <w:ind w:right="39"/>
        <w:jc w:val="center"/>
        <w:rPr>
          <w:b/>
          <w:color w:val="002060"/>
          <w:sz w:val="24"/>
        </w:rPr>
      </w:pPr>
    </w:p>
    <w:p w:rsidR="00A549CF" w:rsidRPr="006E6FE1" w:rsidRDefault="00A549CF" w:rsidP="00A549CF">
      <w:pPr>
        <w:jc w:val="both"/>
        <w:rPr>
          <w:color w:val="002060"/>
        </w:rPr>
      </w:pPr>
      <w:r w:rsidRPr="006E6FE1">
        <w:rPr>
          <w:color w:val="002060"/>
        </w:rPr>
        <w:t>Integrity of the Public Tender procurement process is of the utmost importance. Un-ethical procurement</w:t>
      </w:r>
      <w:r w:rsidRPr="006E6FE1">
        <w:rPr>
          <w:color w:val="002060"/>
          <w:spacing w:val="-7"/>
        </w:rPr>
        <w:t xml:space="preserve"> </w:t>
      </w:r>
      <w:r w:rsidRPr="006E6FE1">
        <w:rPr>
          <w:color w:val="002060"/>
        </w:rPr>
        <w:t>conduct</w:t>
      </w:r>
      <w:r w:rsidRPr="006E6FE1">
        <w:rPr>
          <w:color w:val="002060"/>
          <w:spacing w:val="-11"/>
        </w:rPr>
        <w:t xml:space="preserve"> </w:t>
      </w:r>
      <w:r w:rsidRPr="006E6FE1">
        <w:rPr>
          <w:color w:val="002060"/>
        </w:rPr>
        <w:t>will</w:t>
      </w:r>
      <w:r w:rsidRPr="006E6FE1">
        <w:rPr>
          <w:color w:val="002060"/>
          <w:spacing w:val="-9"/>
        </w:rPr>
        <w:t xml:space="preserve"> </w:t>
      </w:r>
      <w:r w:rsidRPr="006E6FE1">
        <w:rPr>
          <w:color w:val="002060"/>
        </w:rPr>
        <w:t>not</w:t>
      </w:r>
      <w:r w:rsidRPr="006E6FE1">
        <w:rPr>
          <w:color w:val="002060"/>
          <w:spacing w:val="-10"/>
        </w:rPr>
        <w:t xml:space="preserve"> </w:t>
      </w:r>
      <w:r w:rsidRPr="006E6FE1">
        <w:rPr>
          <w:color w:val="002060"/>
        </w:rPr>
        <w:t>be</w:t>
      </w:r>
      <w:r w:rsidRPr="006E6FE1">
        <w:rPr>
          <w:color w:val="002060"/>
          <w:spacing w:val="-12"/>
        </w:rPr>
        <w:t xml:space="preserve"> </w:t>
      </w:r>
      <w:r w:rsidRPr="006E6FE1">
        <w:rPr>
          <w:color w:val="002060"/>
        </w:rPr>
        <w:t>tolerated</w:t>
      </w:r>
      <w:r w:rsidRPr="006E6FE1">
        <w:rPr>
          <w:color w:val="002060"/>
          <w:spacing w:val="-9"/>
        </w:rPr>
        <w:t xml:space="preserve"> </w:t>
      </w:r>
      <w:r w:rsidRPr="006E6FE1">
        <w:rPr>
          <w:color w:val="002060"/>
        </w:rPr>
        <w:t>and</w:t>
      </w:r>
      <w:r w:rsidRPr="006E6FE1">
        <w:rPr>
          <w:color w:val="002060"/>
          <w:spacing w:val="-11"/>
        </w:rPr>
        <w:t xml:space="preserve"> </w:t>
      </w:r>
      <w:r w:rsidRPr="006E6FE1">
        <w:rPr>
          <w:color w:val="002060"/>
        </w:rPr>
        <w:t>will</w:t>
      </w:r>
      <w:r w:rsidRPr="006E6FE1">
        <w:rPr>
          <w:color w:val="002060"/>
          <w:spacing w:val="-9"/>
        </w:rPr>
        <w:t xml:space="preserve"> </w:t>
      </w:r>
      <w:r w:rsidRPr="006E6FE1">
        <w:rPr>
          <w:color w:val="002060"/>
        </w:rPr>
        <w:t>result</w:t>
      </w:r>
      <w:r w:rsidRPr="006E6FE1">
        <w:rPr>
          <w:color w:val="002060"/>
          <w:spacing w:val="-9"/>
        </w:rPr>
        <w:t xml:space="preserve"> </w:t>
      </w:r>
      <w:r w:rsidRPr="006E6FE1">
        <w:rPr>
          <w:color w:val="002060"/>
        </w:rPr>
        <w:t>in</w:t>
      </w:r>
      <w:r w:rsidRPr="006E6FE1">
        <w:rPr>
          <w:color w:val="002060"/>
          <w:spacing w:val="-10"/>
        </w:rPr>
        <w:t xml:space="preserve"> </w:t>
      </w:r>
      <w:r w:rsidRPr="006E6FE1">
        <w:rPr>
          <w:color w:val="002060"/>
        </w:rPr>
        <w:t>the</w:t>
      </w:r>
      <w:r w:rsidRPr="006E6FE1">
        <w:rPr>
          <w:color w:val="002060"/>
          <w:spacing w:val="-11"/>
        </w:rPr>
        <w:t xml:space="preserve"> </w:t>
      </w:r>
      <w:r w:rsidRPr="006E6FE1">
        <w:rPr>
          <w:color w:val="002060"/>
        </w:rPr>
        <w:t>immediate</w:t>
      </w:r>
      <w:r w:rsidRPr="006E6FE1">
        <w:rPr>
          <w:color w:val="002060"/>
          <w:spacing w:val="-9"/>
        </w:rPr>
        <w:t xml:space="preserve"> </w:t>
      </w:r>
      <w:r w:rsidRPr="006E6FE1">
        <w:rPr>
          <w:color w:val="002060"/>
        </w:rPr>
        <w:t>dismissal</w:t>
      </w:r>
      <w:r w:rsidRPr="006E6FE1">
        <w:rPr>
          <w:color w:val="002060"/>
          <w:spacing w:val="-9"/>
        </w:rPr>
        <w:t xml:space="preserve"> </w:t>
      </w:r>
      <w:r w:rsidRPr="006E6FE1">
        <w:rPr>
          <w:color w:val="002060"/>
        </w:rPr>
        <w:t>from</w:t>
      </w:r>
      <w:r w:rsidRPr="006E6FE1">
        <w:rPr>
          <w:color w:val="002060"/>
          <w:spacing w:val="-10"/>
        </w:rPr>
        <w:t xml:space="preserve"> </w:t>
      </w:r>
      <w:r w:rsidRPr="006E6FE1">
        <w:rPr>
          <w:color w:val="002060"/>
        </w:rPr>
        <w:t>the</w:t>
      </w:r>
      <w:r w:rsidRPr="006E6FE1">
        <w:rPr>
          <w:color w:val="002060"/>
          <w:spacing w:val="-11"/>
        </w:rPr>
        <w:t xml:space="preserve"> </w:t>
      </w:r>
      <w:r w:rsidRPr="006E6FE1">
        <w:rPr>
          <w:color w:val="002060"/>
        </w:rPr>
        <w:t>Public Tender procurement process. All bids are received directly by the Tender committee. It is not possible to influence the decision or outcome of the Tender. Submit your best value proposal the first and only time. No Samaritan's Purse employee will solicit you outside of this tender. REPORT ALL UNETHICAL BEHAVIOR, FOR CONFIDENTIALITY REPORT TO THE Samaritan’s Purse HOTLINE @ 0750 863</w:t>
      </w:r>
      <w:r w:rsidRPr="006E6FE1">
        <w:rPr>
          <w:color w:val="002060"/>
          <w:spacing w:val="-3"/>
        </w:rPr>
        <w:t xml:space="preserve"> </w:t>
      </w:r>
      <w:r w:rsidRPr="006E6FE1">
        <w:rPr>
          <w:color w:val="002060"/>
        </w:rPr>
        <w:t>6742</w:t>
      </w:r>
    </w:p>
    <w:p w:rsidR="00A549CF" w:rsidRPr="006E6FE1" w:rsidRDefault="00A549CF" w:rsidP="00A549CF">
      <w:pPr>
        <w:spacing w:before="2"/>
        <w:jc w:val="both"/>
        <w:rPr>
          <w:color w:val="002060"/>
        </w:rPr>
      </w:pPr>
      <w:r w:rsidRPr="006E6FE1">
        <w:rPr>
          <w:color w:val="002060"/>
        </w:rPr>
        <w:t xml:space="preserve">If you, the supplier, suspect fraud from an SP employee, are asked to commit fraud, or witness </w:t>
      </w:r>
      <w:r w:rsidRPr="006E6FE1">
        <w:rPr>
          <w:color w:val="002060"/>
          <w:spacing w:val="-3"/>
        </w:rPr>
        <w:t xml:space="preserve">an </w:t>
      </w:r>
      <w:r w:rsidRPr="006E6FE1">
        <w:rPr>
          <w:color w:val="002060"/>
        </w:rPr>
        <w:t>SP employee act in a deceitful way, please notify Samaritan's Purse leadership by calling our confidential hotline where Arabic and Kurdish speakers are ready to receive your call. Please call: 0750 863</w:t>
      </w:r>
      <w:r w:rsidRPr="006E6FE1">
        <w:rPr>
          <w:color w:val="002060"/>
          <w:spacing w:val="-3"/>
        </w:rPr>
        <w:t xml:space="preserve"> </w:t>
      </w:r>
      <w:r w:rsidRPr="006E6FE1">
        <w:rPr>
          <w:color w:val="002060"/>
        </w:rPr>
        <w:t>6742</w:t>
      </w:r>
    </w:p>
    <w:p w:rsidR="003B2E29" w:rsidRDefault="003B2E29" w:rsidP="003B2E29">
      <w:pPr>
        <w:tabs>
          <w:tab w:val="left" w:pos="1720"/>
          <w:tab w:val="left" w:pos="1721"/>
        </w:tabs>
        <w:spacing w:before="39"/>
      </w:pPr>
    </w:p>
    <w:p w:rsidR="00093A37" w:rsidRDefault="00093A37"/>
    <w:sectPr w:rsidR="00093A37" w:rsidSect="00D44BC6">
      <w:pgSz w:w="11909" w:h="16834" w:code="9"/>
      <w:pgMar w:top="81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810D3"/>
    <w:multiLevelType w:val="hybridMultilevel"/>
    <w:tmpl w:val="59068CD4"/>
    <w:lvl w:ilvl="0" w:tplc="1C126746">
      <w:start w:val="1"/>
      <w:numFmt w:val="decimal"/>
      <w:lvlText w:val="%1."/>
      <w:lvlJc w:val="left"/>
      <w:pPr>
        <w:ind w:left="640" w:hanging="360"/>
      </w:pPr>
      <w:rPr>
        <w:rFonts w:ascii="Carlito" w:eastAsia="Carlito" w:hAnsi="Carlito" w:cs="Carlito" w:hint="default"/>
        <w:w w:val="100"/>
        <w:sz w:val="22"/>
        <w:szCs w:val="22"/>
        <w:lang w:val="en-US" w:eastAsia="en-US" w:bidi="ar-SA"/>
      </w:rPr>
    </w:lvl>
    <w:lvl w:ilvl="1" w:tplc="7464C5F6">
      <w:numFmt w:val="bullet"/>
      <w:lvlText w:val=""/>
      <w:lvlJc w:val="left"/>
      <w:pPr>
        <w:ind w:left="1728" w:hanging="360"/>
      </w:pPr>
      <w:rPr>
        <w:rFonts w:ascii="Symbol" w:eastAsia="Symbol" w:hAnsi="Symbol" w:cs="Symbol" w:hint="default"/>
        <w:w w:val="100"/>
        <w:sz w:val="22"/>
        <w:szCs w:val="22"/>
        <w:lang w:val="en-US" w:eastAsia="en-US" w:bidi="ar-SA"/>
      </w:rPr>
    </w:lvl>
    <w:lvl w:ilvl="2" w:tplc="FDDC96F6">
      <w:numFmt w:val="bullet"/>
      <w:lvlText w:val="•"/>
      <w:lvlJc w:val="left"/>
      <w:pPr>
        <w:ind w:left="2631" w:hanging="360"/>
      </w:pPr>
      <w:rPr>
        <w:rFonts w:hint="default"/>
        <w:lang w:val="en-US" w:eastAsia="en-US" w:bidi="ar-SA"/>
      </w:rPr>
    </w:lvl>
    <w:lvl w:ilvl="3" w:tplc="FC96AA40">
      <w:numFmt w:val="bullet"/>
      <w:lvlText w:val="•"/>
      <w:lvlJc w:val="left"/>
      <w:pPr>
        <w:ind w:left="3542" w:hanging="360"/>
      </w:pPr>
      <w:rPr>
        <w:rFonts w:hint="default"/>
        <w:lang w:val="en-US" w:eastAsia="en-US" w:bidi="ar-SA"/>
      </w:rPr>
    </w:lvl>
    <w:lvl w:ilvl="4" w:tplc="DDEC484A">
      <w:numFmt w:val="bullet"/>
      <w:lvlText w:val="•"/>
      <w:lvlJc w:val="left"/>
      <w:pPr>
        <w:ind w:left="4453" w:hanging="360"/>
      </w:pPr>
      <w:rPr>
        <w:rFonts w:hint="default"/>
        <w:lang w:val="en-US" w:eastAsia="en-US" w:bidi="ar-SA"/>
      </w:rPr>
    </w:lvl>
    <w:lvl w:ilvl="5" w:tplc="90A8EEAE">
      <w:numFmt w:val="bullet"/>
      <w:lvlText w:val="•"/>
      <w:lvlJc w:val="left"/>
      <w:pPr>
        <w:ind w:left="5364" w:hanging="360"/>
      </w:pPr>
      <w:rPr>
        <w:rFonts w:hint="default"/>
        <w:lang w:val="en-US" w:eastAsia="en-US" w:bidi="ar-SA"/>
      </w:rPr>
    </w:lvl>
    <w:lvl w:ilvl="6" w:tplc="493CE6D6">
      <w:numFmt w:val="bullet"/>
      <w:lvlText w:val="•"/>
      <w:lvlJc w:val="left"/>
      <w:pPr>
        <w:ind w:left="6275" w:hanging="360"/>
      </w:pPr>
      <w:rPr>
        <w:rFonts w:hint="default"/>
        <w:lang w:val="en-US" w:eastAsia="en-US" w:bidi="ar-SA"/>
      </w:rPr>
    </w:lvl>
    <w:lvl w:ilvl="7" w:tplc="513AB2E6">
      <w:numFmt w:val="bullet"/>
      <w:lvlText w:val="•"/>
      <w:lvlJc w:val="left"/>
      <w:pPr>
        <w:ind w:left="7186" w:hanging="360"/>
      </w:pPr>
      <w:rPr>
        <w:rFonts w:hint="default"/>
        <w:lang w:val="en-US" w:eastAsia="en-US" w:bidi="ar-SA"/>
      </w:rPr>
    </w:lvl>
    <w:lvl w:ilvl="8" w:tplc="8E5830F4">
      <w:numFmt w:val="bullet"/>
      <w:lvlText w:val="•"/>
      <w:lvlJc w:val="left"/>
      <w:pPr>
        <w:ind w:left="8097" w:hanging="360"/>
      </w:pPr>
      <w:rPr>
        <w:rFonts w:hint="default"/>
        <w:lang w:val="en-US" w:eastAsia="en-US" w:bidi="ar-SA"/>
      </w:rPr>
    </w:lvl>
  </w:abstractNum>
  <w:abstractNum w:abstractNumId="1" w15:restartNumberingAfterBreak="0">
    <w:nsid w:val="64CF2142"/>
    <w:multiLevelType w:val="hybridMultilevel"/>
    <w:tmpl w:val="59068CD4"/>
    <w:lvl w:ilvl="0" w:tplc="1C126746">
      <w:start w:val="1"/>
      <w:numFmt w:val="decimal"/>
      <w:lvlText w:val="%1."/>
      <w:lvlJc w:val="left"/>
      <w:pPr>
        <w:ind w:left="640" w:hanging="360"/>
      </w:pPr>
      <w:rPr>
        <w:rFonts w:ascii="Carlito" w:eastAsia="Carlito" w:hAnsi="Carlito" w:cs="Carlito" w:hint="default"/>
        <w:w w:val="100"/>
        <w:sz w:val="22"/>
        <w:szCs w:val="22"/>
        <w:lang w:val="en-US" w:eastAsia="en-US" w:bidi="ar-SA"/>
      </w:rPr>
    </w:lvl>
    <w:lvl w:ilvl="1" w:tplc="7464C5F6">
      <w:numFmt w:val="bullet"/>
      <w:lvlText w:val=""/>
      <w:lvlJc w:val="left"/>
      <w:pPr>
        <w:ind w:left="1728" w:hanging="360"/>
      </w:pPr>
      <w:rPr>
        <w:rFonts w:ascii="Symbol" w:eastAsia="Symbol" w:hAnsi="Symbol" w:cs="Symbol" w:hint="default"/>
        <w:w w:val="100"/>
        <w:sz w:val="22"/>
        <w:szCs w:val="22"/>
        <w:lang w:val="en-US" w:eastAsia="en-US" w:bidi="ar-SA"/>
      </w:rPr>
    </w:lvl>
    <w:lvl w:ilvl="2" w:tplc="FDDC96F6">
      <w:numFmt w:val="bullet"/>
      <w:lvlText w:val="•"/>
      <w:lvlJc w:val="left"/>
      <w:pPr>
        <w:ind w:left="2631" w:hanging="360"/>
      </w:pPr>
      <w:rPr>
        <w:rFonts w:hint="default"/>
        <w:lang w:val="en-US" w:eastAsia="en-US" w:bidi="ar-SA"/>
      </w:rPr>
    </w:lvl>
    <w:lvl w:ilvl="3" w:tplc="FC96AA40">
      <w:numFmt w:val="bullet"/>
      <w:lvlText w:val="•"/>
      <w:lvlJc w:val="left"/>
      <w:pPr>
        <w:ind w:left="3542" w:hanging="360"/>
      </w:pPr>
      <w:rPr>
        <w:rFonts w:hint="default"/>
        <w:lang w:val="en-US" w:eastAsia="en-US" w:bidi="ar-SA"/>
      </w:rPr>
    </w:lvl>
    <w:lvl w:ilvl="4" w:tplc="DDEC484A">
      <w:numFmt w:val="bullet"/>
      <w:lvlText w:val="•"/>
      <w:lvlJc w:val="left"/>
      <w:pPr>
        <w:ind w:left="4453" w:hanging="360"/>
      </w:pPr>
      <w:rPr>
        <w:rFonts w:hint="default"/>
        <w:lang w:val="en-US" w:eastAsia="en-US" w:bidi="ar-SA"/>
      </w:rPr>
    </w:lvl>
    <w:lvl w:ilvl="5" w:tplc="90A8EEAE">
      <w:numFmt w:val="bullet"/>
      <w:lvlText w:val="•"/>
      <w:lvlJc w:val="left"/>
      <w:pPr>
        <w:ind w:left="5364" w:hanging="360"/>
      </w:pPr>
      <w:rPr>
        <w:rFonts w:hint="default"/>
        <w:lang w:val="en-US" w:eastAsia="en-US" w:bidi="ar-SA"/>
      </w:rPr>
    </w:lvl>
    <w:lvl w:ilvl="6" w:tplc="493CE6D6">
      <w:numFmt w:val="bullet"/>
      <w:lvlText w:val="•"/>
      <w:lvlJc w:val="left"/>
      <w:pPr>
        <w:ind w:left="6275" w:hanging="360"/>
      </w:pPr>
      <w:rPr>
        <w:rFonts w:hint="default"/>
        <w:lang w:val="en-US" w:eastAsia="en-US" w:bidi="ar-SA"/>
      </w:rPr>
    </w:lvl>
    <w:lvl w:ilvl="7" w:tplc="513AB2E6">
      <w:numFmt w:val="bullet"/>
      <w:lvlText w:val="•"/>
      <w:lvlJc w:val="left"/>
      <w:pPr>
        <w:ind w:left="7186" w:hanging="360"/>
      </w:pPr>
      <w:rPr>
        <w:rFonts w:hint="default"/>
        <w:lang w:val="en-US" w:eastAsia="en-US" w:bidi="ar-SA"/>
      </w:rPr>
    </w:lvl>
    <w:lvl w:ilvl="8" w:tplc="8E5830F4">
      <w:numFmt w:val="bullet"/>
      <w:lvlText w:val="•"/>
      <w:lvlJc w:val="left"/>
      <w:pPr>
        <w:ind w:left="8097"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E29"/>
    <w:rsid w:val="00093A37"/>
    <w:rsid w:val="000D360A"/>
    <w:rsid w:val="001E536D"/>
    <w:rsid w:val="002315D0"/>
    <w:rsid w:val="002639AF"/>
    <w:rsid w:val="002A7AE4"/>
    <w:rsid w:val="00375121"/>
    <w:rsid w:val="003A6E41"/>
    <w:rsid w:val="003B2E29"/>
    <w:rsid w:val="00402EF0"/>
    <w:rsid w:val="005355C5"/>
    <w:rsid w:val="005902C5"/>
    <w:rsid w:val="005A0F9C"/>
    <w:rsid w:val="0072273C"/>
    <w:rsid w:val="0082332D"/>
    <w:rsid w:val="00A549CF"/>
    <w:rsid w:val="00AB4920"/>
    <w:rsid w:val="00B35D8E"/>
    <w:rsid w:val="00B76273"/>
    <w:rsid w:val="00C11E6E"/>
    <w:rsid w:val="00D44BC6"/>
    <w:rsid w:val="00DE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D45E"/>
  <w15:chartTrackingRefBased/>
  <w15:docId w15:val="{C489F54A-4179-4E23-9082-54602A28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2E29"/>
    <w:pPr>
      <w:widowControl w:val="0"/>
      <w:autoSpaceDE w:val="0"/>
      <w:autoSpaceDN w:val="0"/>
      <w:spacing w:after="0" w:line="240" w:lineRule="auto"/>
    </w:pPr>
    <w:rPr>
      <w:rFonts w:ascii="Carlito" w:eastAsia="Carlito" w:hAnsi="Carlito" w:cs="Carlito"/>
    </w:rPr>
  </w:style>
  <w:style w:type="paragraph" w:styleId="Heading1">
    <w:name w:val="heading 1"/>
    <w:basedOn w:val="Normal"/>
    <w:link w:val="Heading1Char"/>
    <w:uiPriority w:val="1"/>
    <w:qFormat/>
    <w:rsid w:val="003B2E29"/>
    <w:pPr>
      <w:ind w:left="7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E29"/>
    <w:rPr>
      <w:rFonts w:ascii="Carlito" w:eastAsia="Carlito" w:hAnsi="Carlito" w:cs="Carlito"/>
      <w:b/>
      <w:bCs/>
      <w:sz w:val="32"/>
      <w:szCs w:val="32"/>
    </w:rPr>
  </w:style>
  <w:style w:type="paragraph" w:styleId="BodyText">
    <w:name w:val="Body Text"/>
    <w:basedOn w:val="Normal"/>
    <w:link w:val="BodyTextChar"/>
    <w:uiPriority w:val="1"/>
    <w:qFormat/>
    <w:rsid w:val="003B2E29"/>
  </w:style>
  <w:style w:type="character" w:customStyle="1" w:styleId="BodyTextChar">
    <w:name w:val="Body Text Char"/>
    <w:basedOn w:val="DefaultParagraphFont"/>
    <w:link w:val="BodyText"/>
    <w:uiPriority w:val="1"/>
    <w:rsid w:val="003B2E29"/>
    <w:rPr>
      <w:rFonts w:ascii="Carlito" w:eastAsia="Carlito" w:hAnsi="Carlito" w:cs="Carlito"/>
    </w:rPr>
  </w:style>
  <w:style w:type="paragraph" w:styleId="ListParagraph">
    <w:name w:val="List Paragraph"/>
    <w:basedOn w:val="Normal"/>
    <w:uiPriority w:val="1"/>
    <w:qFormat/>
    <w:rsid w:val="003B2E29"/>
    <w:pPr>
      <w:ind w:left="1720" w:hanging="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itender@samaritan.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Samaritan's Purse</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Fadi Matti</dc:creator>
  <cp:keywords/>
  <dc:description/>
  <cp:lastModifiedBy>Fadi Matti</cp:lastModifiedBy>
  <cp:revision>14</cp:revision>
  <dcterms:created xsi:type="dcterms:W3CDTF">2021-06-20T11:07:00Z</dcterms:created>
  <dcterms:modified xsi:type="dcterms:W3CDTF">2021-06-23T10:44:00Z</dcterms:modified>
</cp:coreProperties>
</file>