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3D63938E"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2F5199">
        <w:rPr>
          <w:rFonts w:ascii="Calibri" w:hAnsi="Calibri" w:cs="Arial"/>
          <w:lang w:val="en-GB"/>
        </w:rPr>
        <w:t xml:space="preserve">No </w:t>
      </w:r>
      <w:r w:rsidR="00865DD6" w:rsidRPr="00865DD6">
        <w:rPr>
          <w:rFonts w:ascii="Calibri" w:hAnsi="Calibri" w:cs="Arial"/>
          <w:lang w:val="en-GB"/>
        </w:rPr>
        <w:t>RFP-004EBL21-Developing Economic Recovery Program Targeting Model</w:t>
      </w:r>
      <w:r w:rsidR="002B443B" w:rsidRPr="002F5199">
        <w:rPr>
          <w:rFonts w:ascii="Calibri" w:hAnsi="Calibri" w:cs="Arial"/>
          <w:lang w:val="en-GB"/>
        </w:rPr>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4DC002E0" w:rsidR="00443A04" w:rsidRPr="005B2835" w:rsidRDefault="00620538" w:rsidP="008130F1">
    <w:pPr>
      <w:pStyle w:val="policyarea"/>
      <w:tabs>
        <w:tab w:val="right" w:pos="9923"/>
      </w:tabs>
      <w:spacing w:after="0"/>
      <w:rPr>
        <w:b w:val="0"/>
        <w:color w:val="BFBFBF" w:themeColor="background1" w:themeShade="BF"/>
        <w:sz w:val="20"/>
        <w:szCs w:val="20"/>
      </w:rPr>
    </w:pPr>
    <w:r w:rsidRPr="00620538">
      <w:rPr>
        <w:b w:val="0"/>
        <w:color w:val="BFBFBF" w:themeColor="background1" w:themeShade="BF"/>
        <w:sz w:val="20"/>
        <w:szCs w:val="20"/>
      </w:rPr>
      <w:t>RFP-004EBL21-Developing Economic Recovery Program Targeting Model</w:t>
    </w:r>
    <w:r w:rsidR="00443A04"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4337"/>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2F5199"/>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20538"/>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5DD6"/>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2.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3.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2010</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2431</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2021-09-02T08:49:00Z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