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79C9C" w14:textId="77777777" w:rsidR="001606EC" w:rsidRDefault="001606EC" w:rsidP="00CE6F40"/>
    <w:p w14:paraId="7A9FEED3" w14:textId="1F5A0650" w:rsidR="00116794" w:rsidRPr="006102E9" w:rsidRDefault="00CE6F40" w:rsidP="00BD76BD">
      <w:pPr>
        <w:pStyle w:val="Heading1"/>
        <w:jc w:val="both"/>
        <w:rPr>
          <w:sz w:val="28"/>
          <w:szCs w:val="28"/>
        </w:rPr>
      </w:pPr>
      <w:r w:rsidRPr="006102E9">
        <w:rPr>
          <w:sz w:val="28"/>
          <w:szCs w:val="28"/>
        </w:rPr>
        <w:t>Invitation</w:t>
      </w:r>
      <w:r w:rsidR="00D6141C" w:rsidRPr="006102E9">
        <w:rPr>
          <w:sz w:val="28"/>
          <w:szCs w:val="28"/>
        </w:rPr>
        <w:t xml:space="preserve"> </w:t>
      </w:r>
      <w:r w:rsidR="00735F4C" w:rsidRPr="006102E9">
        <w:rPr>
          <w:sz w:val="28"/>
          <w:szCs w:val="28"/>
        </w:rPr>
        <w:t>to</w:t>
      </w:r>
      <w:r w:rsidR="00D6141C" w:rsidRPr="006102E9">
        <w:rPr>
          <w:sz w:val="28"/>
          <w:szCs w:val="28"/>
        </w:rPr>
        <w:t xml:space="preserve"> </w:t>
      </w:r>
      <w:r w:rsidR="001606EC" w:rsidRPr="006102E9">
        <w:rPr>
          <w:sz w:val="28"/>
          <w:szCs w:val="28"/>
        </w:rPr>
        <w:t>B</w:t>
      </w:r>
      <w:r w:rsidRPr="006102E9">
        <w:rPr>
          <w:sz w:val="28"/>
          <w:szCs w:val="28"/>
        </w:rPr>
        <w:t xml:space="preserve">id </w:t>
      </w:r>
      <w:r w:rsidR="005F5750" w:rsidRPr="006102E9">
        <w:rPr>
          <w:sz w:val="28"/>
          <w:szCs w:val="28"/>
        </w:rPr>
        <w:t>#</w:t>
      </w:r>
      <w:r w:rsidR="002C04E8" w:rsidRPr="006102E9">
        <w:rPr>
          <w:sz w:val="28"/>
          <w:szCs w:val="28"/>
        </w:rPr>
        <w:t>T21-0</w:t>
      </w:r>
      <w:r w:rsidR="00F02F98">
        <w:rPr>
          <w:sz w:val="28"/>
          <w:szCs w:val="28"/>
        </w:rPr>
        <w:t>21</w:t>
      </w:r>
      <w:r w:rsidR="005F5750" w:rsidRPr="006102E9">
        <w:rPr>
          <w:sz w:val="28"/>
          <w:szCs w:val="28"/>
        </w:rPr>
        <w:t>:</w:t>
      </w:r>
      <w:r w:rsidR="001606EC" w:rsidRPr="006102E9">
        <w:rPr>
          <w:sz w:val="28"/>
          <w:szCs w:val="28"/>
        </w:rPr>
        <w:t xml:space="preserve"> </w:t>
      </w:r>
      <w:r w:rsidR="00FA77FD">
        <w:rPr>
          <w:sz w:val="28"/>
          <w:szCs w:val="28"/>
        </w:rPr>
        <w:t>Framework</w:t>
      </w:r>
      <w:r w:rsidR="001606EC" w:rsidRPr="006102E9">
        <w:rPr>
          <w:sz w:val="28"/>
          <w:szCs w:val="28"/>
        </w:rPr>
        <w:t xml:space="preserve"> Agreement for</w:t>
      </w:r>
      <w:r w:rsidR="0036463E" w:rsidRPr="006102E9">
        <w:rPr>
          <w:sz w:val="28"/>
          <w:szCs w:val="28"/>
        </w:rPr>
        <w:t xml:space="preserve"> Provision of </w:t>
      </w:r>
      <w:r w:rsidR="00F02F98">
        <w:rPr>
          <w:sz w:val="28"/>
          <w:szCs w:val="28"/>
        </w:rPr>
        <w:t>Petrol and Diesel</w:t>
      </w:r>
      <w:r w:rsidR="00B77D43" w:rsidRPr="006102E9">
        <w:rPr>
          <w:sz w:val="28"/>
          <w:szCs w:val="28"/>
        </w:rPr>
        <w:t xml:space="preserve"> for various MAG locations</w:t>
      </w:r>
      <w:r w:rsidR="00D6141C" w:rsidRPr="006102E9">
        <w:rPr>
          <w:sz w:val="28"/>
          <w:szCs w:val="28"/>
        </w:rPr>
        <w:t xml:space="preserve"> (Erbil, </w:t>
      </w:r>
      <w:proofErr w:type="spellStart"/>
      <w:r w:rsidR="00D6141C" w:rsidRPr="006102E9">
        <w:rPr>
          <w:sz w:val="28"/>
          <w:szCs w:val="28"/>
        </w:rPr>
        <w:t>Dohuk</w:t>
      </w:r>
      <w:proofErr w:type="spellEnd"/>
      <w:r w:rsidR="00D6141C" w:rsidRPr="006102E9">
        <w:rPr>
          <w:sz w:val="28"/>
          <w:szCs w:val="28"/>
        </w:rPr>
        <w:t xml:space="preserve">, </w:t>
      </w:r>
      <w:proofErr w:type="spellStart"/>
      <w:r w:rsidR="00D6141C" w:rsidRPr="006102E9">
        <w:rPr>
          <w:sz w:val="28"/>
          <w:szCs w:val="28"/>
        </w:rPr>
        <w:t>Bardiya</w:t>
      </w:r>
      <w:proofErr w:type="spellEnd"/>
      <w:r w:rsidR="00B16E16" w:rsidRPr="006102E9">
        <w:rPr>
          <w:sz w:val="28"/>
          <w:szCs w:val="28"/>
        </w:rPr>
        <w:t xml:space="preserve">, </w:t>
      </w:r>
      <w:proofErr w:type="spellStart"/>
      <w:r w:rsidR="00B16E16" w:rsidRPr="006102E9">
        <w:rPr>
          <w:sz w:val="28"/>
          <w:szCs w:val="28"/>
        </w:rPr>
        <w:t>Sinuni</w:t>
      </w:r>
      <w:proofErr w:type="spellEnd"/>
      <w:r w:rsidR="00B16E16" w:rsidRPr="006102E9">
        <w:rPr>
          <w:sz w:val="28"/>
          <w:szCs w:val="28"/>
        </w:rPr>
        <w:t xml:space="preserve">, </w:t>
      </w:r>
      <w:proofErr w:type="spellStart"/>
      <w:r w:rsidR="00B16E16" w:rsidRPr="006102E9">
        <w:rPr>
          <w:sz w:val="28"/>
          <w:szCs w:val="28"/>
        </w:rPr>
        <w:t>Chamchamal</w:t>
      </w:r>
      <w:proofErr w:type="spellEnd"/>
      <w:r w:rsidR="00F02F98">
        <w:rPr>
          <w:sz w:val="28"/>
          <w:szCs w:val="28"/>
        </w:rPr>
        <w:t xml:space="preserve">, </w:t>
      </w:r>
      <w:proofErr w:type="spellStart"/>
      <w:r w:rsidR="00F02F98">
        <w:rPr>
          <w:sz w:val="28"/>
          <w:szCs w:val="28"/>
        </w:rPr>
        <w:t>TelKef</w:t>
      </w:r>
      <w:proofErr w:type="spellEnd"/>
      <w:r w:rsidR="00F02F98">
        <w:rPr>
          <w:sz w:val="28"/>
          <w:szCs w:val="28"/>
        </w:rPr>
        <w:t xml:space="preserve"> </w:t>
      </w:r>
      <w:r w:rsidR="00B16E16" w:rsidRPr="006102E9">
        <w:rPr>
          <w:sz w:val="28"/>
          <w:szCs w:val="28"/>
        </w:rPr>
        <w:t xml:space="preserve">and </w:t>
      </w:r>
      <w:proofErr w:type="spellStart"/>
      <w:r w:rsidR="00B16E16" w:rsidRPr="006102E9">
        <w:rPr>
          <w:sz w:val="28"/>
          <w:szCs w:val="28"/>
        </w:rPr>
        <w:t>Ninewah</w:t>
      </w:r>
      <w:proofErr w:type="spellEnd"/>
      <w:r w:rsidR="00D6141C" w:rsidRPr="006102E9">
        <w:rPr>
          <w:sz w:val="28"/>
          <w:szCs w:val="28"/>
        </w:rPr>
        <w:t xml:space="preserve"> Governorate).</w:t>
      </w:r>
    </w:p>
    <w:p w14:paraId="649A12E8" w14:textId="77777777" w:rsidR="001606EC" w:rsidRDefault="001606EC" w:rsidP="001606EC">
      <w:pPr>
        <w:pStyle w:val="NoSpacing"/>
      </w:pPr>
    </w:p>
    <w:p w14:paraId="05D42AAC" w14:textId="77777777" w:rsidR="001606EC" w:rsidRDefault="001606EC" w:rsidP="001606EC">
      <w:pPr>
        <w:pStyle w:val="Heading2"/>
        <w:numPr>
          <w:ilvl w:val="0"/>
          <w:numId w:val="1"/>
        </w:numPr>
      </w:pPr>
      <w:r>
        <w:t>Supplies to be provided</w:t>
      </w:r>
    </w:p>
    <w:p w14:paraId="3775BA8A" w14:textId="43D897CC" w:rsidR="00150134" w:rsidRPr="00D10F34" w:rsidRDefault="00F92A0D" w:rsidP="00002FD9">
      <w:pPr>
        <w:spacing w:after="5"/>
        <w:ind w:left="-5"/>
        <w:jc w:val="both"/>
        <w:rPr>
          <w:color w:val="000000"/>
        </w:rPr>
      </w:pPr>
      <w:r>
        <w:t>Mines Advisory Group (MAG</w:t>
      </w:r>
      <w:r w:rsidR="00B77D43">
        <w:t>)</w:t>
      </w:r>
      <w:r w:rsidR="00B77D43">
        <w:rPr>
          <w:color w:val="000000"/>
        </w:rPr>
        <w:t xml:space="preserve"> has</w:t>
      </w:r>
      <w:r>
        <w:rPr>
          <w:color w:val="000000"/>
        </w:rPr>
        <w:t xml:space="preserve"> received grant</w:t>
      </w:r>
      <w:r w:rsidR="00B5380E">
        <w:rPr>
          <w:color w:val="000000"/>
        </w:rPr>
        <w:t>s</w:t>
      </w:r>
      <w:r>
        <w:rPr>
          <w:color w:val="000000"/>
        </w:rPr>
        <w:t xml:space="preserve"> from</w:t>
      </w:r>
      <w:r w:rsidR="00B77D43">
        <w:rPr>
          <w:color w:val="000000"/>
        </w:rPr>
        <w:t xml:space="preserve"> </w:t>
      </w:r>
      <w:r w:rsidR="00D91C8F">
        <w:rPr>
          <w:color w:val="000000"/>
        </w:rPr>
        <w:t>various</w:t>
      </w:r>
      <w:r w:rsidR="00B77D43">
        <w:rPr>
          <w:color w:val="000000"/>
        </w:rPr>
        <w:t xml:space="preserve"> </w:t>
      </w:r>
      <w:r w:rsidR="00B5380E" w:rsidRPr="00B5380E">
        <w:rPr>
          <w:bCs/>
          <w:iCs/>
          <w:color w:val="000000"/>
        </w:rPr>
        <w:t>international</w:t>
      </w:r>
      <w:r w:rsidR="00B77D43">
        <w:rPr>
          <w:bCs/>
          <w:iCs/>
          <w:color w:val="000000"/>
        </w:rPr>
        <w:t xml:space="preserve"> </w:t>
      </w:r>
      <w:r w:rsidRPr="00B557B2">
        <w:rPr>
          <w:bCs/>
          <w:iCs/>
          <w:color w:val="000000"/>
        </w:rPr>
        <w:t>donors</w:t>
      </w:r>
      <w:r>
        <w:rPr>
          <w:color w:val="000000"/>
        </w:rPr>
        <w:t xml:space="preserve"> for the implementation of </w:t>
      </w:r>
      <w:r w:rsidR="00B5380E">
        <w:rPr>
          <w:color w:val="000000"/>
        </w:rPr>
        <w:t>its</w:t>
      </w:r>
      <w:r>
        <w:rPr>
          <w:color w:val="000000"/>
        </w:rPr>
        <w:t xml:space="preserve"> humanitarian aid operation</w:t>
      </w:r>
      <w:r w:rsidR="00ED3F5B">
        <w:rPr>
          <w:color w:val="000000"/>
        </w:rPr>
        <w:t xml:space="preserve"> in </w:t>
      </w:r>
      <w:r w:rsidR="00ED3F5B">
        <w:t>Ir</w:t>
      </w:r>
      <w:bookmarkStart w:id="0" w:name="_GoBack"/>
      <w:bookmarkEnd w:id="0"/>
      <w:r w:rsidR="00ED3F5B">
        <w:t>aq</w:t>
      </w:r>
      <w:r>
        <w:rPr>
          <w:color w:val="000000"/>
        </w:rPr>
        <w:t xml:space="preserve">. </w:t>
      </w:r>
      <w:r w:rsidR="00F02F98">
        <w:rPr>
          <w:color w:val="000000"/>
        </w:rPr>
        <w:t>To run its</w:t>
      </w:r>
      <w:r>
        <w:rPr>
          <w:color w:val="000000"/>
        </w:rPr>
        <w:t xml:space="preserve"> operation</w:t>
      </w:r>
      <w:r w:rsidR="00F02F98">
        <w:rPr>
          <w:color w:val="000000"/>
        </w:rPr>
        <w:t>s, MAG Iraq</w:t>
      </w:r>
      <w:r>
        <w:rPr>
          <w:color w:val="000000"/>
        </w:rPr>
        <w:t xml:space="preserve"> </w:t>
      </w:r>
      <w:r w:rsidR="00894B62">
        <w:rPr>
          <w:color w:val="000000"/>
        </w:rPr>
        <w:t xml:space="preserve">requires </w:t>
      </w:r>
      <w:r>
        <w:rPr>
          <w:color w:val="000000"/>
        </w:rPr>
        <w:t xml:space="preserve">the provision of </w:t>
      </w:r>
      <w:r w:rsidR="00F02F98">
        <w:rPr>
          <w:b/>
          <w:color w:val="000000"/>
        </w:rPr>
        <w:t>Petrol and Diesel Fuel</w:t>
      </w:r>
      <w:r w:rsidR="00215F73">
        <w:rPr>
          <w:color w:val="000000"/>
        </w:rPr>
        <w:t xml:space="preserve"> </w:t>
      </w:r>
      <w:r w:rsidR="00B77D43">
        <w:t>therefore</w:t>
      </w:r>
      <w:r>
        <w:t xml:space="preserve"> requests </w:t>
      </w:r>
      <w:r w:rsidR="009271E1">
        <w:t>interested suppliers</w:t>
      </w:r>
      <w:r>
        <w:t xml:space="preserve"> to submit </w:t>
      </w:r>
      <w:r w:rsidR="006E6310">
        <w:t xml:space="preserve">compliant </w:t>
      </w:r>
      <w:r>
        <w:t xml:space="preserve">bid(s) for the </w:t>
      </w:r>
      <w:r w:rsidR="00164239">
        <w:t xml:space="preserve">mentioned </w:t>
      </w:r>
      <w:r w:rsidR="002B79AF">
        <w:t>goods</w:t>
      </w:r>
      <w:r w:rsidR="00F02F98">
        <w:t xml:space="preserve">. </w:t>
      </w:r>
    </w:p>
    <w:p w14:paraId="3A82007F" w14:textId="77777777" w:rsidR="00150134" w:rsidRDefault="00150134" w:rsidP="001606EC">
      <w:pPr>
        <w:pStyle w:val="NoSpacing"/>
      </w:pPr>
    </w:p>
    <w:p w14:paraId="2859E31A" w14:textId="77777777" w:rsidR="001606EC" w:rsidRDefault="001606EC" w:rsidP="001606EC">
      <w:pPr>
        <w:pStyle w:val="Heading2"/>
        <w:numPr>
          <w:ilvl w:val="0"/>
          <w:numId w:val="1"/>
        </w:numPr>
      </w:pPr>
      <w:r>
        <w:t>Timetable</w:t>
      </w:r>
    </w:p>
    <w:p w14:paraId="1B6A238E" w14:textId="0DB440C9" w:rsidR="001606EC" w:rsidRPr="001606EC" w:rsidRDefault="001606EC" w:rsidP="001606EC">
      <w:r>
        <w:t xml:space="preserve">The timeline for tender documentation submission and </w:t>
      </w:r>
      <w:r w:rsidR="00F02F98">
        <w:t>bids</w:t>
      </w:r>
      <w:r>
        <w:t xml:space="preserve"> opening is as follows</w:t>
      </w:r>
      <w:r w:rsidR="00882ED3">
        <w:rPr>
          <w:color w:val="000000"/>
        </w:rPr>
        <w:t>:</w:t>
      </w:r>
    </w:p>
    <w:tbl>
      <w:tblPr>
        <w:tblStyle w:val="TableGrid"/>
        <w:tblW w:w="0" w:type="auto"/>
        <w:tblLook w:val="04A0" w:firstRow="1" w:lastRow="0" w:firstColumn="1" w:lastColumn="0" w:noHBand="0" w:noVBand="1"/>
      </w:tblPr>
      <w:tblGrid>
        <w:gridCol w:w="3595"/>
        <w:gridCol w:w="2415"/>
        <w:gridCol w:w="3006"/>
      </w:tblGrid>
      <w:tr w:rsidR="001606EC" w14:paraId="0A6FAD0D" w14:textId="77777777" w:rsidTr="002C04E8">
        <w:tc>
          <w:tcPr>
            <w:tcW w:w="3595" w:type="dxa"/>
          </w:tcPr>
          <w:p w14:paraId="51E2C086" w14:textId="4C614DE7" w:rsidR="001606EC" w:rsidRPr="008A2DD2" w:rsidRDefault="006F4D61" w:rsidP="006F4D61">
            <w:pPr>
              <w:spacing w:after="125" w:line="259" w:lineRule="auto"/>
              <w:rPr>
                <w:color w:val="000000"/>
              </w:rPr>
            </w:pPr>
            <w:r w:rsidRPr="008A2DD2">
              <w:rPr>
                <w:color w:val="000000"/>
              </w:rPr>
              <w:t xml:space="preserve">Publication </w:t>
            </w:r>
            <w:r w:rsidR="002C04E8">
              <w:rPr>
                <w:color w:val="000000"/>
              </w:rPr>
              <w:t xml:space="preserve">date </w:t>
            </w:r>
            <w:r w:rsidRPr="008A2DD2">
              <w:rPr>
                <w:color w:val="000000"/>
              </w:rPr>
              <w:t>of tender</w:t>
            </w:r>
          </w:p>
        </w:tc>
        <w:tc>
          <w:tcPr>
            <w:tcW w:w="2415" w:type="dxa"/>
          </w:tcPr>
          <w:p w14:paraId="0300A887" w14:textId="50213DA7" w:rsidR="001606EC" w:rsidRPr="008A2DD2" w:rsidRDefault="00DC24FA" w:rsidP="00DC24FA">
            <w:pPr>
              <w:spacing w:after="125" w:line="259" w:lineRule="auto"/>
              <w:rPr>
                <w:color w:val="000000"/>
              </w:rPr>
            </w:pPr>
            <w:r w:rsidRPr="00B77D43">
              <w:rPr>
                <w:color w:val="000000"/>
                <w:vertAlign w:val="superscript"/>
              </w:rPr>
              <w:t xml:space="preserve"> </w:t>
            </w:r>
            <w:r w:rsidR="00F02F98">
              <w:rPr>
                <w:color w:val="000000"/>
              </w:rPr>
              <w:t>4 October</w:t>
            </w:r>
            <w:r w:rsidR="001606EC" w:rsidRPr="008A2DD2">
              <w:rPr>
                <w:color w:val="000000"/>
              </w:rPr>
              <w:t xml:space="preserve"> </w:t>
            </w:r>
            <w:r w:rsidR="002C04E8">
              <w:rPr>
                <w:color w:val="000000"/>
              </w:rPr>
              <w:t>202</w:t>
            </w:r>
            <w:r w:rsidR="00F02F98">
              <w:rPr>
                <w:color w:val="000000"/>
              </w:rPr>
              <w:t>1</w:t>
            </w:r>
          </w:p>
        </w:tc>
        <w:tc>
          <w:tcPr>
            <w:tcW w:w="3006" w:type="dxa"/>
          </w:tcPr>
          <w:p w14:paraId="4B4E0055" w14:textId="7172F54B" w:rsidR="001606EC" w:rsidRDefault="003711B2" w:rsidP="00A06C25">
            <w:pPr>
              <w:spacing w:after="125" w:line="259" w:lineRule="auto"/>
              <w:rPr>
                <w:color w:val="000000"/>
              </w:rPr>
            </w:pPr>
            <w:r>
              <w:rPr>
                <w:color w:val="000000"/>
              </w:rPr>
              <w:t>T</w:t>
            </w:r>
            <w:r w:rsidR="006F4D61">
              <w:rPr>
                <w:color w:val="000000"/>
              </w:rPr>
              <w:t xml:space="preserve">ime: </w:t>
            </w:r>
            <w:r w:rsidR="00F02F98">
              <w:rPr>
                <w:color w:val="000000"/>
              </w:rPr>
              <w:t>09</w:t>
            </w:r>
            <w:r w:rsidR="00BF0EFA">
              <w:rPr>
                <w:color w:val="000000"/>
              </w:rPr>
              <w:t xml:space="preserve">:00 </w:t>
            </w:r>
            <w:r w:rsidR="00F02F98">
              <w:rPr>
                <w:color w:val="000000"/>
              </w:rPr>
              <w:t>GMT (12:00 P</w:t>
            </w:r>
            <w:r w:rsidR="002C04E8">
              <w:rPr>
                <w:color w:val="000000"/>
              </w:rPr>
              <w:t>M</w:t>
            </w:r>
            <w:r w:rsidR="001606EC">
              <w:rPr>
                <w:color w:val="000000"/>
              </w:rPr>
              <w:t xml:space="preserve"> Iraqi Time</w:t>
            </w:r>
            <w:r w:rsidR="00F02F98">
              <w:rPr>
                <w:color w:val="000000"/>
              </w:rPr>
              <w:t>)</w:t>
            </w:r>
          </w:p>
        </w:tc>
      </w:tr>
      <w:tr w:rsidR="001606EC" w14:paraId="29D704DF" w14:textId="77777777" w:rsidTr="002C04E8">
        <w:tc>
          <w:tcPr>
            <w:tcW w:w="3595" w:type="dxa"/>
          </w:tcPr>
          <w:p w14:paraId="794E92FA" w14:textId="345DB865" w:rsidR="001606EC" w:rsidRDefault="006F4D61" w:rsidP="001551D9">
            <w:pPr>
              <w:spacing w:after="125" w:line="259" w:lineRule="auto"/>
              <w:rPr>
                <w:color w:val="000000"/>
              </w:rPr>
            </w:pPr>
            <w:r>
              <w:rPr>
                <w:color w:val="000000"/>
              </w:rPr>
              <w:t xml:space="preserve">Closing </w:t>
            </w:r>
            <w:r w:rsidR="002C04E8">
              <w:rPr>
                <w:color w:val="000000"/>
              </w:rPr>
              <w:t xml:space="preserve">date </w:t>
            </w:r>
            <w:r>
              <w:rPr>
                <w:color w:val="000000"/>
              </w:rPr>
              <w:t xml:space="preserve">of </w:t>
            </w:r>
            <w:r w:rsidR="002C04E8">
              <w:rPr>
                <w:color w:val="000000"/>
              </w:rPr>
              <w:t xml:space="preserve">clarifications </w:t>
            </w:r>
          </w:p>
        </w:tc>
        <w:tc>
          <w:tcPr>
            <w:tcW w:w="2415" w:type="dxa"/>
          </w:tcPr>
          <w:p w14:paraId="5669770E" w14:textId="1779C192" w:rsidR="001606EC" w:rsidRDefault="00F02F98" w:rsidP="00DC24FA">
            <w:pPr>
              <w:spacing w:after="125" w:line="259" w:lineRule="auto"/>
              <w:rPr>
                <w:color w:val="000000"/>
              </w:rPr>
            </w:pPr>
            <w:r>
              <w:rPr>
                <w:color w:val="000000"/>
              </w:rPr>
              <w:t>2</w:t>
            </w:r>
            <w:r w:rsidR="002C04E8">
              <w:rPr>
                <w:color w:val="000000"/>
              </w:rPr>
              <w:t>1</w:t>
            </w:r>
            <w:r w:rsidR="002C04E8" w:rsidRPr="00B77D43">
              <w:rPr>
                <w:color w:val="000000"/>
                <w:vertAlign w:val="superscript"/>
              </w:rPr>
              <w:t xml:space="preserve"> </w:t>
            </w:r>
            <w:r>
              <w:rPr>
                <w:color w:val="000000"/>
              </w:rPr>
              <w:t>October</w:t>
            </w:r>
            <w:r w:rsidR="002C04E8" w:rsidRPr="008A2DD2">
              <w:rPr>
                <w:color w:val="000000"/>
              </w:rPr>
              <w:t xml:space="preserve"> </w:t>
            </w:r>
            <w:r w:rsidR="002C04E8">
              <w:rPr>
                <w:color w:val="000000"/>
              </w:rPr>
              <w:t>202</w:t>
            </w:r>
            <w:r w:rsidR="008C2ACB">
              <w:rPr>
                <w:color w:val="000000"/>
              </w:rPr>
              <w:t>1</w:t>
            </w:r>
          </w:p>
        </w:tc>
        <w:tc>
          <w:tcPr>
            <w:tcW w:w="3006" w:type="dxa"/>
          </w:tcPr>
          <w:p w14:paraId="27094634" w14:textId="12DF4BF4" w:rsidR="001606EC" w:rsidRDefault="00F02F98" w:rsidP="008A2DD2">
            <w:pPr>
              <w:spacing w:after="125" w:line="259" w:lineRule="auto"/>
              <w:rPr>
                <w:color w:val="000000"/>
              </w:rPr>
            </w:pPr>
            <w:r>
              <w:rPr>
                <w:color w:val="000000"/>
              </w:rPr>
              <w:t>Time: 09:00 GMT (12:00 PM Iraqi Time)</w:t>
            </w:r>
          </w:p>
        </w:tc>
      </w:tr>
      <w:tr w:rsidR="001606EC" w14:paraId="4418331A" w14:textId="77777777" w:rsidTr="002C04E8">
        <w:tc>
          <w:tcPr>
            <w:tcW w:w="3595" w:type="dxa"/>
          </w:tcPr>
          <w:p w14:paraId="38E29988" w14:textId="6486A567" w:rsidR="001606EC" w:rsidRDefault="002C04E8" w:rsidP="001551D9">
            <w:pPr>
              <w:spacing w:after="125" w:line="259" w:lineRule="auto"/>
              <w:rPr>
                <w:color w:val="000000"/>
              </w:rPr>
            </w:pPr>
            <w:r>
              <w:rPr>
                <w:color w:val="000000"/>
              </w:rPr>
              <w:t>Closing date of tender submissions</w:t>
            </w:r>
          </w:p>
        </w:tc>
        <w:tc>
          <w:tcPr>
            <w:tcW w:w="2415" w:type="dxa"/>
          </w:tcPr>
          <w:p w14:paraId="6828CAEC" w14:textId="1699866A" w:rsidR="001606EC" w:rsidRDefault="00F02F98" w:rsidP="002C04E8">
            <w:pPr>
              <w:spacing w:after="125" w:line="259" w:lineRule="auto"/>
              <w:rPr>
                <w:color w:val="000000"/>
              </w:rPr>
            </w:pPr>
            <w:r>
              <w:rPr>
                <w:color w:val="000000"/>
              </w:rPr>
              <w:t>25</w:t>
            </w:r>
            <w:r w:rsidR="002C04E8">
              <w:rPr>
                <w:color w:val="000000"/>
              </w:rPr>
              <w:t xml:space="preserve"> </w:t>
            </w:r>
            <w:r>
              <w:rPr>
                <w:color w:val="000000"/>
              </w:rPr>
              <w:t>October</w:t>
            </w:r>
            <w:r w:rsidR="00104B8E">
              <w:rPr>
                <w:color w:val="000000"/>
              </w:rPr>
              <w:t xml:space="preserve"> </w:t>
            </w:r>
            <w:r w:rsidR="002C04E8">
              <w:rPr>
                <w:color w:val="000000"/>
              </w:rPr>
              <w:t>202</w:t>
            </w:r>
            <w:r>
              <w:rPr>
                <w:color w:val="000000"/>
              </w:rPr>
              <w:t>1</w:t>
            </w:r>
          </w:p>
        </w:tc>
        <w:tc>
          <w:tcPr>
            <w:tcW w:w="3006" w:type="dxa"/>
          </w:tcPr>
          <w:p w14:paraId="7FFDBBBD" w14:textId="155FB3E8" w:rsidR="001606EC" w:rsidRPr="00053A8C" w:rsidRDefault="00F02F98" w:rsidP="000E5C98">
            <w:pPr>
              <w:spacing w:after="125" w:line="259" w:lineRule="auto"/>
              <w:rPr>
                <w:color w:val="000000"/>
              </w:rPr>
            </w:pPr>
            <w:r>
              <w:rPr>
                <w:color w:val="000000"/>
              </w:rPr>
              <w:t>Time: 09:00 GMT (12:00 PM Iraqi Time)</w:t>
            </w:r>
          </w:p>
        </w:tc>
      </w:tr>
    </w:tbl>
    <w:p w14:paraId="530FA7D6" w14:textId="77777777" w:rsidR="001606EC" w:rsidRDefault="001606EC" w:rsidP="006D5D69">
      <w:pPr>
        <w:pStyle w:val="Heading2"/>
      </w:pPr>
    </w:p>
    <w:p w14:paraId="1AA69875" w14:textId="77777777" w:rsidR="001606EC" w:rsidRDefault="001606EC" w:rsidP="001606EC">
      <w:pPr>
        <w:pStyle w:val="Heading2"/>
        <w:numPr>
          <w:ilvl w:val="0"/>
          <w:numId w:val="1"/>
        </w:numPr>
      </w:pPr>
      <w:r>
        <w:t>Type of contract</w:t>
      </w:r>
    </w:p>
    <w:p w14:paraId="04338092" w14:textId="2CCEE05C" w:rsidR="001606EC" w:rsidRDefault="001606EC" w:rsidP="00AD0E89">
      <w:pPr>
        <w:pStyle w:val="NoSpacing"/>
      </w:pPr>
      <w:r>
        <w:t xml:space="preserve">The </w:t>
      </w:r>
      <w:r w:rsidR="00F02F98">
        <w:t xml:space="preserve">selected supplier/s will sign a framework agreement with MAG Iraq </w:t>
      </w:r>
      <w:r w:rsidR="00BF500F">
        <w:t>for the duration of one year</w:t>
      </w:r>
      <w:r w:rsidR="00D6141C">
        <w:t xml:space="preserve"> </w:t>
      </w:r>
      <w:r w:rsidR="00616CFC" w:rsidRPr="00616CFC">
        <w:t>with renewal possibility of another year</w:t>
      </w:r>
      <w:r>
        <w:t>.</w:t>
      </w:r>
    </w:p>
    <w:p w14:paraId="46D82021" w14:textId="77777777" w:rsidR="001606EC" w:rsidRDefault="001606EC" w:rsidP="001606EC">
      <w:pPr>
        <w:pStyle w:val="NoSpacing"/>
      </w:pPr>
    </w:p>
    <w:p w14:paraId="6C556994" w14:textId="77777777" w:rsidR="001606EC" w:rsidRPr="00C83415" w:rsidRDefault="001606EC" w:rsidP="001606EC">
      <w:pPr>
        <w:pStyle w:val="Heading2"/>
        <w:numPr>
          <w:ilvl w:val="0"/>
          <w:numId w:val="1"/>
        </w:numPr>
      </w:pPr>
      <w:r w:rsidRPr="00C83415">
        <w:t>Currency</w:t>
      </w:r>
    </w:p>
    <w:p w14:paraId="23C03992" w14:textId="7E95E9E6" w:rsidR="001606EC" w:rsidRDefault="00AD0E89" w:rsidP="006B7EBF">
      <w:pPr>
        <w:pStyle w:val="NoSpacing"/>
        <w:jc w:val="both"/>
      </w:pPr>
      <w:r>
        <w:t xml:space="preserve">In order to objectively compare the bids, the currency used </w:t>
      </w:r>
      <w:r w:rsidR="001606EC" w:rsidRPr="00C83415">
        <w:t xml:space="preserve">must be </w:t>
      </w:r>
      <w:r>
        <w:t xml:space="preserve">only in </w:t>
      </w:r>
      <w:r w:rsidR="00203716" w:rsidRPr="00C83415">
        <w:t>United States Dollar</w:t>
      </w:r>
      <w:r w:rsidR="00882ED3">
        <w:t>s</w:t>
      </w:r>
      <w:r w:rsidR="00203716" w:rsidRPr="00C83415">
        <w:t xml:space="preserve"> (USD</w:t>
      </w:r>
      <w:r w:rsidR="001606EC" w:rsidRPr="00C83415">
        <w:t>)</w:t>
      </w:r>
      <w:r>
        <w:t xml:space="preserve">, which </w:t>
      </w:r>
      <w:r w:rsidR="00F02F98">
        <w:t>will</w:t>
      </w:r>
      <w:r>
        <w:t xml:space="preserve"> be the currency </w:t>
      </w:r>
      <w:r w:rsidR="00F02F98">
        <w:t>of</w:t>
      </w:r>
      <w:r w:rsidR="00882ED3">
        <w:t xml:space="preserve"> </w:t>
      </w:r>
      <w:r>
        <w:t>the agreement</w:t>
      </w:r>
      <w:r w:rsidR="00F02F98">
        <w:t xml:space="preserve"> and payment</w:t>
      </w:r>
      <w:r w:rsidR="001606EC" w:rsidRPr="00C83415">
        <w:t>.</w:t>
      </w:r>
    </w:p>
    <w:p w14:paraId="206D519C" w14:textId="77777777" w:rsidR="001606EC" w:rsidRDefault="001606EC" w:rsidP="001606EC">
      <w:pPr>
        <w:pStyle w:val="NoSpacing"/>
      </w:pPr>
    </w:p>
    <w:p w14:paraId="1CE090A9" w14:textId="64E6F618" w:rsidR="001606EC" w:rsidRPr="0022384C" w:rsidRDefault="00B4497C" w:rsidP="001606EC">
      <w:pPr>
        <w:pStyle w:val="Heading2"/>
        <w:numPr>
          <w:ilvl w:val="0"/>
          <w:numId w:val="1"/>
        </w:numPr>
      </w:pPr>
      <w:r w:rsidRPr="0022384C">
        <w:t xml:space="preserve">Price </w:t>
      </w:r>
    </w:p>
    <w:p w14:paraId="0396F66D" w14:textId="05A32FD3" w:rsidR="0022384C" w:rsidRDefault="0022384C" w:rsidP="0022384C">
      <w:pPr>
        <w:spacing w:after="0" w:line="249" w:lineRule="auto"/>
        <w:jc w:val="both"/>
        <w:rPr>
          <w:rFonts w:cstheme="minorHAnsi"/>
        </w:rPr>
      </w:pPr>
      <w:r>
        <w:rPr>
          <w:rFonts w:cstheme="minorHAnsi"/>
        </w:rPr>
        <w:t>Bidders which pass the Administrative and Technical evaluation of the tender, will be selected for the signing of the Framework Agreement</w:t>
      </w:r>
      <w:r w:rsidR="00362FE9">
        <w:rPr>
          <w:rFonts w:cstheme="minorHAnsi"/>
        </w:rPr>
        <w:t>s</w:t>
      </w:r>
      <w:r>
        <w:rPr>
          <w:rFonts w:cstheme="minorHAnsi"/>
        </w:rPr>
        <w:t>. Please note the MAG might shortlist/sign framework agreement with multiple suppliers/bidder and w</w:t>
      </w:r>
      <w:r w:rsidRPr="005F3555">
        <w:rPr>
          <w:rFonts w:cstheme="minorHAnsi"/>
        </w:rPr>
        <w:t xml:space="preserve">hen required, the </w:t>
      </w:r>
      <w:r>
        <w:rPr>
          <w:rFonts w:cstheme="minorHAnsi"/>
        </w:rPr>
        <w:t>purchaser (MAG Iraq)</w:t>
      </w:r>
      <w:r w:rsidRPr="005F3555">
        <w:rPr>
          <w:rFonts w:cstheme="minorHAnsi"/>
        </w:rPr>
        <w:t xml:space="preserve"> shall ask for price quote on a monthly basis/need basis from the </w:t>
      </w:r>
      <w:r>
        <w:rPr>
          <w:rFonts w:cstheme="minorHAnsi"/>
        </w:rPr>
        <w:t xml:space="preserve">contracted suppliers, </w:t>
      </w:r>
      <w:r w:rsidRPr="005F3555">
        <w:rPr>
          <w:rFonts w:cstheme="minorHAnsi"/>
        </w:rPr>
        <w:t>and issue the MAG purchase order to the best price</w:t>
      </w:r>
      <w:r>
        <w:rPr>
          <w:rFonts w:cstheme="minorHAnsi"/>
        </w:rPr>
        <w:t xml:space="preserve">d supplier. As the delivery of fuel </w:t>
      </w:r>
      <w:r w:rsidR="00362FE9">
        <w:rPr>
          <w:rFonts w:cstheme="minorHAnsi"/>
        </w:rPr>
        <w:t>will be</w:t>
      </w:r>
      <w:r>
        <w:rPr>
          <w:rFonts w:cstheme="minorHAnsi"/>
        </w:rPr>
        <w:t xml:space="preserve"> required at multiple locations </w:t>
      </w:r>
      <w:r w:rsidR="00362FE9">
        <w:rPr>
          <w:rFonts w:cstheme="minorHAnsi"/>
        </w:rPr>
        <w:t xml:space="preserve">in Iraq (locations mentioned in the title of this tender) MAG Iraq will issue the purchase order/s to the most financially advantageous offer for that respective location. </w:t>
      </w:r>
    </w:p>
    <w:p w14:paraId="10B890DD" w14:textId="77777777" w:rsidR="0022384C" w:rsidRDefault="0022384C" w:rsidP="0022384C">
      <w:pPr>
        <w:spacing w:after="0" w:line="249" w:lineRule="auto"/>
        <w:jc w:val="both"/>
        <w:rPr>
          <w:rFonts w:cstheme="minorHAnsi"/>
        </w:rPr>
      </w:pPr>
    </w:p>
    <w:p w14:paraId="307C4B51" w14:textId="03F1DDA6" w:rsidR="00FC7487" w:rsidRPr="00592AFC" w:rsidRDefault="00FC7487" w:rsidP="00FC7487">
      <w:pPr>
        <w:pStyle w:val="Heading2"/>
        <w:numPr>
          <w:ilvl w:val="0"/>
          <w:numId w:val="1"/>
        </w:numPr>
      </w:pPr>
      <w:r w:rsidRPr="00592AFC">
        <w:t>Period of validity</w:t>
      </w:r>
    </w:p>
    <w:p w14:paraId="2B622E1B" w14:textId="246A03BD" w:rsidR="00FC7487" w:rsidRDefault="002C04E8" w:rsidP="003A7F75">
      <w:pPr>
        <w:pStyle w:val="NoSpacing"/>
        <w:jc w:val="both"/>
      </w:pPr>
      <w:r>
        <w:t>The bid should be valid</w:t>
      </w:r>
      <w:r w:rsidR="003A7F75">
        <w:t xml:space="preserve"> </w:t>
      </w:r>
      <w:r w:rsidR="00FC7487">
        <w:t xml:space="preserve">for a period of 90 days from the deadline </w:t>
      </w:r>
      <w:r w:rsidR="003A7F75">
        <w:t xml:space="preserve">of </w:t>
      </w:r>
      <w:r w:rsidR="00FC7487">
        <w:t xml:space="preserve">the submission of </w:t>
      </w:r>
      <w:r w:rsidR="003A7F75">
        <w:t xml:space="preserve">the </w:t>
      </w:r>
      <w:r w:rsidR="00F02F98">
        <w:t>bids</w:t>
      </w:r>
      <w:r w:rsidR="0022384C">
        <w:t>/tender</w:t>
      </w:r>
      <w:r w:rsidR="00FC7487">
        <w:t>.</w:t>
      </w:r>
    </w:p>
    <w:p w14:paraId="708F86D1" w14:textId="77777777" w:rsidR="00FC7487" w:rsidRDefault="00FC7487" w:rsidP="00D5116C">
      <w:pPr>
        <w:pStyle w:val="NoSpacing"/>
        <w:jc w:val="both"/>
      </w:pPr>
    </w:p>
    <w:p w14:paraId="4D33E4EE" w14:textId="4564DE5B" w:rsidR="00FC7487" w:rsidRDefault="00FC7487" w:rsidP="00865E4D">
      <w:pPr>
        <w:pStyle w:val="NoSpacing"/>
        <w:jc w:val="both"/>
      </w:pPr>
      <w:r>
        <w:t>In exceptional cases and prior to the expiry of the original tender validity period, the Contrac</w:t>
      </w:r>
      <w:r w:rsidR="00AF2947">
        <w:t>ting Authority may ask tenderers</w:t>
      </w:r>
      <w:r>
        <w:t xml:space="preserve"> in writing t</w:t>
      </w:r>
      <w:r w:rsidR="00C42210">
        <w:t>o extend this period by 40 days</w:t>
      </w:r>
      <w:r>
        <w:t xml:space="preserve">. Tenderers that agree </w:t>
      </w:r>
      <w:r w:rsidR="00C42210">
        <w:t xml:space="preserve">will reply </w:t>
      </w:r>
      <w:r w:rsidR="00C42210">
        <w:lastRenderedPageBreak/>
        <w:t xml:space="preserve">in writing, </w:t>
      </w:r>
      <w:r w:rsidR="0022384C">
        <w:t>but</w:t>
      </w:r>
      <w:r w:rsidR="00C42210">
        <w:t xml:space="preserve"> </w:t>
      </w:r>
      <w:r w:rsidR="00865E4D">
        <w:t xml:space="preserve">will </w:t>
      </w:r>
      <w:r>
        <w:t xml:space="preserve">not be permitted to modify their </w:t>
      </w:r>
      <w:r w:rsidR="00865E4D">
        <w:t>bids</w:t>
      </w:r>
      <w:r>
        <w:t xml:space="preserve">. If they refuse, their participation in the tender </w:t>
      </w:r>
      <w:r w:rsidR="00865E4D">
        <w:t>process</w:t>
      </w:r>
      <w:r>
        <w:t xml:space="preserve"> will be terminated</w:t>
      </w:r>
      <w:r w:rsidR="00496005">
        <w:t>.</w:t>
      </w:r>
    </w:p>
    <w:p w14:paraId="5AE2529B" w14:textId="77777777" w:rsidR="00FC7487" w:rsidRDefault="00FC7487" w:rsidP="00FC7487">
      <w:pPr>
        <w:pStyle w:val="NoSpacing"/>
      </w:pPr>
    </w:p>
    <w:p w14:paraId="3787DD79" w14:textId="77777777" w:rsidR="00FC7487" w:rsidRDefault="00FC7487" w:rsidP="00FC7487">
      <w:pPr>
        <w:pStyle w:val="Heading2"/>
        <w:numPr>
          <w:ilvl w:val="0"/>
          <w:numId w:val="1"/>
        </w:numPr>
      </w:pPr>
      <w:r>
        <w:t>Language of tenders</w:t>
      </w:r>
    </w:p>
    <w:p w14:paraId="72484AA3" w14:textId="77777777" w:rsidR="00FC7487" w:rsidRDefault="007757DD" w:rsidP="006B7EBF">
      <w:pPr>
        <w:pStyle w:val="NoSpacing"/>
        <w:jc w:val="both"/>
      </w:pPr>
      <w:r>
        <w:t>All correspondence and documentation</w:t>
      </w:r>
      <w:r w:rsidR="00FC7487">
        <w:t xml:space="preserve"> related to the tender exchanged by the tenderer and the Contracting Authority must be written in the language of the procedure, which is English.</w:t>
      </w:r>
    </w:p>
    <w:p w14:paraId="5A644DB1" w14:textId="77777777" w:rsidR="00FC7487" w:rsidRDefault="00FC7487" w:rsidP="00FC7487">
      <w:pPr>
        <w:pStyle w:val="NoSpacing"/>
      </w:pPr>
    </w:p>
    <w:p w14:paraId="55057084" w14:textId="77777777" w:rsidR="00FC7487" w:rsidRDefault="00FC7487" w:rsidP="00FC7487">
      <w:pPr>
        <w:pStyle w:val="Heading2"/>
        <w:numPr>
          <w:ilvl w:val="0"/>
          <w:numId w:val="1"/>
        </w:numPr>
      </w:pPr>
      <w:r>
        <w:t>Submission of tenders</w:t>
      </w:r>
    </w:p>
    <w:p w14:paraId="4CBA6366" w14:textId="6444CAC6" w:rsidR="00F52286" w:rsidRDefault="00F52286" w:rsidP="00F52286">
      <w:pPr>
        <w:pStyle w:val="NoSpacing"/>
        <w:jc w:val="both"/>
      </w:pPr>
    </w:p>
    <w:p w14:paraId="130906DD" w14:textId="1134AD22" w:rsidR="002C04E8" w:rsidRPr="00A0767E" w:rsidRDefault="00592AFC" w:rsidP="00A0767E">
      <w:pPr>
        <w:pStyle w:val="NoSpacing"/>
        <w:jc w:val="both"/>
        <w:rPr>
          <w:b/>
          <w:bCs/>
          <w:i/>
          <w:iCs/>
        </w:rPr>
      </w:pPr>
      <w:r w:rsidRPr="00A0767E">
        <w:rPr>
          <w:b/>
          <w:bCs/>
          <w:i/>
          <w:iCs/>
          <w:highlight w:val="lightGray"/>
        </w:rPr>
        <w:t xml:space="preserve">Due to COVID-19 </w:t>
      </w:r>
      <w:r w:rsidR="00A0767E" w:rsidRPr="00A0767E">
        <w:rPr>
          <w:b/>
          <w:bCs/>
          <w:i/>
          <w:iCs/>
          <w:highlight w:val="lightGray"/>
        </w:rPr>
        <w:t>situation</w:t>
      </w:r>
      <w:r w:rsidRPr="00A0767E">
        <w:rPr>
          <w:b/>
          <w:bCs/>
          <w:i/>
          <w:iCs/>
          <w:highlight w:val="lightGray"/>
        </w:rPr>
        <w:t xml:space="preserve">, bids </w:t>
      </w:r>
      <w:r w:rsidR="00A0767E" w:rsidRPr="00A0767E">
        <w:rPr>
          <w:b/>
          <w:bCs/>
          <w:i/>
          <w:iCs/>
          <w:highlight w:val="lightGray"/>
        </w:rPr>
        <w:t>are only accepted online.</w:t>
      </w:r>
    </w:p>
    <w:p w14:paraId="27195092" w14:textId="77777777" w:rsidR="00A0767E" w:rsidRDefault="00A0767E" w:rsidP="00A0767E">
      <w:pPr>
        <w:pStyle w:val="NoSpacing"/>
        <w:jc w:val="both"/>
      </w:pPr>
    </w:p>
    <w:p w14:paraId="6FF9052A" w14:textId="77777777" w:rsidR="002C04E8" w:rsidRPr="002C04E8" w:rsidRDefault="002C04E8" w:rsidP="002C04E8">
      <w:pPr>
        <w:pStyle w:val="NoSpacing"/>
        <w:jc w:val="both"/>
      </w:pPr>
      <w:r w:rsidRPr="002C04E8">
        <w:t>You can submit your bids online to the below email address:</w:t>
      </w:r>
    </w:p>
    <w:p w14:paraId="3F482261" w14:textId="77777777" w:rsidR="002C04E8" w:rsidRPr="00737BD3" w:rsidRDefault="00FA77FD" w:rsidP="002C04E8">
      <w:pPr>
        <w:spacing w:line="276" w:lineRule="auto"/>
        <w:rPr>
          <w:rFonts w:ascii="Calibri" w:hAnsi="Calibri" w:cs="Calibri"/>
          <w:bCs/>
          <w:szCs w:val="24"/>
        </w:rPr>
      </w:pPr>
      <w:hyperlink r:id="rId10" w:history="1">
        <w:r w:rsidR="002C04E8" w:rsidRPr="00737BD3">
          <w:rPr>
            <w:rStyle w:val="Hyperlink"/>
            <w:rFonts w:ascii="Calibri" w:hAnsi="Calibri" w:cs="Calibri"/>
            <w:bCs/>
            <w:szCs w:val="24"/>
          </w:rPr>
          <w:t>Tender.magiraq@maginternational.org</w:t>
        </w:r>
      </w:hyperlink>
    </w:p>
    <w:p w14:paraId="4B0DEAE4" w14:textId="26A81BD1" w:rsidR="002C04E8" w:rsidRPr="002C04E8" w:rsidRDefault="002C04E8" w:rsidP="002C04E8">
      <w:pPr>
        <w:pStyle w:val="NoSpacing"/>
        <w:jc w:val="both"/>
        <w:rPr>
          <w:sz w:val="20"/>
          <w:szCs w:val="20"/>
        </w:rPr>
      </w:pPr>
      <w:r w:rsidRPr="002C04E8">
        <w:rPr>
          <w:rFonts w:eastAsia="Times" w:cs="Calibri"/>
          <w:b/>
          <w:bCs/>
          <w:lang w:val="en-US" w:bidi="ar-IQ"/>
        </w:rPr>
        <w:t>Make sure to mention the tender reference number</w:t>
      </w:r>
      <w:r w:rsidR="00A0767E">
        <w:rPr>
          <w:rFonts w:eastAsia="Times" w:cs="Calibri"/>
          <w:b/>
          <w:bCs/>
          <w:lang w:val="en-US" w:bidi="ar-IQ"/>
        </w:rPr>
        <w:t xml:space="preserve"> (T21-021)</w:t>
      </w:r>
      <w:r w:rsidRPr="002C04E8">
        <w:rPr>
          <w:rFonts w:eastAsia="Times" w:cs="Calibri"/>
          <w:b/>
          <w:bCs/>
          <w:lang w:val="en-US" w:bidi="ar-IQ"/>
        </w:rPr>
        <w:t xml:space="preserve"> in the subject of the email</w:t>
      </w:r>
    </w:p>
    <w:p w14:paraId="25842C07" w14:textId="47A9E513" w:rsidR="00F52286" w:rsidRDefault="00F52286" w:rsidP="00F52286">
      <w:pPr>
        <w:pStyle w:val="NoSpacing"/>
        <w:jc w:val="both"/>
      </w:pPr>
    </w:p>
    <w:p w14:paraId="77DF7624" w14:textId="77777777" w:rsidR="00B57E08" w:rsidRDefault="00B57E08" w:rsidP="00B57E08">
      <w:pPr>
        <w:pStyle w:val="Heading2"/>
        <w:numPr>
          <w:ilvl w:val="0"/>
          <w:numId w:val="1"/>
        </w:numPr>
      </w:pPr>
      <w:r>
        <w:t>Content of tenders</w:t>
      </w:r>
    </w:p>
    <w:p w14:paraId="52C42CF3" w14:textId="77777777" w:rsidR="00992A66" w:rsidRPr="00785117" w:rsidRDefault="00992A66" w:rsidP="000A13E4">
      <w:pPr>
        <w:pStyle w:val="NoSpacing"/>
        <w:jc w:val="both"/>
      </w:pPr>
      <w:r w:rsidRPr="00785117">
        <w:t>Failure to fulfil the below requirements will constitute an irregularity and may result in rejection of the tender. All tenders submitted must comply with the requirements in the tender dossier and comprise</w:t>
      </w:r>
      <w:r w:rsidR="00785117">
        <w:t>:</w:t>
      </w:r>
    </w:p>
    <w:p w14:paraId="72DABF75" w14:textId="0DF8F480" w:rsidR="00A0767E" w:rsidRPr="00A0767E" w:rsidRDefault="00A0767E" w:rsidP="008A421D">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Technical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008A421D">
        <w:rPr>
          <w:rFonts w:ascii="Calibri" w:eastAsia="Times New Roman" w:hAnsi="Calibri" w:cs="Calibri"/>
          <w:lang w:val="en-US"/>
        </w:rPr>
        <w:t>.</w:t>
      </w:r>
    </w:p>
    <w:p w14:paraId="77E238F1" w14:textId="4CD3E1A5" w:rsidR="00524F52" w:rsidRPr="00737BD3"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sidR="00A0767E">
        <w:rPr>
          <w:rFonts w:ascii="Calibri" w:eastAsia="Times New Roman" w:hAnsi="Calibri" w:cs="Calibri"/>
          <w:lang w:val="en-US"/>
        </w:rPr>
        <w:t xml:space="preserve">, </w:t>
      </w:r>
      <w:r w:rsidRPr="00737BD3">
        <w:rPr>
          <w:rFonts w:ascii="Calibri" w:eastAsia="Times New Roman" w:hAnsi="Calibri" w:cs="Calibri"/>
          <w:lang w:val="en-US"/>
        </w:rPr>
        <w:t>signed</w:t>
      </w:r>
      <w:r w:rsidR="00A0767E">
        <w:rPr>
          <w:rFonts w:ascii="Calibri" w:eastAsia="Times New Roman" w:hAnsi="Calibri" w:cs="Calibri"/>
          <w:lang w:val="en-US"/>
        </w:rPr>
        <w:t>, and stamped</w:t>
      </w:r>
      <w:r w:rsidR="008A421D">
        <w:rPr>
          <w:rFonts w:ascii="Calibri" w:eastAsia="Times New Roman" w:hAnsi="Calibri" w:cs="Calibri"/>
          <w:lang w:val="en-US"/>
        </w:rPr>
        <w:t>.</w:t>
      </w:r>
    </w:p>
    <w:p w14:paraId="3CAF5BFA" w14:textId="2D15F090" w:rsidR="00524F52" w:rsidRPr="00A47A91"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3</w:t>
      </w:r>
      <w:r w:rsidRPr="00737BD3">
        <w:rPr>
          <w:rFonts w:ascii="Calibri" w:eastAsia="Times New Roman" w:hAnsi="Calibri" w:cs="Calibri"/>
          <w:lang w:val="en-US"/>
        </w:rPr>
        <w:t xml:space="preserve"> - Supplier Ethical Standards, </w:t>
      </w:r>
      <w:r w:rsidR="00A0767E" w:rsidRPr="00737BD3">
        <w:rPr>
          <w:rFonts w:ascii="Calibri" w:eastAsia="Times New Roman" w:hAnsi="Calibri" w:cs="Calibri"/>
          <w:lang w:val="en-US"/>
        </w:rPr>
        <w:t>filled</w:t>
      </w:r>
      <w:r w:rsidR="00A0767E">
        <w:rPr>
          <w:rFonts w:ascii="Calibri" w:eastAsia="Times New Roman" w:hAnsi="Calibri" w:cs="Calibri"/>
          <w:lang w:val="en-US"/>
        </w:rPr>
        <w:t xml:space="preserve">, </w:t>
      </w:r>
      <w:r w:rsidR="00A0767E" w:rsidRPr="00737BD3">
        <w:rPr>
          <w:rFonts w:ascii="Calibri" w:eastAsia="Times New Roman" w:hAnsi="Calibri" w:cs="Calibri"/>
          <w:lang w:val="en-US"/>
        </w:rPr>
        <w:t>signed</w:t>
      </w:r>
      <w:r w:rsidR="00A0767E">
        <w:rPr>
          <w:rFonts w:ascii="Calibri" w:eastAsia="Times New Roman" w:hAnsi="Calibri" w:cs="Calibri"/>
          <w:lang w:val="en-US"/>
        </w:rPr>
        <w:t>, and stamped</w:t>
      </w:r>
      <w:r w:rsidR="008A421D">
        <w:rPr>
          <w:rFonts w:ascii="Calibri" w:eastAsia="Times New Roman" w:hAnsi="Calibri" w:cs="Calibri"/>
          <w:lang w:val="en-US"/>
        </w:rPr>
        <w:t>.</w:t>
      </w:r>
    </w:p>
    <w:p w14:paraId="5ABB33EA" w14:textId="57716976" w:rsidR="00A47A91" w:rsidRPr="00A47A91" w:rsidRDefault="00A47A91" w:rsidP="00A47A91">
      <w:pPr>
        <w:pStyle w:val="ListParagraph"/>
        <w:numPr>
          <w:ilvl w:val="0"/>
          <w:numId w:val="4"/>
        </w:numPr>
        <w:autoSpaceDE w:val="0"/>
        <w:autoSpaceDN w:val="0"/>
        <w:adjustRightInd w:val="0"/>
        <w:spacing w:after="0" w:line="240" w:lineRule="auto"/>
        <w:rPr>
          <w:rFonts w:cs="Calibri"/>
          <w:b/>
        </w:rPr>
      </w:pPr>
      <w:r>
        <w:t xml:space="preserve">Annex 4 – MAG </w:t>
      </w:r>
      <w:r w:rsidR="00EF3935">
        <w:t>general</w:t>
      </w:r>
      <w:r>
        <w:t xml:space="preserve"> conditions of contract for the procurement of goods.</w:t>
      </w:r>
    </w:p>
    <w:p w14:paraId="25D2D93F" w14:textId="77777777" w:rsidR="00B57E08" w:rsidRPr="003C7834" w:rsidRDefault="00B57E08" w:rsidP="00992A66">
      <w:pPr>
        <w:pStyle w:val="NoSpacing"/>
        <w:rPr>
          <w:lang w:val="en-US"/>
        </w:rPr>
      </w:pPr>
    </w:p>
    <w:p w14:paraId="24E511F1" w14:textId="77777777" w:rsidR="00AF3F4C" w:rsidRDefault="00AF3F4C" w:rsidP="00AF3F4C">
      <w:pPr>
        <w:pStyle w:val="Heading2"/>
        <w:numPr>
          <w:ilvl w:val="0"/>
          <w:numId w:val="1"/>
        </w:numPr>
      </w:pPr>
      <w:r>
        <w:t>Additional information before the deadline for submission of tenders</w:t>
      </w:r>
    </w:p>
    <w:p w14:paraId="02EE0C0B" w14:textId="2581039A" w:rsidR="00AF3F4C" w:rsidRDefault="00AF3F4C" w:rsidP="003329E1">
      <w:pPr>
        <w:pStyle w:val="NoSpacing"/>
        <w:jc w:val="both"/>
      </w:pPr>
      <w:r>
        <w:t xml:space="preserve">If the Contracting Authority, on its own initiative or in response to a request from a prospective tenderer, provides additional information on the tender dossier, it </w:t>
      </w:r>
      <w:r w:rsidR="002B4CF6">
        <w:t>will</w:t>
      </w:r>
      <w:r>
        <w:t xml:space="preserve"> send such information in writing to all other prospective tenderers at the same time.</w:t>
      </w:r>
    </w:p>
    <w:p w14:paraId="6173E28A" w14:textId="77777777" w:rsidR="002B4CF6" w:rsidRDefault="002B4CF6" w:rsidP="003329E1">
      <w:pPr>
        <w:pStyle w:val="NoSpacing"/>
        <w:jc w:val="both"/>
      </w:pPr>
    </w:p>
    <w:p w14:paraId="0150AC09" w14:textId="78D2BDE5" w:rsidR="00AF3F4C" w:rsidRPr="00524F52" w:rsidRDefault="00AF3F4C" w:rsidP="00524F52">
      <w:pPr>
        <w:pStyle w:val="NoSpacing"/>
        <w:jc w:val="both"/>
        <w:rPr>
          <w:color w:val="0563C1" w:themeColor="hyperlink"/>
        </w:rPr>
      </w:pPr>
      <w:r>
        <w:t xml:space="preserve">Tenderers may submit questions in writing </w:t>
      </w:r>
      <w:hyperlink r:id="rId11" w:history="1">
        <w:r w:rsidR="007E5875" w:rsidRPr="007E5875">
          <w:rPr>
            <w:rStyle w:val="Hyperlink"/>
            <w:color w:val="auto"/>
            <w:u w:val="none"/>
          </w:rPr>
          <w:t xml:space="preserve">to </w:t>
        </w:r>
        <w:r w:rsidR="007E5875" w:rsidRPr="00B34D38">
          <w:rPr>
            <w:rStyle w:val="Hyperlink"/>
          </w:rPr>
          <w:t>Tender.magiraq@maginternational.org</w:t>
        </w:r>
      </w:hyperlink>
      <w:r w:rsidR="00524F52">
        <w:rPr>
          <w:rStyle w:val="Hyperlink"/>
          <w:u w:val="none"/>
        </w:rPr>
        <w:t xml:space="preserve"> </w:t>
      </w:r>
      <w:r>
        <w:t xml:space="preserve">up to </w:t>
      </w:r>
      <w:r w:rsidR="002B4CF6">
        <w:t>21 October 2021</w:t>
      </w:r>
      <w:r>
        <w:t>, specifying the publication r</w:t>
      </w:r>
      <w:r w:rsidR="00624C2C">
        <w:t xml:space="preserve">eference and the </w:t>
      </w:r>
      <w:r w:rsidR="002B4CF6">
        <w:t>tender</w:t>
      </w:r>
      <w:r w:rsidR="00624C2C">
        <w:t xml:space="preserve"> title.</w:t>
      </w:r>
    </w:p>
    <w:p w14:paraId="0EE484EE" w14:textId="77777777" w:rsidR="00E915AC" w:rsidRDefault="00E915AC" w:rsidP="00E915AC">
      <w:pPr>
        <w:pStyle w:val="NoSpacing"/>
      </w:pPr>
    </w:p>
    <w:p w14:paraId="6FCC56A6" w14:textId="77777777" w:rsidR="00E915AC" w:rsidRDefault="00E915AC" w:rsidP="00E915AC">
      <w:pPr>
        <w:pStyle w:val="Heading2"/>
        <w:numPr>
          <w:ilvl w:val="0"/>
          <w:numId w:val="1"/>
        </w:numPr>
      </w:pPr>
      <w:r>
        <w:t>Withdrawal of tenders</w:t>
      </w:r>
    </w:p>
    <w:p w14:paraId="0D25143A" w14:textId="77777777" w:rsidR="00E915AC" w:rsidRDefault="00E915AC" w:rsidP="00595A29">
      <w:pPr>
        <w:pStyle w:val="NoSpacing"/>
        <w:jc w:val="both"/>
      </w:pPr>
      <w:r>
        <w:t>Tenderers may alter or withdraw their tenders by written notification prior to the deadline for submission of tenders referred to in section 2. No tender may be altered after this deadline. Withdrawals must be unconditional and will end all participation in the tender procedure.</w:t>
      </w:r>
    </w:p>
    <w:p w14:paraId="6285ACBE" w14:textId="77777777" w:rsidR="00E915AC" w:rsidRDefault="00E915AC" w:rsidP="00595A29">
      <w:pPr>
        <w:pStyle w:val="NoSpacing"/>
        <w:jc w:val="both"/>
      </w:pPr>
    </w:p>
    <w:p w14:paraId="3D40CD4A" w14:textId="34C7EE32" w:rsidR="00E915AC" w:rsidRDefault="00E915AC" w:rsidP="00A36172">
      <w:pPr>
        <w:pStyle w:val="NoSpacing"/>
        <w:jc w:val="both"/>
      </w:pPr>
      <w:r>
        <w:t xml:space="preserve">Any such notification of alteration or withdrawal must be prepared and submitted in writing in accordance with section 10. </w:t>
      </w:r>
    </w:p>
    <w:p w14:paraId="7A1068AB" w14:textId="77777777" w:rsidR="00E915AC" w:rsidRDefault="00E915AC" w:rsidP="00E915AC">
      <w:pPr>
        <w:pStyle w:val="NoSpacing"/>
      </w:pPr>
    </w:p>
    <w:p w14:paraId="628C71B0" w14:textId="77777777" w:rsidR="00E915AC" w:rsidRDefault="00E915AC" w:rsidP="00E915AC">
      <w:pPr>
        <w:pStyle w:val="Heading2"/>
        <w:numPr>
          <w:ilvl w:val="0"/>
          <w:numId w:val="1"/>
        </w:numPr>
      </w:pPr>
      <w:r>
        <w:t>Costs of preparing tenders</w:t>
      </w:r>
    </w:p>
    <w:p w14:paraId="40F259A9" w14:textId="77777777" w:rsidR="00E915AC" w:rsidRPr="002B4CF6" w:rsidRDefault="00E915AC" w:rsidP="00E33A12">
      <w:pPr>
        <w:pStyle w:val="NoSpacing"/>
        <w:jc w:val="both"/>
      </w:pPr>
      <w:r w:rsidRPr="002B4CF6">
        <w:t>No costs incurred by the tenderer in preparing and submitting the tender are reimbursable. All such costs will be borne by the tenderer.</w:t>
      </w:r>
    </w:p>
    <w:p w14:paraId="2C667160" w14:textId="77777777" w:rsidR="00E915AC" w:rsidRDefault="00E915AC" w:rsidP="00E33A12">
      <w:pPr>
        <w:pStyle w:val="NoSpacing"/>
        <w:jc w:val="both"/>
      </w:pPr>
    </w:p>
    <w:p w14:paraId="71184690" w14:textId="77777777" w:rsidR="00E915AC" w:rsidRDefault="00E915AC" w:rsidP="00E33A12">
      <w:pPr>
        <w:pStyle w:val="Heading2"/>
        <w:numPr>
          <w:ilvl w:val="0"/>
          <w:numId w:val="1"/>
        </w:numPr>
        <w:jc w:val="both"/>
      </w:pPr>
      <w:r>
        <w:t>Ownership of tenders</w:t>
      </w:r>
    </w:p>
    <w:p w14:paraId="4B580895" w14:textId="77777777" w:rsidR="00E915AC" w:rsidRDefault="00E915AC" w:rsidP="00E33A12">
      <w:pPr>
        <w:pStyle w:val="NoSpacing"/>
        <w:jc w:val="both"/>
      </w:pPr>
      <w:r w:rsidRPr="00E915AC">
        <w:t>The Contracting Authority retains ownership of all tenders received under this tender procedure. Consequently, tenderers have no right to have their tenders returned to them.</w:t>
      </w:r>
    </w:p>
    <w:p w14:paraId="0B4E2927" w14:textId="77777777" w:rsidR="00E915AC" w:rsidRDefault="00E915AC" w:rsidP="00E915AC">
      <w:pPr>
        <w:pStyle w:val="NoSpacing"/>
      </w:pPr>
    </w:p>
    <w:p w14:paraId="508D7BA8" w14:textId="77777777" w:rsidR="00E915AC" w:rsidRDefault="00E915AC" w:rsidP="00E915AC">
      <w:pPr>
        <w:pStyle w:val="Heading2"/>
        <w:numPr>
          <w:ilvl w:val="0"/>
          <w:numId w:val="1"/>
        </w:numPr>
      </w:pPr>
      <w:r>
        <w:t>Joint venture or consortium</w:t>
      </w:r>
    </w:p>
    <w:p w14:paraId="5ECDC89A" w14:textId="77777777" w:rsidR="00E915AC" w:rsidRDefault="00E915AC" w:rsidP="00D578B1">
      <w:pPr>
        <w:pStyle w:val="NoSpacing"/>
        <w:jc w:val="both"/>
      </w:pPr>
      <w:r>
        <w:t>If a tenderer is a joint venture or consortium of two or more persons, the tender must be a single one with the object of securing a single contract</w:t>
      </w:r>
      <w:r w:rsidR="00D578B1">
        <w:t xml:space="preserve"> signed by a </w:t>
      </w:r>
      <w:r>
        <w:t>designate</w:t>
      </w:r>
      <w:r w:rsidR="00D578B1">
        <w:t>d</w:t>
      </w:r>
      <w:r w:rsidR="00D6141C">
        <w:t xml:space="preserve"> </w:t>
      </w:r>
      <w:r w:rsidR="00D578B1">
        <w:t>member</w:t>
      </w:r>
      <w:r>
        <w:t xml:space="preserve"> to act as leader with authority to bind the joint venture or consortium.</w:t>
      </w:r>
      <w:r w:rsidR="00D578B1">
        <w:t xml:space="preserve"> Each venture will be</w:t>
      </w:r>
      <w:r w:rsidR="00D6141C">
        <w:t xml:space="preserve"> </w:t>
      </w:r>
      <w:r w:rsidR="00D578B1">
        <w:t xml:space="preserve">jointly and severally liable for the tender and any contract </w:t>
      </w:r>
      <w:r w:rsidR="00C517A2">
        <w:t>the</w:t>
      </w:r>
      <w:r>
        <w:t xml:space="preserve"> composition of the joint venture or consortium must not be altered without the prior written consent of the Contracting Authority.</w:t>
      </w:r>
    </w:p>
    <w:p w14:paraId="17959D5B" w14:textId="77777777" w:rsidR="00E915AC" w:rsidRDefault="00E915AC" w:rsidP="00786324">
      <w:pPr>
        <w:pStyle w:val="NoSpacing"/>
        <w:jc w:val="both"/>
      </w:pPr>
    </w:p>
    <w:p w14:paraId="61C264A1" w14:textId="77777777" w:rsidR="00E915AC" w:rsidRDefault="00E915AC" w:rsidP="00D43180">
      <w:pPr>
        <w:pStyle w:val="NoSpacing"/>
        <w:jc w:val="both"/>
      </w:pPr>
      <w: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section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r w:rsidR="00D43180" w:rsidRPr="00D43180">
        <w:t>Each member of such joint venture or consortium must provide the proof required as if it, itself, were the tenderer.</w:t>
      </w:r>
    </w:p>
    <w:p w14:paraId="799B53A5" w14:textId="77777777" w:rsidR="00E915AC" w:rsidRDefault="00E915AC" w:rsidP="00E915AC">
      <w:pPr>
        <w:pStyle w:val="NoSpacing"/>
      </w:pPr>
    </w:p>
    <w:p w14:paraId="56E4D501" w14:textId="77777777" w:rsidR="00E915AC" w:rsidRDefault="00E915AC" w:rsidP="00E915AC">
      <w:pPr>
        <w:pStyle w:val="Heading2"/>
        <w:numPr>
          <w:ilvl w:val="0"/>
          <w:numId w:val="1"/>
        </w:numPr>
      </w:pPr>
      <w:r>
        <w:t>Opening of tenders</w:t>
      </w:r>
    </w:p>
    <w:p w14:paraId="74D08181" w14:textId="77777777" w:rsidR="00E37936" w:rsidRDefault="00E37936" w:rsidP="00E37936">
      <w:pPr>
        <w:pStyle w:val="NoSpacing"/>
        <w:jc w:val="both"/>
      </w:pPr>
    </w:p>
    <w:p w14:paraId="086D1D26" w14:textId="59D9AACE" w:rsidR="00E915AC" w:rsidRDefault="00E915AC" w:rsidP="00355EB2">
      <w:pPr>
        <w:pStyle w:val="NoSpacing"/>
        <w:jc w:val="both"/>
      </w:pPr>
      <w:r>
        <w:t>After the opening of the tenders, no information relating to the examination, clarification, evaluation and comparison of tenders, or recommendations concerning the award of the contract can be disclosed until after the contract has been awarded.</w:t>
      </w:r>
    </w:p>
    <w:p w14:paraId="5D03FDF0" w14:textId="77777777" w:rsidR="00E915AC" w:rsidRDefault="00E915AC" w:rsidP="00355EB2">
      <w:pPr>
        <w:pStyle w:val="NoSpacing"/>
        <w:jc w:val="both"/>
      </w:pPr>
    </w:p>
    <w:p w14:paraId="7D31D6CC" w14:textId="77777777" w:rsidR="00E915AC" w:rsidRDefault="00E915AC" w:rsidP="00355EB2">
      <w:pPr>
        <w:pStyle w:val="NoSpacing"/>
        <w:jc w:val="both"/>
      </w:pPr>
      <w:r>
        <w:t>Any attempt by tenderers to influence the evaluation committee in the process of examination, clarification, evaluation and comparison of tenders, to obtain information on how the procedure is progressing or to influence the Contracting Authority in its decision concerning the award of the contract will result in the immediate rejection of their tenders.</w:t>
      </w:r>
    </w:p>
    <w:p w14:paraId="7C0A3E8D" w14:textId="77777777" w:rsidR="00E915AC" w:rsidRDefault="00E915AC" w:rsidP="00355EB2">
      <w:pPr>
        <w:pStyle w:val="NoSpacing"/>
        <w:jc w:val="both"/>
      </w:pPr>
    </w:p>
    <w:p w14:paraId="300E9D89" w14:textId="77777777" w:rsidR="00E915AC" w:rsidRDefault="00E915AC" w:rsidP="00355EB2">
      <w:pPr>
        <w:pStyle w:val="NoSpacing"/>
        <w:jc w:val="both"/>
      </w:pPr>
      <w:r>
        <w:t>All tenders received after the deadline for submission specified in the contract notice or these instructions will be kept by the Contracting Authority. No liability can be accepted for late delivery of tenders. Late tenders will be rejected and will not be evaluated.</w:t>
      </w:r>
    </w:p>
    <w:p w14:paraId="0F07B7DC" w14:textId="77777777" w:rsidR="00D6141C" w:rsidRDefault="00D6141C" w:rsidP="00FB1155">
      <w:pPr>
        <w:pStyle w:val="NoSpacing"/>
      </w:pPr>
    </w:p>
    <w:p w14:paraId="36251D2F" w14:textId="77777777" w:rsidR="00FB1155" w:rsidRDefault="00FB1155" w:rsidP="00FB1155">
      <w:pPr>
        <w:pStyle w:val="Heading2"/>
        <w:numPr>
          <w:ilvl w:val="0"/>
          <w:numId w:val="1"/>
        </w:numPr>
      </w:pPr>
      <w:r>
        <w:t>Evaluation of tenders</w:t>
      </w:r>
    </w:p>
    <w:p w14:paraId="34982946" w14:textId="77777777" w:rsidR="009A32FC" w:rsidRDefault="009A32FC" w:rsidP="001025F0">
      <w:pPr>
        <w:pStyle w:val="NoSpacing"/>
        <w:jc w:val="both"/>
      </w:pPr>
    </w:p>
    <w:p w14:paraId="2A077E06" w14:textId="55AC235D" w:rsidR="00524F52" w:rsidRDefault="00D55E05" w:rsidP="00D55E05">
      <w:pPr>
        <w:pStyle w:val="Heading3"/>
        <w:rPr>
          <w:color w:val="5B9BD5" w:themeColor="accent1"/>
        </w:rPr>
      </w:pPr>
      <w:r w:rsidRPr="00D55E05">
        <w:rPr>
          <w:color w:val="5B9BD5" w:themeColor="accent1"/>
        </w:rPr>
        <w:t xml:space="preserve">Administrative Evaluation </w:t>
      </w:r>
    </w:p>
    <w:p w14:paraId="47D58545" w14:textId="76C97565" w:rsidR="00D55E05" w:rsidRDefault="002B4CF6" w:rsidP="00D55E05">
      <w:r>
        <w:t xml:space="preserve">Bid submitted </w:t>
      </w:r>
      <w:r w:rsidR="00D55E05">
        <w:t>will be checked to ensure that the following have been submitted by the bidder:</w:t>
      </w:r>
    </w:p>
    <w:p w14:paraId="2080A1AB" w14:textId="0A128EAB" w:rsidR="002B4CF6" w:rsidRPr="00A0767E" w:rsidRDefault="002B4CF6" w:rsidP="002B4CF6">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Technical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01C6DD6A"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4528D924"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3</w:t>
      </w:r>
      <w:r w:rsidRPr="00737BD3">
        <w:rPr>
          <w:rFonts w:ascii="Calibri" w:eastAsia="Times New Roman" w:hAnsi="Calibri" w:cs="Calibri"/>
          <w:lang w:val="en-US"/>
        </w:rPr>
        <w:t xml:space="preserve"> - Supplier Ethical Standards,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A0767E">
        <w:rPr>
          <w:rFonts w:ascii="Calibri" w:eastAsia="Times New Roman" w:hAnsi="Calibri" w:cs="Calibri"/>
          <w:highlight w:val="lightGray"/>
          <w:rtl/>
          <w:lang w:val="en-US"/>
        </w:rPr>
        <w:t>/</w:t>
      </w:r>
      <w:r w:rsidRPr="00A0767E">
        <w:rPr>
          <w:rFonts w:ascii="Calibri" w:eastAsia="Times New Roman" w:hAnsi="Calibri" w:cs="Calibri"/>
          <w:highlight w:val="lightGray"/>
          <w:lang w:val="en-US"/>
        </w:rPr>
        <w:t xml:space="preserve"> </w:t>
      </w:r>
      <w:r>
        <w:rPr>
          <w:rFonts w:ascii="Calibri" w:eastAsia="Times New Roman" w:hAnsi="Calibri" w:cs="Calibri"/>
          <w:highlight w:val="lightGray"/>
          <w:lang w:val="en-US"/>
        </w:rPr>
        <w:t>M</w:t>
      </w:r>
      <w:r w:rsidRPr="00A0767E">
        <w:rPr>
          <w:rFonts w:ascii="Calibri" w:eastAsia="Times New Roman" w:hAnsi="Calibri" w:cs="Calibri"/>
          <w:highlight w:val="lightGray"/>
          <w:lang w:val="en-US"/>
        </w:rPr>
        <w:t>andatory.</w:t>
      </w:r>
    </w:p>
    <w:p w14:paraId="4B1F054F" w14:textId="77777777" w:rsidR="002B4CF6" w:rsidRPr="00E85595" w:rsidRDefault="002B4CF6" w:rsidP="00E85595">
      <w:pPr>
        <w:pStyle w:val="ListParagraph"/>
        <w:numPr>
          <w:ilvl w:val="0"/>
          <w:numId w:val="22"/>
        </w:numPr>
        <w:spacing w:after="0" w:line="276" w:lineRule="auto"/>
        <w:rPr>
          <w:rFonts w:ascii="Calibri" w:eastAsia="Times New Roman" w:hAnsi="Calibri" w:cs="Calibri"/>
          <w:b/>
          <w:bCs/>
          <w:lang w:val="en-US"/>
        </w:rPr>
      </w:pPr>
      <w:r w:rsidRPr="00E85595">
        <w:rPr>
          <w:rFonts w:ascii="Calibri" w:eastAsia="Times New Roman" w:hAnsi="Calibri" w:cs="Calibri"/>
          <w:b/>
          <w:bCs/>
          <w:lang w:val="en-US"/>
        </w:rPr>
        <w:t xml:space="preserve">Copy of Business Registration with the Ministry of Trade in Federal Iraq, </w:t>
      </w:r>
      <w:r w:rsidRPr="00E85595">
        <w:rPr>
          <w:rFonts w:ascii="Calibri" w:eastAsia="Times New Roman" w:hAnsi="Calibri" w:cs="Calibri"/>
          <w:b/>
          <w:bCs/>
          <w:rtl/>
          <w:lang w:val="en-US"/>
        </w:rPr>
        <w:t>/</w:t>
      </w:r>
      <w:r w:rsidRPr="00E85595">
        <w:rPr>
          <w:rFonts w:ascii="Calibri" w:eastAsia="Times New Roman" w:hAnsi="Calibri" w:cs="Calibri"/>
          <w:b/>
          <w:bCs/>
          <w:highlight w:val="lightGray"/>
          <w:lang w:val="en-US"/>
        </w:rPr>
        <w:t>Mandatory.</w:t>
      </w:r>
    </w:p>
    <w:p w14:paraId="739B8D36" w14:textId="77777777" w:rsidR="00E85595" w:rsidRDefault="002B4CF6" w:rsidP="00E85595">
      <w:pPr>
        <w:spacing w:after="0" w:line="276" w:lineRule="auto"/>
        <w:ind w:left="360"/>
        <w:jc w:val="center"/>
        <w:rPr>
          <w:rFonts w:ascii="Calibri" w:eastAsia="Times New Roman" w:hAnsi="Calibri" w:cs="Calibri"/>
          <w:b/>
          <w:bCs/>
          <w:lang w:val="en-US"/>
        </w:rPr>
      </w:pPr>
      <w:r w:rsidRPr="002B4CF6">
        <w:rPr>
          <w:rFonts w:ascii="Calibri" w:eastAsia="Times New Roman" w:hAnsi="Calibri" w:cs="Calibri"/>
          <w:b/>
          <w:bCs/>
          <w:lang w:val="en-US"/>
        </w:rPr>
        <w:t>AND/OR:</w:t>
      </w:r>
    </w:p>
    <w:p w14:paraId="3A147F01" w14:textId="77E3A771" w:rsidR="002B4CF6" w:rsidRPr="00E85595" w:rsidRDefault="002B4CF6" w:rsidP="00E85595">
      <w:pPr>
        <w:pStyle w:val="ListParagraph"/>
        <w:numPr>
          <w:ilvl w:val="0"/>
          <w:numId w:val="22"/>
        </w:numPr>
        <w:spacing w:after="0" w:line="276" w:lineRule="auto"/>
        <w:rPr>
          <w:rFonts w:ascii="Calibri" w:eastAsia="Times New Roman" w:hAnsi="Calibri" w:cs="Calibri"/>
          <w:b/>
          <w:bCs/>
          <w:lang w:val="en-US"/>
        </w:rPr>
      </w:pPr>
      <w:r w:rsidRPr="00E85595">
        <w:rPr>
          <w:rFonts w:ascii="Calibri" w:eastAsia="Times New Roman" w:hAnsi="Calibri" w:cs="Calibri"/>
          <w:b/>
          <w:bCs/>
          <w:lang w:val="en-US"/>
        </w:rPr>
        <w:t xml:space="preserve">Copy of Business Registration with the Ministry of Trade in Kurdistan Iraq Region (KRI), </w:t>
      </w:r>
      <w:r w:rsidRPr="00E85595">
        <w:rPr>
          <w:rFonts w:ascii="Calibri" w:eastAsia="Times New Roman" w:hAnsi="Calibri" w:cs="Calibri"/>
          <w:b/>
          <w:bCs/>
          <w:rtl/>
          <w:lang w:val="en-US"/>
        </w:rPr>
        <w:t>/</w:t>
      </w:r>
      <w:r w:rsidRPr="00E85595">
        <w:rPr>
          <w:rFonts w:ascii="Calibri" w:eastAsia="Times New Roman" w:hAnsi="Calibri" w:cs="Calibri"/>
          <w:b/>
          <w:bCs/>
          <w:highlight w:val="lightGray"/>
          <w:lang w:val="en-US"/>
        </w:rPr>
        <w:t>Mandatory.</w:t>
      </w:r>
    </w:p>
    <w:p w14:paraId="3F591C16" w14:textId="77777777" w:rsidR="002B4CF6" w:rsidRPr="002B4CF6" w:rsidRDefault="002B4CF6" w:rsidP="002B4CF6">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License of Oil services specialty from the Ministry of Natural Resources (Kurdistan Iraq Region)/ </w:t>
      </w:r>
      <w:r w:rsidRPr="00B03437">
        <w:rPr>
          <w:rFonts w:ascii="Calibri" w:eastAsia="Times New Roman" w:hAnsi="Calibri" w:cs="Calibri"/>
          <w:highlight w:val="lightGray"/>
          <w:lang w:val="en-US"/>
        </w:rPr>
        <w:t>Optional.</w:t>
      </w:r>
    </w:p>
    <w:p w14:paraId="58974E3C" w14:textId="0088614B" w:rsidR="002B4CF6" w:rsidRPr="003C7834" w:rsidRDefault="002B4CF6" w:rsidP="002B4CF6">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lastRenderedPageBreak/>
        <w:t xml:space="preserve">Client list where the bidder has supplied </w:t>
      </w:r>
      <w:r w:rsidRPr="00E85595">
        <w:rPr>
          <w:rFonts w:ascii="Calibri" w:eastAsia="Times New Roman" w:hAnsi="Calibri" w:cs="Calibri"/>
          <w:u w:val="single"/>
          <w:lang w:val="en-US"/>
        </w:rPr>
        <w:t>similar products</w:t>
      </w:r>
      <w:r w:rsidR="00E85595" w:rsidRPr="00E85595">
        <w:rPr>
          <w:rFonts w:ascii="Calibri" w:eastAsia="Times New Roman" w:hAnsi="Calibri" w:cs="Calibri"/>
          <w:lang w:val="en-US"/>
        </w:rPr>
        <w:t xml:space="preserve"> with complete contract details and contact information of the clients</w:t>
      </w:r>
      <w:r w:rsidRPr="00E85595">
        <w:rPr>
          <w:rFonts w:ascii="Calibri" w:eastAsia="Times New Roman" w:hAnsi="Calibri" w:cs="Calibri"/>
          <w:lang w:val="en-US"/>
        </w:rPr>
        <w:t xml:space="preserve">. </w:t>
      </w:r>
      <w:r>
        <w:rPr>
          <w:rFonts w:ascii="Calibri" w:eastAsia="Times New Roman" w:hAnsi="Calibri" w:cs="Calibri"/>
          <w:lang w:val="en-US"/>
        </w:rPr>
        <w:t xml:space="preserve">/ </w:t>
      </w:r>
      <w:r w:rsidRPr="00A0767E">
        <w:rPr>
          <w:rFonts w:ascii="Calibri" w:eastAsia="Times New Roman" w:hAnsi="Calibri" w:cs="Calibri"/>
          <w:highlight w:val="lightGray"/>
          <w:lang w:val="en-US"/>
        </w:rPr>
        <w:t>Mandatory.</w:t>
      </w:r>
    </w:p>
    <w:p w14:paraId="2F792630" w14:textId="77777777" w:rsidR="00FB1155" w:rsidRPr="002B4CF6" w:rsidRDefault="00FB1155" w:rsidP="006C5D55">
      <w:pPr>
        <w:spacing w:after="0" w:line="240" w:lineRule="auto"/>
        <w:ind w:right="48"/>
        <w:jc w:val="both"/>
        <w:rPr>
          <w:highlight w:val="yellow"/>
          <w:lang w:val="en-US"/>
        </w:rPr>
      </w:pPr>
    </w:p>
    <w:p w14:paraId="55BAD514" w14:textId="365951F6" w:rsidR="00FB1155" w:rsidRPr="00B36F75" w:rsidRDefault="00FB1155" w:rsidP="00B36F75">
      <w:pPr>
        <w:pStyle w:val="Heading3"/>
        <w:rPr>
          <w:color w:val="5B9BD5" w:themeColor="accent1"/>
        </w:rPr>
      </w:pPr>
      <w:r w:rsidRPr="00B36F75">
        <w:rPr>
          <w:color w:val="5B9BD5" w:themeColor="accent1"/>
        </w:rPr>
        <w:t>Technical evaluation</w:t>
      </w:r>
      <w:r w:rsidR="00973805" w:rsidRPr="00B36F75">
        <w:rPr>
          <w:color w:val="5B9BD5" w:themeColor="accent1"/>
        </w:rPr>
        <w:t xml:space="preserve"> </w:t>
      </w:r>
    </w:p>
    <w:p w14:paraId="7B8D51B4" w14:textId="694A125E" w:rsidR="00FB1155" w:rsidRDefault="00D55E05" w:rsidP="00913119">
      <w:pPr>
        <w:pStyle w:val="NoSpacing"/>
        <w:jc w:val="both"/>
      </w:pPr>
      <w:r>
        <w:t>The bidders who pass the administrative evaluation their bid will be technically evaluated as follows:</w:t>
      </w:r>
    </w:p>
    <w:p w14:paraId="59AF8F91" w14:textId="3F238B56" w:rsidR="00E85595" w:rsidRDefault="00E85595" w:rsidP="00913119">
      <w:pPr>
        <w:pStyle w:val="NoSpacing"/>
        <w:jc w:val="both"/>
      </w:pPr>
    </w:p>
    <w:tbl>
      <w:tblPr>
        <w:tblStyle w:val="TableGrid"/>
        <w:tblW w:w="0" w:type="auto"/>
        <w:tblLook w:val="04A0" w:firstRow="1" w:lastRow="0" w:firstColumn="1" w:lastColumn="0" w:noHBand="0" w:noVBand="1"/>
      </w:tblPr>
      <w:tblGrid>
        <w:gridCol w:w="625"/>
        <w:gridCol w:w="7020"/>
        <w:gridCol w:w="1371"/>
      </w:tblGrid>
      <w:tr w:rsidR="00E85595" w14:paraId="09383A1A" w14:textId="77777777" w:rsidTr="00E85595">
        <w:tc>
          <w:tcPr>
            <w:tcW w:w="625" w:type="dxa"/>
          </w:tcPr>
          <w:p w14:paraId="576967DC" w14:textId="62DED9A4" w:rsidR="00E85595" w:rsidRDefault="00E85595" w:rsidP="00E85595">
            <w:pPr>
              <w:pStyle w:val="NoSpacing"/>
              <w:jc w:val="center"/>
            </w:pPr>
            <w:r>
              <w:t>No</w:t>
            </w:r>
          </w:p>
        </w:tc>
        <w:tc>
          <w:tcPr>
            <w:tcW w:w="7020" w:type="dxa"/>
          </w:tcPr>
          <w:p w14:paraId="01C24B14" w14:textId="3A9D2E08" w:rsidR="00E85595" w:rsidRDefault="00E85595" w:rsidP="00E85595">
            <w:pPr>
              <w:pStyle w:val="NoSpacing"/>
              <w:jc w:val="center"/>
            </w:pPr>
            <w:r>
              <w:t>Criteria</w:t>
            </w:r>
          </w:p>
        </w:tc>
        <w:tc>
          <w:tcPr>
            <w:tcW w:w="1371" w:type="dxa"/>
          </w:tcPr>
          <w:p w14:paraId="15C6DDD0" w14:textId="3AFBB110" w:rsidR="00E85595" w:rsidRDefault="00E85595" w:rsidP="00E85595">
            <w:pPr>
              <w:pStyle w:val="NoSpacing"/>
              <w:jc w:val="center"/>
            </w:pPr>
            <w:r>
              <w:t>Weightage</w:t>
            </w:r>
          </w:p>
        </w:tc>
      </w:tr>
      <w:tr w:rsidR="00E85595" w14:paraId="6777F309" w14:textId="77777777" w:rsidTr="00E85595">
        <w:tc>
          <w:tcPr>
            <w:tcW w:w="625" w:type="dxa"/>
          </w:tcPr>
          <w:p w14:paraId="4D19B124" w14:textId="7350BDAE" w:rsidR="00E85595" w:rsidRDefault="00E85595" w:rsidP="00E85595">
            <w:pPr>
              <w:pStyle w:val="NoSpacing"/>
              <w:jc w:val="center"/>
            </w:pPr>
            <w:r>
              <w:t>1</w:t>
            </w:r>
          </w:p>
        </w:tc>
        <w:tc>
          <w:tcPr>
            <w:tcW w:w="7020" w:type="dxa"/>
          </w:tcPr>
          <w:p w14:paraId="6DAD86AB" w14:textId="7424BD71" w:rsidR="00E85595" w:rsidRPr="00E85595" w:rsidRDefault="00E85595" w:rsidP="00E85595">
            <w:pPr>
              <w:spacing w:line="276" w:lineRule="auto"/>
              <w:rPr>
                <w:rFonts w:ascii="Calibri" w:eastAsia="Times New Roman" w:hAnsi="Calibri" w:cs="Calibri"/>
              </w:rPr>
            </w:pPr>
            <w:r w:rsidRPr="00E85595">
              <w:rPr>
                <w:rFonts w:ascii="Calibri" w:eastAsia="Times New Roman" w:hAnsi="Calibri" w:cs="Calibri"/>
              </w:rPr>
              <w:t>Business Registration with the Ministry of Trade in Federal Iraq</w:t>
            </w:r>
          </w:p>
        </w:tc>
        <w:tc>
          <w:tcPr>
            <w:tcW w:w="1371" w:type="dxa"/>
          </w:tcPr>
          <w:p w14:paraId="35145119" w14:textId="051B9603" w:rsidR="00E85595" w:rsidRDefault="00A47A91" w:rsidP="00E85595">
            <w:pPr>
              <w:pStyle w:val="NoSpacing"/>
              <w:jc w:val="center"/>
            </w:pPr>
            <w:r>
              <w:t>15</w:t>
            </w:r>
            <w:r w:rsidR="00E85595">
              <w:t>%</w:t>
            </w:r>
          </w:p>
        </w:tc>
      </w:tr>
      <w:tr w:rsidR="00E85595" w14:paraId="30E1F741" w14:textId="77777777" w:rsidTr="00E85595">
        <w:tc>
          <w:tcPr>
            <w:tcW w:w="625" w:type="dxa"/>
          </w:tcPr>
          <w:p w14:paraId="7FB3A0FE" w14:textId="7B89BECF" w:rsidR="00E85595" w:rsidRDefault="00E85595" w:rsidP="00E85595">
            <w:pPr>
              <w:pStyle w:val="NoSpacing"/>
              <w:jc w:val="center"/>
            </w:pPr>
            <w:r>
              <w:t>2</w:t>
            </w:r>
          </w:p>
        </w:tc>
        <w:tc>
          <w:tcPr>
            <w:tcW w:w="7020" w:type="dxa"/>
          </w:tcPr>
          <w:p w14:paraId="293432BA" w14:textId="0A985965" w:rsidR="00E85595" w:rsidRPr="00E85595" w:rsidRDefault="00E85595" w:rsidP="00E85595">
            <w:pPr>
              <w:spacing w:line="276" w:lineRule="auto"/>
              <w:rPr>
                <w:rFonts w:ascii="Calibri" w:eastAsia="Times New Roman" w:hAnsi="Calibri" w:cs="Calibri"/>
              </w:rPr>
            </w:pPr>
            <w:r w:rsidRPr="00E85595">
              <w:rPr>
                <w:rFonts w:ascii="Calibri" w:eastAsia="Times New Roman" w:hAnsi="Calibri" w:cs="Calibri"/>
              </w:rPr>
              <w:t>Business Registration with the Ministry of Trade in Kurdistan Iraq Region (KRI)</w:t>
            </w:r>
            <w:r>
              <w:rPr>
                <w:rFonts w:ascii="Calibri" w:eastAsia="Times New Roman" w:hAnsi="Calibri" w:cs="Calibri"/>
              </w:rPr>
              <w:t>.</w:t>
            </w:r>
          </w:p>
        </w:tc>
        <w:tc>
          <w:tcPr>
            <w:tcW w:w="1371" w:type="dxa"/>
          </w:tcPr>
          <w:p w14:paraId="528AC630" w14:textId="0475BE83" w:rsidR="00E85595" w:rsidRDefault="00A47A91" w:rsidP="00E85595">
            <w:pPr>
              <w:pStyle w:val="NoSpacing"/>
              <w:jc w:val="center"/>
            </w:pPr>
            <w:r>
              <w:t>15</w:t>
            </w:r>
            <w:r w:rsidR="00E85595" w:rsidRPr="00B158B8">
              <w:t>%</w:t>
            </w:r>
          </w:p>
        </w:tc>
      </w:tr>
      <w:tr w:rsidR="00E85595" w14:paraId="3585ABB3" w14:textId="77777777" w:rsidTr="00E85595">
        <w:tc>
          <w:tcPr>
            <w:tcW w:w="625" w:type="dxa"/>
          </w:tcPr>
          <w:p w14:paraId="67D74DF4" w14:textId="6E69FC1D" w:rsidR="00E85595" w:rsidRDefault="00E85595" w:rsidP="00E85595">
            <w:pPr>
              <w:pStyle w:val="NoSpacing"/>
              <w:jc w:val="center"/>
            </w:pPr>
            <w:r>
              <w:t>3</w:t>
            </w:r>
          </w:p>
        </w:tc>
        <w:tc>
          <w:tcPr>
            <w:tcW w:w="7020" w:type="dxa"/>
          </w:tcPr>
          <w:p w14:paraId="49D68592" w14:textId="05B83FC0" w:rsidR="00E85595" w:rsidRDefault="00E85595" w:rsidP="00E85595">
            <w:pPr>
              <w:pStyle w:val="NoSpacing"/>
            </w:pPr>
            <w:r>
              <w:rPr>
                <w:rFonts w:ascii="Calibri" w:eastAsia="Times New Roman" w:hAnsi="Calibri" w:cs="Calibri"/>
              </w:rPr>
              <w:t>License of Oil services specialty from the Ministry of Natural Resources (Kurdistan Iraq Region)</w:t>
            </w:r>
          </w:p>
        </w:tc>
        <w:tc>
          <w:tcPr>
            <w:tcW w:w="1371" w:type="dxa"/>
          </w:tcPr>
          <w:p w14:paraId="45CF1C83" w14:textId="4C644BB0" w:rsidR="00E85595" w:rsidRDefault="00A47A91" w:rsidP="00E85595">
            <w:pPr>
              <w:pStyle w:val="NoSpacing"/>
              <w:jc w:val="center"/>
            </w:pPr>
            <w:r>
              <w:t>15</w:t>
            </w:r>
            <w:r w:rsidR="00E85595" w:rsidRPr="00B158B8">
              <w:t>%</w:t>
            </w:r>
          </w:p>
        </w:tc>
      </w:tr>
      <w:tr w:rsidR="00E85595" w14:paraId="075F358A" w14:textId="77777777" w:rsidTr="00E85595">
        <w:tc>
          <w:tcPr>
            <w:tcW w:w="625" w:type="dxa"/>
          </w:tcPr>
          <w:p w14:paraId="6418D142" w14:textId="72F9DA8B" w:rsidR="00E85595" w:rsidRDefault="00E85595" w:rsidP="00E85595">
            <w:pPr>
              <w:pStyle w:val="NoSpacing"/>
              <w:jc w:val="center"/>
            </w:pPr>
            <w:r>
              <w:t>4</w:t>
            </w:r>
          </w:p>
        </w:tc>
        <w:tc>
          <w:tcPr>
            <w:tcW w:w="7020" w:type="dxa"/>
          </w:tcPr>
          <w:p w14:paraId="2720CC03" w14:textId="5294A0DA" w:rsidR="00E85595" w:rsidRDefault="00E85595" w:rsidP="00E85595">
            <w:pPr>
              <w:pStyle w:val="NoSpacing"/>
              <w:tabs>
                <w:tab w:val="left" w:pos="1578"/>
              </w:tabs>
            </w:pPr>
            <w:r>
              <w:t>Similar Experience</w:t>
            </w:r>
          </w:p>
        </w:tc>
        <w:tc>
          <w:tcPr>
            <w:tcW w:w="1371" w:type="dxa"/>
          </w:tcPr>
          <w:p w14:paraId="303F4C4F" w14:textId="326F81B8" w:rsidR="00E85595" w:rsidRDefault="00A47A91" w:rsidP="00E85595">
            <w:pPr>
              <w:pStyle w:val="NoSpacing"/>
              <w:jc w:val="center"/>
            </w:pPr>
            <w:r>
              <w:t>25</w:t>
            </w:r>
            <w:r w:rsidR="00E85595">
              <w:t>%</w:t>
            </w:r>
          </w:p>
        </w:tc>
      </w:tr>
      <w:tr w:rsidR="00E85595" w14:paraId="2693B7DD" w14:textId="77777777" w:rsidTr="00E85595">
        <w:tc>
          <w:tcPr>
            <w:tcW w:w="625" w:type="dxa"/>
          </w:tcPr>
          <w:p w14:paraId="41938B17" w14:textId="30270910" w:rsidR="00E85595" w:rsidRDefault="00E85595" w:rsidP="00E85595">
            <w:pPr>
              <w:pStyle w:val="NoSpacing"/>
              <w:jc w:val="center"/>
            </w:pPr>
            <w:r>
              <w:t>5</w:t>
            </w:r>
          </w:p>
        </w:tc>
        <w:tc>
          <w:tcPr>
            <w:tcW w:w="7020" w:type="dxa"/>
          </w:tcPr>
          <w:p w14:paraId="544BBFBB" w14:textId="70DFC756" w:rsidR="00E85595" w:rsidRDefault="00E85595" w:rsidP="00E85595">
            <w:pPr>
              <w:pStyle w:val="NoSpacing"/>
              <w:tabs>
                <w:tab w:val="left" w:pos="1578"/>
              </w:tabs>
            </w:pPr>
            <w:r>
              <w:t xml:space="preserve">MAG Iraq Experience for similar products </w:t>
            </w:r>
          </w:p>
        </w:tc>
        <w:tc>
          <w:tcPr>
            <w:tcW w:w="1371" w:type="dxa"/>
          </w:tcPr>
          <w:p w14:paraId="7907429F" w14:textId="26F4E952" w:rsidR="00E85595" w:rsidRDefault="00A47A91" w:rsidP="00E85595">
            <w:pPr>
              <w:pStyle w:val="NoSpacing"/>
              <w:jc w:val="center"/>
            </w:pPr>
            <w:r>
              <w:t>20</w:t>
            </w:r>
            <w:r w:rsidR="00E85595">
              <w:t>%</w:t>
            </w:r>
          </w:p>
        </w:tc>
      </w:tr>
      <w:tr w:rsidR="00E85595" w14:paraId="2C0F075B" w14:textId="77777777" w:rsidTr="00E85595">
        <w:tc>
          <w:tcPr>
            <w:tcW w:w="625" w:type="dxa"/>
          </w:tcPr>
          <w:p w14:paraId="55E5A87F" w14:textId="64936B06" w:rsidR="00E85595" w:rsidRDefault="00E85595" w:rsidP="00E85595">
            <w:pPr>
              <w:pStyle w:val="NoSpacing"/>
              <w:jc w:val="center"/>
            </w:pPr>
            <w:r>
              <w:t>6</w:t>
            </w:r>
          </w:p>
        </w:tc>
        <w:tc>
          <w:tcPr>
            <w:tcW w:w="7020" w:type="dxa"/>
          </w:tcPr>
          <w:p w14:paraId="667DED45" w14:textId="5D371486" w:rsidR="00E85595" w:rsidRDefault="00E85595" w:rsidP="00E85595">
            <w:pPr>
              <w:pStyle w:val="NoSpacing"/>
              <w:tabs>
                <w:tab w:val="left" w:pos="1578"/>
              </w:tabs>
            </w:pPr>
            <w:r>
              <w:t xml:space="preserve">Lead time </w:t>
            </w:r>
          </w:p>
        </w:tc>
        <w:tc>
          <w:tcPr>
            <w:tcW w:w="1371" w:type="dxa"/>
          </w:tcPr>
          <w:p w14:paraId="080467CE" w14:textId="2627FECB" w:rsidR="00E85595" w:rsidRDefault="00E85595" w:rsidP="00E85595">
            <w:pPr>
              <w:pStyle w:val="NoSpacing"/>
              <w:jc w:val="center"/>
            </w:pPr>
            <w:r>
              <w:t>10%</w:t>
            </w:r>
          </w:p>
        </w:tc>
      </w:tr>
      <w:tr w:rsidR="00E85595" w14:paraId="200E174D" w14:textId="77777777" w:rsidTr="00E85595">
        <w:tc>
          <w:tcPr>
            <w:tcW w:w="7645" w:type="dxa"/>
            <w:gridSpan w:val="2"/>
          </w:tcPr>
          <w:p w14:paraId="19538EA8" w14:textId="20D6182E" w:rsidR="00E85595" w:rsidRDefault="00E85595" w:rsidP="00E85595">
            <w:pPr>
              <w:pStyle w:val="NoSpacing"/>
              <w:tabs>
                <w:tab w:val="left" w:pos="1578"/>
              </w:tabs>
            </w:pPr>
            <w:r>
              <w:t xml:space="preserve">Total </w:t>
            </w:r>
          </w:p>
        </w:tc>
        <w:tc>
          <w:tcPr>
            <w:tcW w:w="1371" w:type="dxa"/>
          </w:tcPr>
          <w:p w14:paraId="35949468" w14:textId="41EA607A" w:rsidR="00E85595" w:rsidRDefault="00E85595" w:rsidP="00E85595">
            <w:pPr>
              <w:pStyle w:val="NoSpacing"/>
              <w:jc w:val="center"/>
            </w:pPr>
            <w:r>
              <w:t xml:space="preserve">100% </w:t>
            </w:r>
          </w:p>
        </w:tc>
      </w:tr>
    </w:tbl>
    <w:p w14:paraId="51A53E07" w14:textId="38E06442" w:rsidR="00E85595" w:rsidRDefault="00E85595" w:rsidP="00913119">
      <w:pPr>
        <w:pStyle w:val="NoSpacing"/>
        <w:jc w:val="both"/>
      </w:pPr>
    </w:p>
    <w:p w14:paraId="137318F0" w14:textId="5B317C28" w:rsidR="00E85595" w:rsidRPr="00A47A91" w:rsidRDefault="00E85595" w:rsidP="00913119">
      <w:pPr>
        <w:pStyle w:val="NoSpacing"/>
        <w:jc w:val="both"/>
        <w:rPr>
          <w:b/>
          <w:bCs/>
          <w:i/>
          <w:iCs/>
        </w:rPr>
      </w:pPr>
      <w:r w:rsidRPr="00A47A91">
        <w:rPr>
          <w:b/>
          <w:bCs/>
          <w:i/>
          <w:iCs/>
        </w:rPr>
        <w:t xml:space="preserve">Minimum passing </w:t>
      </w:r>
      <w:r w:rsidR="00A47A91" w:rsidRPr="00A47A91">
        <w:rPr>
          <w:b/>
          <w:bCs/>
          <w:i/>
          <w:iCs/>
        </w:rPr>
        <w:t xml:space="preserve">score is 50% </w:t>
      </w:r>
    </w:p>
    <w:p w14:paraId="0868D5D8" w14:textId="77777777" w:rsidR="00E85595" w:rsidRDefault="00E85595" w:rsidP="00913119">
      <w:pPr>
        <w:pStyle w:val="NoSpacing"/>
        <w:jc w:val="both"/>
      </w:pPr>
    </w:p>
    <w:p w14:paraId="5895C2B1" w14:textId="1218D0FE" w:rsidR="00FB1155" w:rsidRPr="000C4030" w:rsidRDefault="00FB1155" w:rsidP="00031F53">
      <w:pPr>
        <w:pStyle w:val="Heading3"/>
        <w:rPr>
          <w:color w:val="5B9BD5" w:themeColor="accent1"/>
        </w:rPr>
      </w:pPr>
      <w:r w:rsidRPr="000C4030">
        <w:rPr>
          <w:color w:val="5B9BD5" w:themeColor="accent1"/>
        </w:rPr>
        <w:t>Financial evaluation</w:t>
      </w:r>
      <w:r w:rsidR="00973805" w:rsidRPr="000C4030">
        <w:rPr>
          <w:color w:val="5B9BD5" w:themeColor="accent1"/>
        </w:rPr>
        <w:t xml:space="preserve"> </w:t>
      </w:r>
    </w:p>
    <w:p w14:paraId="17F814CE" w14:textId="77777777" w:rsidR="00A47A91" w:rsidRDefault="00A47A91" w:rsidP="00A47A91">
      <w:pPr>
        <w:spacing w:after="0" w:line="249" w:lineRule="auto"/>
        <w:jc w:val="both"/>
        <w:rPr>
          <w:rFonts w:cstheme="minorHAnsi"/>
        </w:rPr>
      </w:pPr>
      <w:r>
        <w:rPr>
          <w:rFonts w:cstheme="minorHAnsi"/>
        </w:rPr>
        <w:t>Bidders which pass the Administrative and Technical evaluation of the tender, will be selected for the signing of the Framework Agreements. Please note the MAG might shortlist/sign framework agreement with multiple suppliers/bidder and w</w:t>
      </w:r>
      <w:r w:rsidRPr="005F3555">
        <w:rPr>
          <w:rFonts w:cstheme="minorHAnsi"/>
        </w:rPr>
        <w:t xml:space="preserve">hen required, the </w:t>
      </w:r>
      <w:r>
        <w:rPr>
          <w:rFonts w:cstheme="minorHAnsi"/>
        </w:rPr>
        <w:t>purchaser (MAG Iraq)</w:t>
      </w:r>
      <w:r w:rsidRPr="005F3555">
        <w:rPr>
          <w:rFonts w:cstheme="minorHAnsi"/>
        </w:rPr>
        <w:t xml:space="preserve"> shall ask for price quote on a monthly basis/need basis from the </w:t>
      </w:r>
      <w:r>
        <w:rPr>
          <w:rFonts w:cstheme="minorHAnsi"/>
        </w:rPr>
        <w:t xml:space="preserve">contracted suppliers, </w:t>
      </w:r>
      <w:r w:rsidRPr="005F3555">
        <w:rPr>
          <w:rFonts w:cstheme="minorHAnsi"/>
        </w:rPr>
        <w:t>and issue the MAG purchase order to the best price</w:t>
      </w:r>
      <w:r>
        <w:rPr>
          <w:rFonts w:cstheme="minorHAnsi"/>
        </w:rPr>
        <w:t xml:space="preserve">d supplier. As the delivery of fuel will be required at multiple locations in Iraq (locations mentioned in the title of this tender) MAG Iraq will issue the purchase order/s to the most financially advantageous offer for that respective location. </w:t>
      </w:r>
    </w:p>
    <w:p w14:paraId="7BD2D69A" w14:textId="77777777" w:rsidR="00FB1155" w:rsidRPr="00335D0A" w:rsidRDefault="00FB1155" w:rsidP="00FB1155">
      <w:pPr>
        <w:pStyle w:val="NoSpacing"/>
      </w:pPr>
    </w:p>
    <w:p w14:paraId="7B429E8E" w14:textId="77777777" w:rsidR="001F2D3D" w:rsidRPr="001F2D3D" w:rsidRDefault="001F2D3D" w:rsidP="001F2D3D">
      <w:pPr>
        <w:pStyle w:val="ListNumber"/>
        <w:tabs>
          <w:tab w:val="clear" w:pos="709"/>
        </w:tabs>
        <w:spacing w:after="0" w:line="240" w:lineRule="auto"/>
        <w:rPr>
          <w:rFonts w:asciiTheme="minorHAnsi" w:eastAsia="Calibri" w:hAnsiTheme="minorHAnsi" w:cstheme="minorHAnsi"/>
          <w:kern w:val="0"/>
          <w:sz w:val="22"/>
          <w:szCs w:val="22"/>
          <w:lang w:eastAsia="en-US"/>
        </w:rPr>
      </w:pPr>
    </w:p>
    <w:p w14:paraId="45C9B5CE" w14:textId="77777777" w:rsidR="008811A2" w:rsidRDefault="008811A2" w:rsidP="001F2D3D">
      <w:pPr>
        <w:pStyle w:val="Heading2"/>
        <w:numPr>
          <w:ilvl w:val="0"/>
          <w:numId w:val="1"/>
        </w:numPr>
        <w:spacing w:before="0" w:line="240" w:lineRule="auto"/>
      </w:pPr>
      <w:r>
        <w:t>Signature of the contract and performance guarantee</w:t>
      </w:r>
    </w:p>
    <w:p w14:paraId="6650825D" w14:textId="44CF9F47" w:rsidR="008811A2" w:rsidRDefault="00CA361E" w:rsidP="00172280">
      <w:pPr>
        <w:pStyle w:val="NoSpacing"/>
        <w:jc w:val="both"/>
      </w:pPr>
      <w:r>
        <w:t xml:space="preserve">Before contracting the </w:t>
      </w:r>
      <w:r w:rsidR="00A47A91">
        <w:t>supplier,</w:t>
      </w:r>
      <w:r>
        <w:t xml:space="preserve"> all bidders will be informed of the outcome of the tender</w:t>
      </w:r>
      <w:r w:rsidR="00172280">
        <w:t xml:space="preserve"> through Tender Award Letter – Successful/Unsuccessful letters</w:t>
      </w:r>
      <w:r w:rsidR="00CB244F">
        <w:t xml:space="preserve"> to the electronic address referred to in the offer</w:t>
      </w:r>
      <w:r>
        <w:t>.</w:t>
      </w:r>
    </w:p>
    <w:p w14:paraId="39A62485" w14:textId="77777777" w:rsidR="002F7E3B" w:rsidRDefault="002F7E3B" w:rsidP="00355EB2">
      <w:pPr>
        <w:pStyle w:val="NoSpacing"/>
        <w:jc w:val="both"/>
      </w:pPr>
    </w:p>
    <w:p w14:paraId="18FA1B81" w14:textId="77777777" w:rsidR="008811A2" w:rsidRDefault="008811A2" w:rsidP="00355EB2">
      <w:pPr>
        <w:pStyle w:val="NoSpacing"/>
        <w:jc w:val="both"/>
      </w:pPr>
    </w:p>
    <w:p w14:paraId="4DFDD6BD" w14:textId="6AE18998" w:rsidR="008811A2" w:rsidRDefault="008811A2" w:rsidP="00D964B8">
      <w:pPr>
        <w:pStyle w:val="NoSpacing"/>
        <w:jc w:val="both"/>
      </w:pPr>
      <w:r>
        <w:t>Within 3</w:t>
      </w:r>
      <w:r w:rsidR="000C4030">
        <w:t xml:space="preserve"> </w:t>
      </w:r>
      <w:r>
        <w:t>days of receipt of the contract sign</w:t>
      </w:r>
      <w:r w:rsidR="007147EB">
        <w:t>ed by the Contracting Authority</w:t>
      </w:r>
      <w:r>
        <w:t xml:space="preserve"> the selected tenderer must sign and date</w:t>
      </w:r>
      <w:r w:rsidR="009F3611">
        <w:t xml:space="preserve"> the contract and return it</w:t>
      </w:r>
      <w:r>
        <w:t xml:space="preserve"> to the Contracting Authority. On signing the contract, the successful tenderer will become the Contractor and the contract will enter into </w:t>
      </w:r>
      <w:r w:rsidR="00D964B8">
        <w:t>effect</w:t>
      </w:r>
      <w:r>
        <w:t>.</w:t>
      </w:r>
    </w:p>
    <w:p w14:paraId="1E23F750" w14:textId="77777777" w:rsidR="008811A2" w:rsidRDefault="008811A2" w:rsidP="00355EB2">
      <w:pPr>
        <w:pStyle w:val="NoSpacing"/>
        <w:jc w:val="both"/>
      </w:pPr>
    </w:p>
    <w:p w14:paraId="64D38C0E" w14:textId="67DD7FA3" w:rsidR="008811A2" w:rsidRDefault="008811A2" w:rsidP="00BE36F4">
      <w:pPr>
        <w:pStyle w:val="NoSpacing"/>
        <w:jc w:val="both"/>
      </w:pPr>
      <w:r>
        <w:t xml:space="preserve">If </w:t>
      </w:r>
      <w:r w:rsidR="00BE36F4">
        <w:t>selected tenderer</w:t>
      </w:r>
      <w:r>
        <w:t xml:space="preserve"> fails to sign and return the contract and any </w:t>
      </w:r>
      <w:r w:rsidR="00BE36F4">
        <w:t xml:space="preserve">relative </w:t>
      </w:r>
      <w:r>
        <w:t xml:space="preserve">financial guarantee required within </w:t>
      </w:r>
      <w:r w:rsidR="000C4030">
        <w:t>7</w:t>
      </w:r>
      <w:r>
        <w:t xml:space="preserve">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22B0E6AE" w14:textId="3F0424EA" w:rsidR="008811A2" w:rsidRDefault="008811A2" w:rsidP="008811A2">
      <w:pPr>
        <w:pStyle w:val="NoSpacing"/>
      </w:pPr>
    </w:p>
    <w:p w14:paraId="1D08E97F" w14:textId="79F2615C" w:rsidR="00A47A91" w:rsidRDefault="00A47A91" w:rsidP="008811A2">
      <w:pPr>
        <w:pStyle w:val="NoSpacing"/>
      </w:pPr>
    </w:p>
    <w:p w14:paraId="628DF769" w14:textId="77777777" w:rsidR="00A47A91" w:rsidRDefault="00A47A91" w:rsidP="008811A2">
      <w:pPr>
        <w:pStyle w:val="NoSpacing"/>
      </w:pPr>
    </w:p>
    <w:p w14:paraId="5A52CD42" w14:textId="77777777" w:rsidR="000C4030" w:rsidRDefault="000C4030" w:rsidP="008811A2">
      <w:pPr>
        <w:pStyle w:val="NoSpacing"/>
      </w:pPr>
    </w:p>
    <w:p w14:paraId="778E62C5" w14:textId="77777777" w:rsidR="008811A2" w:rsidRDefault="009F3611" w:rsidP="009F3611">
      <w:pPr>
        <w:pStyle w:val="Heading2"/>
        <w:numPr>
          <w:ilvl w:val="0"/>
          <w:numId w:val="1"/>
        </w:numPr>
      </w:pPr>
      <w:r>
        <w:lastRenderedPageBreak/>
        <w:t>Tender guarantee</w:t>
      </w:r>
    </w:p>
    <w:p w14:paraId="2C701D4C" w14:textId="77777777" w:rsidR="009F3611" w:rsidRDefault="009F3611" w:rsidP="009F3611">
      <w:pPr>
        <w:pStyle w:val="NoSpacing"/>
      </w:pPr>
      <w:r>
        <w:t>No tender guarantee is required</w:t>
      </w:r>
      <w:r w:rsidR="006043DE">
        <w:t xml:space="preserve"> for this tender</w:t>
      </w:r>
      <w:r>
        <w:t>.</w:t>
      </w:r>
    </w:p>
    <w:p w14:paraId="6420BEA7" w14:textId="77777777" w:rsidR="009F3611" w:rsidRDefault="009F3611" w:rsidP="009F3611">
      <w:pPr>
        <w:pStyle w:val="NoSpacing"/>
      </w:pPr>
    </w:p>
    <w:p w14:paraId="573F08E6" w14:textId="77777777" w:rsidR="009F3611" w:rsidRDefault="009F3611" w:rsidP="009F3611">
      <w:pPr>
        <w:pStyle w:val="Heading2"/>
        <w:numPr>
          <w:ilvl w:val="0"/>
          <w:numId w:val="1"/>
        </w:numPr>
      </w:pPr>
      <w:r>
        <w:t>Ethics clauses</w:t>
      </w:r>
    </w:p>
    <w:p w14:paraId="28453F8A" w14:textId="77777777" w:rsidR="009F3611" w:rsidRDefault="009F3611" w:rsidP="00355EB2">
      <w:pPr>
        <w:pStyle w:val="NoSpacing"/>
        <w:jc w:val="both"/>
      </w:pPr>
      <w:r>
        <w:t>Any attempt by a candidate or tenderer to obtain confidential information, enter into unlawful agreements with competitors or influence the committee or the Contracting Authority during the process of examining, clarifying, evaluating and comparing tenders will lead to the rejection of their candidacy or tender and may result in administrative penalties.</w:t>
      </w:r>
    </w:p>
    <w:p w14:paraId="03A35EC3" w14:textId="77777777" w:rsidR="000D4960" w:rsidRDefault="000D4960" w:rsidP="00355EB2">
      <w:pPr>
        <w:pStyle w:val="NoSpacing"/>
        <w:jc w:val="both"/>
      </w:pPr>
    </w:p>
    <w:p w14:paraId="2D771936" w14:textId="77777777" w:rsidR="009F3611" w:rsidRDefault="009F3611" w:rsidP="00355EB2">
      <w:pPr>
        <w:pStyle w:val="NoSpacing"/>
        <w:jc w:val="both"/>
      </w:pPr>
      <w:r>
        <w:t>Without the Contracting Authority’s prior written authorisation, a Contractor and its staff or any other company with which the Contractor is associated or linked may not, even on an ancillary or subcontracting basis, supply other services, carry out works or supply equipment for the project. This prohibition also applies to any other projects that could, owing to the nature of the contract, give rise to a conflict of interest on the part of the Contractor.</w:t>
      </w:r>
    </w:p>
    <w:p w14:paraId="4D0EF333" w14:textId="77777777" w:rsidR="000D4960" w:rsidRDefault="000D4960" w:rsidP="00355EB2">
      <w:pPr>
        <w:pStyle w:val="NoSpacing"/>
        <w:jc w:val="both"/>
      </w:pPr>
    </w:p>
    <w:p w14:paraId="5194C969" w14:textId="77777777" w:rsidR="009F3611" w:rsidRDefault="009F3611" w:rsidP="00355EB2">
      <w:pPr>
        <w:pStyle w:val="NoSpacing"/>
        <w:jc w:val="both"/>
      </w:pPr>
      <w:r>
        <w:t>When submitting a tender, tenderers must declare that they are not affected by a conflict of interest and have no equivalent relation in that respect with other tenderers or parties involved in the project. Should such a situation arise during execution of the contract, the Contractor must immediately inform the Contracting Authority.</w:t>
      </w:r>
    </w:p>
    <w:p w14:paraId="53FFB1D6" w14:textId="77777777" w:rsidR="000D4960" w:rsidRDefault="000D4960" w:rsidP="00355EB2">
      <w:pPr>
        <w:pStyle w:val="NoSpacing"/>
        <w:jc w:val="both"/>
      </w:pPr>
    </w:p>
    <w:p w14:paraId="13563FC7" w14:textId="77777777" w:rsidR="009F3611" w:rsidRDefault="009F3611" w:rsidP="00355EB2">
      <w:pPr>
        <w:pStyle w:val="NoSpacing"/>
        <w:jc w:val="both"/>
      </w:pPr>
      <w:r>
        <w:t>Contractors must at all times act impartially and as faithful advisers in accordance with the code of conduct of their profession. They will refrain from making public statements about the project or services without the Contracting Authority’s prior approval. They may not commit the Contracting Authority in any way without its prior written consent.</w:t>
      </w:r>
    </w:p>
    <w:p w14:paraId="6ED97162" w14:textId="77777777" w:rsidR="000D4960" w:rsidRDefault="000D4960" w:rsidP="00355EB2">
      <w:pPr>
        <w:pStyle w:val="NoSpacing"/>
        <w:jc w:val="both"/>
      </w:pPr>
    </w:p>
    <w:p w14:paraId="26DFB05E" w14:textId="77777777" w:rsidR="009F3611" w:rsidRDefault="009F3611" w:rsidP="00355EB2">
      <w:pPr>
        <w:pStyle w:val="NoSpacing"/>
        <w:jc w:val="both"/>
      </w:pPr>
      <w:r>
        <w:t>F</w:t>
      </w:r>
      <w:r w:rsidR="00082775">
        <w:t>or the duration of the contract,</w:t>
      </w:r>
      <w:r>
        <w:t xml:space="preserve"> Contractors and their staff must respect human rights and undertake not to offend the political, cultural and religious mores of the beneficiary state. In </w:t>
      </w:r>
      <w:r w:rsidR="00355EB2">
        <w:t>particular,</w:t>
      </w:r>
      <w:r>
        <w:t xml:space="preserve"> and in accordance with the legal basic act concerned, tenderers that have been awarded contracts must abide by core labour standards as defined in the relevant International Labour Organisation conventions (such as the Conventions on freedom of association and collective bargaining; Abolition of forced and compulsory labour; Elimination of forced and compulsory labour; Abolition of child labour).</w:t>
      </w:r>
    </w:p>
    <w:p w14:paraId="6E7DD20C" w14:textId="77777777" w:rsidR="000D4960" w:rsidRDefault="000D4960" w:rsidP="009F3611">
      <w:pPr>
        <w:pStyle w:val="NoSpacing"/>
      </w:pPr>
    </w:p>
    <w:p w14:paraId="6BF016A2" w14:textId="77777777" w:rsidR="009F3611" w:rsidRDefault="009F3611" w:rsidP="00233317">
      <w:pPr>
        <w:pStyle w:val="NoSpacing"/>
        <w:jc w:val="both"/>
      </w:pPr>
      <w:r>
        <w:t>Contractors may accept no payment connected with the contracts other than that provided for therein. Contractors and their staff must not exercise any activity nor receive any advantage inconsistent with their obligations to the Contracting Authority.</w:t>
      </w:r>
    </w:p>
    <w:p w14:paraId="74A143DA" w14:textId="77777777" w:rsidR="000D4960" w:rsidRDefault="000D4960" w:rsidP="00233317">
      <w:pPr>
        <w:pStyle w:val="NoSpacing"/>
        <w:jc w:val="both"/>
      </w:pPr>
    </w:p>
    <w:p w14:paraId="69B4FDE6" w14:textId="77777777" w:rsidR="009F3611" w:rsidRDefault="009F3611" w:rsidP="00233317">
      <w:pPr>
        <w:pStyle w:val="NoSpacing"/>
        <w:jc w:val="both"/>
      </w:pPr>
      <w:r>
        <w:t>Contractors and their staff are obliged to maintain professional secrecy for the entire duration of contracts and after their completion. All reports and documents drawn up or received by Contractors will be confidential.</w:t>
      </w:r>
    </w:p>
    <w:p w14:paraId="5F7D5C8F" w14:textId="77777777" w:rsidR="000D4960" w:rsidRDefault="000D4960" w:rsidP="00233317">
      <w:pPr>
        <w:pStyle w:val="NoSpacing"/>
        <w:jc w:val="both"/>
      </w:pPr>
    </w:p>
    <w:p w14:paraId="6754CB63" w14:textId="77777777" w:rsidR="009F3611" w:rsidRDefault="009F3611" w:rsidP="00233317">
      <w:pPr>
        <w:pStyle w:val="NoSpacing"/>
        <w:jc w:val="both"/>
      </w:pPr>
      <w:r>
        <w:t xml:space="preserve">The contract </w:t>
      </w:r>
      <w:r w:rsidR="00E464FC">
        <w:t>governs the Contracting Parties</w:t>
      </w:r>
      <w:r>
        <w:t xml:space="preserve"> use of all reports and documents drawn up, received or presented by them during the implementation of the contract.</w:t>
      </w:r>
    </w:p>
    <w:p w14:paraId="3B0B9551" w14:textId="77777777" w:rsidR="000D4960" w:rsidRDefault="000D4960" w:rsidP="00233317">
      <w:pPr>
        <w:pStyle w:val="NoSpacing"/>
        <w:jc w:val="both"/>
      </w:pPr>
    </w:p>
    <w:p w14:paraId="466C2409" w14:textId="77777777" w:rsidR="009F3611" w:rsidRDefault="009F3611" w:rsidP="00233317">
      <w:pPr>
        <w:pStyle w:val="NoSpacing"/>
        <w:jc w:val="both"/>
      </w:pPr>
      <w:r>
        <w:t>Contractors must refrain from any relationship likely to compromise their independence or that of their staff. If the Contractor ceases to be independent, the Contracting Authority may, regardless of injury, terminate the contract without further notice and without the Contractor having any claim to compensation.</w:t>
      </w:r>
    </w:p>
    <w:p w14:paraId="3DAF3E6B" w14:textId="77777777" w:rsidR="000D4960" w:rsidRDefault="000D4960" w:rsidP="00233317">
      <w:pPr>
        <w:pStyle w:val="NoSpacing"/>
        <w:jc w:val="both"/>
      </w:pPr>
    </w:p>
    <w:p w14:paraId="06FA5DD9" w14:textId="77777777" w:rsidR="009F3611" w:rsidRDefault="009F3611" w:rsidP="00233317">
      <w:pPr>
        <w:pStyle w:val="NoSpacing"/>
        <w:jc w:val="both"/>
      </w:pPr>
      <w:r>
        <w:t xml:space="preserve">The </w:t>
      </w:r>
      <w:r w:rsidR="000D4960">
        <w:t>Contracting Authority</w:t>
      </w:r>
      <w:r>
        <w:t xml:space="preserve"> reserves the right to suspend or cancel project financing if corrupt practices of any kind are discovered at any stage of the award process and if the </w:t>
      </w:r>
      <w:r w:rsidR="000D4960">
        <w:t>contractor</w:t>
      </w:r>
      <w:r>
        <w:t xml:space="preserve"> fails to take all </w:t>
      </w:r>
      <w:r>
        <w:lastRenderedPageBreak/>
        <w:t xml:space="preserve">appropriate measures to remedy the situation.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w:t>
      </w:r>
      <w:r w:rsidR="000D4960">
        <w:t>contractor</w:t>
      </w:r>
      <w:r>
        <w:t>.</w:t>
      </w:r>
    </w:p>
    <w:p w14:paraId="4DEF128A" w14:textId="77777777" w:rsidR="000D4960" w:rsidRDefault="000D4960" w:rsidP="00233317">
      <w:pPr>
        <w:pStyle w:val="NoSpacing"/>
        <w:jc w:val="both"/>
      </w:pPr>
    </w:p>
    <w:p w14:paraId="67A727A0" w14:textId="77777777" w:rsidR="009F3611" w:rsidRDefault="009F3611" w:rsidP="00233317">
      <w:pPr>
        <w:pStyle w:val="NoSpacing"/>
        <w:jc w:val="both"/>
      </w:pPr>
      <w:r>
        <w:t>All tenders will be rejected or contracts terminated if it emerges that the award or implementation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any appearance of being a front company.</w:t>
      </w:r>
    </w:p>
    <w:p w14:paraId="12A809C2" w14:textId="77777777" w:rsidR="000D4960" w:rsidRDefault="000D4960" w:rsidP="00233317">
      <w:pPr>
        <w:pStyle w:val="NoSpacing"/>
        <w:jc w:val="both"/>
      </w:pPr>
    </w:p>
    <w:p w14:paraId="538B08C7" w14:textId="77777777" w:rsidR="009F3611" w:rsidRDefault="009F3611" w:rsidP="00233317">
      <w:pPr>
        <w:pStyle w:val="NoSpacing"/>
        <w:jc w:val="both"/>
      </w:pPr>
      <w:r>
        <w:t xml:space="preserve">The Contractor undertakes to supply the </w:t>
      </w:r>
      <w:r w:rsidR="000D4960">
        <w:t>Contracting Authority</w:t>
      </w:r>
      <w:r>
        <w:t xml:space="preserve"> on request with all supporting documents relating to the conditions of the contract’s execution. The </w:t>
      </w:r>
      <w:r w:rsidR="000D4960">
        <w:t>Contracting Authority</w:t>
      </w:r>
      <w:r>
        <w:t xml:space="preserve"> may carry out whatever documentary or on-the-spot checks it deems necessary to find evidence in cases of suspected unusual commercial expenses.</w:t>
      </w:r>
    </w:p>
    <w:p w14:paraId="17DCA811" w14:textId="77777777" w:rsidR="000D4960" w:rsidRDefault="000D4960" w:rsidP="00233317">
      <w:pPr>
        <w:pStyle w:val="NoSpacing"/>
        <w:jc w:val="both"/>
      </w:pPr>
    </w:p>
    <w:p w14:paraId="07284BA0" w14:textId="77777777" w:rsidR="009F3611" w:rsidRDefault="009F3611" w:rsidP="00233317">
      <w:pPr>
        <w:pStyle w:val="NoSpacing"/>
        <w:jc w:val="both"/>
      </w:pPr>
      <w:r>
        <w:t>Contractors found to have paid unusual commercial expenses on projects funded by the EU are liable, depending on the seriousness of the facts observed, to have their contracts terminated or to be permanently excluded from receiving EU funds.</w:t>
      </w:r>
    </w:p>
    <w:p w14:paraId="2FE9FC7D" w14:textId="77777777" w:rsidR="000D4960" w:rsidRDefault="000D4960" w:rsidP="00233317">
      <w:pPr>
        <w:pStyle w:val="NoSpacing"/>
        <w:jc w:val="both"/>
      </w:pPr>
    </w:p>
    <w:p w14:paraId="3E880633" w14:textId="77777777" w:rsidR="009F3611" w:rsidRDefault="009F3611" w:rsidP="00233317">
      <w:pPr>
        <w:pStyle w:val="NoSpacing"/>
        <w:jc w:val="both"/>
      </w:pPr>
      <w:r>
        <w:t>The Contracting Authority reserves the right to suspend or cancel the procedure, if the award procedure proves to have been subject to substantial errors, irregularities or fraud. Where such substantial errors, irregularities or fraud are discovered after the award of the Contract, the Contracting Authority may refrain from concluding the Contract.</w:t>
      </w:r>
    </w:p>
    <w:p w14:paraId="0362B49D" w14:textId="77777777" w:rsidR="000F73D9" w:rsidRDefault="000F73D9" w:rsidP="00233317">
      <w:pPr>
        <w:pStyle w:val="NoSpacing"/>
        <w:jc w:val="both"/>
      </w:pPr>
    </w:p>
    <w:p w14:paraId="7CB79597" w14:textId="77777777" w:rsidR="000F73D9" w:rsidRDefault="000F73D9" w:rsidP="00233317">
      <w:pPr>
        <w:pStyle w:val="Heading2"/>
        <w:numPr>
          <w:ilvl w:val="0"/>
          <w:numId w:val="1"/>
        </w:numPr>
        <w:jc w:val="both"/>
      </w:pPr>
      <w:r>
        <w:t>Cancellation of the tender procedure</w:t>
      </w:r>
    </w:p>
    <w:p w14:paraId="29F2C8A7" w14:textId="7B59740C" w:rsidR="000F73D9" w:rsidRDefault="000F73D9" w:rsidP="00A47A91">
      <w:pPr>
        <w:pStyle w:val="NoSpacing"/>
        <w:jc w:val="both"/>
      </w:pPr>
      <w:r>
        <w:t xml:space="preserve">If a tender procedure is cancelled, tenderers will be notified by the Contracting Authority. </w:t>
      </w:r>
    </w:p>
    <w:p w14:paraId="62087FD0" w14:textId="77777777" w:rsidR="00F15DA5" w:rsidRDefault="00F15DA5" w:rsidP="00233317">
      <w:pPr>
        <w:pStyle w:val="NoSpacing"/>
        <w:jc w:val="both"/>
      </w:pPr>
    </w:p>
    <w:p w14:paraId="7B1C43E6" w14:textId="77777777" w:rsidR="000F73D9" w:rsidRDefault="000F73D9" w:rsidP="00233317">
      <w:pPr>
        <w:pStyle w:val="NoSpacing"/>
        <w:jc w:val="both"/>
      </w:pPr>
      <w:r>
        <w:t>Cancella</w:t>
      </w:r>
      <w:r w:rsidR="00BF3B52">
        <w:t>tion may occur, for example, if</w:t>
      </w:r>
    </w:p>
    <w:p w14:paraId="0665B9A2" w14:textId="77777777" w:rsidR="000F73D9" w:rsidRDefault="000F73D9" w:rsidP="001551D9">
      <w:pPr>
        <w:pStyle w:val="NoSpacing"/>
        <w:numPr>
          <w:ilvl w:val="0"/>
          <w:numId w:val="7"/>
        </w:numPr>
        <w:jc w:val="both"/>
      </w:pPr>
      <w:r>
        <w:t>the tender procedure has been unsuccessful, namely where no suitable, qualitatively or financially acceptable tender has been received or there has been no valid response at all;</w:t>
      </w:r>
    </w:p>
    <w:p w14:paraId="078F1EB2" w14:textId="77777777" w:rsidR="000F73D9" w:rsidRDefault="000F73D9" w:rsidP="001551D9">
      <w:pPr>
        <w:pStyle w:val="NoSpacing"/>
        <w:numPr>
          <w:ilvl w:val="0"/>
          <w:numId w:val="7"/>
        </w:numPr>
        <w:jc w:val="both"/>
      </w:pPr>
      <w:r>
        <w:t>the economic or technical parameters of the project have changed fundamentally;</w:t>
      </w:r>
    </w:p>
    <w:p w14:paraId="189957E7" w14:textId="77777777" w:rsidR="000F73D9" w:rsidRDefault="000F73D9" w:rsidP="001551D9">
      <w:pPr>
        <w:pStyle w:val="NoSpacing"/>
        <w:numPr>
          <w:ilvl w:val="0"/>
          <w:numId w:val="7"/>
        </w:numPr>
        <w:jc w:val="both"/>
      </w:pPr>
      <w:r>
        <w:t>exceptional circumstances or force majeure render normal implementation of the project impossible;</w:t>
      </w:r>
    </w:p>
    <w:p w14:paraId="4DCDE619" w14:textId="77777777" w:rsidR="000F73D9" w:rsidRDefault="000F73D9" w:rsidP="001551D9">
      <w:pPr>
        <w:pStyle w:val="NoSpacing"/>
        <w:numPr>
          <w:ilvl w:val="0"/>
          <w:numId w:val="7"/>
        </w:numPr>
        <w:jc w:val="both"/>
      </w:pPr>
      <w:r>
        <w:t>all technically acceptable tenders exceed the financial resources available;</w:t>
      </w:r>
    </w:p>
    <w:p w14:paraId="6F013B39" w14:textId="77777777" w:rsidR="000F73D9" w:rsidRDefault="000F73D9" w:rsidP="001551D9">
      <w:pPr>
        <w:pStyle w:val="NoSpacing"/>
        <w:numPr>
          <w:ilvl w:val="0"/>
          <w:numId w:val="7"/>
        </w:numPr>
        <w:jc w:val="both"/>
      </w:pPr>
      <w:r>
        <w:t>there have been substantial errors, irregularities or frauds in the procedure, in particular where these have prevented fair competition;</w:t>
      </w:r>
    </w:p>
    <w:p w14:paraId="1D49FA5D" w14:textId="77777777" w:rsidR="000F73D9" w:rsidRDefault="000F73D9" w:rsidP="001551D9">
      <w:pPr>
        <w:pStyle w:val="NoSpacing"/>
        <w:numPr>
          <w:ilvl w:val="0"/>
          <w:numId w:val="7"/>
        </w:numPr>
        <w:jc w:val="both"/>
      </w:pPr>
      <w: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3A16709E" w14:textId="77777777" w:rsidR="000F73D9" w:rsidRDefault="000F73D9" w:rsidP="000F73D9">
      <w:pPr>
        <w:pStyle w:val="NoSpacing"/>
      </w:pPr>
    </w:p>
    <w:p w14:paraId="09EB2509" w14:textId="77777777" w:rsidR="000F73D9" w:rsidRDefault="000F73D9" w:rsidP="00233317">
      <w:pPr>
        <w:pStyle w:val="NoSpacing"/>
        <w:jc w:val="both"/>
      </w:pPr>
      <w:r>
        <w:t>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programme or project announced.</w:t>
      </w:r>
    </w:p>
    <w:p w14:paraId="1CF87043" w14:textId="77777777" w:rsidR="000F73D9" w:rsidRDefault="000F73D9" w:rsidP="000F73D9">
      <w:pPr>
        <w:pStyle w:val="NoSpacing"/>
      </w:pPr>
    </w:p>
    <w:p w14:paraId="01F77157" w14:textId="77777777" w:rsidR="000F73D9" w:rsidRDefault="000F73D9" w:rsidP="000F73D9">
      <w:pPr>
        <w:pStyle w:val="Heading2"/>
        <w:numPr>
          <w:ilvl w:val="0"/>
          <w:numId w:val="1"/>
        </w:numPr>
      </w:pPr>
      <w:r>
        <w:lastRenderedPageBreak/>
        <w:t>Appeals</w:t>
      </w:r>
    </w:p>
    <w:p w14:paraId="0CC3D686" w14:textId="77777777" w:rsidR="000F73D9" w:rsidRDefault="000F73D9" w:rsidP="000F73D9">
      <w:pPr>
        <w:pStyle w:val="NoSpacing"/>
      </w:pPr>
      <w:r w:rsidRPr="000F73D9">
        <w:t>Tenderers believing that they have been harmed by an error or irregularity during the award process may file a complaint.</w:t>
      </w:r>
    </w:p>
    <w:p w14:paraId="500983D6" w14:textId="77777777" w:rsidR="000F73D9" w:rsidRDefault="000F73D9" w:rsidP="000F73D9">
      <w:pPr>
        <w:pStyle w:val="NoSpacing"/>
      </w:pPr>
    </w:p>
    <w:p w14:paraId="18137935" w14:textId="77777777" w:rsidR="000F73D9" w:rsidRDefault="000F73D9" w:rsidP="000F73D9">
      <w:pPr>
        <w:pStyle w:val="Heading2"/>
        <w:numPr>
          <w:ilvl w:val="0"/>
          <w:numId w:val="1"/>
        </w:numPr>
      </w:pPr>
      <w:r>
        <w:t>Data protection</w:t>
      </w:r>
    </w:p>
    <w:p w14:paraId="3E1DB3F4" w14:textId="77777777" w:rsidR="000F73D9" w:rsidRDefault="000F73D9" w:rsidP="00233317">
      <w:pPr>
        <w:pStyle w:val="NoSpacing"/>
        <w:jc w:val="both"/>
      </w:pPr>
      <w:r w:rsidRPr="000F73D9">
        <w:t>If processing your reply to the invitation to tender involves the recording and processing of personal data (such as names, addresses and CVs</w:t>
      </w:r>
      <w:r>
        <w:t xml:space="preserve">), such data will be processed </w:t>
      </w:r>
      <w:r w:rsidRPr="000F73D9">
        <w:t xml:space="preserve">solely for the purposes of the performance management and monitoring of the tender and of the contract by the data controller without prejudice to possible transmission to the bodies charge with monitoring or inspection tasks in application of </w:t>
      </w:r>
      <w:r>
        <w:t xml:space="preserve">European </w:t>
      </w:r>
      <w:r w:rsidRPr="000F73D9">
        <w:t>Union law.</w:t>
      </w:r>
    </w:p>
    <w:p w14:paraId="148D7F58" w14:textId="77777777" w:rsidR="000F73D9" w:rsidRDefault="000F73D9" w:rsidP="000F73D9">
      <w:pPr>
        <w:pStyle w:val="NoSpacing"/>
      </w:pPr>
    </w:p>
    <w:p w14:paraId="135B156F" w14:textId="77777777" w:rsidR="000F73D9" w:rsidRDefault="000F73D9" w:rsidP="000F73D9">
      <w:pPr>
        <w:pStyle w:val="Heading2"/>
        <w:numPr>
          <w:ilvl w:val="0"/>
          <w:numId w:val="1"/>
        </w:numPr>
      </w:pPr>
      <w:r>
        <w:t>Early detection and exclusion system</w:t>
      </w:r>
    </w:p>
    <w:p w14:paraId="2851FB39" w14:textId="77777777" w:rsidR="00E20BFB" w:rsidRDefault="000F73D9" w:rsidP="00233317">
      <w:pPr>
        <w:pStyle w:val="NoSpacing"/>
        <w:jc w:val="both"/>
      </w:pPr>
      <w:r w:rsidRPr="000F73D9">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w:t>
      </w:r>
      <w:r>
        <w:t>tion of a procurement contract.</w:t>
      </w:r>
    </w:p>
    <w:p w14:paraId="6C1F8083" w14:textId="77777777" w:rsidR="00E20BFB" w:rsidRDefault="00E20BFB" w:rsidP="00E20BFB">
      <w:pPr>
        <w:pStyle w:val="NoSpacing"/>
      </w:pPr>
    </w:p>
    <w:p w14:paraId="0F921462" w14:textId="77777777" w:rsidR="00E20BFB" w:rsidRDefault="00E20BFB" w:rsidP="00E20BFB">
      <w:pPr>
        <w:pStyle w:val="Heading2"/>
        <w:numPr>
          <w:ilvl w:val="0"/>
          <w:numId w:val="1"/>
        </w:numPr>
      </w:pPr>
      <w:r>
        <w:t>Annexes</w:t>
      </w:r>
    </w:p>
    <w:p w14:paraId="7224B191" w14:textId="77777777" w:rsidR="00E20BFB" w:rsidRDefault="00E20BFB" w:rsidP="00E20BFB">
      <w:pPr>
        <w:pStyle w:val="NoSpacing"/>
      </w:pPr>
      <w:r>
        <w:t>The following documents form part of the tender dossier</w:t>
      </w:r>
      <w:r w:rsidR="001E4B30">
        <w:t>:</w:t>
      </w:r>
    </w:p>
    <w:p w14:paraId="04BCE9D6" w14:textId="77777777" w:rsidR="00E20BFB" w:rsidRDefault="00E20BFB" w:rsidP="00E20BFB">
      <w:pPr>
        <w:pStyle w:val="NoSpacing"/>
      </w:pPr>
    </w:p>
    <w:p w14:paraId="5E63686B" w14:textId="17007150" w:rsidR="00E20BFB" w:rsidRDefault="00E20BFB" w:rsidP="00D43180">
      <w:pPr>
        <w:pStyle w:val="NoSpacing"/>
      </w:pPr>
      <w:r>
        <w:t xml:space="preserve">Annex </w:t>
      </w:r>
      <w:r w:rsidR="000C4030">
        <w:t>1</w:t>
      </w:r>
      <w:r w:rsidR="00233317">
        <w:t xml:space="preserve"> </w:t>
      </w:r>
      <w:r w:rsidR="00233317">
        <w:tab/>
      </w:r>
      <w:r w:rsidR="00A47A91">
        <w:t>Technical</w:t>
      </w:r>
      <w:r w:rsidR="000C4030">
        <w:t xml:space="preserve"> Offer Sheet</w:t>
      </w:r>
    </w:p>
    <w:p w14:paraId="26A9BB1F" w14:textId="5A4A8B70" w:rsidR="00E20BFB" w:rsidRDefault="00E20BFB" w:rsidP="00E20BFB">
      <w:pPr>
        <w:pStyle w:val="NoSpacing"/>
      </w:pPr>
      <w:r>
        <w:t xml:space="preserve">Annex </w:t>
      </w:r>
      <w:r w:rsidR="00E043B6">
        <w:t>2</w:t>
      </w:r>
      <w:r w:rsidR="00233317">
        <w:t xml:space="preserve"> </w:t>
      </w:r>
      <w:r w:rsidR="00233317">
        <w:tab/>
      </w:r>
      <w:r w:rsidR="001551D9" w:rsidRPr="001551D9">
        <w:t>MAG Supplier Profile and Registration</w:t>
      </w:r>
      <w:r w:rsidR="001551D9">
        <w:t xml:space="preserve"> Form</w:t>
      </w:r>
    </w:p>
    <w:p w14:paraId="429A2FBD" w14:textId="018676A3" w:rsidR="001551D9" w:rsidRDefault="00E20BFB" w:rsidP="00E20BFB">
      <w:pPr>
        <w:pStyle w:val="NoSpacing"/>
      </w:pPr>
      <w:r>
        <w:t xml:space="preserve">Annex </w:t>
      </w:r>
      <w:r w:rsidR="00E043B6">
        <w:t>3</w:t>
      </w:r>
      <w:r>
        <w:t xml:space="preserve"> </w:t>
      </w:r>
      <w:r>
        <w:tab/>
      </w:r>
      <w:r w:rsidR="001551D9" w:rsidRPr="001551D9">
        <w:t>MAG Supplier Ethical Standards</w:t>
      </w:r>
    </w:p>
    <w:p w14:paraId="740E96BB" w14:textId="610716D6" w:rsidR="00EF3935" w:rsidRPr="00EF3935" w:rsidRDefault="00EF3935" w:rsidP="00EF3935">
      <w:pPr>
        <w:autoSpaceDE w:val="0"/>
        <w:autoSpaceDN w:val="0"/>
        <w:adjustRightInd w:val="0"/>
        <w:spacing w:after="0" w:line="240" w:lineRule="auto"/>
        <w:rPr>
          <w:rFonts w:cs="Calibri"/>
          <w:b/>
        </w:rPr>
      </w:pPr>
      <w:r>
        <w:t>Annex 4              MAG general conditions of contract for the procurement of goods.</w:t>
      </w:r>
    </w:p>
    <w:p w14:paraId="28D1161F" w14:textId="11D3591E" w:rsidR="00E043B6" w:rsidRPr="009C7EFF" w:rsidRDefault="00E043B6" w:rsidP="00E043B6">
      <w:pPr>
        <w:autoSpaceDE w:val="0"/>
        <w:autoSpaceDN w:val="0"/>
        <w:adjustRightInd w:val="0"/>
        <w:spacing w:after="0" w:line="240" w:lineRule="auto"/>
        <w:rPr>
          <w:rFonts w:cs="Calibri"/>
          <w:b/>
        </w:rPr>
      </w:pPr>
    </w:p>
    <w:p w14:paraId="2DA800DD" w14:textId="3A681106" w:rsidR="00E043B6" w:rsidRDefault="00E043B6" w:rsidP="00E20BFB">
      <w:pPr>
        <w:pStyle w:val="NoSpacing"/>
      </w:pPr>
    </w:p>
    <w:p w14:paraId="476A3725" w14:textId="77777777" w:rsidR="001551D9" w:rsidRDefault="001551D9" w:rsidP="00E20BFB">
      <w:pPr>
        <w:pStyle w:val="NoSpacing"/>
      </w:pPr>
    </w:p>
    <w:p w14:paraId="587C5D77" w14:textId="30264678" w:rsidR="00E20BFB" w:rsidRDefault="00E20BFB" w:rsidP="00E20BFB">
      <w:pPr>
        <w:pStyle w:val="NoSpacing"/>
      </w:pPr>
      <w:r>
        <w:t xml:space="preserve"> </w:t>
      </w:r>
    </w:p>
    <w:sectPr w:rsidR="00E20BFB" w:rsidSect="00E96372">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B3E5D" w14:textId="77777777" w:rsidR="00E043B6" w:rsidRDefault="00E043B6" w:rsidP="001606EC">
      <w:pPr>
        <w:spacing w:after="0" w:line="240" w:lineRule="auto"/>
      </w:pPr>
      <w:r>
        <w:separator/>
      </w:r>
    </w:p>
  </w:endnote>
  <w:endnote w:type="continuationSeparator" w:id="0">
    <w:p w14:paraId="18EC1E99" w14:textId="77777777" w:rsidR="00E043B6" w:rsidRDefault="00E043B6" w:rsidP="001606EC">
      <w:pPr>
        <w:spacing w:after="0" w:line="240" w:lineRule="auto"/>
      </w:pPr>
      <w:r>
        <w:continuationSeparator/>
      </w:r>
    </w:p>
  </w:endnote>
  <w:endnote w:type="continuationNotice" w:id="1">
    <w:p w14:paraId="5468ABA9" w14:textId="77777777" w:rsidR="005E06C3" w:rsidRDefault="005E06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340066"/>
      <w:docPartObj>
        <w:docPartGallery w:val="Page Numbers (Bottom of Page)"/>
        <w:docPartUnique/>
      </w:docPartObj>
    </w:sdtPr>
    <w:sdtEndPr>
      <w:rPr>
        <w:noProof/>
      </w:rPr>
    </w:sdtEndPr>
    <w:sdtContent>
      <w:p w14:paraId="37D19176" w14:textId="77777777" w:rsidR="00E043B6" w:rsidRDefault="00E043B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DC62E5C" w14:textId="77777777" w:rsidR="00E043B6" w:rsidRDefault="00E04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1EB98" w14:textId="77777777" w:rsidR="00E043B6" w:rsidRDefault="00E043B6" w:rsidP="001606EC">
      <w:pPr>
        <w:spacing w:after="0" w:line="240" w:lineRule="auto"/>
      </w:pPr>
      <w:r>
        <w:separator/>
      </w:r>
    </w:p>
  </w:footnote>
  <w:footnote w:type="continuationSeparator" w:id="0">
    <w:p w14:paraId="21603344" w14:textId="77777777" w:rsidR="00E043B6" w:rsidRDefault="00E043B6" w:rsidP="001606EC">
      <w:pPr>
        <w:spacing w:after="0" w:line="240" w:lineRule="auto"/>
      </w:pPr>
      <w:r>
        <w:continuationSeparator/>
      </w:r>
    </w:p>
  </w:footnote>
  <w:footnote w:type="continuationNotice" w:id="1">
    <w:p w14:paraId="225BAF0C" w14:textId="77777777" w:rsidR="005E06C3" w:rsidRDefault="005E06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7F23A" w14:textId="77777777" w:rsidR="00E043B6" w:rsidRDefault="00E043B6">
    <w:pPr>
      <w:pStyle w:val="Header"/>
    </w:pPr>
    <w:r>
      <w:rPr>
        <w:rFonts w:ascii="Arial" w:hAnsi="Arial" w:cs="Arial"/>
        <w:noProof/>
        <w:color w:val="000000"/>
        <w:sz w:val="20"/>
        <w:szCs w:val="20"/>
        <w:lang w:val="en-US"/>
      </w:rPr>
      <w:drawing>
        <wp:anchor distT="0" distB="0" distL="114300" distR="114300" simplePos="0" relativeHeight="251658240" behindDoc="0" locked="0" layoutInCell="1" allowOverlap="1" wp14:anchorId="31C19BF5" wp14:editId="6B88E383">
          <wp:simplePos x="0" y="0"/>
          <wp:positionH relativeFrom="column">
            <wp:posOffset>-609600</wp:posOffset>
          </wp:positionH>
          <wp:positionV relativeFrom="paragraph">
            <wp:posOffset>-181610</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04BA"/>
    <w:multiLevelType w:val="hybridMultilevel"/>
    <w:tmpl w:val="0D1412A6"/>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079C5"/>
    <w:multiLevelType w:val="hybridMultilevel"/>
    <w:tmpl w:val="9C54D3D4"/>
    <w:lvl w:ilvl="0" w:tplc="0616B93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EA49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CA69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A45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2804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D6A0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1EDE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9EDA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64A4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F259CD"/>
    <w:multiLevelType w:val="hybridMultilevel"/>
    <w:tmpl w:val="A5D4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E90E46"/>
    <w:multiLevelType w:val="hybridMultilevel"/>
    <w:tmpl w:val="0D72285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84334B"/>
    <w:multiLevelType w:val="hybridMultilevel"/>
    <w:tmpl w:val="0D141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552AD3"/>
    <w:multiLevelType w:val="hybridMultilevel"/>
    <w:tmpl w:val="2988C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7449A7"/>
    <w:multiLevelType w:val="hybridMultilevel"/>
    <w:tmpl w:val="F7DA0942"/>
    <w:lvl w:ilvl="0" w:tplc="8A78BEBA">
      <w:start w:val="1"/>
      <w:numFmt w:val="upp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A42CDD"/>
    <w:multiLevelType w:val="hybridMultilevel"/>
    <w:tmpl w:val="B0CA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220E2D"/>
    <w:multiLevelType w:val="hybridMultilevel"/>
    <w:tmpl w:val="09BCD3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68658E"/>
    <w:multiLevelType w:val="hybridMultilevel"/>
    <w:tmpl w:val="71C2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E5318C"/>
    <w:multiLevelType w:val="hybridMultilevel"/>
    <w:tmpl w:val="034CBE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B3016D"/>
    <w:multiLevelType w:val="hybridMultilevel"/>
    <w:tmpl w:val="E70E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21420B"/>
    <w:multiLevelType w:val="hybridMultilevel"/>
    <w:tmpl w:val="BA4A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7D6A5F"/>
    <w:multiLevelType w:val="hybridMultilevel"/>
    <w:tmpl w:val="2EF289F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07F3109"/>
    <w:multiLevelType w:val="multilevel"/>
    <w:tmpl w:val="AABA2A74"/>
    <w:lvl w:ilvl="0">
      <w:start w:val="1"/>
      <w:numFmt w:val="decimal"/>
      <w:lvlText w:val="%1."/>
      <w:lvlJc w:val="left"/>
      <w:pPr>
        <w:ind w:left="82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8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lowerRoman"/>
      <w:lvlText w:val="(%4)"/>
      <w:lvlJc w:val="left"/>
      <w:pPr>
        <w:ind w:left="21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4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29B2559"/>
    <w:multiLevelType w:val="hybridMultilevel"/>
    <w:tmpl w:val="0B14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182549"/>
    <w:multiLevelType w:val="hybridMultilevel"/>
    <w:tmpl w:val="2744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ED76D1"/>
    <w:multiLevelType w:val="hybridMultilevel"/>
    <w:tmpl w:val="0D64F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931676"/>
    <w:multiLevelType w:val="hybridMultilevel"/>
    <w:tmpl w:val="683E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9451D1"/>
    <w:multiLevelType w:val="hybridMultilevel"/>
    <w:tmpl w:val="F5A6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A4788F"/>
    <w:multiLevelType w:val="hybridMultilevel"/>
    <w:tmpl w:val="9FB6AE74"/>
    <w:lvl w:ilvl="0" w:tplc="6CF8FB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7"/>
  </w:num>
  <w:num w:numId="4">
    <w:abstractNumId w:val="7"/>
  </w:num>
  <w:num w:numId="5">
    <w:abstractNumId w:val="4"/>
  </w:num>
  <w:num w:numId="6">
    <w:abstractNumId w:val="20"/>
  </w:num>
  <w:num w:numId="7">
    <w:abstractNumId w:val="15"/>
  </w:num>
  <w:num w:numId="8">
    <w:abstractNumId w:val="16"/>
  </w:num>
  <w:num w:numId="9">
    <w:abstractNumId w:val="18"/>
  </w:num>
  <w:num w:numId="10">
    <w:abstractNumId w:val="5"/>
  </w:num>
  <w:num w:numId="11">
    <w:abstractNumId w:val="1"/>
  </w:num>
  <w:num w:numId="12">
    <w:abstractNumId w:val="19"/>
  </w:num>
  <w:num w:numId="13">
    <w:abstractNumId w:val="9"/>
  </w:num>
  <w:num w:numId="14">
    <w:abstractNumId w:val="12"/>
  </w:num>
  <w:num w:numId="15">
    <w:abstractNumId w:val="2"/>
  </w:num>
  <w:num w:numId="16">
    <w:abstractNumId w:val="6"/>
  </w:num>
  <w:num w:numId="17">
    <w:abstractNumId w:val="21"/>
  </w:num>
  <w:num w:numId="18">
    <w:abstractNumId w:val="14"/>
  </w:num>
  <w:num w:numId="19">
    <w:abstractNumId w:val="10"/>
  </w:num>
  <w:num w:numId="20">
    <w:abstractNumId w:val="13"/>
  </w:num>
  <w:num w:numId="21">
    <w:abstractNumId w:val="8"/>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6EC"/>
    <w:rsid w:val="000025A4"/>
    <w:rsid w:val="00002FD9"/>
    <w:rsid w:val="0000428B"/>
    <w:rsid w:val="00027180"/>
    <w:rsid w:val="00031F53"/>
    <w:rsid w:val="00035215"/>
    <w:rsid w:val="00037E8F"/>
    <w:rsid w:val="0004013E"/>
    <w:rsid w:val="00041F92"/>
    <w:rsid w:val="00045A32"/>
    <w:rsid w:val="00051DE3"/>
    <w:rsid w:val="00053A8C"/>
    <w:rsid w:val="00053DEE"/>
    <w:rsid w:val="00060FC0"/>
    <w:rsid w:val="00071FEA"/>
    <w:rsid w:val="00082775"/>
    <w:rsid w:val="0008522E"/>
    <w:rsid w:val="00087E19"/>
    <w:rsid w:val="00090F44"/>
    <w:rsid w:val="00092A94"/>
    <w:rsid w:val="000A13E4"/>
    <w:rsid w:val="000A4C26"/>
    <w:rsid w:val="000B0AA2"/>
    <w:rsid w:val="000B22F9"/>
    <w:rsid w:val="000B3805"/>
    <w:rsid w:val="000B438C"/>
    <w:rsid w:val="000B701F"/>
    <w:rsid w:val="000C0521"/>
    <w:rsid w:val="000C4030"/>
    <w:rsid w:val="000C424F"/>
    <w:rsid w:val="000C6741"/>
    <w:rsid w:val="000D1C1B"/>
    <w:rsid w:val="000D4960"/>
    <w:rsid w:val="000D7783"/>
    <w:rsid w:val="000E5C98"/>
    <w:rsid w:val="000F73D9"/>
    <w:rsid w:val="001025F0"/>
    <w:rsid w:val="00104B8E"/>
    <w:rsid w:val="00105649"/>
    <w:rsid w:val="00106A50"/>
    <w:rsid w:val="00113E18"/>
    <w:rsid w:val="00116794"/>
    <w:rsid w:val="00117150"/>
    <w:rsid w:val="001218A3"/>
    <w:rsid w:val="001241B6"/>
    <w:rsid w:val="001320A9"/>
    <w:rsid w:val="0014162F"/>
    <w:rsid w:val="001441BF"/>
    <w:rsid w:val="001478FA"/>
    <w:rsid w:val="00150134"/>
    <w:rsid w:val="001551D9"/>
    <w:rsid w:val="001606EC"/>
    <w:rsid w:val="00163E8A"/>
    <w:rsid w:val="00164239"/>
    <w:rsid w:val="00166E3B"/>
    <w:rsid w:val="001678FD"/>
    <w:rsid w:val="00172280"/>
    <w:rsid w:val="001743DC"/>
    <w:rsid w:val="001772C8"/>
    <w:rsid w:val="001852B9"/>
    <w:rsid w:val="001867EC"/>
    <w:rsid w:val="00191F0C"/>
    <w:rsid w:val="001932D5"/>
    <w:rsid w:val="0019330A"/>
    <w:rsid w:val="00194A5D"/>
    <w:rsid w:val="00197D54"/>
    <w:rsid w:val="001A6AEE"/>
    <w:rsid w:val="001A7B08"/>
    <w:rsid w:val="001B1EC8"/>
    <w:rsid w:val="001B6F60"/>
    <w:rsid w:val="001C3DE0"/>
    <w:rsid w:val="001C43B6"/>
    <w:rsid w:val="001C44AA"/>
    <w:rsid w:val="001C62F1"/>
    <w:rsid w:val="001D1312"/>
    <w:rsid w:val="001D1D2B"/>
    <w:rsid w:val="001D5767"/>
    <w:rsid w:val="001E3180"/>
    <w:rsid w:val="001E3FF4"/>
    <w:rsid w:val="001E4B30"/>
    <w:rsid w:val="001F0209"/>
    <w:rsid w:val="001F26CB"/>
    <w:rsid w:val="001F2D3D"/>
    <w:rsid w:val="001F4234"/>
    <w:rsid w:val="001F57C4"/>
    <w:rsid w:val="001F6CFF"/>
    <w:rsid w:val="00203716"/>
    <w:rsid w:val="0020771D"/>
    <w:rsid w:val="00215F73"/>
    <w:rsid w:val="00220822"/>
    <w:rsid w:val="0022194D"/>
    <w:rsid w:val="0022384C"/>
    <w:rsid w:val="00230208"/>
    <w:rsid w:val="002328AE"/>
    <w:rsid w:val="00233317"/>
    <w:rsid w:val="00233542"/>
    <w:rsid w:val="00236D94"/>
    <w:rsid w:val="00254032"/>
    <w:rsid w:val="00257AF4"/>
    <w:rsid w:val="00264D56"/>
    <w:rsid w:val="00271A45"/>
    <w:rsid w:val="002725B3"/>
    <w:rsid w:val="00277C5C"/>
    <w:rsid w:val="002800C5"/>
    <w:rsid w:val="00284A2D"/>
    <w:rsid w:val="00286943"/>
    <w:rsid w:val="00290F7E"/>
    <w:rsid w:val="0029608A"/>
    <w:rsid w:val="002A4971"/>
    <w:rsid w:val="002A7862"/>
    <w:rsid w:val="002B4CF6"/>
    <w:rsid w:val="002B6EAA"/>
    <w:rsid w:val="002B7168"/>
    <w:rsid w:val="002B79AF"/>
    <w:rsid w:val="002C04E8"/>
    <w:rsid w:val="002C4A38"/>
    <w:rsid w:val="002E1BA6"/>
    <w:rsid w:val="002E3CA3"/>
    <w:rsid w:val="002E7ABB"/>
    <w:rsid w:val="002F0606"/>
    <w:rsid w:val="002F465E"/>
    <w:rsid w:val="002F64E0"/>
    <w:rsid w:val="002F7E3B"/>
    <w:rsid w:val="00300314"/>
    <w:rsid w:val="00325D5D"/>
    <w:rsid w:val="003329E1"/>
    <w:rsid w:val="0033510F"/>
    <w:rsid w:val="00335D0A"/>
    <w:rsid w:val="0033686A"/>
    <w:rsid w:val="00351E2D"/>
    <w:rsid w:val="003536B4"/>
    <w:rsid w:val="00355EB2"/>
    <w:rsid w:val="00362FE9"/>
    <w:rsid w:val="0036301E"/>
    <w:rsid w:val="0036463E"/>
    <w:rsid w:val="003711B2"/>
    <w:rsid w:val="003803C8"/>
    <w:rsid w:val="003824F8"/>
    <w:rsid w:val="00386059"/>
    <w:rsid w:val="0038621B"/>
    <w:rsid w:val="00387881"/>
    <w:rsid w:val="003A15C3"/>
    <w:rsid w:val="003A7F75"/>
    <w:rsid w:val="003C5CF7"/>
    <w:rsid w:val="003C7834"/>
    <w:rsid w:val="003D67ED"/>
    <w:rsid w:val="003D7887"/>
    <w:rsid w:val="003E0701"/>
    <w:rsid w:val="003E3AD3"/>
    <w:rsid w:val="003E7FD8"/>
    <w:rsid w:val="003F147F"/>
    <w:rsid w:val="003F3BB2"/>
    <w:rsid w:val="003F4AD9"/>
    <w:rsid w:val="003F4F48"/>
    <w:rsid w:val="00401120"/>
    <w:rsid w:val="00402518"/>
    <w:rsid w:val="00403A1A"/>
    <w:rsid w:val="00404725"/>
    <w:rsid w:val="00410D45"/>
    <w:rsid w:val="00411553"/>
    <w:rsid w:val="0041180C"/>
    <w:rsid w:val="00413742"/>
    <w:rsid w:val="00415011"/>
    <w:rsid w:val="00415206"/>
    <w:rsid w:val="00421806"/>
    <w:rsid w:val="00432126"/>
    <w:rsid w:val="00436D61"/>
    <w:rsid w:val="00440478"/>
    <w:rsid w:val="00447682"/>
    <w:rsid w:val="00447EC2"/>
    <w:rsid w:val="00450A0E"/>
    <w:rsid w:val="00452634"/>
    <w:rsid w:val="0045352E"/>
    <w:rsid w:val="004552FB"/>
    <w:rsid w:val="004621F0"/>
    <w:rsid w:val="004625E7"/>
    <w:rsid w:val="00466C11"/>
    <w:rsid w:val="0048115C"/>
    <w:rsid w:val="00484671"/>
    <w:rsid w:val="00490880"/>
    <w:rsid w:val="00496005"/>
    <w:rsid w:val="004973A0"/>
    <w:rsid w:val="004A0F1D"/>
    <w:rsid w:val="004A69C8"/>
    <w:rsid w:val="004B074E"/>
    <w:rsid w:val="004C1628"/>
    <w:rsid w:val="004C338B"/>
    <w:rsid w:val="004C6C64"/>
    <w:rsid w:val="004D15E8"/>
    <w:rsid w:val="004D348F"/>
    <w:rsid w:val="004D3717"/>
    <w:rsid w:val="004E21F0"/>
    <w:rsid w:val="004E4B66"/>
    <w:rsid w:val="004F34EA"/>
    <w:rsid w:val="00501B3B"/>
    <w:rsid w:val="00506F38"/>
    <w:rsid w:val="00524F52"/>
    <w:rsid w:val="00526AF5"/>
    <w:rsid w:val="005357CB"/>
    <w:rsid w:val="00537656"/>
    <w:rsid w:val="00544376"/>
    <w:rsid w:val="005458EF"/>
    <w:rsid w:val="005463EE"/>
    <w:rsid w:val="00552AB8"/>
    <w:rsid w:val="00560032"/>
    <w:rsid w:val="00560F51"/>
    <w:rsid w:val="00570AE9"/>
    <w:rsid w:val="00574FAC"/>
    <w:rsid w:val="00575FBB"/>
    <w:rsid w:val="005771B1"/>
    <w:rsid w:val="00577F27"/>
    <w:rsid w:val="00592AFC"/>
    <w:rsid w:val="00592EB2"/>
    <w:rsid w:val="00595A29"/>
    <w:rsid w:val="005974ED"/>
    <w:rsid w:val="005A15EA"/>
    <w:rsid w:val="005A7A79"/>
    <w:rsid w:val="005B0236"/>
    <w:rsid w:val="005C397C"/>
    <w:rsid w:val="005C73D0"/>
    <w:rsid w:val="005D4449"/>
    <w:rsid w:val="005D49B0"/>
    <w:rsid w:val="005D5FD8"/>
    <w:rsid w:val="005E06C3"/>
    <w:rsid w:val="005E66CE"/>
    <w:rsid w:val="005E77AC"/>
    <w:rsid w:val="005F2634"/>
    <w:rsid w:val="005F3379"/>
    <w:rsid w:val="005F5750"/>
    <w:rsid w:val="006043DE"/>
    <w:rsid w:val="00607F9C"/>
    <w:rsid w:val="006102E9"/>
    <w:rsid w:val="00612F7F"/>
    <w:rsid w:val="006158F6"/>
    <w:rsid w:val="00616CFC"/>
    <w:rsid w:val="00624C2C"/>
    <w:rsid w:val="00626C7D"/>
    <w:rsid w:val="00631BFC"/>
    <w:rsid w:val="00641B5D"/>
    <w:rsid w:val="00643653"/>
    <w:rsid w:val="006441FF"/>
    <w:rsid w:val="006455E7"/>
    <w:rsid w:val="006467B0"/>
    <w:rsid w:val="006501E0"/>
    <w:rsid w:val="0065163E"/>
    <w:rsid w:val="00654472"/>
    <w:rsid w:val="0066029C"/>
    <w:rsid w:val="00662FAE"/>
    <w:rsid w:val="00666114"/>
    <w:rsid w:val="00667206"/>
    <w:rsid w:val="006700EE"/>
    <w:rsid w:val="00674ACA"/>
    <w:rsid w:val="006828DA"/>
    <w:rsid w:val="00686080"/>
    <w:rsid w:val="00687030"/>
    <w:rsid w:val="006872F8"/>
    <w:rsid w:val="00696C82"/>
    <w:rsid w:val="006A3311"/>
    <w:rsid w:val="006A5995"/>
    <w:rsid w:val="006A6191"/>
    <w:rsid w:val="006B7EBF"/>
    <w:rsid w:val="006C068F"/>
    <w:rsid w:val="006C2422"/>
    <w:rsid w:val="006C5D55"/>
    <w:rsid w:val="006D365A"/>
    <w:rsid w:val="006D5D69"/>
    <w:rsid w:val="006E139A"/>
    <w:rsid w:val="006E6310"/>
    <w:rsid w:val="006E6C13"/>
    <w:rsid w:val="006E6E74"/>
    <w:rsid w:val="006F019D"/>
    <w:rsid w:val="006F41A0"/>
    <w:rsid w:val="006F4D61"/>
    <w:rsid w:val="007011D5"/>
    <w:rsid w:val="007068A0"/>
    <w:rsid w:val="00711BBB"/>
    <w:rsid w:val="00712D84"/>
    <w:rsid w:val="00712E1D"/>
    <w:rsid w:val="007147EB"/>
    <w:rsid w:val="007202CE"/>
    <w:rsid w:val="007222F1"/>
    <w:rsid w:val="00723898"/>
    <w:rsid w:val="00735F4C"/>
    <w:rsid w:val="00737B88"/>
    <w:rsid w:val="00741E13"/>
    <w:rsid w:val="00741FCB"/>
    <w:rsid w:val="00742487"/>
    <w:rsid w:val="00744663"/>
    <w:rsid w:val="00757BDA"/>
    <w:rsid w:val="007639C9"/>
    <w:rsid w:val="00767182"/>
    <w:rsid w:val="007703EC"/>
    <w:rsid w:val="007738E8"/>
    <w:rsid w:val="007757DD"/>
    <w:rsid w:val="007773B2"/>
    <w:rsid w:val="00785117"/>
    <w:rsid w:val="00785515"/>
    <w:rsid w:val="007857C5"/>
    <w:rsid w:val="00786324"/>
    <w:rsid w:val="0079180E"/>
    <w:rsid w:val="007962AA"/>
    <w:rsid w:val="007A671C"/>
    <w:rsid w:val="007A6ADE"/>
    <w:rsid w:val="007B08F6"/>
    <w:rsid w:val="007B60EB"/>
    <w:rsid w:val="007C4770"/>
    <w:rsid w:val="007D0281"/>
    <w:rsid w:val="007D4BB6"/>
    <w:rsid w:val="007D7A0B"/>
    <w:rsid w:val="007E164A"/>
    <w:rsid w:val="007E3D63"/>
    <w:rsid w:val="007E5875"/>
    <w:rsid w:val="007F6D50"/>
    <w:rsid w:val="008043C0"/>
    <w:rsid w:val="008065C8"/>
    <w:rsid w:val="00810FC9"/>
    <w:rsid w:val="0081267A"/>
    <w:rsid w:val="00825A2E"/>
    <w:rsid w:val="00826663"/>
    <w:rsid w:val="00827364"/>
    <w:rsid w:val="00827D1C"/>
    <w:rsid w:val="0084240F"/>
    <w:rsid w:val="00845191"/>
    <w:rsid w:val="0085371F"/>
    <w:rsid w:val="008566EF"/>
    <w:rsid w:val="00857309"/>
    <w:rsid w:val="00865E4D"/>
    <w:rsid w:val="008811A2"/>
    <w:rsid w:val="00882ED3"/>
    <w:rsid w:val="00883134"/>
    <w:rsid w:val="00887D3B"/>
    <w:rsid w:val="00891256"/>
    <w:rsid w:val="00892045"/>
    <w:rsid w:val="00894B62"/>
    <w:rsid w:val="008A17CA"/>
    <w:rsid w:val="008A2DD2"/>
    <w:rsid w:val="008A421D"/>
    <w:rsid w:val="008A5907"/>
    <w:rsid w:val="008B1B6D"/>
    <w:rsid w:val="008B1BD4"/>
    <w:rsid w:val="008C2ACB"/>
    <w:rsid w:val="008C301F"/>
    <w:rsid w:val="008D0AA1"/>
    <w:rsid w:val="008D307F"/>
    <w:rsid w:val="008D67A6"/>
    <w:rsid w:val="008F57B1"/>
    <w:rsid w:val="00911C27"/>
    <w:rsid w:val="00911FFB"/>
    <w:rsid w:val="00913119"/>
    <w:rsid w:val="009137C8"/>
    <w:rsid w:val="00916D5F"/>
    <w:rsid w:val="00923486"/>
    <w:rsid w:val="00924B44"/>
    <w:rsid w:val="009271E1"/>
    <w:rsid w:val="0093092D"/>
    <w:rsid w:val="009333F1"/>
    <w:rsid w:val="0093576D"/>
    <w:rsid w:val="0094784B"/>
    <w:rsid w:val="00952F09"/>
    <w:rsid w:val="00953B2A"/>
    <w:rsid w:val="00954D5B"/>
    <w:rsid w:val="00957768"/>
    <w:rsid w:val="009630CC"/>
    <w:rsid w:val="0096476E"/>
    <w:rsid w:val="00965029"/>
    <w:rsid w:val="00966FC1"/>
    <w:rsid w:val="00973805"/>
    <w:rsid w:val="009906F7"/>
    <w:rsid w:val="00992A66"/>
    <w:rsid w:val="009A32FC"/>
    <w:rsid w:val="009A3A44"/>
    <w:rsid w:val="009A4233"/>
    <w:rsid w:val="009B1059"/>
    <w:rsid w:val="009B44BD"/>
    <w:rsid w:val="009B6A93"/>
    <w:rsid w:val="009D5CC9"/>
    <w:rsid w:val="009D72BE"/>
    <w:rsid w:val="009E6CBE"/>
    <w:rsid w:val="009E6EE9"/>
    <w:rsid w:val="009F156D"/>
    <w:rsid w:val="009F2BA2"/>
    <w:rsid w:val="009F2DEE"/>
    <w:rsid w:val="009F3611"/>
    <w:rsid w:val="00A06C25"/>
    <w:rsid w:val="00A0767E"/>
    <w:rsid w:val="00A110CC"/>
    <w:rsid w:val="00A30C61"/>
    <w:rsid w:val="00A352B3"/>
    <w:rsid w:val="00A36172"/>
    <w:rsid w:val="00A43BE3"/>
    <w:rsid w:val="00A44238"/>
    <w:rsid w:val="00A47A91"/>
    <w:rsid w:val="00A52173"/>
    <w:rsid w:val="00A56918"/>
    <w:rsid w:val="00A76E82"/>
    <w:rsid w:val="00A81C91"/>
    <w:rsid w:val="00A86A67"/>
    <w:rsid w:val="00A929A0"/>
    <w:rsid w:val="00A96C25"/>
    <w:rsid w:val="00AB2429"/>
    <w:rsid w:val="00AD0E89"/>
    <w:rsid w:val="00AD4FEF"/>
    <w:rsid w:val="00AD7404"/>
    <w:rsid w:val="00AD7E9F"/>
    <w:rsid w:val="00AE2A42"/>
    <w:rsid w:val="00AE59D3"/>
    <w:rsid w:val="00AF1357"/>
    <w:rsid w:val="00AF2947"/>
    <w:rsid w:val="00AF3F4C"/>
    <w:rsid w:val="00B0155E"/>
    <w:rsid w:val="00B016D6"/>
    <w:rsid w:val="00B01CD0"/>
    <w:rsid w:val="00B03437"/>
    <w:rsid w:val="00B053E7"/>
    <w:rsid w:val="00B05C75"/>
    <w:rsid w:val="00B10291"/>
    <w:rsid w:val="00B13A4F"/>
    <w:rsid w:val="00B14AF8"/>
    <w:rsid w:val="00B16E16"/>
    <w:rsid w:val="00B36F75"/>
    <w:rsid w:val="00B404FD"/>
    <w:rsid w:val="00B4497C"/>
    <w:rsid w:val="00B5380E"/>
    <w:rsid w:val="00B544D9"/>
    <w:rsid w:val="00B557B2"/>
    <w:rsid w:val="00B57E08"/>
    <w:rsid w:val="00B6249A"/>
    <w:rsid w:val="00B65A41"/>
    <w:rsid w:val="00B677CB"/>
    <w:rsid w:val="00B7169E"/>
    <w:rsid w:val="00B737E6"/>
    <w:rsid w:val="00B73B41"/>
    <w:rsid w:val="00B75BFC"/>
    <w:rsid w:val="00B77D43"/>
    <w:rsid w:val="00B84535"/>
    <w:rsid w:val="00B85178"/>
    <w:rsid w:val="00B86716"/>
    <w:rsid w:val="00B9069A"/>
    <w:rsid w:val="00B91324"/>
    <w:rsid w:val="00B97138"/>
    <w:rsid w:val="00BA2CCC"/>
    <w:rsid w:val="00BB74BE"/>
    <w:rsid w:val="00BC2A3C"/>
    <w:rsid w:val="00BC7CA4"/>
    <w:rsid w:val="00BD76BD"/>
    <w:rsid w:val="00BE36F4"/>
    <w:rsid w:val="00BE3A74"/>
    <w:rsid w:val="00BE3ACA"/>
    <w:rsid w:val="00BE72CA"/>
    <w:rsid w:val="00BF01CD"/>
    <w:rsid w:val="00BF0EFA"/>
    <w:rsid w:val="00BF3B52"/>
    <w:rsid w:val="00BF4B7B"/>
    <w:rsid w:val="00BF500F"/>
    <w:rsid w:val="00C15000"/>
    <w:rsid w:val="00C2003B"/>
    <w:rsid w:val="00C241F6"/>
    <w:rsid w:val="00C25250"/>
    <w:rsid w:val="00C255C3"/>
    <w:rsid w:val="00C3184A"/>
    <w:rsid w:val="00C35D4F"/>
    <w:rsid w:val="00C40483"/>
    <w:rsid w:val="00C42210"/>
    <w:rsid w:val="00C503D4"/>
    <w:rsid w:val="00C504DB"/>
    <w:rsid w:val="00C5052C"/>
    <w:rsid w:val="00C517A2"/>
    <w:rsid w:val="00C551AA"/>
    <w:rsid w:val="00C57466"/>
    <w:rsid w:val="00C61905"/>
    <w:rsid w:val="00C83415"/>
    <w:rsid w:val="00C83B1B"/>
    <w:rsid w:val="00C84A91"/>
    <w:rsid w:val="00C939A3"/>
    <w:rsid w:val="00CA361E"/>
    <w:rsid w:val="00CA3764"/>
    <w:rsid w:val="00CB13CE"/>
    <w:rsid w:val="00CB244F"/>
    <w:rsid w:val="00CC1427"/>
    <w:rsid w:val="00CD2E38"/>
    <w:rsid w:val="00CE4C11"/>
    <w:rsid w:val="00CE67A4"/>
    <w:rsid w:val="00CE6F40"/>
    <w:rsid w:val="00CF2D2D"/>
    <w:rsid w:val="00CF4E14"/>
    <w:rsid w:val="00CF7216"/>
    <w:rsid w:val="00D01FB8"/>
    <w:rsid w:val="00D10F34"/>
    <w:rsid w:val="00D1517A"/>
    <w:rsid w:val="00D16847"/>
    <w:rsid w:val="00D21D49"/>
    <w:rsid w:val="00D224F4"/>
    <w:rsid w:val="00D25943"/>
    <w:rsid w:val="00D25B28"/>
    <w:rsid w:val="00D301F4"/>
    <w:rsid w:val="00D327C6"/>
    <w:rsid w:val="00D33D96"/>
    <w:rsid w:val="00D34F2D"/>
    <w:rsid w:val="00D40FEE"/>
    <w:rsid w:val="00D4237E"/>
    <w:rsid w:val="00D43180"/>
    <w:rsid w:val="00D5116C"/>
    <w:rsid w:val="00D520C7"/>
    <w:rsid w:val="00D55E05"/>
    <w:rsid w:val="00D57648"/>
    <w:rsid w:val="00D578B1"/>
    <w:rsid w:val="00D60733"/>
    <w:rsid w:val="00D6141C"/>
    <w:rsid w:val="00D6368B"/>
    <w:rsid w:val="00D63B0F"/>
    <w:rsid w:val="00D72C04"/>
    <w:rsid w:val="00D77FEC"/>
    <w:rsid w:val="00D81389"/>
    <w:rsid w:val="00D81ED4"/>
    <w:rsid w:val="00D91C8F"/>
    <w:rsid w:val="00D925D4"/>
    <w:rsid w:val="00D941D3"/>
    <w:rsid w:val="00D964B8"/>
    <w:rsid w:val="00DA39EC"/>
    <w:rsid w:val="00DC24FA"/>
    <w:rsid w:val="00DC4F25"/>
    <w:rsid w:val="00DC76E2"/>
    <w:rsid w:val="00DD09C2"/>
    <w:rsid w:val="00DD263F"/>
    <w:rsid w:val="00DE4B30"/>
    <w:rsid w:val="00DE5537"/>
    <w:rsid w:val="00E02401"/>
    <w:rsid w:val="00E0290D"/>
    <w:rsid w:val="00E02AD6"/>
    <w:rsid w:val="00E02B43"/>
    <w:rsid w:val="00E043B6"/>
    <w:rsid w:val="00E0493E"/>
    <w:rsid w:val="00E106D5"/>
    <w:rsid w:val="00E1146C"/>
    <w:rsid w:val="00E20BFB"/>
    <w:rsid w:val="00E22582"/>
    <w:rsid w:val="00E232AC"/>
    <w:rsid w:val="00E319CB"/>
    <w:rsid w:val="00E323FE"/>
    <w:rsid w:val="00E33A12"/>
    <w:rsid w:val="00E3644F"/>
    <w:rsid w:val="00E36827"/>
    <w:rsid w:val="00E37936"/>
    <w:rsid w:val="00E40094"/>
    <w:rsid w:val="00E460D8"/>
    <w:rsid w:val="00E464FC"/>
    <w:rsid w:val="00E477F5"/>
    <w:rsid w:val="00E51B4E"/>
    <w:rsid w:val="00E5239B"/>
    <w:rsid w:val="00E57444"/>
    <w:rsid w:val="00E62CCC"/>
    <w:rsid w:val="00E64D1B"/>
    <w:rsid w:val="00E70F04"/>
    <w:rsid w:val="00E720F0"/>
    <w:rsid w:val="00E72855"/>
    <w:rsid w:val="00E72D62"/>
    <w:rsid w:val="00E81850"/>
    <w:rsid w:val="00E85595"/>
    <w:rsid w:val="00E860A4"/>
    <w:rsid w:val="00E915AC"/>
    <w:rsid w:val="00E92F47"/>
    <w:rsid w:val="00E96372"/>
    <w:rsid w:val="00EB1AD3"/>
    <w:rsid w:val="00ED3F5B"/>
    <w:rsid w:val="00ED7A37"/>
    <w:rsid w:val="00EE029F"/>
    <w:rsid w:val="00EE655C"/>
    <w:rsid w:val="00EF21F1"/>
    <w:rsid w:val="00EF3935"/>
    <w:rsid w:val="00F00D66"/>
    <w:rsid w:val="00F02F98"/>
    <w:rsid w:val="00F039A4"/>
    <w:rsid w:val="00F14A2A"/>
    <w:rsid w:val="00F15DA5"/>
    <w:rsid w:val="00F20C6B"/>
    <w:rsid w:val="00F2568A"/>
    <w:rsid w:val="00F34775"/>
    <w:rsid w:val="00F37322"/>
    <w:rsid w:val="00F413F3"/>
    <w:rsid w:val="00F43B5A"/>
    <w:rsid w:val="00F5066E"/>
    <w:rsid w:val="00F52286"/>
    <w:rsid w:val="00F66A77"/>
    <w:rsid w:val="00F70EEA"/>
    <w:rsid w:val="00F72E0D"/>
    <w:rsid w:val="00F769C5"/>
    <w:rsid w:val="00F84363"/>
    <w:rsid w:val="00F85106"/>
    <w:rsid w:val="00F86A5D"/>
    <w:rsid w:val="00F92A0D"/>
    <w:rsid w:val="00FA0F18"/>
    <w:rsid w:val="00FA77FD"/>
    <w:rsid w:val="00FB1155"/>
    <w:rsid w:val="00FB647C"/>
    <w:rsid w:val="00FC1592"/>
    <w:rsid w:val="00FC3769"/>
    <w:rsid w:val="00FC4105"/>
    <w:rsid w:val="00FC7487"/>
    <w:rsid w:val="00FD071F"/>
    <w:rsid w:val="00FD3CBB"/>
    <w:rsid w:val="00FF3F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37DB"/>
  <w15:docId w15:val="{6F069AEE-8316-435C-9296-8D7B8458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7A91"/>
  </w:style>
  <w:style w:type="paragraph" w:styleId="Heading1">
    <w:name w:val="heading 1"/>
    <w:basedOn w:val="Normal"/>
    <w:next w:val="Normal"/>
    <w:link w:val="Heading1Char"/>
    <w:uiPriority w:val="9"/>
    <w:qFormat/>
    <w:rsid w:val="00160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0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606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6EC"/>
  </w:style>
  <w:style w:type="paragraph" w:styleId="Footer">
    <w:name w:val="footer"/>
    <w:basedOn w:val="Normal"/>
    <w:link w:val="FooterChar"/>
    <w:uiPriority w:val="99"/>
    <w:unhideWhenUsed/>
    <w:rsid w:val="00160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6EC"/>
  </w:style>
  <w:style w:type="character" w:customStyle="1" w:styleId="Heading1Char">
    <w:name w:val="Heading 1 Char"/>
    <w:basedOn w:val="DefaultParagraphFont"/>
    <w:link w:val="Heading1"/>
    <w:uiPriority w:val="9"/>
    <w:rsid w:val="001606E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606EC"/>
    <w:pPr>
      <w:spacing w:after="0" w:line="240" w:lineRule="auto"/>
    </w:pPr>
  </w:style>
  <w:style w:type="character" w:customStyle="1" w:styleId="Heading2Char">
    <w:name w:val="Heading 2 Char"/>
    <w:basedOn w:val="DefaultParagraphFont"/>
    <w:link w:val="Heading2"/>
    <w:uiPriority w:val="9"/>
    <w:rsid w:val="001606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606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1606E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06EC"/>
    <w:rPr>
      <w:sz w:val="16"/>
      <w:szCs w:val="16"/>
    </w:rPr>
  </w:style>
  <w:style w:type="paragraph" w:styleId="CommentText">
    <w:name w:val="annotation text"/>
    <w:basedOn w:val="Normal"/>
    <w:link w:val="CommentTextChar"/>
    <w:uiPriority w:val="99"/>
    <w:semiHidden/>
    <w:unhideWhenUsed/>
    <w:rsid w:val="001606EC"/>
    <w:pPr>
      <w:spacing w:after="0" w:line="240" w:lineRule="auto"/>
      <w:ind w:left="10" w:hanging="10"/>
      <w:jc w:val="both"/>
    </w:pPr>
    <w:rPr>
      <w:rFonts w:ascii="Calibri" w:eastAsia="Calibri" w:hAnsi="Calibri" w:cs="Calibri"/>
      <w:color w:val="222222"/>
      <w:sz w:val="20"/>
      <w:szCs w:val="20"/>
      <w:lang w:val="en-US"/>
    </w:rPr>
  </w:style>
  <w:style w:type="character" w:customStyle="1" w:styleId="CommentTextChar">
    <w:name w:val="Comment Text Char"/>
    <w:basedOn w:val="DefaultParagraphFont"/>
    <w:link w:val="CommentText"/>
    <w:uiPriority w:val="99"/>
    <w:semiHidden/>
    <w:rsid w:val="001606EC"/>
    <w:rPr>
      <w:rFonts w:ascii="Calibri" w:eastAsia="Calibri" w:hAnsi="Calibri" w:cs="Calibri"/>
      <w:color w:val="222222"/>
      <w:sz w:val="20"/>
      <w:szCs w:val="20"/>
      <w:lang w:val="en-US"/>
    </w:rPr>
  </w:style>
  <w:style w:type="paragraph" w:styleId="ListParagraph">
    <w:name w:val="List Paragraph"/>
    <w:basedOn w:val="Normal"/>
    <w:uiPriority w:val="34"/>
    <w:qFormat/>
    <w:rsid w:val="001606EC"/>
    <w:pPr>
      <w:ind w:left="720"/>
      <w:contextualSpacing/>
    </w:pPr>
  </w:style>
  <w:style w:type="paragraph" w:styleId="BalloonText">
    <w:name w:val="Balloon Text"/>
    <w:basedOn w:val="Normal"/>
    <w:link w:val="BalloonTextChar"/>
    <w:uiPriority w:val="99"/>
    <w:semiHidden/>
    <w:unhideWhenUsed/>
    <w:rsid w:val="00160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6E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06EC"/>
    <w:pPr>
      <w:spacing w:after="160"/>
      <w:ind w:left="0" w:firstLine="0"/>
      <w:jc w:val="left"/>
    </w:pPr>
    <w:rPr>
      <w:rFonts w:asciiTheme="minorHAnsi" w:eastAsiaTheme="minorHAnsi" w:hAnsiTheme="minorHAnsi" w:cstheme="minorBidi"/>
      <w:b/>
      <w:bCs/>
      <w:color w:val="auto"/>
      <w:lang w:val="en-GB"/>
    </w:rPr>
  </w:style>
  <w:style w:type="character" w:customStyle="1" w:styleId="CommentSubjectChar">
    <w:name w:val="Comment Subject Char"/>
    <w:basedOn w:val="CommentTextChar"/>
    <w:link w:val="CommentSubject"/>
    <w:uiPriority w:val="99"/>
    <w:semiHidden/>
    <w:rsid w:val="001606EC"/>
    <w:rPr>
      <w:rFonts w:ascii="Calibri" w:eastAsia="Calibri" w:hAnsi="Calibri" w:cs="Calibri"/>
      <w:b/>
      <w:bCs/>
      <w:color w:val="222222"/>
      <w:sz w:val="20"/>
      <w:szCs w:val="20"/>
      <w:lang w:val="en-US"/>
    </w:rPr>
  </w:style>
  <w:style w:type="character" w:styleId="Hyperlink">
    <w:name w:val="Hyperlink"/>
    <w:basedOn w:val="DefaultParagraphFont"/>
    <w:uiPriority w:val="99"/>
    <w:unhideWhenUsed/>
    <w:rsid w:val="009333F1"/>
    <w:rPr>
      <w:color w:val="0563C1" w:themeColor="hyperlink"/>
      <w:u w:val="single"/>
    </w:rPr>
  </w:style>
  <w:style w:type="paragraph" w:styleId="ListNumber">
    <w:name w:val="List Number"/>
    <w:basedOn w:val="Normal"/>
    <w:rsid w:val="004C6C64"/>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eastAsia="zh-CN"/>
    </w:rPr>
  </w:style>
  <w:style w:type="character" w:styleId="UnresolvedMention">
    <w:name w:val="Unresolved Mention"/>
    <w:basedOn w:val="DefaultParagraphFont"/>
    <w:uiPriority w:val="99"/>
    <w:semiHidden/>
    <w:unhideWhenUsed/>
    <w:rsid w:val="007E58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o%20Tender.magiraq@maginternational.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Tender.magiraq@maginternational.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0B390-0B33-4D26-AD95-25384F5A5CB2}">
  <ds:schemaRefs>
    <ds:schemaRef ds:uri="http://schemas.microsoft.com/sharepoint/v3/contenttype/forms"/>
  </ds:schemaRefs>
</ds:datastoreItem>
</file>

<file path=customXml/itemProps2.xml><?xml version="1.0" encoding="utf-8"?>
<ds:datastoreItem xmlns:ds="http://schemas.openxmlformats.org/officeDocument/2006/customXml" ds:itemID="{95F883C0-897C-463D-8A28-2585044B0DB1}">
  <ds:schemaRefs>
    <ds:schemaRef ds:uri="http://purl.org/dc/elements/1.1/"/>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schemas.microsoft.com/office/2006/metadata/properties"/>
    <ds:schemaRef ds:uri="http://purl.org/dc/terms/"/>
    <ds:schemaRef ds:uri="0cacdc7d-150a-4520-9789-422d3a1f1ab5"/>
    <ds:schemaRef ds:uri="90e8e516-0638-494f-b44c-ab4314fdf46e"/>
    <ds:schemaRef ds:uri="http://www.w3.org/XML/1998/namespace"/>
  </ds:schemaRefs>
</ds:datastoreItem>
</file>

<file path=customXml/itemProps3.xml><?xml version="1.0" encoding="utf-8"?>
<ds:datastoreItem xmlns:ds="http://schemas.openxmlformats.org/officeDocument/2006/customXml" ds:itemID="{380CE4C5-4BCE-4A84-81EF-6DE006AC4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7</Pages>
  <Words>2728</Words>
  <Characters>15550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Ammar Ali</cp:lastModifiedBy>
  <cp:revision>18</cp:revision>
  <cp:lastPrinted>2018-03-08T05:50:00Z</cp:lastPrinted>
  <dcterms:created xsi:type="dcterms:W3CDTF">2018-11-11T10:17:00Z</dcterms:created>
  <dcterms:modified xsi:type="dcterms:W3CDTF">2021-09-28T12:45:00Z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