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F67F9E" w14:textId="436C9A31" w:rsidR="00E14A63" w:rsidRPr="00FA5547" w:rsidRDefault="00CE6F40" w:rsidP="00E14A63">
      <w:pPr>
        <w:pStyle w:val="Heading1"/>
        <w:jc w:val="center"/>
        <w:rPr>
          <w:b/>
          <w:bCs/>
          <w:sz w:val="36"/>
          <w:szCs w:val="36"/>
        </w:rPr>
      </w:pPr>
      <w:r w:rsidRPr="00FA5547">
        <w:rPr>
          <w:b/>
          <w:bCs/>
          <w:sz w:val="36"/>
          <w:szCs w:val="36"/>
        </w:rPr>
        <w:t>Invitation</w:t>
      </w:r>
      <w:r w:rsidR="00D6141C" w:rsidRPr="00FA5547">
        <w:rPr>
          <w:b/>
          <w:bCs/>
          <w:sz w:val="36"/>
          <w:szCs w:val="36"/>
        </w:rPr>
        <w:t xml:space="preserve"> </w:t>
      </w:r>
      <w:r w:rsidR="00735F4C" w:rsidRPr="00FA5547">
        <w:rPr>
          <w:b/>
          <w:bCs/>
          <w:sz w:val="36"/>
          <w:szCs w:val="36"/>
        </w:rPr>
        <w:t>to</w:t>
      </w:r>
      <w:r w:rsidR="00D6141C" w:rsidRPr="00FA5547">
        <w:rPr>
          <w:b/>
          <w:bCs/>
          <w:sz w:val="36"/>
          <w:szCs w:val="36"/>
        </w:rPr>
        <w:t xml:space="preserve"> </w:t>
      </w:r>
      <w:r w:rsidR="001606EC" w:rsidRPr="00FA5547">
        <w:rPr>
          <w:b/>
          <w:bCs/>
          <w:sz w:val="36"/>
          <w:szCs w:val="36"/>
        </w:rPr>
        <w:t>B</w:t>
      </w:r>
      <w:r w:rsidRPr="00FA5547">
        <w:rPr>
          <w:b/>
          <w:bCs/>
          <w:sz w:val="36"/>
          <w:szCs w:val="36"/>
        </w:rPr>
        <w:t xml:space="preserve">id </w:t>
      </w:r>
      <w:r w:rsidR="005F5750" w:rsidRPr="00FA5547">
        <w:rPr>
          <w:b/>
          <w:bCs/>
          <w:sz w:val="36"/>
          <w:szCs w:val="36"/>
        </w:rPr>
        <w:t>#</w:t>
      </w:r>
      <w:r w:rsidR="002C04E8" w:rsidRPr="00FA5547">
        <w:rPr>
          <w:b/>
          <w:bCs/>
          <w:sz w:val="36"/>
          <w:szCs w:val="36"/>
        </w:rPr>
        <w:t>T21-0</w:t>
      </w:r>
      <w:r w:rsidR="00F02F98" w:rsidRPr="00FA5547">
        <w:rPr>
          <w:b/>
          <w:bCs/>
          <w:sz w:val="36"/>
          <w:szCs w:val="36"/>
        </w:rPr>
        <w:t>2</w:t>
      </w:r>
      <w:r w:rsidR="00D03E17" w:rsidRPr="00FA5547">
        <w:rPr>
          <w:b/>
          <w:bCs/>
          <w:sz w:val="36"/>
          <w:szCs w:val="36"/>
        </w:rPr>
        <w:t>7</w:t>
      </w:r>
      <w:r w:rsidR="005F5750" w:rsidRPr="00FA5547">
        <w:rPr>
          <w:b/>
          <w:bCs/>
          <w:sz w:val="36"/>
          <w:szCs w:val="36"/>
        </w:rPr>
        <w:t>:</w:t>
      </w:r>
    </w:p>
    <w:p w14:paraId="7A9FEED3" w14:textId="5D3C08B0" w:rsidR="00116794" w:rsidRPr="00FA5547" w:rsidRDefault="00FA5547" w:rsidP="00FA5547">
      <w:pPr>
        <w:pStyle w:val="Heading1"/>
        <w:jc w:val="center"/>
        <w:rPr>
          <w:sz w:val="28"/>
          <w:szCs w:val="28"/>
        </w:rPr>
      </w:pPr>
      <w:r w:rsidRPr="00FA5547">
        <w:rPr>
          <w:sz w:val="28"/>
          <w:szCs w:val="28"/>
        </w:rPr>
        <w:t xml:space="preserve">Provision of Crane and </w:t>
      </w:r>
      <w:r w:rsidR="00E14A63" w:rsidRPr="00FA5547">
        <w:rPr>
          <w:sz w:val="28"/>
          <w:szCs w:val="28"/>
        </w:rPr>
        <w:t>Transport Service</w:t>
      </w:r>
      <w:r w:rsidRPr="00FA5547">
        <w:rPr>
          <w:sz w:val="28"/>
          <w:szCs w:val="28"/>
        </w:rPr>
        <w:t>s</w:t>
      </w:r>
      <w:r w:rsidR="00573BD6">
        <w:rPr>
          <w:sz w:val="28"/>
          <w:szCs w:val="28"/>
        </w:rPr>
        <w:t xml:space="preserve"> in </w:t>
      </w:r>
      <w:r w:rsidR="001E3070" w:rsidRPr="00FA5547">
        <w:rPr>
          <w:sz w:val="28"/>
          <w:szCs w:val="28"/>
        </w:rPr>
        <w:t>Iraq.</w:t>
      </w:r>
    </w:p>
    <w:p w14:paraId="649A12E8" w14:textId="77777777" w:rsidR="001606EC" w:rsidRPr="00FA5547" w:rsidRDefault="001606EC" w:rsidP="001606EC">
      <w:pPr>
        <w:pStyle w:val="NoSpacing"/>
      </w:pPr>
    </w:p>
    <w:p w14:paraId="05D42AAC" w14:textId="77777777" w:rsidR="001606EC" w:rsidRPr="00FA5547" w:rsidRDefault="001606EC" w:rsidP="001606EC">
      <w:pPr>
        <w:pStyle w:val="Heading2"/>
        <w:numPr>
          <w:ilvl w:val="0"/>
          <w:numId w:val="1"/>
        </w:numPr>
      </w:pPr>
      <w:r w:rsidRPr="00FA5547">
        <w:t>Supplies to be provided</w:t>
      </w:r>
    </w:p>
    <w:p w14:paraId="3775BA8A" w14:textId="420B7F91" w:rsidR="00150134" w:rsidRPr="00D10F34" w:rsidRDefault="00F92A0D" w:rsidP="00002FD9">
      <w:pPr>
        <w:spacing w:after="5"/>
        <w:ind w:left="-5"/>
        <w:jc w:val="both"/>
        <w:rPr>
          <w:color w:val="000000"/>
        </w:rPr>
      </w:pPr>
      <w:r w:rsidRPr="00FA5547">
        <w:t>Mines Advisory Group (MAG</w:t>
      </w:r>
      <w:r w:rsidR="00B77D43" w:rsidRPr="00FA5547">
        <w:t>)</w:t>
      </w:r>
      <w:r w:rsidR="00B77D43" w:rsidRPr="00FA5547">
        <w:rPr>
          <w:color w:val="000000"/>
        </w:rPr>
        <w:t xml:space="preserve"> has</w:t>
      </w:r>
      <w:r w:rsidRPr="00FA5547">
        <w:rPr>
          <w:color w:val="000000"/>
        </w:rPr>
        <w:t xml:space="preserve"> received grant</w:t>
      </w:r>
      <w:r w:rsidR="00B5380E" w:rsidRPr="00FA5547">
        <w:rPr>
          <w:color w:val="000000"/>
        </w:rPr>
        <w:t>s</w:t>
      </w:r>
      <w:r w:rsidRPr="00FA5547">
        <w:rPr>
          <w:color w:val="000000"/>
        </w:rPr>
        <w:t xml:space="preserve"> from</w:t>
      </w:r>
      <w:r w:rsidR="00B77D43" w:rsidRPr="00FA5547">
        <w:rPr>
          <w:color w:val="000000"/>
        </w:rPr>
        <w:t xml:space="preserve"> </w:t>
      </w:r>
      <w:r w:rsidR="00D91C8F" w:rsidRPr="00FA5547">
        <w:rPr>
          <w:color w:val="000000"/>
        </w:rPr>
        <w:t>various</w:t>
      </w:r>
      <w:r w:rsidR="00B77D43" w:rsidRPr="00FA5547">
        <w:rPr>
          <w:color w:val="000000"/>
        </w:rPr>
        <w:t xml:space="preserve"> </w:t>
      </w:r>
      <w:r w:rsidR="00B5380E" w:rsidRPr="00FA5547">
        <w:rPr>
          <w:bCs/>
          <w:iCs/>
          <w:color w:val="000000"/>
        </w:rPr>
        <w:t>international</w:t>
      </w:r>
      <w:r w:rsidR="00B77D43" w:rsidRPr="00FA5547">
        <w:rPr>
          <w:bCs/>
          <w:iCs/>
          <w:color w:val="000000"/>
        </w:rPr>
        <w:t xml:space="preserve"> </w:t>
      </w:r>
      <w:r w:rsidRPr="00FA5547">
        <w:rPr>
          <w:bCs/>
          <w:iCs/>
          <w:color w:val="000000"/>
        </w:rPr>
        <w:t>donors</w:t>
      </w:r>
      <w:r w:rsidRPr="00FA5547">
        <w:rPr>
          <w:color w:val="000000"/>
        </w:rPr>
        <w:t xml:space="preserve"> for the implementation of </w:t>
      </w:r>
      <w:r w:rsidR="00B5380E" w:rsidRPr="00FA5547">
        <w:rPr>
          <w:color w:val="000000"/>
        </w:rPr>
        <w:t>its</w:t>
      </w:r>
      <w:r w:rsidRPr="00FA5547">
        <w:rPr>
          <w:color w:val="000000"/>
        </w:rPr>
        <w:t xml:space="preserve"> humanitarian aid operation</w:t>
      </w:r>
      <w:r w:rsidR="00ED3F5B" w:rsidRPr="00FA5547">
        <w:rPr>
          <w:color w:val="000000"/>
        </w:rPr>
        <w:t xml:space="preserve"> in </w:t>
      </w:r>
      <w:r w:rsidR="00ED3F5B" w:rsidRPr="00FA5547">
        <w:t>Iraq</w:t>
      </w:r>
      <w:r w:rsidRPr="00FA5547">
        <w:rPr>
          <w:color w:val="000000"/>
        </w:rPr>
        <w:t xml:space="preserve">. </w:t>
      </w:r>
      <w:r w:rsidR="00F02F98" w:rsidRPr="00FA5547">
        <w:rPr>
          <w:color w:val="000000"/>
        </w:rPr>
        <w:t>To run its</w:t>
      </w:r>
      <w:r w:rsidRPr="00FA5547">
        <w:rPr>
          <w:color w:val="000000"/>
        </w:rPr>
        <w:t xml:space="preserve"> operation</w:t>
      </w:r>
      <w:r w:rsidR="00F02F98" w:rsidRPr="00FA5547">
        <w:rPr>
          <w:color w:val="000000"/>
        </w:rPr>
        <w:t>s, MAG Iraq</w:t>
      </w:r>
      <w:r w:rsidRPr="00FA5547">
        <w:rPr>
          <w:color w:val="000000"/>
        </w:rPr>
        <w:t xml:space="preserve"> </w:t>
      </w:r>
      <w:r w:rsidR="00894B62" w:rsidRPr="00FA5547">
        <w:rPr>
          <w:color w:val="000000"/>
        </w:rPr>
        <w:t xml:space="preserve">requires </w:t>
      </w:r>
      <w:r w:rsidRPr="00FA5547">
        <w:rPr>
          <w:color w:val="000000"/>
        </w:rPr>
        <w:t xml:space="preserve">the provision of </w:t>
      </w:r>
      <w:r w:rsidR="00FA5547" w:rsidRPr="00FA5547">
        <w:rPr>
          <w:color w:val="000000"/>
        </w:rPr>
        <w:t xml:space="preserve">Crane &amp; </w:t>
      </w:r>
      <w:bookmarkStart w:id="0" w:name="_GoBack"/>
      <w:r w:rsidR="00E14A63" w:rsidRPr="008C1AFE">
        <w:rPr>
          <w:color w:val="000000"/>
        </w:rPr>
        <w:t>Transport Service</w:t>
      </w:r>
      <w:r w:rsidR="00FA5547" w:rsidRPr="008C1AFE">
        <w:rPr>
          <w:color w:val="000000"/>
        </w:rPr>
        <w:t>s</w:t>
      </w:r>
      <w:r w:rsidR="00E14A63" w:rsidRPr="008C1AFE">
        <w:rPr>
          <w:color w:val="000000"/>
        </w:rPr>
        <w:t xml:space="preserve"> for the </w:t>
      </w:r>
      <w:r w:rsidR="00FA5547" w:rsidRPr="008C1AFE">
        <w:rPr>
          <w:color w:val="000000"/>
        </w:rPr>
        <w:t>movement of Equipment, Machinery and Cabins</w:t>
      </w:r>
      <w:r w:rsidR="00E14A63" w:rsidRPr="008C1AFE">
        <w:rPr>
          <w:color w:val="000000"/>
        </w:rPr>
        <w:t xml:space="preserve"> </w:t>
      </w:r>
      <w:r w:rsidR="008C1AFE" w:rsidRPr="008C1AFE">
        <w:rPr>
          <w:color w:val="000000"/>
        </w:rPr>
        <w:t>in Iraq</w:t>
      </w:r>
      <w:r w:rsidR="007044A8" w:rsidRPr="008C1AFE">
        <w:rPr>
          <w:color w:val="000000"/>
        </w:rPr>
        <w:t xml:space="preserve"> </w:t>
      </w:r>
      <w:bookmarkEnd w:id="0"/>
      <w:r w:rsidR="00B77D43" w:rsidRPr="00FA5547">
        <w:rPr>
          <w:color w:val="000000"/>
        </w:rPr>
        <w:t>therefore</w:t>
      </w:r>
      <w:r w:rsidRPr="00FA5547">
        <w:t xml:space="preserve"> requests </w:t>
      </w:r>
      <w:r w:rsidR="009271E1" w:rsidRPr="00FA5547">
        <w:t>interested suppliers</w:t>
      </w:r>
      <w:r w:rsidRPr="00FA5547">
        <w:t xml:space="preserve"> to submit </w:t>
      </w:r>
      <w:r w:rsidR="006E6310" w:rsidRPr="00FA5547">
        <w:t xml:space="preserve">compliant </w:t>
      </w:r>
      <w:r w:rsidRPr="00FA5547">
        <w:t xml:space="preserve">bid(s) for the </w:t>
      </w:r>
      <w:r w:rsidR="00164239" w:rsidRPr="00FA5547">
        <w:t xml:space="preserve">mentioned </w:t>
      </w:r>
      <w:r w:rsidR="002B79AF" w:rsidRPr="00FA5547">
        <w:t>goods</w:t>
      </w:r>
      <w:r w:rsidR="00F02F98" w:rsidRPr="00FA5547">
        <w:t>.</w:t>
      </w:r>
      <w:r w:rsidR="00F02F98">
        <w:t xml:space="preserve"> </w:t>
      </w:r>
    </w:p>
    <w:p w14:paraId="3A82007F" w14:textId="77777777" w:rsidR="00150134" w:rsidRDefault="00150134" w:rsidP="001606EC">
      <w:pPr>
        <w:pStyle w:val="NoSpacing"/>
      </w:pPr>
    </w:p>
    <w:p w14:paraId="2859E31A" w14:textId="77777777" w:rsidR="001606EC" w:rsidRDefault="001606EC" w:rsidP="001606EC">
      <w:pPr>
        <w:pStyle w:val="Heading2"/>
        <w:numPr>
          <w:ilvl w:val="0"/>
          <w:numId w:val="1"/>
        </w:numPr>
      </w:pPr>
      <w:r>
        <w:t>Timetable</w:t>
      </w:r>
    </w:p>
    <w:p w14:paraId="1B6A238E" w14:textId="0DB440C9" w:rsidR="001606EC" w:rsidRPr="001606EC" w:rsidRDefault="001606EC" w:rsidP="001606EC">
      <w:r>
        <w:t xml:space="preserve">The timeline for tender documentation submission and </w:t>
      </w:r>
      <w:r w:rsidR="00F02F98">
        <w:t>bids</w:t>
      </w:r>
      <w:r>
        <w:t xml:space="preserve"> opening is as follows</w:t>
      </w:r>
      <w:r w:rsidR="00882ED3">
        <w:rPr>
          <w:color w:val="000000"/>
        </w:rPr>
        <w:t>:</w:t>
      </w:r>
    </w:p>
    <w:tbl>
      <w:tblPr>
        <w:tblStyle w:val="TableGrid"/>
        <w:tblW w:w="0" w:type="auto"/>
        <w:tblLook w:val="04A0" w:firstRow="1" w:lastRow="0" w:firstColumn="1" w:lastColumn="0" w:noHBand="0" w:noVBand="1"/>
      </w:tblPr>
      <w:tblGrid>
        <w:gridCol w:w="3595"/>
        <w:gridCol w:w="2415"/>
        <w:gridCol w:w="3006"/>
      </w:tblGrid>
      <w:tr w:rsidR="001606EC" w14:paraId="0A6FAD0D" w14:textId="77777777" w:rsidTr="002C04E8">
        <w:tc>
          <w:tcPr>
            <w:tcW w:w="3595" w:type="dxa"/>
          </w:tcPr>
          <w:p w14:paraId="51E2C086" w14:textId="4C614DE7" w:rsidR="001606EC" w:rsidRPr="008A2DD2" w:rsidRDefault="006F4D61" w:rsidP="006F4D61">
            <w:pPr>
              <w:spacing w:after="125" w:line="259" w:lineRule="auto"/>
              <w:rPr>
                <w:color w:val="000000"/>
              </w:rPr>
            </w:pPr>
            <w:r w:rsidRPr="008A2DD2">
              <w:rPr>
                <w:color w:val="000000"/>
              </w:rPr>
              <w:t xml:space="preserve">Publication </w:t>
            </w:r>
            <w:r w:rsidR="002C04E8">
              <w:rPr>
                <w:color w:val="000000"/>
              </w:rPr>
              <w:t xml:space="preserve">date </w:t>
            </w:r>
            <w:r w:rsidRPr="008A2DD2">
              <w:rPr>
                <w:color w:val="000000"/>
              </w:rPr>
              <w:t>of tender</w:t>
            </w:r>
          </w:p>
        </w:tc>
        <w:tc>
          <w:tcPr>
            <w:tcW w:w="2415" w:type="dxa"/>
          </w:tcPr>
          <w:p w14:paraId="0300A887" w14:textId="1732B767" w:rsidR="001606EC" w:rsidRPr="00E14A63" w:rsidRDefault="00534219" w:rsidP="00DC24FA">
            <w:pPr>
              <w:spacing w:after="125" w:line="259" w:lineRule="auto"/>
              <w:rPr>
                <w:color w:val="000000"/>
                <w:vertAlign w:val="superscript"/>
              </w:rPr>
            </w:pPr>
            <w:r>
              <w:rPr>
                <w:color w:val="000000"/>
              </w:rPr>
              <w:t>8</w:t>
            </w:r>
            <w:r w:rsidR="00E14A63">
              <w:rPr>
                <w:color w:val="000000"/>
              </w:rPr>
              <w:t xml:space="preserve"> November</w:t>
            </w:r>
            <w:r w:rsidR="001606EC" w:rsidRPr="008A2DD2">
              <w:rPr>
                <w:color w:val="000000"/>
              </w:rPr>
              <w:t xml:space="preserve"> </w:t>
            </w:r>
            <w:r w:rsidR="002C04E8">
              <w:rPr>
                <w:color w:val="000000"/>
              </w:rPr>
              <w:t>202</w:t>
            </w:r>
            <w:r w:rsidR="00F02F98">
              <w:rPr>
                <w:color w:val="000000"/>
              </w:rPr>
              <w:t>1</w:t>
            </w:r>
          </w:p>
        </w:tc>
        <w:tc>
          <w:tcPr>
            <w:tcW w:w="3006" w:type="dxa"/>
          </w:tcPr>
          <w:p w14:paraId="4B4E0055" w14:textId="7172F54B" w:rsidR="001606EC" w:rsidRDefault="003711B2" w:rsidP="00A06C25">
            <w:pPr>
              <w:spacing w:after="125" w:line="259" w:lineRule="auto"/>
              <w:rPr>
                <w:color w:val="000000"/>
              </w:rPr>
            </w:pPr>
            <w:r>
              <w:rPr>
                <w:color w:val="000000"/>
              </w:rPr>
              <w:t>T</w:t>
            </w:r>
            <w:r w:rsidR="006F4D61">
              <w:rPr>
                <w:color w:val="000000"/>
              </w:rPr>
              <w:t xml:space="preserve">ime: </w:t>
            </w:r>
            <w:r w:rsidR="00F02F98">
              <w:rPr>
                <w:color w:val="000000"/>
              </w:rPr>
              <w:t>09</w:t>
            </w:r>
            <w:r w:rsidR="00BF0EFA">
              <w:rPr>
                <w:color w:val="000000"/>
              </w:rPr>
              <w:t xml:space="preserve">:00 </w:t>
            </w:r>
            <w:r w:rsidR="00F02F98">
              <w:rPr>
                <w:color w:val="000000"/>
              </w:rPr>
              <w:t>GMT (12:00 P</w:t>
            </w:r>
            <w:r w:rsidR="002C04E8">
              <w:rPr>
                <w:color w:val="000000"/>
              </w:rPr>
              <w:t>M</w:t>
            </w:r>
            <w:r w:rsidR="001606EC">
              <w:rPr>
                <w:color w:val="000000"/>
              </w:rPr>
              <w:t xml:space="preserve"> Iraqi Time</w:t>
            </w:r>
            <w:r w:rsidR="00F02F98">
              <w:rPr>
                <w:color w:val="000000"/>
              </w:rPr>
              <w:t>)</w:t>
            </w:r>
          </w:p>
        </w:tc>
      </w:tr>
      <w:tr w:rsidR="001606EC" w14:paraId="29D704DF" w14:textId="77777777" w:rsidTr="002C04E8">
        <w:tc>
          <w:tcPr>
            <w:tcW w:w="3595" w:type="dxa"/>
          </w:tcPr>
          <w:p w14:paraId="794E92FA" w14:textId="345DB865" w:rsidR="001606EC" w:rsidRDefault="006F4D61" w:rsidP="001551D9">
            <w:pPr>
              <w:spacing w:after="125" w:line="259" w:lineRule="auto"/>
              <w:rPr>
                <w:color w:val="000000"/>
              </w:rPr>
            </w:pPr>
            <w:r>
              <w:rPr>
                <w:color w:val="000000"/>
              </w:rPr>
              <w:t xml:space="preserve">Closing </w:t>
            </w:r>
            <w:r w:rsidR="002C04E8">
              <w:rPr>
                <w:color w:val="000000"/>
              </w:rPr>
              <w:t xml:space="preserve">date </w:t>
            </w:r>
            <w:r>
              <w:rPr>
                <w:color w:val="000000"/>
              </w:rPr>
              <w:t xml:space="preserve">of </w:t>
            </w:r>
            <w:r w:rsidR="002C04E8">
              <w:rPr>
                <w:color w:val="000000"/>
              </w:rPr>
              <w:t xml:space="preserve">clarifications </w:t>
            </w:r>
          </w:p>
        </w:tc>
        <w:tc>
          <w:tcPr>
            <w:tcW w:w="2415" w:type="dxa"/>
          </w:tcPr>
          <w:p w14:paraId="5669770E" w14:textId="7B40C3D6" w:rsidR="001606EC" w:rsidRDefault="00534219" w:rsidP="00DC24FA">
            <w:pPr>
              <w:spacing w:after="125" w:line="259" w:lineRule="auto"/>
              <w:rPr>
                <w:color w:val="000000"/>
              </w:rPr>
            </w:pPr>
            <w:r>
              <w:rPr>
                <w:color w:val="000000"/>
              </w:rPr>
              <w:t>15</w:t>
            </w:r>
            <w:r w:rsidR="002C04E8" w:rsidRPr="00B77D43">
              <w:rPr>
                <w:color w:val="000000"/>
                <w:vertAlign w:val="superscript"/>
              </w:rPr>
              <w:t xml:space="preserve"> </w:t>
            </w:r>
            <w:r w:rsidR="00556DE1">
              <w:rPr>
                <w:color w:val="000000"/>
              </w:rPr>
              <w:t>November</w:t>
            </w:r>
            <w:r w:rsidR="002C04E8" w:rsidRPr="008A2DD2">
              <w:rPr>
                <w:color w:val="000000"/>
              </w:rPr>
              <w:t xml:space="preserve"> </w:t>
            </w:r>
            <w:r w:rsidR="001E3070">
              <w:rPr>
                <w:color w:val="000000"/>
              </w:rPr>
              <w:t>2021</w:t>
            </w:r>
          </w:p>
        </w:tc>
        <w:tc>
          <w:tcPr>
            <w:tcW w:w="3006" w:type="dxa"/>
          </w:tcPr>
          <w:p w14:paraId="27094634" w14:textId="12DF4BF4" w:rsidR="001606EC" w:rsidRDefault="00F02F98" w:rsidP="008A2DD2">
            <w:pPr>
              <w:spacing w:after="125" w:line="259" w:lineRule="auto"/>
              <w:rPr>
                <w:color w:val="000000"/>
              </w:rPr>
            </w:pPr>
            <w:r>
              <w:rPr>
                <w:color w:val="000000"/>
              </w:rPr>
              <w:t>Time: 09:00 GMT (12:00 PM Iraqi Time)</w:t>
            </w:r>
          </w:p>
        </w:tc>
      </w:tr>
      <w:tr w:rsidR="001606EC" w14:paraId="4418331A" w14:textId="77777777" w:rsidTr="002C04E8">
        <w:tc>
          <w:tcPr>
            <w:tcW w:w="3595" w:type="dxa"/>
          </w:tcPr>
          <w:p w14:paraId="38E29988" w14:textId="6486A567" w:rsidR="001606EC" w:rsidRDefault="002C04E8" w:rsidP="001551D9">
            <w:pPr>
              <w:spacing w:after="125" w:line="259" w:lineRule="auto"/>
              <w:rPr>
                <w:color w:val="000000"/>
              </w:rPr>
            </w:pPr>
            <w:r>
              <w:rPr>
                <w:color w:val="000000"/>
              </w:rPr>
              <w:t>Closing date of tender submissions</w:t>
            </w:r>
          </w:p>
        </w:tc>
        <w:tc>
          <w:tcPr>
            <w:tcW w:w="2415" w:type="dxa"/>
          </w:tcPr>
          <w:p w14:paraId="6828CAEC" w14:textId="3B8D98C4" w:rsidR="001606EC" w:rsidRDefault="00E14A63" w:rsidP="002C04E8">
            <w:pPr>
              <w:spacing w:after="125" w:line="259" w:lineRule="auto"/>
              <w:rPr>
                <w:color w:val="000000"/>
              </w:rPr>
            </w:pPr>
            <w:r>
              <w:rPr>
                <w:color w:val="000000"/>
              </w:rPr>
              <w:t>2</w:t>
            </w:r>
            <w:r w:rsidR="00534219">
              <w:rPr>
                <w:color w:val="000000"/>
              </w:rPr>
              <w:t>2</w:t>
            </w:r>
            <w:r w:rsidR="002C04E8">
              <w:rPr>
                <w:color w:val="000000"/>
              </w:rPr>
              <w:t xml:space="preserve"> </w:t>
            </w:r>
            <w:r w:rsidR="00556DE1">
              <w:rPr>
                <w:color w:val="000000"/>
              </w:rPr>
              <w:t>November</w:t>
            </w:r>
            <w:r w:rsidR="00556DE1" w:rsidRPr="008A2DD2">
              <w:rPr>
                <w:color w:val="000000"/>
              </w:rPr>
              <w:t xml:space="preserve"> </w:t>
            </w:r>
            <w:r w:rsidR="002C04E8">
              <w:rPr>
                <w:color w:val="000000"/>
              </w:rPr>
              <w:t>202</w:t>
            </w:r>
            <w:r w:rsidR="00F02F98">
              <w:rPr>
                <w:color w:val="000000"/>
              </w:rPr>
              <w:t>1</w:t>
            </w:r>
          </w:p>
        </w:tc>
        <w:tc>
          <w:tcPr>
            <w:tcW w:w="3006" w:type="dxa"/>
          </w:tcPr>
          <w:p w14:paraId="7FFDBBBD" w14:textId="155FB3E8" w:rsidR="001606EC" w:rsidRPr="00053A8C" w:rsidRDefault="00F02F98" w:rsidP="000E5C98">
            <w:pPr>
              <w:spacing w:after="125" w:line="259" w:lineRule="auto"/>
              <w:rPr>
                <w:color w:val="000000"/>
              </w:rPr>
            </w:pPr>
            <w:r>
              <w:rPr>
                <w:color w:val="000000"/>
              </w:rPr>
              <w:t>Time: 09:00 GMT (12:00 PM Iraqi Time)</w:t>
            </w:r>
          </w:p>
        </w:tc>
      </w:tr>
    </w:tbl>
    <w:p w14:paraId="530FA7D6" w14:textId="77777777" w:rsidR="001606EC" w:rsidRDefault="001606EC" w:rsidP="006D5D69">
      <w:pPr>
        <w:pStyle w:val="Heading2"/>
      </w:pPr>
    </w:p>
    <w:p w14:paraId="1AA69875" w14:textId="77777777" w:rsidR="001606EC" w:rsidRDefault="001606EC" w:rsidP="001606EC">
      <w:pPr>
        <w:pStyle w:val="Heading2"/>
        <w:numPr>
          <w:ilvl w:val="0"/>
          <w:numId w:val="1"/>
        </w:numPr>
      </w:pPr>
      <w:r>
        <w:t>Type of contract</w:t>
      </w:r>
    </w:p>
    <w:p w14:paraId="04338092" w14:textId="76817B53" w:rsidR="001606EC" w:rsidRDefault="001606EC" w:rsidP="00AD0E89">
      <w:pPr>
        <w:pStyle w:val="NoSpacing"/>
      </w:pPr>
      <w:r>
        <w:t xml:space="preserve">The </w:t>
      </w:r>
      <w:r w:rsidR="00F02F98">
        <w:t xml:space="preserve">selected supplier/s will sign a </w:t>
      </w:r>
      <w:r w:rsidR="00567E8D">
        <w:t xml:space="preserve">Framework Agreement with MAG to provide the mentioned services across 1 year period (with possible extension) for an estimated amount of 25,000 USD, </w:t>
      </w:r>
      <w:r w:rsidR="00556DE1">
        <w:t>and will be included in the MAG suppliers database, prioritized for future business</w:t>
      </w:r>
      <w:r w:rsidR="00DD59F0">
        <w:t xml:space="preserve"> together.</w:t>
      </w:r>
    </w:p>
    <w:p w14:paraId="46D82021" w14:textId="77777777" w:rsidR="001606EC" w:rsidRDefault="001606EC" w:rsidP="001606EC">
      <w:pPr>
        <w:pStyle w:val="NoSpacing"/>
      </w:pPr>
    </w:p>
    <w:p w14:paraId="6C556994" w14:textId="77777777" w:rsidR="001606EC" w:rsidRPr="00C83415" w:rsidRDefault="001606EC" w:rsidP="001606EC">
      <w:pPr>
        <w:pStyle w:val="Heading2"/>
        <w:numPr>
          <w:ilvl w:val="0"/>
          <w:numId w:val="1"/>
        </w:numPr>
      </w:pPr>
      <w:r w:rsidRPr="00C83415">
        <w:t>Currency</w:t>
      </w:r>
    </w:p>
    <w:p w14:paraId="23C03992" w14:textId="7E95E9E6" w:rsidR="001606EC" w:rsidRDefault="00AD0E89" w:rsidP="006B7EBF">
      <w:pPr>
        <w:pStyle w:val="NoSpacing"/>
        <w:jc w:val="both"/>
      </w:pPr>
      <w:r>
        <w:t xml:space="preserve">In order to objectively compare the bids, the currency used </w:t>
      </w:r>
      <w:r w:rsidR="001606EC" w:rsidRPr="00C83415">
        <w:t xml:space="preserve">must be </w:t>
      </w:r>
      <w:r>
        <w:t xml:space="preserve">only in </w:t>
      </w:r>
      <w:r w:rsidR="00203716" w:rsidRPr="00C83415">
        <w:t>United States Dollar</w:t>
      </w:r>
      <w:r w:rsidR="00882ED3">
        <w:t>s</w:t>
      </w:r>
      <w:r w:rsidR="00203716" w:rsidRPr="00C83415">
        <w:t xml:space="preserve"> (USD</w:t>
      </w:r>
      <w:r w:rsidR="001606EC" w:rsidRPr="00C83415">
        <w:t>)</w:t>
      </w:r>
      <w:r>
        <w:t xml:space="preserve">, which </w:t>
      </w:r>
      <w:r w:rsidR="00F02F98">
        <w:t>will</w:t>
      </w:r>
      <w:r>
        <w:t xml:space="preserve"> be the currency </w:t>
      </w:r>
      <w:r w:rsidR="00F02F98">
        <w:t>of</w:t>
      </w:r>
      <w:r w:rsidR="00882ED3">
        <w:t xml:space="preserve"> </w:t>
      </w:r>
      <w:r>
        <w:t>the agreement</w:t>
      </w:r>
      <w:r w:rsidR="00F02F98">
        <w:t xml:space="preserve"> and payment</w:t>
      </w:r>
      <w:r w:rsidR="001606EC" w:rsidRPr="00C83415">
        <w:t>.</w:t>
      </w:r>
    </w:p>
    <w:p w14:paraId="206D519C" w14:textId="77777777" w:rsidR="001606EC" w:rsidRDefault="001606EC" w:rsidP="001606EC">
      <w:pPr>
        <w:pStyle w:val="NoSpacing"/>
      </w:pPr>
    </w:p>
    <w:p w14:paraId="1CE090A9" w14:textId="64E6F618" w:rsidR="001606EC" w:rsidRPr="00567E8D" w:rsidRDefault="00B4497C" w:rsidP="001606EC">
      <w:pPr>
        <w:pStyle w:val="Heading2"/>
        <w:numPr>
          <w:ilvl w:val="0"/>
          <w:numId w:val="1"/>
        </w:numPr>
        <w:rPr>
          <w:b/>
          <w:bCs/>
        </w:rPr>
      </w:pPr>
      <w:r w:rsidRPr="00567E8D">
        <w:rPr>
          <w:b/>
          <w:bCs/>
        </w:rPr>
        <w:t xml:space="preserve">Price </w:t>
      </w:r>
    </w:p>
    <w:p w14:paraId="0B672EFE" w14:textId="10DF886A" w:rsidR="000C60F2" w:rsidRDefault="000C60F2" w:rsidP="000C60F2">
      <w:pPr>
        <w:pStyle w:val="NoSpacing"/>
        <w:jc w:val="both"/>
      </w:pPr>
      <w:r>
        <w:t xml:space="preserve">The items tendered for are listed in the Price offer sheet </w:t>
      </w:r>
      <w:r w:rsidRPr="00D925D4">
        <w:t xml:space="preserve">Annex </w:t>
      </w:r>
      <w:r>
        <w:t xml:space="preserve">1. The prices offered by the selected bidder/supplier will not be changed during the </w:t>
      </w:r>
      <w:r w:rsidR="00556DE1">
        <w:t>contract</w:t>
      </w:r>
      <w:r>
        <w:t xml:space="preserve"> validity period. </w:t>
      </w:r>
    </w:p>
    <w:p w14:paraId="6A810B8B" w14:textId="73A4C6CF" w:rsidR="00567E8D" w:rsidRDefault="00567E8D" w:rsidP="000C60F2">
      <w:pPr>
        <w:pStyle w:val="NoSpacing"/>
        <w:jc w:val="both"/>
      </w:pPr>
    </w:p>
    <w:p w14:paraId="136BE1F2" w14:textId="780DD85C" w:rsidR="00567E8D" w:rsidRPr="001932D5" w:rsidRDefault="00567E8D" w:rsidP="00567E8D">
      <w:pPr>
        <w:pStyle w:val="Heading2"/>
        <w:numPr>
          <w:ilvl w:val="0"/>
          <w:numId w:val="1"/>
        </w:numPr>
      </w:pPr>
      <w:r w:rsidRPr="00567E8D">
        <w:rPr>
          <w:b/>
          <w:bCs/>
        </w:rPr>
        <w:t>Description of The Services</w:t>
      </w:r>
    </w:p>
    <w:p w14:paraId="10B890DD" w14:textId="57EFC8D6" w:rsidR="0022384C" w:rsidRDefault="0022384C" w:rsidP="0022384C">
      <w:pPr>
        <w:spacing w:after="0" w:line="249" w:lineRule="auto"/>
        <w:jc w:val="both"/>
        <w:rPr>
          <w:rFonts w:cstheme="minorHAnsi"/>
        </w:rPr>
      </w:pPr>
    </w:p>
    <w:p w14:paraId="6F93092D" w14:textId="60652679" w:rsidR="00567E8D" w:rsidRDefault="00567E8D" w:rsidP="00567E8D">
      <w:pPr>
        <w:spacing w:after="0" w:line="249" w:lineRule="auto"/>
        <w:jc w:val="both"/>
        <w:rPr>
          <w:rFonts w:cstheme="minorHAnsi"/>
        </w:rPr>
      </w:pPr>
      <w:r>
        <w:rPr>
          <w:rFonts w:cstheme="minorHAnsi"/>
        </w:rPr>
        <w:t>The Services terms and conditions will be governed by the contract between MAG and the Supplier.</w:t>
      </w:r>
      <w:r w:rsidR="00DD59F0">
        <w:rPr>
          <w:rFonts w:cstheme="minorHAnsi"/>
        </w:rPr>
        <w:t xml:space="preserve"> </w:t>
      </w:r>
    </w:p>
    <w:p w14:paraId="24F895AE" w14:textId="77777777" w:rsidR="00567E8D" w:rsidRDefault="00567E8D" w:rsidP="0022384C">
      <w:pPr>
        <w:spacing w:after="0" w:line="249" w:lineRule="auto"/>
        <w:jc w:val="both"/>
        <w:rPr>
          <w:rFonts w:cstheme="minorHAnsi"/>
        </w:rPr>
      </w:pPr>
    </w:p>
    <w:p w14:paraId="0AC0C3B6" w14:textId="614167E3" w:rsidR="00567E8D" w:rsidRDefault="00567E8D" w:rsidP="00567E8D">
      <w:pPr>
        <w:pStyle w:val="Heading3"/>
        <w:rPr>
          <w:color w:val="5B9BD5" w:themeColor="accent1"/>
        </w:rPr>
      </w:pPr>
      <w:r w:rsidRPr="00567E8D">
        <w:rPr>
          <w:color w:val="5B9BD5" w:themeColor="accent1"/>
        </w:rPr>
        <w:t>Crane Service</w:t>
      </w:r>
    </w:p>
    <w:p w14:paraId="24C9EADA" w14:textId="5104BEFA" w:rsidR="00567E8D" w:rsidRDefault="00567E8D" w:rsidP="00E429C5">
      <w:pPr>
        <w:pStyle w:val="ListParagraph"/>
        <w:numPr>
          <w:ilvl w:val="0"/>
          <w:numId w:val="30"/>
        </w:numPr>
      </w:pPr>
      <w:r>
        <w:t>The Crane Services includes the Crane Operator and all the man force required to do the lifting and dropping activities.</w:t>
      </w:r>
    </w:p>
    <w:p w14:paraId="3E1F4D12" w14:textId="77777777" w:rsidR="00567E8D" w:rsidRDefault="00567E8D" w:rsidP="00567E8D">
      <w:pPr>
        <w:pStyle w:val="ListParagraph"/>
      </w:pPr>
    </w:p>
    <w:p w14:paraId="424216A3" w14:textId="48CA0274" w:rsidR="00567E8D" w:rsidRDefault="00567E8D" w:rsidP="00567E8D">
      <w:pPr>
        <w:pStyle w:val="Heading3"/>
        <w:rPr>
          <w:color w:val="5B9BD5" w:themeColor="accent1"/>
        </w:rPr>
      </w:pPr>
      <w:r w:rsidRPr="00567E8D">
        <w:rPr>
          <w:color w:val="5B9BD5" w:themeColor="accent1"/>
        </w:rPr>
        <w:t>Transport Service</w:t>
      </w:r>
    </w:p>
    <w:p w14:paraId="18D0AD75" w14:textId="1373BA22" w:rsidR="00567E8D" w:rsidRDefault="00DD59F0" w:rsidP="00567E8D">
      <w:pPr>
        <w:pStyle w:val="ListParagraph"/>
        <w:numPr>
          <w:ilvl w:val="0"/>
          <w:numId w:val="29"/>
        </w:numPr>
      </w:pPr>
      <w:r>
        <w:t>The transport company will p</w:t>
      </w:r>
      <w:r w:rsidR="00567E8D">
        <w:t>rovide insurance for the load from point A to B</w:t>
      </w:r>
      <w:r>
        <w:t>.</w:t>
      </w:r>
    </w:p>
    <w:p w14:paraId="4FB18047" w14:textId="47876A89" w:rsidR="00567E8D" w:rsidRDefault="00DD59F0" w:rsidP="00567E8D">
      <w:pPr>
        <w:pStyle w:val="ListParagraph"/>
        <w:numPr>
          <w:ilvl w:val="0"/>
          <w:numId w:val="29"/>
        </w:numPr>
      </w:pPr>
      <w:r>
        <w:lastRenderedPageBreak/>
        <w:t>The transport company will p</w:t>
      </w:r>
      <w:r w:rsidR="00567E8D">
        <w:t>rocess all the necessary permissions to transport the load across Kurdistan Iraq and Federal Iraq</w:t>
      </w:r>
      <w:r>
        <w:t>,</w:t>
      </w:r>
    </w:p>
    <w:p w14:paraId="13A463DF" w14:textId="2EF94361" w:rsidR="00567E8D" w:rsidRDefault="00DD59F0" w:rsidP="00567E8D">
      <w:pPr>
        <w:pStyle w:val="ListParagraph"/>
        <w:numPr>
          <w:ilvl w:val="0"/>
          <w:numId w:val="29"/>
        </w:numPr>
      </w:pPr>
      <w:r>
        <w:t>The transport company will r</w:t>
      </w:r>
      <w:r w:rsidR="00567E8D">
        <w:t>esolve any unforeseen event during the transport</w:t>
      </w:r>
    </w:p>
    <w:p w14:paraId="21DD1941" w14:textId="6599C2D2" w:rsidR="00DD59F0" w:rsidRDefault="00DD59F0" w:rsidP="00567E8D">
      <w:pPr>
        <w:pStyle w:val="ListParagraph"/>
        <w:numPr>
          <w:ilvl w:val="0"/>
          <w:numId w:val="29"/>
        </w:numPr>
      </w:pPr>
      <w:r>
        <w:t>Loading an unloading the trucks should NOT be included on the price.</w:t>
      </w:r>
    </w:p>
    <w:p w14:paraId="110671A3" w14:textId="77777777" w:rsidR="00567E8D" w:rsidRDefault="00567E8D" w:rsidP="0022384C">
      <w:pPr>
        <w:spacing w:after="0" w:line="249" w:lineRule="auto"/>
        <w:jc w:val="both"/>
        <w:rPr>
          <w:rFonts w:cstheme="minorHAnsi"/>
        </w:rPr>
      </w:pPr>
    </w:p>
    <w:p w14:paraId="307C4B51" w14:textId="03F1DDA6" w:rsidR="00FC7487" w:rsidRPr="00592AFC" w:rsidRDefault="00FC7487" w:rsidP="00FC7487">
      <w:pPr>
        <w:pStyle w:val="Heading2"/>
        <w:numPr>
          <w:ilvl w:val="0"/>
          <w:numId w:val="1"/>
        </w:numPr>
      </w:pPr>
      <w:r w:rsidRPr="00592AFC">
        <w:t>Period of validity</w:t>
      </w:r>
    </w:p>
    <w:p w14:paraId="2B622E1B" w14:textId="0598EB09" w:rsidR="00FC7487" w:rsidRDefault="002C04E8" w:rsidP="003A7F75">
      <w:pPr>
        <w:pStyle w:val="NoSpacing"/>
        <w:jc w:val="both"/>
      </w:pPr>
      <w:r>
        <w:t>The bid should be valid</w:t>
      </w:r>
      <w:r w:rsidR="003A7F75">
        <w:t xml:space="preserve"> </w:t>
      </w:r>
      <w:r w:rsidR="00FC7487">
        <w:t xml:space="preserve">for a period of </w:t>
      </w:r>
      <w:r w:rsidR="00FA5547">
        <w:t>6</w:t>
      </w:r>
      <w:r w:rsidR="00556DE1">
        <w:t>0</w:t>
      </w:r>
      <w:r w:rsidR="00FC7487">
        <w:t xml:space="preserve"> days from the deadline </w:t>
      </w:r>
      <w:r w:rsidR="003A7F75">
        <w:t xml:space="preserve">of </w:t>
      </w:r>
      <w:r w:rsidR="00FC7487">
        <w:t xml:space="preserve">the submission of </w:t>
      </w:r>
      <w:r w:rsidR="003A7F75">
        <w:t xml:space="preserve">the </w:t>
      </w:r>
      <w:r w:rsidR="00F02F98">
        <w:t>bids</w:t>
      </w:r>
      <w:r w:rsidR="0022384C">
        <w:t>/tender</w:t>
      </w:r>
      <w:r w:rsidR="00FC7487">
        <w:t>.</w:t>
      </w:r>
    </w:p>
    <w:p w14:paraId="708F86D1" w14:textId="77777777" w:rsidR="00FC7487" w:rsidRDefault="00FC7487" w:rsidP="00D5116C">
      <w:pPr>
        <w:pStyle w:val="NoSpacing"/>
        <w:jc w:val="both"/>
      </w:pPr>
    </w:p>
    <w:p w14:paraId="4D33E4EE" w14:textId="2CFC4C89" w:rsidR="00FC7487" w:rsidRDefault="00FC7487" w:rsidP="00865E4D">
      <w:pPr>
        <w:pStyle w:val="NoSpacing"/>
        <w:jc w:val="both"/>
      </w:pPr>
      <w:r>
        <w:t>In exceptional cases and prior to the expiry of the original tender validity period, the Contrac</w:t>
      </w:r>
      <w:r w:rsidR="00AF2947">
        <w:t>ting Authority may ask tenderers</w:t>
      </w:r>
      <w:r>
        <w:t xml:space="preserve"> in writing t</w:t>
      </w:r>
      <w:r w:rsidR="00C42210">
        <w:t xml:space="preserve">o extend this period by </w:t>
      </w:r>
      <w:r w:rsidR="00556DE1">
        <w:t>3</w:t>
      </w:r>
      <w:r w:rsidR="00C42210">
        <w:t>0 days</w:t>
      </w:r>
      <w:r>
        <w:t xml:space="preserve">. Tenderers that agree </w:t>
      </w:r>
      <w:r w:rsidR="00C42210">
        <w:t xml:space="preserve">will reply in writing, </w:t>
      </w:r>
      <w:r w:rsidR="0022384C">
        <w:t>but</w:t>
      </w:r>
      <w:r w:rsidR="00C42210">
        <w:t xml:space="preserve"> </w:t>
      </w:r>
      <w:r w:rsidR="00865E4D">
        <w:t xml:space="preserve">will </w:t>
      </w:r>
      <w:r>
        <w:t xml:space="preserve">not be permitted to modify their </w:t>
      </w:r>
      <w:r w:rsidR="00865E4D">
        <w:t>bids</w:t>
      </w:r>
      <w:r>
        <w:t xml:space="preserve">. If they refuse, their participation in the tender </w:t>
      </w:r>
      <w:r w:rsidR="00865E4D">
        <w:t>process</w:t>
      </w:r>
      <w:r>
        <w:t xml:space="preserve"> will be terminated</w:t>
      </w:r>
      <w:r w:rsidR="00496005">
        <w:t>.</w:t>
      </w:r>
    </w:p>
    <w:p w14:paraId="5AE2529B" w14:textId="77777777" w:rsidR="00FC7487" w:rsidRDefault="00FC7487" w:rsidP="00FC7487">
      <w:pPr>
        <w:pStyle w:val="NoSpacing"/>
      </w:pPr>
    </w:p>
    <w:p w14:paraId="3787DD79" w14:textId="77777777" w:rsidR="00FC7487" w:rsidRDefault="00FC7487" w:rsidP="00FC7487">
      <w:pPr>
        <w:pStyle w:val="Heading2"/>
        <w:numPr>
          <w:ilvl w:val="0"/>
          <w:numId w:val="1"/>
        </w:numPr>
      </w:pPr>
      <w:r>
        <w:t>Language of tenders</w:t>
      </w:r>
    </w:p>
    <w:p w14:paraId="72484AA3" w14:textId="77777777" w:rsidR="00FC7487" w:rsidRDefault="007757DD" w:rsidP="006B7EBF">
      <w:pPr>
        <w:pStyle w:val="NoSpacing"/>
        <w:jc w:val="both"/>
      </w:pPr>
      <w:r>
        <w:t>All correspondence and documentation</w:t>
      </w:r>
      <w:r w:rsidR="00FC7487">
        <w:t xml:space="preserve"> related to the tender exchanged by the tenderer and the Contracting Authority must be written in the language of the procedure, which is English.</w:t>
      </w:r>
    </w:p>
    <w:p w14:paraId="5A644DB1" w14:textId="77777777" w:rsidR="00FC7487" w:rsidRDefault="00FC7487" w:rsidP="00FC7487">
      <w:pPr>
        <w:pStyle w:val="NoSpacing"/>
      </w:pPr>
    </w:p>
    <w:p w14:paraId="55057084" w14:textId="77777777" w:rsidR="00FC7487" w:rsidRDefault="00FC7487" w:rsidP="00FC7487">
      <w:pPr>
        <w:pStyle w:val="Heading2"/>
        <w:numPr>
          <w:ilvl w:val="0"/>
          <w:numId w:val="1"/>
        </w:numPr>
      </w:pPr>
      <w:r>
        <w:t>Submission of tenders</w:t>
      </w:r>
    </w:p>
    <w:p w14:paraId="4CBA6366" w14:textId="6444CAC6" w:rsidR="00F52286" w:rsidRDefault="00F52286" w:rsidP="00F52286">
      <w:pPr>
        <w:pStyle w:val="NoSpacing"/>
        <w:jc w:val="both"/>
      </w:pPr>
    </w:p>
    <w:p w14:paraId="3D958E8A" w14:textId="77777777" w:rsidR="00556DE1" w:rsidRDefault="001E3070" w:rsidP="001E3070">
      <w:pPr>
        <w:pStyle w:val="NoSpacing"/>
        <w:jc w:val="both"/>
      </w:pPr>
      <w:r>
        <w:t xml:space="preserve">The Contracting Authority must receive the tenders on or before the closure date and time specified in section 2. The tender must be delivered in </w:t>
      </w:r>
      <w:r w:rsidR="00556DE1">
        <w:t>any of the two following methods:</w:t>
      </w:r>
    </w:p>
    <w:p w14:paraId="26A6EB64" w14:textId="77777777" w:rsidR="00556DE1" w:rsidRDefault="00556DE1" w:rsidP="001E3070">
      <w:pPr>
        <w:pStyle w:val="NoSpacing"/>
        <w:jc w:val="both"/>
      </w:pPr>
    </w:p>
    <w:p w14:paraId="2785BC07" w14:textId="43AE1498" w:rsidR="001E3070" w:rsidRDefault="00556DE1" w:rsidP="00556DE1">
      <w:pPr>
        <w:pStyle w:val="NoSpacing"/>
        <w:numPr>
          <w:ilvl w:val="0"/>
          <w:numId w:val="28"/>
        </w:numPr>
        <w:jc w:val="both"/>
      </w:pPr>
      <w:r>
        <w:t>A</w:t>
      </w:r>
      <w:r w:rsidR="001E3070">
        <w:t xml:space="preserve"> sealed envelope to the following address: MAG, </w:t>
      </w:r>
      <w:proofErr w:type="spellStart"/>
      <w:r w:rsidR="001E3070" w:rsidRPr="007A6ADE">
        <w:t>Ashtar</w:t>
      </w:r>
      <w:proofErr w:type="spellEnd"/>
      <w:r w:rsidR="001E3070" w:rsidRPr="007A6ADE">
        <w:t xml:space="preserve"> Area, </w:t>
      </w:r>
      <w:proofErr w:type="spellStart"/>
      <w:r w:rsidR="001E3070" w:rsidRPr="007A6ADE">
        <w:t>Ankawa</w:t>
      </w:r>
      <w:proofErr w:type="spellEnd"/>
      <w:r w:rsidR="001E3070" w:rsidRPr="007A6ADE">
        <w:t>, Erbil, Iraq</w:t>
      </w:r>
      <w:r w:rsidR="001E3070">
        <w:t xml:space="preserve"> </w:t>
      </w:r>
      <w:r w:rsidR="001E3070" w:rsidRPr="009E1FB5">
        <w:t>(</w:t>
      </w:r>
      <w:hyperlink r:id="rId10" w:history="1">
        <w:r w:rsidR="001E3070" w:rsidRPr="009E1FB5">
          <w:rPr>
            <w:rStyle w:val="Hyperlink"/>
          </w:rPr>
          <w:t>https://goo.gl/maps/d2eFnzJTMQN2</w:t>
        </w:r>
      </w:hyperlink>
      <w:r w:rsidR="001E3070" w:rsidRPr="009E1FB5">
        <w:t>) between</w:t>
      </w:r>
      <w:r w:rsidR="001E3070">
        <w:t xml:space="preserve"> 8am and </w:t>
      </w:r>
      <w:r w:rsidR="001E3070" w:rsidRPr="00E72D62">
        <w:t>4pm</w:t>
      </w:r>
      <w:r w:rsidR="001E3070">
        <w:t xml:space="preserve"> Sunday to Thursday. The tender must contain all the documents specified in section </w:t>
      </w:r>
      <w:proofErr w:type="gramStart"/>
      <w:r w:rsidR="001E3070">
        <w:t xml:space="preserve">9, </w:t>
      </w:r>
      <w:r w:rsidR="009E1FB5">
        <w:t xml:space="preserve"> </w:t>
      </w:r>
      <w:r w:rsidR="001E3070">
        <w:t>and</w:t>
      </w:r>
      <w:proofErr w:type="gramEnd"/>
      <w:r w:rsidR="001E3070">
        <w:t xml:space="preserve"> indicate in clear writing on the envelope the name of the tenderer and the code of the bid (T21-02</w:t>
      </w:r>
      <w:r w:rsidR="00FA5547">
        <w:t>7</w:t>
      </w:r>
      <w:r w:rsidR="001E3070" w:rsidRPr="00857309">
        <w:t>)</w:t>
      </w:r>
      <w:r w:rsidR="001E3070">
        <w:t xml:space="preserve">. </w:t>
      </w:r>
    </w:p>
    <w:p w14:paraId="47325423" w14:textId="526F6521" w:rsidR="001E3070" w:rsidRDefault="001E3070" w:rsidP="001E3070">
      <w:pPr>
        <w:pStyle w:val="NoSpacing"/>
        <w:jc w:val="both"/>
      </w:pPr>
      <w:r>
        <w:t>OR:</w:t>
      </w:r>
    </w:p>
    <w:p w14:paraId="1687878B" w14:textId="77777777" w:rsidR="00FA5547" w:rsidRDefault="00FA5547" w:rsidP="001E3070">
      <w:pPr>
        <w:pStyle w:val="NoSpacing"/>
        <w:jc w:val="both"/>
      </w:pPr>
    </w:p>
    <w:p w14:paraId="5E3D87EE" w14:textId="7838B687" w:rsidR="00556DE1" w:rsidRPr="00FA5547" w:rsidRDefault="00556DE1" w:rsidP="00FA5547">
      <w:pPr>
        <w:pStyle w:val="NoSpacing"/>
        <w:numPr>
          <w:ilvl w:val="0"/>
          <w:numId w:val="28"/>
        </w:numPr>
        <w:rPr>
          <w:rFonts w:eastAsia="Times" w:cs="Calibri"/>
          <w:lang w:val="en-US" w:bidi="ar-IQ"/>
        </w:rPr>
      </w:pPr>
      <w:r>
        <w:t xml:space="preserve">By email, from an official email address of the bidder, sending all the documents to  </w:t>
      </w:r>
      <w:hyperlink r:id="rId11" w:history="1">
        <w:r w:rsidR="009E1FB5" w:rsidRPr="00DA1B1C">
          <w:rPr>
            <w:rStyle w:val="Hyperlink"/>
            <w:rFonts w:ascii="Calibri" w:hAnsi="Calibri" w:cs="Calibri"/>
            <w:bCs/>
            <w:szCs w:val="24"/>
          </w:rPr>
          <w:t>tender.magiraq@maginternational.org</w:t>
        </w:r>
      </w:hyperlink>
      <w:r w:rsidRPr="00FA5547">
        <w:rPr>
          <w:rStyle w:val="Hyperlink"/>
          <w:rFonts w:ascii="Calibri" w:hAnsi="Calibri" w:cs="Calibri"/>
          <w:bCs/>
          <w:szCs w:val="24"/>
        </w:rPr>
        <w:t>,</w:t>
      </w:r>
      <w:r w:rsidR="00FA5547">
        <w:rPr>
          <w:rStyle w:val="Hyperlink"/>
          <w:rFonts w:ascii="Calibri" w:hAnsi="Calibri" w:cs="Calibri"/>
          <w:bCs/>
          <w:szCs w:val="24"/>
        </w:rPr>
        <w:t xml:space="preserve"> </w:t>
      </w:r>
      <w:r w:rsidRPr="00FA5547">
        <w:rPr>
          <w:rFonts w:eastAsia="Times" w:cs="Calibri"/>
          <w:lang w:val="en-US" w:bidi="ar-IQ"/>
        </w:rPr>
        <w:t>The reference number of this tender should be in the SUBJECT of the email. (Ref. T21-02</w:t>
      </w:r>
      <w:r w:rsidR="00FA5547" w:rsidRPr="00FA5547">
        <w:rPr>
          <w:rFonts w:eastAsia="Times" w:cs="Calibri"/>
          <w:lang w:val="en-US" w:bidi="ar-IQ"/>
        </w:rPr>
        <w:t>7</w:t>
      </w:r>
      <w:r w:rsidRPr="00FA5547">
        <w:rPr>
          <w:rFonts w:eastAsia="Times" w:cs="Calibri"/>
          <w:lang w:val="en-US" w:bidi="ar-IQ"/>
        </w:rPr>
        <w:t>)</w:t>
      </w:r>
    </w:p>
    <w:p w14:paraId="25842C07" w14:textId="528B881F" w:rsidR="00F52286" w:rsidRPr="00FA5547" w:rsidRDefault="00F52286" w:rsidP="00F52286">
      <w:pPr>
        <w:pStyle w:val="NoSpacing"/>
        <w:jc w:val="both"/>
        <w:rPr>
          <w:rFonts w:eastAsia="Times" w:cs="Calibri"/>
          <w:lang w:val="en-US" w:bidi="ar-IQ"/>
        </w:rPr>
      </w:pPr>
    </w:p>
    <w:p w14:paraId="4DF1FE2E" w14:textId="77777777" w:rsidR="00556DE1" w:rsidRDefault="00556DE1" w:rsidP="00F52286">
      <w:pPr>
        <w:pStyle w:val="NoSpacing"/>
        <w:jc w:val="both"/>
      </w:pPr>
    </w:p>
    <w:p w14:paraId="77DF7624" w14:textId="4C6D0ECD" w:rsidR="00B57E08" w:rsidRDefault="00B57E08" w:rsidP="00B57E08">
      <w:pPr>
        <w:pStyle w:val="Heading2"/>
        <w:numPr>
          <w:ilvl w:val="0"/>
          <w:numId w:val="1"/>
        </w:numPr>
      </w:pPr>
      <w:r>
        <w:t xml:space="preserve">Content of </w:t>
      </w:r>
      <w:r w:rsidR="00FA5547">
        <w:t xml:space="preserve">the </w:t>
      </w:r>
      <w:r>
        <w:t>tender</w:t>
      </w:r>
    </w:p>
    <w:p w14:paraId="52C42CF3" w14:textId="744CCA34" w:rsidR="00992A66" w:rsidRDefault="00992A66" w:rsidP="000A13E4">
      <w:pPr>
        <w:pStyle w:val="NoSpacing"/>
        <w:jc w:val="both"/>
      </w:pPr>
      <w:r w:rsidRPr="00785117">
        <w:t xml:space="preserve">Failure to fulfil the below requirements will constitute an irregularity and may result in rejection of the tender. All </w:t>
      </w:r>
      <w:r w:rsidR="001E3070">
        <w:t>bidders</w:t>
      </w:r>
      <w:r w:rsidRPr="00785117">
        <w:t xml:space="preserve"> must comply with the requirements in the tender dossier</w:t>
      </w:r>
      <w:r w:rsidR="00785117">
        <w:t>:</w:t>
      </w:r>
    </w:p>
    <w:p w14:paraId="40F620BB" w14:textId="77777777" w:rsidR="009116C1" w:rsidRPr="00785117" w:rsidRDefault="009116C1" w:rsidP="000A13E4">
      <w:pPr>
        <w:pStyle w:val="NoSpacing"/>
        <w:jc w:val="both"/>
      </w:pPr>
    </w:p>
    <w:p w14:paraId="72DABF75" w14:textId="57D7A1AE" w:rsidR="00A0767E" w:rsidRPr="00A0767E" w:rsidRDefault="00A0767E" w:rsidP="00A0767E">
      <w:pPr>
        <w:numPr>
          <w:ilvl w:val="0"/>
          <w:numId w:val="4"/>
        </w:numPr>
        <w:spacing w:after="0" w:line="276" w:lineRule="auto"/>
        <w:rPr>
          <w:rFonts w:ascii="Calibri" w:eastAsia="Times New Roman" w:hAnsi="Calibri" w:cs="Calibri"/>
          <w:lang w:val="en-US"/>
        </w:rPr>
      </w:pPr>
      <w:r>
        <w:rPr>
          <w:rFonts w:ascii="Calibri" w:eastAsia="Times New Roman" w:hAnsi="Calibri" w:cs="Calibri"/>
          <w:lang w:val="en-US"/>
        </w:rPr>
        <w:t xml:space="preserve">Annex 1 – </w:t>
      </w:r>
      <w:r w:rsidR="001E3070">
        <w:rPr>
          <w:rFonts w:ascii="Calibri" w:eastAsia="Times New Roman" w:hAnsi="Calibri" w:cs="Calibri"/>
          <w:lang w:val="en-US"/>
        </w:rPr>
        <w:t>Price</w:t>
      </w:r>
      <w:r>
        <w:rPr>
          <w:rFonts w:ascii="Calibri" w:eastAsia="Times New Roman" w:hAnsi="Calibri" w:cs="Calibri"/>
          <w:lang w:val="en-US"/>
        </w:rPr>
        <w:t xml:space="preserve"> Offer sheet, </w:t>
      </w:r>
      <w:r w:rsidRPr="00737BD3">
        <w:rPr>
          <w:rFonts w:ascii="Calibri" w:eastAsia="Times New Roman" w:hAnsi="Calibri" w:cs="Calibri"/>
          <w:lang w:val="en-US"/>
        </w:rPr>
        <w:t>filled</w:t>
      </w:r>
      <w:r>
        <w:rPr>
          <w:rFonts w:ascii="Calibri" w:eastAsia="Times New Roman" w:hAnsi="Calibri" w:cs="Calibri"/>
          <w:lang w:val="en-US"/>
        </w:rPr>
        <w:t xml:space="preserve">, </w:t>
      </w:r>
      <w:r w:rsidRPr="00737BD3">
        <w:rPr>
          <w:rFonts w:ascii="Calibri" w:eastAsia="Times New Roman" w:hAnsi="Calibri" w:cs="Calibri"/>
          <w:lang w:val="en-US"/>
        </w:rPr>
        <w:t>signed</w:t>
      </w:r>
      <w:r>
        <w:rPr>
          <w:rFonts w:ascii="Calibri" w:eastAsia="Times New Roman" w:hAnsi="Calibri" w:cs="Calibri"/>
          <w:lang w:val="en-US"/>
        </w:rPr>
        <w:t>, and stamped</w:t>
      </w:r>
      <w:r w:rsidR="001E3070">
        <w:rPr>
          <w:rFonts w:ascii="Calibri" w:eastAsia="Times New Roman" w:hAnsi="Calibri" w:cs="Calibri"/>
          <w:lang w:val="en-US"/>
        </w:rPr>
        <w:t xml:space="preserve">. </w:t>
      </w:r>
    </w:p>
    <w:p w14:paraId="77E238F1" w14:textId="5FE4ED28" w:rsidR="00524F52" w:rsidRPr="00737BD3" w:rsidRDefault="00524F52" w:rsidP="00524F52">
      <w:pPr>
        <w:numPr>
          <w:ilvl w:val="0"/>
          <w:numId w:val="4"/>
        </w:numPr>
        <w:spacing w:after="0" w:line="276" w:lineRule="auto"/>
        <w:rPr>
          <w:rFonts w:ascii="Calibri" w:eastAsia="Times New Roman" w:hAnsi="Calibri" w:cs="Calibri"/>
          <w:lang w:val="en-US"/>
        </w:rPr>
      </w:pPr>
      <w:r w:rsidRPr="00737BD3">
        <w:rPr>
          <w:rFonts w:ascii="Calibri" w:eastAsia="Times New Roman" w:hAnsi="Calibri" w:cs="Calibri"/>
          <w:lang w:val="en-US"/>
        </w:rPr>
        <w:t xml:space="preserve">Annex </w:t>
      </w:r>
      <w:r w:rsidR="00A0767E">
        <w:rPr>
          <w:rFonts w:ascii="Calibri" w:eastAsia="Times New Roman" w:hAnsi="Calibri" w:cs="Calibri"/>
          <w:lang w:val="en-US"/>
        </w:rPr>
        <w:t>2</w:t>
      </w:r>
      <w:r w:rsidRPr="00737BD3">
        <w:rPr>
          <w:rFonts w:ascii="Calibri" w:eastAsia="Times New Roman" w:hAnsi="Calibri" w:cs="Calibri"/>
          <w:lang w:val="en-US"/>
        </w:rPr>
        <w:t xml:space="preserve"> - Supplier Profile and Registration Form, filled</w:t>
      </w:r>
      <w:r w:rsidR="00A0767E">
        <w:rPr>
          <w:rFonts w:ascii="Calibri" w:eastAsia="Times New Roman" w:hAnsi="Calibri" w:cs="Calibri"/>
          <w:lang w:val="en-US"/>
        </w:rPr>
        <w:t xml:space="preserve">, </w:t>
      </w:r>
      <w:r w:rsidRPr="00737BD3">
        <w:rPr>
          <w:rFonts w:ascii="Calibri" w:eastAsia="Times New Roman" w:hAnsi="Calibri" w:cs="Calibri"/>
          <w:lang w:val="en-US"/>
        </w:rPr>
        <w:t>signed</w:t>
      </w:r>
      <w:r w:rsidR="00A0767E">
        <w:rPr>
          <w:rFonts w:ascii="Calibri" w:eastAsia="Times New Roman" w:hAnsi="Calibri" w:cs="Calibri"/>
          <w:lang w:val="en-US"/>
        </w:rPr>
        <w:t>, and stamped</w:t>
      </w:r>
    </w:p>
    <w:p w14:paraId="3CAF5BFA" w14:textId="3B7E989D" w:rsidR="00524F52" w:rsidRPr="00A47A91" w:rsidRDefault="00524F52" w:rsidP="00524F52">
      <w:pPr>
        <w:numPr>
          <w:ilvl w:val="0"/>
          <w:numId w:val="4"/>
        </w:numPr>
        <w:spacing w:after="0" w:line="276" w:lineRule="auto"/>
        <w:rPr>
          <w:rFonts w:ascii="Calibri" w:eastAsia="Times New Roman" w:hAnsi="Calibri" w:cs="Calibri"/>
          <w:lang w:val="en-US"/>
        </w:rPr>
      </w:pPr>
      <w:r w:rsidRPr="00737BD3">
        <w:rPr>
          <w:rFonts w:ascii="Calibri" w:eastAsia="Times New Roman" w:hAnsi="Calibri" w:cs="Calibri"/>
          <w:lang w:val="en-US"/>
        </w:rPr>
        <w:t xml:space="preserve">Annex </w:t>
      </w:r>
      <w:r w:rsidR="00A0767E">
        <w:rPr>
          <w:rFonts w:ascii="Calibri" w:eastAsia="Times New Roman" w:hAnsi="Calibri" w:cs="Calibri"/>
          <w:lang w:val="en-US"/>
        </w:rPr>
        <w:t>3</w:t>
      </w:r>
      <w:r w:rsidRPr="00737BD3">
        <w:rPr>
          <w:rFonts w:ascii="Calibri" w:eastAsia="Times New Roman" w:hAnsi="Calibri" w:cs="Calibri"/>
          <w:lang w:val="en-US"/>
        </w:rPr>
        <w:t xml:space="preserve"> - Supplier </w:t>
      </w:r>
      <w:r w:rsidR="00556DE1">
        <w:rPr>
          <w:rFonts w:ascii="Calibri" w:eastAsia="Times New Roman" w:hAnsi="Calibri" w:cs="Calibri"/>
          <w:lang w:val="en-US"/>
        </w:rPr>
        <w:t>e</w:t>
      </w:r>
      <w:r w:rsidRPr="00737BD3">
        <w:rPr>
          <w:rFonts w:ascii="Calibri" w:eastAsia="Times New Roman" w:hAnsi="Calibri" w:cs="Calibri"/>
          <w:lang w:val="en-US"/>
        </w:rPr>
        <w:t xml:space="preserve">thical Standards, </w:t>
      </w:r>
      <w:r w:rsidR="00A0767E" w:rsidRPr="00737BD3">
        <w:rPr>
          <w:rFonts w:ascii="Calibri" w:eastAsia="Times New Roman" w:hAnsi="Calibri" w:cs="Calibri"/>
          <w:lang w:val="en-US"/>
        </w:rPr>
        <w:t>filled</w:t>
      </w:r>
      <w:r w:rsidR="00A0767E">
        <w:rPr>
          <w:rFonts w:ascii="Calibri" w:eastAsia="Times New Roman" w:hAnsi="Calibri" w:cs="Calibri"/>
          <w:lang w:val="en-US"/>
        </w:rPr>
        <w:t xml:space="preserve">, </w:t>
      </w:r>
      <w:r w:rsidR="00A0767E" w:rsidRPr="00737BD3">
        <w:rPr>
          <w:rFonts w:ascii="Calibri" w:eastAsia="Times New Roman" w:hAnsi="Calibri" w:cs="Calibri"/>
          <w:lang w:val="en-US"/>
        </w:rPr>
        <w:t>signed</w:t>
      </w:r>
      <w:r w:rsidR="00A0767E">
        <w:rPr>
          <w:rFonts w:ascii="Calibri" w:eastAsia="Times New Roman" w:hAnsi="Calibri" w:cs="Calibri"/>
          <w:lang w:val="en-US"/>
        </w:rPr>
        <w:t>, and stamped</w:t>
      </w:r>
      <w:r w:rsidR="00A0767E" w:rsidRPr="00737BD3">
        <w:rPr>
          <w:rFonts w:ascii="Calibri" w:eastAsia="Times New Roman" w:hAnsi="Calibri" w:cs="Calibri"/>
          <w:lang w:val="en-US"/>
        </w:rPr>
        <w:t xml:space="preserve"> </w:t>
      </w:r>
    </w:p>
    <w:p w14:paraId="5ABB33EA" w14:textId="15746298" w:rsidR="00A47A91" w:rsidRPr="0041755B" w:rsidRDefault="00A47A91" w:rsidP="00A47A91">
      <w:pPr>
        <w:pStyle w:val="ListParagraph"/>
        <w:numPr>
          <w:ilvl w:val="0"/>
          <w:numId w:val="4"/>
        </w:numPr>
        <w:autoSpaceDE w:val="0"/>
        <w:autoSpaceDN w:val="0"/>
        <w:adjustRightInd w:val="0"/>
        <w:spacing w:after="0" w:line="240" w:lineRule="auto"/>
        <w:rPr>
          <w:rFonts w:cs="Calibri"/>
          <w:b/>
        </w:rPr>
      </w:pPr>
      <w:r>
        <w:t xml:space="preserve">Annex 4 – MAG </w:t>
      </w:r>
      <w:r w:rsidR="00EF3935">
        <w:t>general</w:t>
      </w:r>
      <w:r>
        <w:t xml:space="preserve"> conditions of contract for the procurement of goods.</w:t>
      </w:r>
    </w:p>
    <w:p w14:paraId="25D2D93F" w14:textId="77777777" w:rsidR="00B57E08" w:rsidRPr="003C7834" w:rsidRDefault="00B57E08" w:rsidP="00992A66">
      <w:pPr>
        <w:pStyle w:val="NoSpacing"/>
        <w:rPr>
          <w:lang w:val="en-US"/>
        </w:rPr>
      </w:pPr>
    </w:p>
    <w:p w14:paraId="24E511F1" w14:textId="77777777" w:rsidR="00AF3F4C" w:rsidRDefault="00AF3F4C" w:rsidP="00AF3F4C">
      <w:pPr>
        <w:pStyle w:val="Heading2"/>
        <w:numPr>
          <w:ilvl w:val="0"/>
          <w:numId w:val="1"/>
        </w:numPr>
      </w:pPr>
      <w:r>
        <w:t>Additional information before the deadline for submission of tenders</w:t>
      </w:r>
    </w:p>
    <w:p w14:paraId="02EE0C0B" w14:textId="2581039A" w:rsidR="00AF3F4C" w:rsidRDefault="00AF3F4C" w:rsidP="003329E1">
      <w:pPr>
        <w:pStyle w:val="NoSpacing"/>
        <w:jc w:val="both"/>
      </w:pPr>
      <w:r>
        <w:t xml:space="preserve">If the Contracting Authority, on its own initiative or in response to a request from a prospective tenderer, provides additional information on the tender dossier, it </w:t>
      </w:r>
      <w:r w:rsidR="002B4CF6">
        <w:t>will</w:t>
      </w:r>
      <w:r>
        <w:t xml:space="preserve"> send such information in writing to all other prospective tenderers at the same time.</w:t>
      </w:r>
    </w:p>
    <w:p w14:paraId="6173E28A" w14:textId="77777777" w:rsidR="002B4CF6" w:rsidRDefault="002B4CF6" w:rsidP="003329E1">
      <w:pPr>
        <w:pStyle w:val="NoSpacing"/>
        <w:jc w:val="both"/>
      </w:pPr>
    </w:p>
    <w:p w14:paraId="0150AC09" w14:textId="1306F481" w:rsidR="00AF3F4C" w:rsidRPr="00524F52" w:rsidRDefault="00AF3F4C" w:rsidP="00556DE1">
      <w:pPr>
        <w:spacing w:after="125"/>
        <w:jc w:val="both"/>
        <w:rPr>
          <w:color w:val="0563C1" w:themeColor="hyperlink"/>
        </w:rPr>
      </w:pPr>
      <w:r>
        <w:lastRenderedPageBreak/>
        <w:t>Tenderers may submit questions in writin</w:t>
      </w:r>
      <w:r w:rsidR="009E1FB5">
        <w:t xml:space="preserve">g to </w:t>
      </w:r>
      <w:hyperlink r:id="rId12" w:history="1">
        <w:r w:rsidR="009E1FB5" w:rsidRPr="00DA1B1C">
          <w:rPr>
            <w:rStyle w:val="Hyperlink"/>
          </w:rPr>
          <w:t>tender.magiraq@maginternational.org</w:t>
        </w:r>
      </w:hyperlink>
      <w:r w:rsidR="00524F52">
        <w:rPr>
          <w:rStyle w:val="Hyperlink"/>
          <w:u w:val="none"/>
        </w:rPr>
        <w:t xml:space="preserve"> </w:t>
      </w:r>
      <w:r>
        <w:t xml:space="preserve">up to </w:t>
      </w:r>
      <w:r w:rsidR="00556DE1">
        <w:rPr>
          <w:color w:val="000000"/>
        </w:rPr>
        <w:t>1</w:t>
      </w:r>
      <w:r w:rsidR="00567E8D">
        <w:rPr>
          <w:color w:val="000000"/>
        </w:rPr>
        <w:t>5</w:t>
      </w:r>
      <w:r w:rsidR="00556DE1" w:rsidRPr="00B77D43">
        <w:rPr>
          <w:color w:val="000000"/>
          <w:vertAlign w:val="superscript"/>
        </w:rPr>
        <w:t xml:space="preserve"> </w:t>
      </w:r>
      <w:r w:rsidR="00556DE1">
        <w:rPr>
          <w:color w:val="000000"/>
        </w:rPr>
        <w:t>November</w:t>
      </w:r>
      <w:r w:rsidR="00556DE1" w:rsidRPr="008A2DD2">
        <w:rPr>
          <w:color w:val="000000"/>
        </w:rPr>
        <w:t xml:space="preserve"> </w:t>
      </w:r>
      <w:r w:rsidR="00556DE1">
        <w:rPr>
          <w:color w:val="000000"/>
        </w:rPr>
        <w:t>2021</w:t>
      </w:r>
      <w:r>
        <w:t>, specifying the publication r</w:t>
      </w:r>
      <w:r w:rsidR="00624C2C">
        <w:t xml:space="preserve">eference and the </w:t>
      </w:r>
      <w:r w:rsidR="002B4CF6">
        <w:t>tender</w:t>
      </w:r>
      <w:r w:rsidR="00624C2C">
        <w:t xml:space="preserve"> title.</w:t>
      </w:r>
    </w:p>
    <w:p w14:paraId="0EE484EE" w14:textId="77777777" w:rsidR="00E915AC" w:rsidRDefault="00E915AC" w:rsidP="00E915AC">
      <w:pPr>
        <w:pStyle w:val="NoSpacing"/>
      </w:pPr>
    </w:p>
    <w:p w14:paraId="6FCC56A6" w14:textId="77777777" w:rsidR="00E915AC" w:rsidRDefault="00E915AC" w:rsidP="00E915AC">
      <w:pPr>
        <w:pStyle w:val="Heading2"/>
        <w:numPr>
          <w:ilvl w:val="0"/>
          <w:numId w:val="1"/>
        </w:numPr>
      </w:pPr>
      <w:r>
        <w:t>Withdrawal of tenders</w:t>
      </w:r>
    </w:p>
    <w:p w14:paraId="0D25143A" w14:textId="77777777" w:rsidR="00E915AC" w:rsidRDefault="00E915AC" w:rsidP="00595A29">
      <w:pPr>
        <w:pStyle w:val="NoSpacing"/>
        <w:jc w:val="both"/>
      </w:pPr>
      <w:r>
        <w:t>Tenderers may alter or withdraw their tenders by written notification prior to the deadline for submission of tenders referred to in section 2. No tender may be altered after this deadline. Withdrawals must be unconditional and will end all participation in the tender procedure.</w:t>
      </w:r>
    </w:p>
    <w:p w14:paraId="6285ACBE" w14:textId="77777777" w:rsidR="00E915AC" w:rsidRDefault="00E915AC" w:rsidP="00595A29">
      <w:pPr>
        <w:pStyle w:val="NoSpacing"/>
        <w:jc w:val="both"/>
      </w:pPr>
    </w:p>
    <w:p w14:paraId="3D40CD4A" w14:textId="34C7EE32" w:rsidR="00E915AC" w:rsidRDefault="00E915AC" w:rsidP="00A36172">
      <w:pPr>
        <w:pStyle w:val="NoSpacing"/>
        <w:jc w:val="both"/>
      </w:pPr>
      <w:r>
        <w:t xml:space="preserve">Any such notification of alteration or withdrawal must be prepared and submitted in writing in accordance with section 10. </w:t>
      </w:r>
    </w:p>
    <w:p w14:paraId="7A1068AB" w14:textId="77777777" w:rsidR="00E915AC" w:rsidRDefault="00E915AC" w:rsidP="00E915AC">
      <w:pPr>
        <w:pStyle w:val="NoSpacing"/>
      </w:pPr>
    </w:p>
    <w:p w14:paraId="628C71B0" w14:textId="77777777" w:rsidR="00E915AC" w:rsidRDefault="00E915AC" w:rsidP="00E915AC">
      <w:pPr>
        <w:pStyle w:val="Heading2"/>
        <w:numPr>
          <w:ilvl w:val="0"/>
          <w:numId w:val="1"/>
        </w:numPr>
      </w:pPr>
      <w:r>
        <w:t>Costs of preparing tenders</w:t>
      </w:r>
    </w:p>
    <w:p w14:paraId="40F259A9" w14:textId="77777777" w:rsidR="00E915AC" w:rsidRPr="002B4CF6" w:rsidRDefault="00E915AC" w:rsidP="00E33A12">
      <w:pPr>
        <w:pStyle w:val="NoSpacing"/>
        <w:jc w:val="both"/>
      </w:pPr>
      <w:r w:rsidRPr="002B4CF6">
        <w:t>No costs incurred by the tenderer in preparing and submitting the tender are reimbursable. All such costs will be borne by the tenderer.</w:t>
      </w:r>
    </w:p>
    <w:p w14:paraId="2C667160" w14:textId="77777777" w:rsidR="00E915AC" w:rsidRDefault="00E915AC" w:rsidP="00E33A12">
      <w:pPr>
        <w:pStyle w:val="NoSpacing"/>
        <w:jc w:val="both"/>
      </w:pPr>
    </w:p>
    <w:p w14:paraId="71184690" w14:textId="77777777" w:rsidR="00E915AC" w:rsidRDefault="00E915AC" w:rsidP="00E33A12">
      <w:pPr>
        <w:pStyle w:val="Heading2"/>
        <w:numPr>
          <w:ilvl w:val="0"/>
          <w:numId w:val="1"/>
        </w:numPr>
        <w:jc w:val="both"/>
      </w:pPr>
      <w:r>
        <w:t>Ownership of tenders</w:t>
      </w:r>
    </w:p>
    <w:p w14:paraId="4B580895" w14:textId="77777777" w:rsidR="00E915AC" w:rsidRDefault="00E915AC" w:rsidP="00E33A12">
      <w:pPr>
        <w:pStyle w:val="NoSpacing"/>
        <w:jc w:val="both"/>
      </w:pPr>
      <w:r w:rsidRPr="00E915AC">
        <w:t>The Contracting Authority retains ownership of all tenders received under this tender procedure. Consequently, tenderers have no right to have their tenders returned to them.</w:t>
      </w:r>
    </w:p>
    <w:p w14:paraId="0B4E2927" w14:textId="77777777" w:rsidR="00E915AC" w:rsidRDefault="00E915AC" w:rsidP="00E915AC">
      <w:pPr>
        <w:pStyle w:val="NoSpacing"/>
      </w:pPr>
    </w:p>
    <w:p w14:paraId="508D7BA8" w14:textId="77777777" w:rsidR="00E915AC" w:rsidRDefault="00E915AC" w:rsidP="00E915AC">
      <w:pPr>
        <w:pStyle w:val="Heading2"/>
        <w:numPr>
          <w:ilvl w:val="0"/>
          <w:numId w:val="1"/>
        </w:numPr>
      </w:pPr>
      <w:r>
        <w:t>Joint venture or consortium</w:t>
      </w:r>
    </w:p>
    <w:p w14:paraId="5ECDC89A" w14:textId="77777777" w:rsidR="00E915AC" w:rsidRDefault="00E915AC" w:rsidP="00D578B1">
      <w:pPr>
        <w:pStyle w:val="NoSpacing"/>
        <w:jc w:val="both"/>
      </w:pPr>
      <w:r>
        <w:t>If a tenderer is a joint venture or consortium of two or more persons, the tender must be a single one with the object of securing a single contract</w:t>
      </w:r>
      <w:r w:rsidR="00D578B1">
        <w:t xml:space="preserve"> signed by a </w:t>
      </w:r>
      <w:r>
        <w:t>designate</w:t>
      </w:r>
      <w:r w:rsidR="00D578B1">
        <w:t>d</w:t>
      </w:r>
      <w:r w:rsidR="00D6141C">
        <w:t xml:space="preserve"> </w:t>
      </w:r>
      <w:r w:rsidR="00D578B1">
        <w:t>member</w:t>
      </w:r>
      <w:r>
        <w:t xml:space="preserve"> to act as leader with authority to bind the joint venture or consortium.</w:t>
      </w:r>
      <w:r w:rsidR="00D578B1">
        <w:t xml:space="preserve"> Each venture will be</w:t>
      </w:r>
      <w:r w:rsidR="00D6141C">
        <w:t xml:space="preserve"> </w:t>
      </w:r>
      <w:r w:rsidR="00D578B1">
        <w:t xml:space="preserve">jointly and severally liable for the tender and any contract </w:t>
      </w:r>
      <w:r w:rsidR="00C517A2">
        <w:t>the</w:t>
      </w:r>
      <w:r>
        <w:t xml:space="preserve"> composition of the joint venture or consortium must not be altered without the prior written consent of the Contracting Authority.</w:t>
      </w:r>
    </w:p>
    <w:p w14:paraId="17959D5B" w14:textId="77777777" w:rsidR="00E915AC" w:rsidRDefault="00E915AC" w:rsidP="00786324">
      <w:pPr>
        <w:pStyle w:val="NoSpacing"/>
        <w:jc w:val="both"/>
      </w:pPr>
    </w:p>
    <w:p w14:paraId="61C264A1" w14:textId="77777777" w:rsidR="00E915AC" w:rsidRDefault="00E915AC" w:rsidP="00D43180">
      <w:pPr>
        <w:pStyle w:val="NoSpacing"/>
        <w:jc w:val="both"/>
      </w:pPr>
      <w:r>
        <w:t xml:space="preserve">The tender may be signed by the representative of the joint venture or consortium only if it has been expressly so authorised in writing by the members of the joint venture or consortium, and the authorising contract, notarial act or deed must be submitted to the Contracting Authority in accordance with section 11 of these Instructions to Tenderers. All signatures to the authorising instrument must be certified in accordance with the national laws and regulations of each party comprising the joint venture or consortium together with the powers of attorney establishing, in writing, that the signatories to the tender are empowered to enter into commitments on behalf of the members of the joint venture or consortium. </w:t>
      </w:r>
      <w:r w:rsidR="00D43180" w:rsidRPr="00D43180">
        <w:t>Each member of such joint venture or consortium must provide the proof required as if it, itself, were the tenderer.</w:t>
      </w:r>
    </w:p>
    <w:p w14:paraId="799B53A5" w14:textId="77777777" w:rsidR="00E915AC" w:rsidRDefault="00E915AC" w:rsidP="00E915AC">
      <w:pPr>
        <w:pStyle w:val="NoSpacing"/>
      </w:pPr>
    </w:p>
    <w:p w14:paraId="56E4D501" w14:textId="77777777" w:rsidR="00E915AC" w:rsidRDefault="00E915AC" w:rsidP="00E915AC">
      <w:pPr>
        <w:pStyle w:val="Heading2"/>
        <w:numPr>
          <w:ilvl w:val="0"/>
          <w:numId w:val="1"/>
        </w:numPr>
      </w:pPr>
      <w:r>
        <w:t>Opening of tenders</w:t>
      </w:r>
    </w:p>
    <w:p w14:paraId="74D08181" w14:textId="77777777" w:rsidR="00E37936" w:rsidRDefault="00E37936" w:rsidP="00E37936">
      <w:pPr>
        <w:pStyle w:val="NoSpacing"/>
        <w:jc w:val="both"/>
      </w:pPr>
    </w:p>
    <w:p w14:paraId="086D1D26" w14:textId="59D9AACE" w:rsidR="00E915AC" w:rsidRDefault="00E915AC" w:rsidP="00355EB2">
      <w:pPr>
        <w:pStyle w:val="NoSpacing"/>
        <w:jc w:val="both"/>
      </w:pPr>
      <w:r>
        <w:t>After the opening of the tenders, no information relating to the examination, clarification, evaluation and comparison of tenders, or recommendations concerning the award of the contract can be disclosed until after the contract has been awarded.</w:t>
      </w:r>
    </w:p>
    <w:p w14:paraId="5D03FDF0" w14:textId="77777777" w:rsidR="00E915AC" w:rsidRDefault="00E915AC" w:rsidP="00355EB2">
      <w:pPr>
        <w:pStyle w:val="NoSpacing"/>
        <w:jc w:val="both"/>
      </w:pPr>
    </w:p>
    <w:p w14:paraId="7D31D6CC" w14:textId="77777777" w:rsidR="00E915AC" w:rsidRDefault="00E915AC" w:rsidP="00355EB2">
      <w:pPr>
        <w:pStyle w:val="NoSpacing"/>
        <w:jc w:val="both"/>
      </w:pPr>
      <w:r>
        <w:t>Any attempt by tenderers to influence the evaluation committee in the process of examination, clarification, evaluation and comparison of tenders, to obtain information on how the procedure is progressing or to influence the Contracting Authority in its decision concerning the award of the contract will result in the immediate rejection of their tenders.</w:t>
      </w:r>
    </w:p>
    <w:p w14:paraId="7C0A3E8D" w14:textId="77777777" w:rsidR="00E915AC" w:rsidRDefault="00E915AC" w:rsidP="00355EB2">
      <w:pPr>
        <w:pStyle w:val="NoSpacing"/>
        <w:jc w:val="both"/>
      </w:pPr>
    </w:p>
    <w:p w14:paraId="300E9D89" w14:textId="77777777" w:rsidR="00E915AC" w:rsidRDefault="00E915AC" w:rsidP="00355EB2">
      <w:pPr>
        <w:pStyle w:val="NoSpacing"/>
        <w:jc w:val="both"/>
      </w:pPr>
      <w:r>
        <w:lastRenderedPageBreak/>
        <w:t>All tenders received after the deadline for submission specified in the contract notice or these instructions will be kept by the Contracting Authority. No liability can be accepted for late delivery of tenders. Late tenders will be rejected and will not be evaluated.</w:t>
      </w:r>
    </w:p>
    <w:p w14:paraId="0F07B7DC" w14:textId="77777777" w:rsidR="00D6141C" w:rsidRDefault="00D6141C" w:rsidP="00FB1155">
      <w:pPr>
        <w:pStyle w:val="NoSpacing"/>
      </w:pPr>
    </w:p>
    <w:p w14:paraId="36251D2F" w14:textId="77777777" w:rsidR="00FB1155" w:rsidRDefault="00FB1155" w:rsidP="00FB1155">
      <w:pPr>
        <w:pStyle w:val="Heading2"/>
        <w:numPr>
          <w:ilvl w:val="0"/>
          <w:numId w:val="1"/>
        </w:numPr>
      </w:pPr>
      <w:r>
        <w:t>Evaluation of tenders</w:t>
      </w:r>
    </w:p>
    <w:p w14:paraId="34982946" w14:textId="1BA9A5CE" w:rsidR="009A32FC" w:rsidRDefault="009A32FC" w:rsidP="001025F0">
      <w:pPr>
        <w:pStyle w:val="NoSpacing"/>
        <w:jc w:val="both"/>
      </w:pPr>
    </w:p>
    <w:p w14:paraId="2A077E06" w14:textId="1EA05DFA" w:rsidR="00524F52" w:rsidRDefault="00516D4C" w:rsidP="00D55E05">
      <w:pPr>
        <w:pStyle w:val="Heading3"/>
        <w:rPr>
          <w:color w:val="5B9BD5" w:themeColor="accent1"/>
        </w:rPr>
      </w:pPr>
      <w:r>
        <w:rPr>
          <w:color w:val="5B9BD5" w:themeColor="accent1"/>
        </w:rPr>
        <w:t>E</w:t>
      </w:r>
      <w:r w:rsidR="00FA5547">
        <w:rPr>
          <w:color w:val="5B9BD5" w:themeColor="accent1"/>
        </w:rPr>
        <w:t>ssential documents</w:t>
      </w:r>
    </w:p>
    <w:p w14:paraId="47D58545" w14:textId="45D782BA" w:rsidR="00D55E05" w:rsidRDefault="002B4CF6" w:rsidP="00D55E05">
      <w:r>
        <w:t xml:space="preserve">Bid submitted </w:t>
      </w:r>
      <w:r w:rsidR="00D55E05">
        <w:t>will be checked to ensure that the following have been submitted by the bidder</w:t>
      </w:r>
      <w:r w:rsidR="00FA5547">
        <w:t xml:space="preserve">. </w:t>
      </w:r>
      <w:r w:rsidR="00516D4C">
        <w:t>These are mandatory for any bidder to be consider in this tender:</w:t>
      </w:r>
    </w:p>
    <w:p w14:paraId="3A93F486" w14:textId="77777777" w:rsidR="00573BD6" w:rsidRPr="000242C0" w:rsidRDefault="00573BD6" w:rsidP="00573BD6">
      <w:pPr>
        <w:pStyle w:val="ListParagraph"/>
        <w:numPr>
          <w:ilvl w:val="0"/>
          <w:numId w:val="4"/>
        </w:numPr>
        <w:spacing w:after="0" w:line="276" w:lineRule="auto"/>
        <w:rPr>
          <w:rFonts w:ascii="Calibri" w:eastAsia="Times New Roman" w:hAnsi="Calibri" w:cs="Calibri"/>
          <w:lang w:val="en-US"/>
        </w:rPr>
      </w:pPr>
      <w:r w:rsidRPr="000242C0">
        <w:rPr>
          <w:rFonts w:ascii="Calibri" w:eastAsia="Times New Roman" w:hAnsi="Calibri" w:cs="Calibri"/>
          <w:lang w:val="en-US"/>
        </w:rPr>
        <w:t xml:space="preserve">Copy of business registration in </w:t>
      </w:r>
      <w:r>
        <w:rPr>
          <w:rFonts w:ascii="Calibri" w:eastAsia="Times New Roman" w:hAnsi="Calibri" w:cs="Calibri"/>
          <w:lang w:val="en-US"/>
        </w:rPr>
        <w:t>Iraq</w:t>
      </w:r>
      <w:r w:rsidRPr="000242C0">
        <w:rPr>
          <w:rFonts w:ascii="Calibri" w:eastAsia="Times New Roman" w:hAnsi="Calibri" w:cs="Calibri"/>
          <w:rtl/>
          <w:lang w:val="en-US"/>
        </w:rPr>
        <w:t xml:space="preserve"> </w:t>
      </w:r>
      <w:r w:rsidRPr="000242C0">
        <w:rPr>
          <w:rFonts w:ascii="Calibri" w:eastAsia="Times New Roman" w:hAnsi="Calibri" w:cs="Calibri"/>
          <w:highlight w:val="lightGray"/>
          <w:rtl/>
          <w:lang w:val="en-US"/>
        </w:rPr>
        <w:t>/</w:t>
      </w:r>
      <w:r w:rsidRPr="000242C0">
        <w:rPr>
          <w:rFonts w:ascii="Calibri" w:eastAsia="Times New Roman" w:hAnsi="Calibri" w:cs="Calibri"/>
          <w:highlight w:val="lightGray"/>
          <w:lang w:val="en-US"/>
        </w:rPr>
        <w:t>Mandatory.</w:t>
      </w:r>
    </w:p>
    <w:p w14:paraId="2080A1AB" w14:textId="10BFA33E" w:rsidR="002B4CF6" w:rsidRPr="00A0767E" w:rsidRDefault="002B4CF6" w:rsidP="002B4CF6">
      <w:pPr>
        <w:numPr>
          <w:ilvl w:val="0"/>
          <w:numId w:val="4"/>
        </w:numPr>
        <w:spacing w:after="0" w:line="276" w:lineRule="auto"/>
        <w:rPr>
          <w:rFonts w:ascii="Calibri" w:eastAsia="Times New Roman" w:hAnsi="Calibri" w:cs="Calibri"/>
          <w:lang w:val="en-US"/>
        </w:rPr>
      </w:pPr>
      <w:r>
        <w:rPr>
          <w:rFonts w:ascii="Calibri" w:eastAsia="Times New Roman" w:hAnsi="Calibri" w:cs="Calibri"/>
          <w:lang w:val="en-US"/>
        </w:rPr>
        <w:t xml:space="preserve">Annex 1 – </w:t>
      </w:r>
      <w:r w:rsidR="001E3070">
        <w:rPr>
          <w:rFonts w:ascii="Calibri" w:eastAsia="Times New Roman" w:hAnsi="Calibri" w:cs="Calibri"/>
          <w:lang w:val="en-US"/>
        </w:rPr>
        <w:t>Price</w:t>
      </w:r>
      <w:r>
        <w:rPr>
          <w:rFonts w:ascii="Calibri" w:eastAsia="Times New Roman" w:hAnsi="Calibri" w:cs="Calibri"/>
          <w:lang w:val="en-US"/>
        </w:rPr>
        <w:t xml:space="preserve"> Offer sheet, </w:t>
      </w:r>
      <w:r w:rsidRPr="00737BD3">
        <w:rPr>
          <w:rFonts w:ascii="Calibri" w:eastAsia="Times New Roman" w:hAnsi="Calibri" w:cs="Calibri"/>
          <w:lang w:val="en-US"/>
        </w:rPr>
        <w:t>filled</w:t>
      </w:r>
      <w:r>
        <w:rPr>
          <w:rFonts w:ascii="Calibri" w:eastAsia="Times New Roman" w:hAnsi="Calibri" w:cs="Calibri"/>
          <w:lang w:val="en-US"/>
        </w:rPr>
        <w:t xml:space="preserve">, </w:t>
      </w:r>
      <w:r w:rsidRPr="00737BD3">
        <w:rPr>
          <w:rFonts w:ascii="Calibri" w:eastAsia="Times New Roman" w:hAnsi="Calibri" w:cs="Calibri"/>
          <w:lang w:val="en-US"/>
        </w:rPr>
        <w:t>signed</w:t>
      </w:r>
      <w:r>
        <w:rPr>
          <w:rFonts w:ascii="Calibri" w:eastAsia="Times New Roman" w:hAnsi="Calibri" w:cs="Calibri"/>
          <w:lang w:val="en-US"/>
        </w:rPr>
        <w:t>, and stamped</w:t>
      </w:r>
      <w:r w:rsidRPr="00737BD3">
        <w:rPr>
          <w:rFonts w:ascii="Calibri" w:eastAsia="Times New Roman" w:hAnsi="Calibri" w:cs="Calibri"/>
          <w:lang w:val="en-US"/>
        </w:rPr>
        <w:t xml:space="preserve"> </w:t>
      </w:r>
      <w:r w:rsidRPr="00737BD3">
        <w:rPr>
          <w:rFonts w:ascii="Calibri" w:eastAsia="Times New Roman" w:hAnsi="Calibri" w:cs="Calibri"/>
          <w:rtl/>
          <w:lang w:val="en-US"/>
        </w:rPr>
        <w:t>/</w:t>
      </w:r>
      <w:r w:rsidRPr="00A0767E">
        <w:rPr>
          <w:rFonts w:ascii="Calibri" w:eastAsia="Times New Roman" w:hAnsi="Calibri" w:cs="Calibri"/>
          <w:highlight w:val="lightGray"/>
          <w:lang w:val="en-US"/>
        </w:rPr>
        <w:t>Mandatory.</w:t>
      </w:r>
    </w:p>
    <w:p w14:paraId="01C6DD6A" w14:textId="77777777" w:rsidR="002B4CF6" w:rsidRPr="00737BD3" w:rsidRDefault="002B4CF6" w:rsidP="002B4CF6">
      <w:pPr>
        <w:numPr>
          <w:ilvl w:val="0"/>
          <w:numId w:val="4"/>
        </w:numPr>
        <w:spacing w:after="0" w:line="276" w:lineRule="auto"/>
        <w:rPr>
          <w:rFonts w:ascii="Calibri" w:eastAsia="Times New Roman" w:hAnsi="Calibri" w:cs="Calibri"/>
          <w:lang w:val="en-US"/>
        </w:rPr>
      </w:pPr>
      <w:r w:rsidRPr="00737BD3">
        <w:rPr>
          <w:rFonts w:ascii="Calibri" w:eastAsia="Times New Roman" w:hAnsi="Calibri" w:cs="Calibri"/>
          <w:lang w:val="en-US"/>
        </w:rPr>
        <w:t xml:space="preserve">Annex </w:t>
      </w:r>
      <w:r>
        <w:rPr>
          <w:rFonts w:ascii="Calibri" w:eastAsia="Times New Roman" w:hAnsi="Calibri" w:cs="Calibri"/>
          <w:lang w:val="en-US"/>
        </w:rPr>
        <w:t>2</w:t>
      </w:r>
      <w:r w:rsidRPr="00737BD3">
        <w:rPr>
          <w:rFonts w:ascii="Calibri" w:eastAsia="Times New Roman" w:hAnsi="Calibri" w:cs="Calibri"/>
          <w:lang w:val="en-US"/>
        </w:rPr>
        <w:t xml:space="preserve"> - Supplier Profile and Registration Form, filled</w:t>
      </w:r>
      <w:r>
        <w:rPr>
          <w:rFonts w:ascii="Calibri" w:eastAsia="Times New Roman" w:hAnsi="Calibri" w:cs="Calibri"/>
          <w:lang w:val="en-US"/>
        </w:rPr>
        <w:t xml:space="preserve">, </w:t>
      </w:r>
      <w:r w:rsidRPr="00737BD3">
        <w:rPr>
          <w:rFonts w:ascii="Calibri" w:eastAsia="Times New Roman" w:hAnsi="Calibri" w:cs="Calibri"/>
          <w:lang w:val="en-US"/>
        </w:rPr>
        <w:t>signed</w:t>
      </w:r>
      <w:r>
        <w:rPr>
          <w:rFonts w:ascii="Calibri" w:eastAsia="Times New Roman" w:hAnsi="Calibri" w:cs="Calibri"/>
          <w:lang w:val="en-US"/>
        </w:rPr>
        <w:t>, and stamped</w:t>
      </w:r>
      <w:r w:rsidRPr="00737BD3">
        <w:rPr>
          <w:rFonts w:ascii="Calibri" w:eastAsia="Times New Roman" w:hAnsi="Calibri" w:cs="Calibri"/>
          <w:lang w:val="en-US"/>
        </w:rPr>
        <w:t xml:space="preserve"> </w:t>
      </w:r>
      <w:r w:rsidRPr="00737BD3">
        <w:rPr>
          <w:rFonts w:ascii="Calibri" w:eastAsia="Times New Roman" w:hAnsi="Calibri" w:cs="Calibri"/>
          <w:rtl/>
          <w:lang w:val="en-US"/>
        </w:rPr>
        <w:t>/</w:t>
      </w:r>
      <w:r w:rsidRPr="00A0767E">
        <w:rPr>
          <w:rFonts w:ascii="Calibri" w:eastAsia="Times New Roman" w:hAnsi="Calibri" w:cs="Calibri"/>
          <w:highlight w:val="lightGray"/>
          <w:lang w:val="en-US"/>
        </w:rPr>
        <w:t>Mandatory.</w:t>
      </w:r>
    </w:p>
    <w:p w14:paraId="4528D924" w14:textId="77777777" w:rsidR="002B4CF6" w:rsidRPr="00737BD3" w:rsidRDefault="002B4CF6" w:rsidP="002B4CF6">
      <w:pPr>
        <w:numPr>
          <w:ilvl w:val="0"/>
          <w:numId w:val="4"/>
        </w:numPr>
        <w:spacing w:after="0" w:line="276" w:lineRule="auto"/>
        <w:rPr>
          <w:rFonts w:ascii="Calibri" w:eastAsia="Times New Roman" w:hAnsi="Calibri" w:cs="Calibri"/>
          <w:lang w:val="en-US"/>
        </w:rPr>
      </w:pPr>
      <w:r w:rsidRPr="00737BD3">
        <w:rPr>
          <w:rFonts w:ascii="Calibri" w:eastAsia="Times New Roman" w:hAnsi="Calibri" w:cs="Calibri"/>
          <w:lang w:val="en-US"/>
        </w:rPr>
        <w:t xml:space="preserve">Annex </w:t>
      </w:r>
      <w:r>
        <w:rPr>
          <w:rFonts w:ascii="Calibri" w:eastAsia="Times New Roman" w:hAnsi="Calibri" w:cs="Calibri"/>
          <w:lang w:val="en-US"/>
        </w:rPr>
        <w:t>3</w:t>
      </w:r>
      <w:r w:rsidRPr="00737BD3">
        <w:rPr>
          <w:rFonts w:ascii="Calibri" w:eastAsia="Times New Roman" w:hAnsi="Calibri" w:cs="Calibri"/>
          <w:lang w:val="en-US"/>
        </w:rPr>
        <w:t xml:space="preserve"> - Supplier Ethical Standards, filled</w:t>
      </w:r>
      <w:r>
        <w:rPr>
          <w:rFonts w:ascii="Calibri" w:eastAsia="Times New Roman" w:hAnsi="Calibri" w:cs="Calibri"/>
          <w:lang w:val="en-US"/>
        </w:rPr>
        <w:t xml:space="preserve">, </w:t>
      </w:r>
      <w:r w:rsidRPr="00737BD3">
        <w:rPr>
          <w:rFonts w:ascii="Calibri" w:eastAsia="Times New Roman" w:hAnsi="Calibri" w:cs="Calibri"/>
          <w:lang w:val="en-US"/>
        </w:rPr>
        <w:t>signed</w:t>
      </w:r>
      <w:r>
        <w:rPr>
          <w:rFonts w:ascii="Calibri" w:eastAsia="Times New Roman" w:hAnsi="Calibri" w:cs="Calibri"/>
          <w:lang w:val="en-US"/>
        </w:rPr>
        <w:t>, and stamped</w:t>
      </w:r>
      <w:r w:rsidRPr="00737BD3">
        <w:rPr>
          <w:rFonts w:ascii="Calibri" w:eastAsia="Times New Roman" w:hAnsi="Calibri" w:cs="Calibri"/>
          <w:lang w:val="en-US"/>
        </w:rPr>
        <w:t xml:space="preserve"> </w:t>
      </w:r>
      <w:r w:rsidRPr="00A0767E">
        <w:rPr>
          <w:rFonts w:ascii="Calibri" w:eastAsia="Times New Roman" w:hAnsi="Calibri" w:cs="Calibri"/>
          <w:highlight w:val="lightGray"/>
          <w:rtl/>
          <w:lang w:val="en-US"/>
        </w:rPr>
        <w:t>/</w:t>
      </w:r>
      <w:r w:rsidRPr="00A0767E">
        <w:rPr>
          <w:rFonts w:ascii="Calibri" w:eastAsia="Times New Roman" w:hAnsi="Calibri" w:cs="Calibri"/>
          <w:highlight w:val="lightGray"/>
          <w:lang w:val="en-US"/>
        </w:rPr>
        <w:t xml:space="preserve"> </w:t>
      </w:r>
      <w:r>
        <w:rPr>
          <w:rFonts w:ascii="Calibri" w:eastAsia="Times New Roman" w:hAnsi="Calibri" w:cs="Calibri"/>
          <w:highlight w:val="lightGray"/>
          <w:lang w:val="en-US"/>
        </w:rPr>
        <w:t>M</w:t>
      </w:r>
      <w:r w:rsidRPr="00A0767E">
        <w:rPr>
          <w:rFonts w:ascii="Calibri" w:eastAsia="Times New Roman" w:hAnsi="Calibri" w:cs="Calibri"/>
          <w:highlight w:val="lightGray"/>
          <w:lang w:val="en-US"/>
        </w:rPr>
        <w:t>andatory.</w:t>
      </w:r>
    </w:p>
    <w:p w14:paraId="2F792630" w14:textId="6760D514" w:rsidR="00FB1155" w:rsidRDefault="00FB1155" w:rsidP="006C5D55">
      <w:pPr>
        <w:spacing w:after="0" w:line="240" w:lineRule="auto"/>
        <w:ind w:right="48"/>
        <w:jc w:val="both"/>
        <w:rPr>
          <w:highlight w:val="yellow"/>
          <w:lang w:val="en-US"/>
        </w:rPr>
      </w:pPr>
    </w:p>
    <w:p w14:paraId="0868D5D8" w14:textId="77777777" w:rsidR="00E85595" w:rsidRPr="00B16869" w:rsidRDefault="00E85595" w:rsidP="00913119">
      <w:pPr>
        <w:pStyle w:val="NoSpacing"/>
        <w:jc w:val="both"/>
        <w:rPr>
          <w:lang w:val="en-US"/>
        </w:rPr>
      </w:pPr>
    </w:p>
    <w:p w14:paraId="69BA7349" w14:textId="4B38395F" w:rsidR="00D65F5F" w:rsidRPr="00516D4C" w:rsidRDefault="00516D4C" w:rsidP="00516D4C">
      <w:pPr>
        <w:pStyle w:val="Heading3"/>
        <w:rPr>
          <w:color w:val="5B9BD5" w:themeColor="accent1"/>
        </w:rPr>
      </w:pPr>
      <w:r w:rsidRPr="00516D4C">
        <w:rPr>
          <w:color w:val="5B9BD5" w:themeColor="accent1"/>
        </w:rPr>
        <w:t>Financial Offer</w:t>
      </w:r>
    </w:p>
    <w:p w14:paraId="46D10639" w14:textId="7068CBEA" w:rsidR="00516D4C" w:rsidRDefault="002325D6" w:rsidP="00D65F5F">
      <w:pPr>
        <w:pStyle w:val="ListNumber"/>
        <w:tabs>
          <w:tab w:val="clear" w:pos="709"/>
        </w:tabs>
        <w:spacing w:after="0" w:line="240" w:lineRule="auto"/>
        <w:ind w:left="0" w:firstLine="0"/>
        <w:jc w:val="left"/>
        <w:rPr>
          <w:rFonts w:asciiTheme="minorHAnsi" w:eastAsia="Calibri" w:hAnsiTheme="minorHAnsi" w:cstheme="minorHAnsi"/>
          <w:kern w:val="0"/>
          <w:sz w:val="22"/>
          <w:szCs w:val="22"/>
          <w:lang w:eastAsia="en-US"/>
        </w:rPr>
      </w:pPr>
      <w:r>
        <w:rPr>
          <w:rFonts w:asciiTheme="minorHAnsi" w:eastAsia="Calibri" w:hAnsiTheme="minorHAnsi" w:cstheme="minorHAnsi"/>
          <w:kern w:val="0"/>
          <w:sz w:val="22"/>
          <w:szCs w:val="22"/>
          <w:lang w:eastAsia="en-US"/>
        </w:rPr>
        <w:t>The following criteria will be used to evaluate the financial offers:</w:t>
      </w:r>
    </w:p>
    <w:p w14:paraId="7E6C6ED3" w14:textId="3AE14AC0" w:rsidR="002325D6" w:rsidRDefault="002325D6" w:rsidP="002325D6">
      <w:pPr>
        <w:pStyle w:val="ListNumber"/>
        <w:numPr>
          <w:ilvl w:val="0"/>
          <w:numId w:val="22"/>
        </w:numPr>
        <w:tabs>
          <w:tab w:val="clear" w:pos="709"/>
        </w:tabs>
        <w:spacing w:after="0" w:line="240" w:lineRule="auto"/>
        <w:jc w:val="left"/>
        <w:rPr>
          <w:rFonts w:asciiTheme="minorHAnsi" w:eastAsia="Calibri" w:hAnsiTheme="minorHAnsi" w:cstheme="minorHAnsi"/>
          <w:kern w:val="0"/>
          <w:sz w:val="22"/>
          <w:szCs w:val="22"/>
          <w:lang w:eastAsia="en-US"/>
        </w:rPr>
      </w:pPr>
      <w:r>
        <w:rPr>
          <w:rFonts w:asciiTheme="minorHAnsi" w:eastAsia="Calibri" w:hAnsiTheme="minorHAnsi" w:cstheme="minorHAnsi"/>
          <w:kern w:val="0"/>
          <w:sz w:val="22"/>
          <w:szCs w:val="22"/>
          <w:lang w:eastAsia="en-US"/>
        </w:rPr>
        <w:t>Best Price, 70% (According to organization needs)</w:t>
      </w:r>
    </w:p>
    <w:p w14:paraId="082DBA70" w14:textId="2D646E1F" w:rsidR="00516D4C" w:rsidRPr="002325D6" w:rsidRDefault="00566DEA" w:rsidP="002325D6">
      <w:pPr>
        <w:pStyle w:val="ListNumber"/>
        <w:numPr>
          <w:ilvl w:val="0"/>
          <w:numId w:val="22"/>
        </w:numPr>
        <w:tabs>
          <w:tab w:val="clear" w:pos="709"/>
        </w:tabs>
        <w:spacing w:after="0" w:line="240" w:lineRule="auto"/>
        <w:jc w:val="left"/>
        <w:rPr>
          <w:rFonts w:asciiTheme="minorHAnsi" w:eastAsia="Calibri" w:hAnsiTheme="minorHAnsi" w:cstheme="minorHAnsi"/>
          <w:kern w:val="0"/>
          <w:sz w:val="22"/>
          <w:szCs w:val="22"/>
          <w:lang w:eastAsia="en-US"/>
        </w:rPr>
      </w:pPr>
      <w:r>
        <w:rPr>
          <w:rFonts w:asciiTheme="minorHAnsi" w:eastAsia="Calibri" w:hAnsiTheme="minorHAnsi" w:cstheme="minorHAnsi"/>
          <w:kern w:val="0"/>
          <w:sz w:val="22"/>
          <w:szCs w:val="22"/>
          <w:lang w:eastAsia="en-US"/>
        </w:rPr>
        <w:t>Best</w:t>
      </w:r>
      <w:r w:rsidR="009E1FB5">
        <w:rPr>
          <w:rFonts w:asciiTheme="minorHAnsi" w:eastAsia="Calibri" w:hAnsiTheme="minorHAnsi" w:cstheme="minorHAnsi"/>
          <w:kern w:val="0"/>
          <w:sz w:val="22"/>
          <w:szCs w:val="22"/>
          <w:lang w:eastAsia="en-US"/>
        </w:rPr>
        <w:t xml:space="preserve"> Availability</w:t>
      </w:r>
      <w:r>
        <w:rPr>
          <w:rFonts w:asciiTheme="minorHAnsi" w:eastAsia="Calibri" w:hAnsiTheme="minorHAnsi" w:cstheme="minorHAnsi"/>
          <w:kern w:val="0"/>
          <w:sz w:val="22"/>
          <w:szCs w:val="22"/>
          <w:lang w:eastAsia="en-US"/>
        </w:rPr>
        <w:t xml:space="preserve"> of Services, </w:t>
      </w:r>
      <w:r w:rsidR="002325D6">
        <w:rPr>
          <w:rFonts w:asciiTheme="minorHAnsi" w:eastAsia="Calibri" w:hAnsiTheme="minorHAnsi" w:cstheme="minorHAnsi"/>
          <w:kern w:val="0"/>
          <w:sz w:val="22"/>
          <w:szCs w:val="22"/>
          <w:lang w:eastAsia="en-US"/>
        </w:rPr>
        <w:t xml:space="preserve">understood by providing prices for as many </w:t>
      </w:r>
      <w:r w:rsidR="00B75C05">
        <w:rPr>
          <w:rFonts w:asciiTheme="minorHAnsi" w:eastAsia="Calibri" w:hAnsiTheme="minorHAnsi" w:cstheme="minorHAnsi"/>
          <w:kern w:val="0"/>
          <w:sz w:val="22"/>
          <w:szCs w:val="22"/>
          <w:lang w:eastAsia="en-US"/>
        </w:rPr>
        <w:t>services as possible stated on the Price Officer, 30%</w:t>
      </w:r>
    </w:p>
    <w:p w14:paraId="04C950D8" w14:textId="77777777" w:rsidR="00516D4C" w:rsidRPr="001F2D3D" w:rsidRDefault="00516D4C" w:rsidP="00D65F5F">
      <w:pPr>
        <w:pStyle w:val="ListNumber"/>
        <w:tabs>
          <w:tab w:val="clear" w:pos="709"/>
        </w:tabs>
        <w:spacing w:after="0" w:line="240" w:lineRule="auto"/>
        <w:ind w:left="0" w:firstLine="0"/>
        <w:jc w:val="left"/>
        <w:rPr>
          <w:rFonts w:asciiTheme="minorHAnsi" w:eastAsia="Calibri" w:hAnsiTheme="minorHAnsi" w:cstheme="minorHAnsi"/>
          <w:kern w:val="0"/>
          <w:sz w:val="22"/>
          <w:szCs w:val="22"/>
          <w:lang w:eastAsia="en-US"/>
        </w:rPr>
      </w:pPr>
    </w:p>
    <w:p w14:paraId="45C9B5CE" w14:textId="77777777" w:rsidR="008811A2" w:rsidRDefault="008811A2" w:rsidP="001F2D3D">
      <w:pPr>
        <w:pStyle w:val="Heading2"/>
        <w:numPr>
          <w:ilvl w:val="0"/>
          <w:numId w:val="1"/>
        </w:numPr>
        <w:spacing w:before="0" w:line="240" w:lineRule="auto"/>
      </w:pPr>
      <w:r>
        <w:t>Signature of the contract and performance guarantee</w:t>
      </w:r>
    </w:p>
    <w:p w14:paraId="6650825D" w14:textId="349C7941" w:rsidR="008811A2" w:rsidRDefault="007A6619" w:rsidP="00172280">
      <w:pPr>
        <w:pStyle w:val="NoSpacing"/>
        <w:jc w:val="both"/>
      </w:pPr>
      <w:r>
        <w:t xml:space="preserve">After </w:t>
      </w:r>
      <w:r w:rsidR="00CA361E">
        <w:t xml:space="preserve">contracting the </w:t>
      </w:r>
      <w:r>
        <w:t xml:space="preserve">selected </w:t>
      </w:r>
      <w:r w:rsidR="00A47A91">
        <w:t>supplier</w:t>
      </w:r>
      <w:r>
        <w:t>(s)</w:t>
      </w:r>
      <w:r w:rsidR="00A47A91">
        <w:t>,</w:t>
      </w:r>
      <w:r w:rsidR="00CA361E">
        <w:t xml:space="preserve"> all bidders will be informed of the outcome of the tender</w:t>
      </w:r>
      <w:r w:rsidR="00172280">
        <w:t xml:space="preserve"> through Tender Award Letter – Successful/Unsuccessful letters</w:t>
      </w:r>
      <w:r w:rsidR="00CB244F">
        <w:t xml:space="preserve"> to the electronic address referred to in the offer</w:t>
      </w:r>
      <w:r w:rsidR="00CA361E">
        <w:t>.</w:t>
      </w:r>
    </w:p>
    <w:p w14:paraId="18FA1B81" w14:textId="38784A10" w:rsidR="008811A2" w:rsidRDefault="008811A2" w:rsidP="00355EB2">
      <w:pPr>
        <w:pStyle w:val="NoSpacing"/>
        <w:jc w:val="both"/>
      </w:pPr>
    </w:p>
    <w:p w14:paraId="4DFDD6BD" w14:textId="6AE18998" w:rsidR="008811A2" w:rsidRDefault="008811A2" w:rsidP="00D964B8">
      <w:pPr>
        <w:pStyle w:val="NoSpacing"/>
        <w:jc w:val="both"/>
      </w:pPr>
      <w:r>
        <w:t>Within 3</w:t>
      </w:r>
      <w:r w:rsidR="000C4030">
        <w:t xml:space="preserve"> </w:t>
      </w:r>
      <w:r>
        <w:t>days of receipt of the contract sign</w:t>
      </w:r>
      <w:r w:rsidR="007147EB">
        <w:t>ed by the Contracting Authority</w:t>
      </w:r>
      <w:r>
        <w:t xml:space="preserve"> the selected tenderer must sign and date</w:t>
      </w:r>
      <w:r w:rsidR="009F3611">
        <w:t xml:space="preserve"> the contract and return it</w:t>
      </w:r>
      <w:r>
        <w:t xml:space="preserve"> to the Contracting Authority. On signing the contract, the successful tenderer will become the Contractor and the contract will enter into </w:t>
      </w:r>
      <w:r w:rsidR="00D964B8">
        <w:t>effect</w:t>
      </w:r>
      <w:r>
        <w:t>.</w:t>
      </w:r>
    </w:p>
    <w:p w14:paraId="1E23F750" w14:textId="77777777" w:rsidR="008811A2" w:rsidRDefault="008811A2" w:rsidP="00355EB2">
      <w:pPr>
        <w:pStyle w:val="NoSpacing"/>
        <w:jc w:val="both"/>
      </w:pPr>
    </w:p>
    <w:p w14:paraId="628DF769" w14:textId="16EBF469" w:rsidR="00A47A91" w:rsidRDefault="008811A2" w:rsidP="007A6619">
      <w:pPr>
        <w:pStyle w:val="NoSpacing"/>
        <w:jc w:val="both"/>
      </w:pPr>
      <w:r>
        <w:t xml:space="preserve">If </w:t>
      </w:r>
      <w:r w:rsidR="00BE36F4">
        <w:t>selected tenderer</w:t>
      </w:r>
      <w:r>
        <w:t xml:space="preserve"> fails to sign and return the contract and any </w:t>
      </w:r>
      <w:r w:rsidR="00BE36F4">
        <w:t xml:space="preserve">relative </w:t>
      </w:r>
      <w:r>
        <w:t xml:space="preserve">financial guarantee required within </w:t>
      </w:r>
      <w:r w:rsidR="000C4030">
        <w:t>7</w:t>
      </w:r>
      <w:r>
        <w:t xml:space="preserve"> days after receipt of notification, the Contracting Authority may consider the acceptance of the tender to be cancelled without prejudice to the Contracting Authority’s right to seize the guarantee, claim compensation or pursue any other remedy in respect of such failure, and the successful tenderer will have no claim whatsoever on the Contracting Authority.</w:t>
      </w:r>
    </w:p>
    <w:p w14:paraId="5A52CD42" w14:textId="77777777" w:rsidR="000C4030" w:rsidRDefault="000C4030" w:rsidP="008811A2">
      <w:pPr>
        <w:pStyle w:val="NoSpacing"/>
      </w:pPr>
    </w:p>
    <w:p w14:paraId="778E62C5" w14:textId="77777777" w:rsidR="008811A2" w:rsidRDefault="009F3611" w:rsidP="009F3611">
      <w:pPr>
        <w:pStyle w:val="Heading2"/>
        <w:numPr>
          <w:ilvl w:val="0"/>
          <w:numId w:val="1"/>
        </w:numPr>
      </w:pPr>
      <w:r>
        <w:t>Tender guarantee</w:t>
      </w:r>
    </w:p>
    <w:p w14:paraId="2C701D4C" w14:textId="77777777" w:rsidR="009F3611" w:rsidRDefault="009F3611" w:rsidP="009F3611">
      <w:pPr>
        <w:pStyle w:val="NoSpacing"/>
      </w:pPr>
      <w:r>
        <w:t>No tender guarantee is required</w:t>
      </w:r>
      <w:r w:rsidR="006043DE">
        <w:t xml:space="preserve"> for this tender</w:t>
      </w:r>
      <w:r>
        <w:t>.</w:t>
      </w:r>
    </w:p>
    <w:p w14:paraId="6420BEA7" w14:textId="77777777" w:rsidR="009F3611" w:rsidRDefault="009F3611" w:rsidP="009F3611">
      <w:pPr>
        <w:pStyle w:val="NoSpacing"/>
      </w:pPr>
    </w:p>
    <w:p w14:paraId="573F08E6" w14:textId="77777777" w:rsidR="009F3611" w:rsidRDefault="009F3611" w:rsidP="009F3611">
      <w:pPr>
        <w:pStyle w:val="Heading2"/>
        <w:numPr>
          <w:ilvl w:val="0"/>
          <w:numId w:val="1"/>
        </w:numPr>
      </w:pPr>
      <w:r>
        <w:t>Ethics clauses</w:t>
      </w:r>
    </w:p>
    <w:p w14:paraId="28453F8A" w14:textId="77777777" w:rsidR="009F3611" w:rsidRDefault="009F3611" w:rsidP="00355EB2">
      <w:pPr>
        <w:pStyle w:val="NoSpacing"/>
        <w:jc w:val="both"/>
      </w:pPr>
      <w:r>
        <w:t>Any attempt by a candidate or tenderer to obtain confidential information, enter into unlawful agreements with competitors or influence the committee or the Contracting Authority during the process of examining, clarifying, evaluating and comparing tenders will lead to the rejection of their candidacy or tender and may result in administrative penalties.</w:t>
      </w:r>
    </w:p>
    <w:p w14:paraId="03A35EC3" w14:textId="77777777" w:rsidR="000D4960" w:rsidRDefault="000D4960" w:rsidP="00355EB2">
      <w:pPr>
        <w:pStyle w:val="NoSpacing"/>
        <w:jc w:val="both"/>
      </w:pPr>
    </w:p>
    <w:p w14:paraId="2D771936" w14:textId="77777777" w:rsidR="009F3611" w:rsidRDefault="009F3611" w:rsidP="00355EB2">
      <w:pPr>
        <w:pStyle w:val="NoSpacing"/>
        <w:jc w:val="both"/>
      </w:pPr>
      <w:r>
        <w:t xml:space="preserve">Without the Contracting Authority’s prior written authorisation, a Contractor and its staff or any other company with which the Contractor is associated or linked may not, even on an ancillary or subcontracting basis, supply other services, carry out works or supply equipment for the project. This </w:t>
      </w:r>
      <w:r>
        <w:lastRenderedPageBreak/>
        <w:t>prohibition also applies to any other projects that could, owing to the nature of the contract, give rise to a conflict of interest on the part of the Contractor.</w:t>
      </w:r>
    </w:p>
    <w:p w14:paraId="4D0EF333" w14:textId="77777777" w:rsidR="000D4960" w:rsidRDefault="000D4960" w:rsidP="00355EB2">
      <w:pPr>
        <w:pStyle w:val="NoSpacing"/>
        <w:jc w:val="both"/>
      </w:pPr>
    </w:p>
    <w:p w14:paraId="5194C969" w14:textId="77777777" w:rsidR="009F3611" w:rsidRDefault="009F3611" w:rsidP="00355EB2">
      <w:pPr>
        <w:pStyle w:val="NoSpacing"/>
        <w:jc w:val="both"/>
      </w:pPr>
      <w:r>
        <w:t>When submitting a tender, tenderers must declare that they are not affected by a conflict of interest and have no equivalent relation in that respect with other tenderers or parties involved in the project. Should such a situation arise during execution of the contract, the Contractor must immediately inform the Contracting Authority.</w:t>
      </w:r>
    </w:p>
    <w:p w14:paraId="53FFB1D6" w14:textId="77777777" w:rsidR="000D4960" w:rsidRDefault="000D4960" w:rsidP="00355EB2">
      <w:pPr>
        <w:pStyle w:val="NoSpacing"/>
        <w:jc w:val="both"/>
      </w:pPr>
    </w:p>
    <w:p w14:paraId="13563FC7" w14:textId="77777777" w:rsidR="009F3611" w:rsidRDefault="009F3611" w:rsidP="00355EB2">
      <w:pPr>
        <w:pStyle w:val="NoSpacing"/>
        <w:jc w:val="both"/>
      </w:pPr>
      <w:r>
        <w:t>Contractors must at all times act impartially and as faithful advisers in accordance with the code of conduct of their profession. They will refrain from making public statements about the project or services without the Contracting Authority’s prior approval. They may not commit the Contracting Authority in any way without its prior written consent.</w:t>
      </w:r>
    </w:p>
    <w:p w14:paraId="6ED97162" w14:textId="77777777" w:rsidR="000D4960" w:rsidRDefault="000D4960" w:rsidP="00355EB2">
      <w:pPr>
        <w:pStyle w:val="NoSpacing"/>
        <w:jc w:val="both"/>
      </w:pPr>
    </w:p>
    <w:p w14:paraId="26DFB05E" w14:textId="77777777" w:rsidR="009F3611" w:rsidRDefault="009F3611" w:rsidP="00355EB2">
      <w:pPr>
        <w:pStyle w:val="NoSpacing"/>
        <w:jc w:val="both"/>
      </w:pPr>
      <w:r>
        <w:t>F</w:t>
      </w:r>
      <w:r w:rsidR="00082775">
        <w:t>or the duration of the contract,</w:t>
      </w:r>
      <w:r>
        <w:t xml:space="preserve"> Contractors and their staff must respect human rights and undertake not to offend the political, cultural and religious mores of the beneficiary state. In </w:t>
      </w:r>
      <w:r w:rsidR="00355EB2">
        <w:t>particular,</w:t>
      </w:r>
      <w:r>
        <w:t xml:space="preserve"> and in accordance with the legal basic act concerned, tenderers that have been awarded contracts must abide by core labour standards as defined in the relevant International Labour Organisation conventions (such as the Conventions on freedom of association and collective bargaining; Abolition of forced and compulsory labour; Elimination of forced and compulsory labour; Abolition of child labour).</w:t>
      </w:r>
    </w:p>
    <w:p w14:paraId="6E7DD20C" w14:textId="77777777" w:rsidR="000D4960" w:rsidRDefault="000D4960" w:rsidP="009F3611">
      <w:pPr>
        <w:pStyle w:val="NoSpacing"/>
      </w:pPr>
    </w:p>
    <w:p w14:paraId="6BF016A2" w14:textId="77777777" w:rsidR="009F3611" w:rsidRDefault="009F3611" w:rsidP="00233317">
      <w:pPr>
        <w:pStyle w:val="NoSpacing"/>
        <w:jc w:val="both"/>
      </w:pPr>
      <w:r>
        <w:t>Contractors may accept no payment connected with the contracts other than that provided for therein. Contractors and their staff must not exercise any activity nor receive any advantage inconsistent with their obligations to the Contracting Authority.</w:t>
      </w:r>
    </w:p>
    <w:p w14:paraId="74A143DA" w14:textId="77777777" w:rsidR="000D4960" w:rsidRDefault="000D4960" w:rsidP="00233317">
      <w:pPr>
        <w:pStyle w:val="NoSpacing"/>
        <w:jc w:val="both"/>
      </w:pPr>
    </w:p>
    <w:p w14:paraId="69B4FDE6" w14:textId="77777777" w:rsidR="009F3611" w:rsidRDefault="009F3611" w:rsidP="00233317">
      <w:pPr>
        <w:pStyle w:val="NoSpacing"/>
        <w:jc w:val="both"/>
      </w:pPr>
      <w:r>
        <w:t>Contractors and their staff are obliged to maintain professional secrecy for the entire duration of contracts and after their completion. All reports and documents drawn up or received by Contractors will be confidential.</w:t>
      </w:r>
    </w:p>
    <w:p w14:paraId="5F7D5C8F" w14:textId="77777777" w:rsidR="000D4960" w:rsidRDefault="000D4960" w:rsidP="00233317">
      <w:pPr>
        <w:pStyle w:val="NoSpacing"/>
        <w:jc w:val="both"/>
      </w:pPr>
    </w:p>
    <w:p w14:paraId="6754CB63" w14:textId="77777777" w:rsidR="009F3611" w:rsidRDefault="009F3611" w:rsidP="00233317">
      <w:pPr>
        <w:pStyle w:val="NoSpacing"/>
        <w:jc w:val="both"/>
      </w:pPr>
      <w:r>
        <w:t xml:space="preserve">The contract </w:t>
      </w:r>
      <w:r w:rsidR="00E464FC">
        <w:t>governs the Contracting Parties</w:t>
      </w:r>
      <w:r>
        <w:t xml:space="preserve"> use of all reports and documents drawn up, received or presented by them during the implementation of the contract.</w:t>
      </w:r>
    </w:p>
    <w:p w14:paraId="3B0B9551" w14:textId="77777777" w:rsidR="000D4960" w:rsidRDefault="000D4960" w:rsidP="00233317">
      <w:pPr>
        <w:pStyle w:val="NoSpacing"/>
        <w:jc w:val="both"/>
      </w:pPr>
    </w:p>
    <w:p w14:paraId="466C2409" w14:textId="77777777" w:rsidR="009F3611" w:rsidRDefault="009F3611" w:rsidP="00233317">
      <w:pPr>
        <w:pStyle w:val="NoSpacing"/>
        <w:jc w:val="both"/>
      </w:pPr>
      <w:r>
        <w:t>Contractors must refrain from any relationship likely to compromise their independence or that of their staff. If the Contractor ceases to be independent, the Contracting Authority may, regardless of injury, terminate the contract without further notice and without the Contractor having any claim to compensation.</w:t>
      </w:r>
    </w:p>
    <w:p w14:paraId="3DAF3E6B" w14:textId="77777777" w:rsidR="000D4960" w:rsidRDefault="000D4960" w:rsidP="00233317">
      <w:pPr>
        <w:pStyle w:val="NoSpacing"/>
        <w:jc w:val="both"/>
      </w:pPr>
    </w:p>
    <w:p w14:paraId="06FA5DD9" w14:textId="77777777" w:rsidR="009F3611" w:rsidRDefault="009F3611" w:rsidP="00233317">
      <w:pPr>
        <w:pStyle w:val="NoSpacing"/>
        <w:jc w:val="both"/>
      </w:pPr>
      <w:r>
        <w:t xml:space="preserve">The </w:t>
      </w:r>
      <w:r w:rsidR="000D4960">
        <w:t>Contracting Authority</w:t>
      </w:r>
      <w:r>
        <w:t xml:space="preserve"> reserves the right to suspend or cancel project financing if corrupt practices of any kind are discovered at any stage of the award process and if the </w:t>
      </w:r>
      <w:r w:rsidR="000D4960">
        <w:t>contractor</w:t>
      </w:r>
      <w:r>
        <w:t xml:space="preserve"> fails to take all appropriate measures to remedy the situation. For the purposes of this provision, ‘corrupt practices’ are the offer of a bribe, gift, gratuity or commission to any person as an inducement or reward for performing or refraining from any act relating to the award of a contract or implementation of a contract already concluded with the </w:t>
      </w:r>
      <w:r w:rsidR="000D4960">
        <w:t>contractor</w:t>
      </w:r>
      <w:r>
        <w:t>.</w:t>
      </w:r>
    </w:p>
    <w:p w14:paraId="4DEF128A" w14:textId="77777777" w:rsidR="000D4960" w:rsidRDefault="000D4960" w:rsidP="00233317">
      <w:pPr>
        <w:pStyle w:val="NoSpacing"/>
        <w:jc w:val="both"/>
      </w:pPr>
    </w:p>
    <w:p w14:paraId="67A727A0" w14:textId="77777777" w:rsidR="009F3611" w:rsidRDefault="009F3611" w:rsidP="00233317">
      <w:pPr>
        <w:pStyle w:val="NoSpacing"/>
        <w:jc w:val="both"/>
      </w:pPr>
      <w:r>
        <w:t>All tenders will be rejected or contracts terminated if it emerges that the award or implementation of a contract has given rise to unusual commercial expenses. Such unusual commercial expenses are commissions not mentioned in the main contract or not stemming from a properly concluded contract referring to the main contract, commissions not paid in return for any actual and legitimate service, commissions remitted to a tax haven, commissions paid to a recipient who is not clearly identified or commissions paid to a company which has any appearance of being a front company.</w:t>
      </w:r>
    </w:p>
    <w:p w14:paraId="12A809C2" w14:textId="77777777" w:rsidR="000D4960" w:rsidRDefault="000D4960" w:rsidP="00233317">
      <w:pPr>
        <w:pStyle w:val="NoSpacing"/>
        <w:jc w:val="both"/>
      </w:pPr>
    </w:p>
    <w:p w14:paraId="538B08C7" w14:textId="77777777" w:rsidR="009F3611" w:rsidRDefault="009F3611" w:rsidP="00233317">
      <w:pPr>
        <w:pStyle w:val="NoSpacing"/>
        <w:jc w:val="both"/>
      </w:pPr>
      <w:r>
        <w:lastRenderedPageBreak/>
        <w:t xml:space="preserve">The Contractor undertakes to supply the </w:t>
      </w:r>
      <w:r w:rsidR="000D4960">
        <w:t>Contracting Authority</w:t>
      </w:r>
      <w:r>
        <w:t xml:space="preserve"> on request with all supporting documents relating to the conditions of the contract’s execution. The </w:t>
      </w:r>
      <w:r w:rsidR="000D4960">
        <w:t>Contracting Authority</w:t>
      </w:r>
      <w:r>
        <w:t xml:space="preserve"> may carry out whatever documentary or on-the-spot checks it deems necessary to find evidence in cases of suspected unusual commercial expenses.</w:t>
      </w:r>
    </w:p>
    <w:p w14:paraId="17DCA811" w14:textId="77777777" w:rsidR="000D4960" w:rsidRDefault="000D4960" w:rsidP="00233317">
      <w:pPr>
        <w:pStyle w:val="NoSpacing"/>
        <w:jc w:val="both"/>
      </w:pPr>
    </w:p>
    <w:p w14:paraId="07284BA0" w14:textId="77777777" w:rsidR="009F3611" w:rsidRDefault="009F3611" w:rsidP="00233317">
      <w:pPr>
        <w:pStyle w:val="NoSpacing"/>
        <w:jc w:val="both"/>
      </w:pPr>
      <w:r>
        <w:t>Contractors found to have paid unusual commercial expenses on projects funded by the EU are liable, depending on the seriousness of the facts observed, to have their contracts terminated or to be permanently excluded from receiving EU funds.</w:t>
      </w:r>
    </w:p>
    <w:p w14:paraId="2FE9FC7D" w14:textId="77777777" w:rsidR="000D4960" w:rsidRDefault="000D4960" w:rsidP="00233317">
      <w:pPr>
        <w:pStyle w:val="NoSpacing"/>
        <w:jc w:val="both"/>
      </w:pPr>
    </w:p>
    <w:p w14:paraId="3E880633" w14:textId="77777777" w:rsidR="009F3611" w:rsidRDefault="009F3611" w:rsidP="00233317">
      <w:pPr>
        <w:pStyle w:val="NoSpacing"/>
        <w:jc w:val="both"/>
      </w:pPr>
      <w:r>
        <w:t>The Contracting Authority reserves the right to suspend or cancel the procedure, if the award procedure proves to have been subject to substantial errors, irregularities or fraud. Where such substantial errors, irregularities or fraud are discovered after the award of the Contract, the Contracting Authority may refrain from concluding the Contract.</w:t>
      </w:r>
    </w:p>
    <w:p w14:paraId="0362B49D" w14:textId="77777777" w:rsidR="000F73D9" w:rsidRDefault="000F73D9" w:rsidP="00233317">
      <w:pPr>
        <w:pStyle w:val="NoSpacing"/>
        <w:jc w:val="both"/>
      </w:pPr>
    </w:p>
    <w:p w14:paraId="7CB79597" w14:textId="77777777" w:rsidR="000F73D9" w:rsidRDefault="000F73D9" w:rsidP="00233317">
      <w:pPr>
        <w:pStyle w:val="Heading2"/>
        <w:numPr>
          <w:ilvl w:val="0"/>
          <w:numId w:val="1"/>
        </w:numPr>
        <w:jc w:val="both"/>
      </w:pPr>
      <w:r>
        <w:t>Cancellation of the tender procedure</w:t>
      </w:r>
    </w:p>
    <w:p w14:paraId="29F2C8A7" w14:textId="7B59740C" w:rsidR="000F73D9" w:rsidRDefault="000F73D9" w:rsidP="00A47A91">
      <w:pPr>
        <w:pStyle w:val="NoSpacing"/>
        <w:jc w:val="both"/>
      </w:pPr>
      <w:r>
        <w:t xml:space="preserve">If a tender procedure is cancelled, tenderers will be notified by the Contracting Authority. </w:t>
      </w:r>
    </w:p>
    <w:p w14:paraId="62087FD0" w14:textId="77777777" w:rsidR="00F15DA5" w:rsidRDefault="00F15DA5" w:rsidP="00233317">
      <w:pPr>
        <w:pStyle w:val="NoSpacing"/>
        <w:jc w:val="both"/>
      </w:pPr>
    </w:p>
    <w:p w14:paraId="7B1C43E6" w14:textId="77777777" w:rsidR="000F73D9" w:rsidRDefault="000F73D9" w:rsidP="00233317">
      <w:pPr>
        <w:pStyle w:val="NoSpacing"/>
        <w:jc w:val="both"/>
      </w:pPr>
      <w:r>
        <w:t>Cancella</w:t>
      </w:r>
      <w:r w:rsidR="00BF3B52">
        <w:t>tion may occur, for example, if</w:t>
      </w:r>
    </w:p>
    <w:p w14:paraId="0665B9A2" w14:textId="77777777" w:rsidR="000F73D9" w:rsidRDefault="000F73D9" w:rsidP="001551D9">
      <w:pPr>
        <w:pStyle w:val="NoSpacing"/>
        <w:numPr>
          <w:ilvl w:val="0"/>
          <w:numId w:val="7"/>
        </w:numPr>
        <w:jc w:val="both"/>
      </w:pPr>
      <w:r>
        <w:t>the tender procedure has been unsuccessful, namely where no suitable, qualitatively or financially acceptable tender has been received or there has been no valid response at all;</w:t>
      </w:r>
    </w:p>
    <w:p w14:paraId="078F1EB2" w14:textId="77777777" w:rsidR="000F73D9" w:rsidRDefault="000F73D9" w:rsidP="001551D9">
      <w:pPr>
        <w:pStyle w:val="NoSpacing"/>
        <w:numPr>
          <w:ilvl w:val="0"/>
          <w:numId w:val="7"/>
        </w:numPr>
        <w:jc w:val="both"/>
      </w:pPr>
      <w:r>
        <w:t>the economic or technical parameters of the project have changed fundamentally;</w:t>
      </w:r>
    </w:p>
    <w:p w14:paraId="189957E7" w14:textId="77777777" w:rsidR="000F73D9" w:rsidRDefault="000F73D9" w:rsidP="001551D9">
      <w:pPr>
        <w:pStyle w:val="NoSpacing"/>
        <w:numPr>
          <w:ilvl w:val="0"/>
          <w:numId w:val="7"/>
        </w:numPr>
        <w:jc w:val="both"/>
      </w:pPr>
      <w:r>
        <w:t>exceptional circumstances or force majeure render normal implementation of the project impossible;</w:t>
      </w:r>
    </w:p>
    <w:p w14:paraId="4DCDE619" w14:textId="77777777" w:rsidR="000F73D9" w:rsidRDefault="000F73D9" w:rsidP="001551D9">
      <w:pPr>
        <w:pStyle w:val="NoSpacing"/>
        <w:numPr>
          <w:ilvl w:val="0"/>
          <w:numId w:val="7"/>
        </w:numPr>
        <w:jc w:val="both"/>
      </w:pPr>
      <w:r>
        <w:t>all technically acceptable tenders exceed the financial resources available;</w:t>
      </w:r>
    </w:p>
    <w:p w14:paraId="6F013B39" w14:textId="77777777" w:rsidR="000F73D9" w:rsidRDefault="000F73D9" w:rsidP="001551D9">
      <w:pPr>
        <w:pStyle w:val="NoSpacing"/>
        <w:numPr>
          <w:ilvl w:val="0"/>
          <w:numId w:val="7"/>
        </w:numPr>
        <w:jc w:val="both"/>
      </w:pPr>
      <w:r>
        <w:t>there have been substantial errors, irregularities or frauds in the procedure, in particular where these have prevented fair competition;</w:t>
      </w:r>
    </w:p>
    <w:p w14:paraId="1D49FA5D" w14:textId="77777777" w:rsidR="000F73D9" w:rsidRDefault="000F73D9" w:rsidP="001551D9">
      <w:pPr>
        <w:pStyle w:val="NoSpacing"/>
        <w:numPr>
          <w:ilvl w:val="0"/>
          <w:numId w:val="7"/>
        </w:numPr>
        <w:jc w:val="both"/>
      </w:pPr>
      <w:r>
        <w:t>the award is not in compliance with sound financial management, i.e. does not respect the principles of economy, efficiency and effectiveness (e.g. the price proposed by the tenderer to whom the contract is to be awarded is objectively disproportionate with regard to the price of the market.</w:t>
      </w:r>
    </w:p>
    <w:p w14:paraId="3A16709E" w14:textId="77777777" w:rsidR="000F73D9" w:rsidRDefault="000F73D9" w:rsidP="000F73D9">
      <w:pPr>
        <w:pStyle w:val="NoSpacing"/>
      </w:pPr>
    </w:p>
    <w:p w14:paraId="09EB2509" w14:textId="77777777" w:rsidR="000F73D9" w:rsidRDefault="000F73D9" w:rsidP="00233317">
      <w:pPr>
        <w:pStyle w:val="NoSpacing"/>
        <w:jc w:val="both"/>
      </w:pPr>
      <w:r>
        <w:t>In no event will the Contracting Authority be liable for any damages whatsoever including, without limitation, damages for loss of profits, in any way connected with the cancellation of a tender procedure even if the Contracting Authority has been advised of the possibility of damages. The publication of a contract notice does not commit the Contracting Authority to implement the programme or project announced.</w:t>
      </w:r>
    </w:p>
    <w:p w14:paraId="1CF87043" w14:textId="77777777" w:rsidR="000F73D9" w:rsidRDefault="000F73D9" w:rsidP="000F73D9">
      <w:pPr>
        <w:pStyle w:val="NoSpacing"/>
      </w:pPr>
    </w:p>
    <w:p w14:paraId="01F77157" w14:textId="77777777" w:rsidR="000F73D9" w:rsidRDefault="000F73D9" w:rsidP="000F73D9">
      <w:pPr>
        <w:pStyle w:val="Heading2"/>
        <w:numPr>
          <w:ilvl w:val="0"/>
          <w:numId w:val="1"/>
        </w:numPr>
      </w:pPr>
      <w:r>
        <w:t>Appeals</w:t>
      </w:r>
    </w:p>
    <w:p w14:paraId="0CC3D686" w14:textId="7F51E4B5" w:rsidR="000F73D9" w:rsidRDefault="000F73D9" w:rsidP="000F73D9">
      <w:pPr>
        <w:pStyle w:val="NoSpacing"/>
      </w:pPr>
      <w:r w:rsidRPr="000F73D9">
        <w:t>Tenderers believing that they have been harmed by an error or irregularity during the award process may file a complaint.</w:t>
      </w:r>
    </w:p>
    <w:p w14:paraId="03BFF0E3" w14:textId="7588F520" w:rsidR="005253AD" w:rsidRDefault="005253AD" w:rsidP="000F73D9">
      <w:pPr>
        <w:pStyle w:val="NoSpacing"/>
      </w:pPr>
    </w:p>
    <w:p w14:paraId="5070137B" w14:textId="77777777" w:rsidR="005253AD" w:rsidRDefault="005253AD" w:rsidP="005253AD">
      <w:pPr>
        <w:pStyle w:val="Heading2"/>
        <w:numPr>
          <w:ilvl w:val="0"/>
          <w:numId w:val="1"/>
        </w:numPr>
      </w:pPr>
      <w:r>
        <w:t>Execution of the Contract</w:t>
      </w:r>
    </w:p>
    <w:p w14:paraId="72422C06" w14:textId="64A01ACF" w:rsidR="005253AD" w:rsidRDefault="005253AD" w:rsidP="005253AD">
      <w:pPr>
        <w:pStyle w:val="NoSpacing"/>
      </w:pPr>
      <w:r>
        <w:t xml:space="preserve">A one-year Framework Agreement will be signed with the selected bidder. Following are the details of how the orders will be issued and executed.  </w:t>
      </w:r>
    </w:p>
    <w:p w14:paraId="6D31632B" w14:textId="77777777" w:rsidR="002325D6" w:rsidRPr="005253AD" w:rsidRDefault="002325D6" w:rsidP="005253AD">
      <w:pPr>
        <w:pStyle w:val="NoSpacing"/>
      </w:pPr>
    </w:p>
    <w:p w14:paraId="64A877B7" w14:textId="0B335A89" w:rsidR="005253AD" w:rsidRPr="005253AD" w:rsidRDefault="005253AD" w:rsidP="005253AD">
      <w:pPr>
        <w:spacing w:after="44" w:line="16" w:lineRule="atLeast"/>
        <w:jc w:val="both"/>
        <w:rPr>
          <w:rFonts w:asciiTheme="majorHAnsi" w:eastAsiaTheme="majorEastAsia" w:hAnsiTheme="majorHAnsi" w:cstheme="majorBidi"/>
          <w:color w:val="2E74B5" w:themeColor="accent1" w:themeShade="BF"/>
        </w:rPr>
      </w:pPr>
      <w:r w:rsidRPr="005253AD">
        <w:rPr>
          <w:rFonts w:asciiTheme="majorHAnsi" w:eastAsiaTheme="majorEastAsia" w:hAnsiTheme="majorHAnsi" w:cstheme="majorBidi"/>
          <w:color w:val="2E74B5" w:themeColor="accent1" w:themeShade="BF"/>
        </w:rPr>
        <w:t xml:space="preserve">Transmission of the Order: </w:t>
      </w:r>
    </w:p>
    <w:p w14:paraId="2E059AF2" w14:textId="3800B180" w:rsidR="005253AD" w:rsidRPr="00447AB1" w:rsidRDefault="005253AD" w:rsidP="005253AD">
      <w:pPr>
        <w:pStyle w:val="ListParagraph"/>
        <w:numPr>
          <w:ilvl w:val="0"/>
          <w:numId w:val="26"/>
        </w:numPr>
        <w:spacing w:after="22" w:line="16" w:lineRule="atLeast"/>
        <w:ind w:left="450" w:hanging="450"/>
        <w:jc w:val="both"/>
      </w:pPr>
      <w:r w:rsidRPr="00447AB1">
        <w:t xml:space="preserve">When required, </w:t>
      </w:r>
      <w:r>
        <w:t>MAG</w:t>
      </w:r>
      <w:r w:rsidRPr="00447AB1">
        <w:t xml:space="preserve"> shall place orders to the </w:t>
      </w:r>
      <w:r>
        <w:t>Supplier</w:t>
      </w:r>
      <w:r w:rsidRPr="00447AB1">
        <w:t xml:space="preserve">, based on the list of items and prices listed in the quotation to this Framework Agreement, through an authorized MAG Purchase Order.  </w:t>
      </w:r>
    </w:p>
    <w:p w14:paraId="28160C3C" w14:textId="77777777" w:rsidR="005253AD" w:rsidRPr="00447AB1" w:rsidRDefault="005253AD" w:rsidP="005253AD">
      <w:pPr>
        <w:pStyle w:val="ListParagraph"/>
        <w:numPr>
          <w:ilvl w:val="0"/>
          <w:numId w:val="26"/>
        </w:numPr>
        <w:spacing w:after="22" w:line="16" w:lineRule="atLeast"/>
        <w:ind w:left="450" w:hanging="450"/>
        <w:jc w:val="both"/>
      </w:pPr>
      <w:r w:rsidRPr="00447AB1">
        <w:t xml:space="preserve">The Framework Agreement number shall be annotated on all the Purchase Order. </w:t>
      </w:r>
    </w:p>
    <w:p w14:paraId="70E016DC" w14:textId="3F492BE2" w:rsidR="005253AD" w:rsidRPr="00447AB1" w:rsidRDefault="005253AD" w:rsidP="005253AD">
      <w:pPr>
        <w:pStyle w:val="ListParagraph"/>
        <w:numPr>
          <w:ilvl w:val="0"/>
          <w:numId w:val="26"/>
        </w:numPr>
        <w:spacing w:after="0" w:line="16" w:lineRule="atLeast"/>
        <w:ind w:left="450" w:hanging="450"/>
        <w:jc w:val="both"/>
      </w:pPr>
      <w:r w:rsidRPr="00447AB1">
        <w:lastRenderedPageBreak/>
        <w:t>Several MAG Purchase Orders may be placed for delivery. Each MAG Purchase Order is an individual Contract for delivery and invoicing.</w:t>
      </w:r>
    </w:p>
    <w:p w14:paraId="5FD9F78C" w14:textId="77777777" w:rsidR="005253AD" w:rsidRPr="00447AB1" w:rsidRDefault="005253AD" w:rsidP="005253AD">
      <w:pPr>
        <w:pStyle w:val="ListParagraph"/>
        <w:numPr>
          <w:ilvl w:val="0"/>
          <w:numId w:val="26"/>
        </w:numPr>
        <w:spacing w:after="22" w:line="16" w:lineRule="atLeast"/>
        <w:ind w:left="450" w:hanging="450"/>
        <w:jc w:val="both"/>
      </w:pPr>
      <w:r w:rsidRPr="00447AB1">
        <w:t>The quantities to be supplied shall be stated in MAG Purchase Order.</w:t>
      </w:r>
    </w:p>
    <w:p w14:paraId="47FA98FD" w14:textId="43E222E9" w:rsidR="005253AD" w:rsidRPr="00447AB1" w:rsidRDefault="005253AD" w:rsidP="005253AD">
      <w:pPr>
        <w:pStyle w:val="ListParagraph"/>
        <w:numPr>
          <w:ilvl w:val="0"/>
          <w:numId w:val="26"/>
        </w:numPr>
        <w:spacing w:after="22" w:line="16" w:lineRule="atLeast"/>
        <w:ind w:left="450" w:hanging="450"/>
        <w:jc w:val="both"/>
      </w:pPr>
      <w:r>
        <w:t>MAG</w:t>
      </w:r>
      <w:r w:rsidRPr="00447AB1">
        <w:t xml:space="preserve"> is under no obligation to place MAG Purchase Orders. </w:t>
      </w:r>
    </w:p>
    <w:p w14:paraId="73CC07A9" w14:textId="60C8230A" w:rsidR="005253AD" w:rsidRPr="00447AB1" w:rsidRDefault="005253AD" w:rsidP="005253AD">
      <w:pPr>
        <w:pStyle w:val="ListParagraph"/>
        <w:numPr>
          <w:ilvl w:val="0"/>
          <w:numId w:val="26"/>
        </w:numPr>
        <w:spacing w:after="0" w:line="16" w:lineRule="atLeast"/>
        <w:ind w:left="450" w:hanging="450"/>
        <w:jc w:val="both"/>
      </w:pPr>
      <w:r w:rsidRPr="00447AB1">
        <w:t xml:space="preserve">MAG Purchase Order will not become valid until signed and stamped by both </w:t>
      </w:r>
      <w:r>
        <w:t>MAG</w:t>
      </w:r>
      <w:r w:rsidRPr="00447AB1">
        <w:t xml:space="preserve"> and the </w:t>
      </w:r>
      <w:r>
        <w:t>Supplier</w:t>
      </w:r>
      <w:r w:rsidRPr="00447AB1">
        <w:t xml:space="preserve">. </w:t>
      </w:r>
    </w:p>
    <w:p w14:paraId="754ED1DB" w14:textId="77777777" w:rsidR="005253AD" w:rsidRPr="00447AB1" w:rsidRDefault="005253AD" w:rsidP="005253AD">
      <w:pPr>
        <w:spacing w:after="11" w:line="16" w:lineRule="atLeast"/>
        <w:ind w:left="709"/>
      </w:pPr>
    </w:p>
    <w:p w14:paraId="6BD5BB50" w14:textId="77777777" w:rsidR="005253AD" w:rsidRPr="005253AD" w:rsidRDefault="005253AD" w:rsidP="005253AD">
      <w:pPr>
        <w:spacing w:after="44" w:line="16" w:lineRule="atLeast"/>
        <w:jc w:val="both"/>
        <w:rPr>
          <w:rFonts w:asciiTheme="majorHAnsi" w:eastAsiaTheme="majorEastAsia" w:hAnsiTheme="majorHAnsi" w:cstheme="majorBidi"/>
          <w:color w:val="2E74B5" w:themeColor="accent1" w:themeShade="BF"/>
        </w:rPr>
      </w:pPr>
      <w:r w:rsidRPr="005253AD">
        <w:rPr>
          <w:rFonts w:asciiTheme="majorHAnsi" w:eastAsiaTheme="majorEastAsia" w:hAnsiTheme="majorHAnsi" w:cstheme="majorBidi"/>
          <w:color w:val="2E74B5" w:themeColor="accent1" w:themeShade="BF"/>
        </w:rPr>
        <w:t xml:space="preserve">Delivery: </w:t>
      </w:r>
    </w:p>
    <w:p w14:paraId="6C219384" w14:textId="7B0CCE3A" w:rsidR="005253AD" w:rsidRDefault="00E22DAB" w:rsidP="00B75C05">
      <w:pPr>
        <w:pStyle w:val="NoSpacing"/>
        <w:jc w:val="both"/>
      </w:pPr>
      <w:r>
        <w:t xml:space="preserve">Deliver time </w:t>
      </w:r>
      <w:r w:rsidR="005253AD">
        <w:t>will depend on Supplier quotation.</w:t>
      </w:r>
      <w:r>
        <w:t xml:space="preserve"> </w:t>
      </w:r>
      <w:r w:rsidR="005253AD" w:rsidRPr="00447AB1">
        <w:t xml:space="preserve">The </w:t>
      </w:r>
      <w:r w:rsidR="005253AD">
        <w:t>Supplier</w:t>
      </w:r>
      <w:r w:rsidR="005253AD" w:rsidRPr="00447AB1">
        <w:t xml:space="preserve"> shall deliver the </w:t>
      </w:r>
      <w:r w:rsidR="00B75C05">
        <w:t>services</w:t>
      </w:r>
      <w:r w:rsidR="005253AD" w:rsidRPr="00447AB1">
        <w:t xml:space="preserve"> stated in MAG Purchase Order to </w:t>
      </w:r>
      <w:r w:rsidR="005253AD">
        <w:t>MAG</w:t>
      </w:r>
      <w:r w:rsidR="005253AD" w:rsidRPr="00447AB1">
        <w:t xml:space="preserve"> Warehouse/destination, as stated in MAG Purchase Order. </w:t>
      </w:r>
    </w:p>
    <w:p w14:paraId="355090B7" w14:textId="77777777" w:rsidR="00573BD6" w:rsidRDefault="00573BD6" w:rsidP="00B75C05">
      <w:pPr>
        <w:pStyle w:val="NoSpacing"/>
        <w:jc w:val="both"/>
      </w:pPr>
    </w:p>
    <w:p w14:paraId="03455E0E" w14:textId="77777777" w:rsidR="005253AD" w:rsidRPr="00447AB1" w:rsidRDefault="005253AD" w:rsidP="00B75C05">
      <w:pPr>
        <w:pStyle w:val="NoSpacing"/>
        <w:jc w:val="both"/>
      </w:pPr>
    </w:p>
    <w:p w14:paraId="18137935" w14:textId="77777777" w:rsidR="000F73D9" w:rsidRDefault="000F73D9" w:rsidP="000F73D9">
      <w:pPr>
        <w:pStyle w:val="Heading2"/>
        <w:numPr>
          <w:ilvl w:val="0"/>
          <w:numId w:val="1"/>
        </w:numPr>
      </w:pPr>
      <w:r>
        <w:t>Data protection</w:t>
      </w:r>
    </w:p>
    <w:p w14:paraId="3E1DB3F4" w14:textId="77777777" w:rsidR="000F73D9" w:rsidRDefault="000F73D9" w:rsidP="00233317">
      <w:pPr>
        <w:pStyle w:val="NoSpacing"/>
        <w:jc w:val="both"/>
      </w:pPr>
      <w:r w:rsidRPr="000F73D9">
        <w:t>If processing your reply to the invitation to tender involves the recording and processing of personal data (such as names, addresses and CVs</w:t>
      </w:r>
      <w:r>
        <w:t xml:space="preserve">), such data will be processed </w:t>
      </w:r>
      <w:r w:rsidRPr="000F73D9">
        <w:t xml:space="preserve">solely for the purposes of the performance management and monitoring of the tender and of the contract by the data controller without prejudice to possible transmission to the bodies charge with monitoring or inspection tasks in application of </w:t>
      </w:r>
      <w:r>
        <w:t xml:space="preserve">European </w:t>
      </w:r>
      <w:r w:rsidRPr="000F73D9">
        <w:t>Union law.</w:t>
      </w:r>
    </w:p>
    <w:p w14:paraId="148D7F58" w14:textId="77777777" w:rsidR="000F73D9" w:rsidRDefault="000F73D9" w:rsidP="000F73D9">
      <w:pPr>
        <w:pStyle w:val="NoSpacing"/>
      </w:pPr>
    </w:p>
    <w:p w14:paraId="135B156F" w14:textId="77777777" w:rsidR="000F73D9" w:rsidRDefault="000F73D9" w:rsidP="000F73D9">
      <w:pPr>
        <w:pStyle w:val="Heading2"/>
        <w:numPr>
          <w:ilvl w:val="0"/>
          <w:numId w:val="1"/>
        </w:numPr>
      </w:pPr>
      <w:r>
        <w:t>Early detection and exclusion system</w:t>
      </w:r>
    </w:p>
    <w:p w14:paraId="2851FB39" w14:textId="77777777" w:rsidR="00E20BFB" w:rsidRDefault="000F73D9" w:rsidP="00233317">
      <w:pPr>
        <w:pStyle w:val="NoSpacing"/>
        <w:jc w:val="both"/>
      </w:pPr>
      <w:r w:rsidRPr="000F73D9">
        <w:t>The tenderers and, if they are legal entities, persons who have powers of representation, decision-making or control over them, are informed that, should they be in one of the situations of early detection or exclusion, their personal details (name, given name if natural person, address, legal form and name and given name of the persons with powers of representation, decision-making or control, if legal person) may be registered in the Early Detection and Exclusion System, and communicated to the persons and entities listed in the above-mentioned Decision, in relation to the award or the execu</w:t>
      </w:r>
      <w:r>
        <w:t>tion of a procurement contract.</w:t>
      </w:r>
    </w:p>
    <w:p w14:paraId="6C1F8083" w14:textId="7E9602A4" w:rsidR="00E20BFB" w:rsidRDefault="00E20BFB" w:rsidP="00E20BFB">
      <w:pPr>
        <w:pStyle w:val="NoSpacing"/>
      </w:pPr>
    </w:p>
    <w:p w14:paraId="27EB0927" w14:textId="77777777" w:rsidR="009116C1" w:rsidRDefault="009116C1" w:rsidP="00E20BFB">
      <w:pPr>
        <w:pStyle w:val="NoSpacing"/>
      </w:pPr>
    </w:p>
    <w:p w14:paraId="0F921462" w14:textId="77777777" w:rsidR="00E20BFB" w:rsidRDefault="00E20BFB" w:rsidP="00E20BFB">
      <w:pPr>
        <w:pStyle w:val="Heading2"/>
        <w:numPr>
          <w:ilvl w:val="0"/>
          <w:numId w:val="1"/>
        </w:numPr>
      </w:pPr>
      <w:r>
        <w:t>Annexes</w:t>
      </w:r>
    </w:p>
    <w:p w14:paraId="7224B191" w14:textId="77777777" w:rsidR="00E20BFB" w:rsidRDefault="00E20BFB" w:rsidP="00E20BFB">
      <w:pPr>
        <w:pStyle w:val="NoSpacing"/>
      </w:pPr>
      <w:r>
        <w:t>The following documents form part of the tender dossier</w:t>
      </w:r>
      <w:r w:rsidR="001E4B30">
        <w:t>:</w:t>
      </w:r>
    </w:p>
    <w:p w14:paraId="04BCE9D6" w14:textId="77777777" w:rsidR="00E20BFB" w:rsidRDefault="00E20BFB" w:rsidP="00E20BFB">
      <w:pPr>
        <w:pStyle w:val="NoSpacing"/>
      </w:pPr>
    </w:p>
    <w:p w14:paraId="5E63686B" w14:textId="66DC99BF" w:rsidR="00E20BFB" w:rsidRDefault="00E20BFB" w:rsidP="00D43180">
      <w:pPr>
        <w:pStyle w:val="NoSpacing"/>
      </w:pPr>
      <w:r>
        <w:t xml:space="preserve">Annex </w:t>
      </w:r>
      <w:r w:rsidR="000C4030">
        <w:t>1</w:t>
      </w:r>
      <w:r w:rsidR="00233317">
        <w:t xml:space="preserve"> </w:t>
      </w:r>
      <w:r w:rsidR="00233317">
        <w:tab/>
      </w:r>
      <w:r w:rsidR="007A6619">
        <w:t>Price</w:t>
      </w:r>
      <w:r w:rsidR="000C4030">
        <w:t xml:space="preserve"> Offer Sheet</w:t>
      </w:r>
    </w:p>
    <w:p w14:paraId="26A9BB1F" w14:textId="5A4A8B70" w:rsidR="00E20BFB" w:rsidRDefault="00E20BFB" w:rsidP="00E20BFB">
      <w:pPr>
        <w:pStyle w:val="NoSpacing"/>
      </w:pPr>
      <w:r>
        <w:t xml:space="preserve">Annex </w:t>
      </w:r>
      <w:r w:rsidR="00E043B6">
        <w:t>2</w:t>
      </w:r>
      <w:r w:rsidR="00233317">
        <w:t xml:space="preserve"> </w:t>
      </w:r>
      <w:r w:rsidR="00233317">
        <w:tab/>
      </w:r>
      <w:r w:rsidR="001551D9" w:rsidRPr="001551D9">
        <w:t>MAG Supplier Profile and Registration</w:t>
      </w:r>
      <w:r w:rsidR="001551D9">
        <w:t xml:space="preserve"> Form</w:t>
      </w:r>
    </w:p>
    <w:p w14:paraId="429A2FBD" w14:textId="018676A3" w:rsidR="001551D9" w:rsidRDefault="00E20BFB" w:rsidP="00E20BFB">
      <w:pPr>
        <w:pStyle w:val="NoSpacing"/>
      </w:pPr>
      <w:r>
        <w:t xml:space="preserve">Annex </w:t>
      </w:r>
      <w:r w:rsidR="00E043B6">
        <w:t>3</w:t>
      </w:r>
      <w:r>
        <w:t xml:space="preserve"> </w:t>
      </w:r>
      <w:r>
        <w:tab/>
      </w:r>
      <w:r w:rsidR="001551D9" w:rsidRPr="001551D9">
        <w:t>MAG Supplier Ethical Standards</w:t>
      </w:r>
    </w:p>
    <w:p w14:paraId="740E96BB" w14:textId="69AB2D3A" w:rsidR="00EF3935" w:rsidRDefault="00EF3935" w:rsidP="00EF3935">
      <w:pPr>
        <w:autoSpaceDE w:val="0"/>
        <w:autoSpaceDN w:val="0"/>
        <w:adjustRightInd w:val="0"/>
        <w:spacing w:after="0" w:line="240" w:lineRule="auto"/>
      </w:pPr>
      <w:r>
        <w:t>Annex 4              MAG general conditions of contract for the procurement of goods</w:t>
      </w:r>
    </w:p>
    <w:p w14:paraId="48167E33" w14:textId="03D23809" w:rsidR="0041755B" w:rsidRPr="0041755B" w:rsidRDefault="0041755B" w:rsidP="0041755B">
      <w:pPr>
        <w:autoSpaceDE w:val="0"/>
        <w:autoSpaceDN w:val="0"/>
        <w:adjustRightInd w:val="0"/>
        <w:spacing w:after="0" w:line="240" w:lineRule="auto"/>
        <w:rPr>
          <w:rFonts w:cs="Calibri"/>
          <w:bCs/>
        </w:rPr>
      </w:pPr>
    </w:p>
    <w:p w14:paraId="3001974F" w14:textId="77777777" w:rsidR="0041755B" w:rsidRDefault="0041755B" w:rsidP="00EF3935">
      <w:pPr>
        <w:autoSpaceDE w:val="0"/>
        <w:autoSpaceDN w:val="0"/>
        <w:adjustRightInd w:val="0"/>
        <w:spacing w:after="0" w:line="240" w:lineRule="auto"/>
      </w:pPr>
    </w:p>
    <w:p w14:paraId="553EBA3D" w14:textId="2E1505AE" w:rsidR="00691206" w:rsidRPr="00EF3935" w:rsidRDefault="00691206" w:rsidP="00EF3935">
      <w:pPr>
        <w:autoSpaceDE w:val="0"/>
        <w:autoSpaceDN w:val="0"/>
        <w:adjustRightInd w:val="0"/>
        <w:spacing w:after="0" w:line="240" w:lineRule="auto"/>
        <w:rPr>
          <w:rFonts w:cs="Calibri"/>
          <w:b/>
        </w:rPr>
      </w:pPr>
    </w:p>
    <w:p w14:paraId="28D1161F" w14:textId="11D3591E" w:rsidR="00E043B6" w:rsidRPr="009C7EFF" w:rsidRDefault="00E043B6" w:rsidP="00E043B6">
      <w:pPr>
        <w:autoSpaceDE w:val="0"/>
        <w:autoSpaceDN w:val="0"/>
        <w:adjustRightInd w:val="0"/>
        <w:spacing w:after="0" w:line="240" w:lineRule="auto"/>
        <w:rPr>
          <w:rFonts w:cs="Calibri"/>
          <w:b/>
        </w:rPr>
      </w:pPr>
    </w:p>
    <w:p w14:paraId="2DA800DD" w14:textId="3A681106" w:rsidR="00E043B6" w:rsidRDefault="00E043B6" w:rsidP="00E20BFB">
      <w:pPr>
        <w:pStyle w:val="NoSpacing"/>
      </w:pPr>
    </w:p>
    <w:p w14:paraId="476A3725" w14:textId="77777777" w:rsidR="001551D9" w:rsidRDefault="001551D9" w:rsidP="00E20BFB">
      <w:pPr>
        <w:pStyle w:val="NoSpacing"/>
      </w:pPr>
    </w:p>
    <w:p w14:paraId="587C5D77" w14:textId="30264678" w:rsidR="00E20BFB" w:rsidRDefault="00E20BFB" w:rsidP="00E20BFB">
      <w:pPr>
        <w:pStyle w:val="NoSpacing"/>
      </w:pPr>
      <w:r>
        <w:t xml:space="preserve"> </w:t>
      </w:r>
    </w:p>
    <w:sectPr w:rsidR="00E20BFB" w:rsidSect="00E96372">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28C971" w14:textId="77777777" w:rsidR="00704755" w:rsidRDefault="00704755" w:rsidP="001606EC">
      <w:pPr>
        <w:spacing w:after="0" w:line="240" w:lineRule="auto"/>
      </w:pPr>
      <w:r>
        <w:separator/>
      </w:r>
    </w:p>
  </w:endnote>
  <w:endnote w:type="continuationSeparator" w:id="0">
    <w:p w14:paraId="3E49736E" w14:textId="77777777" w:rsidR="00704755" w:rsidRDefault="00704755" w:rsidP="001606EC">
      <w:pPr>
        <w:spacing w:after="0" w:line="240" w:lineRule="auto"/>
      </w:pPr>
      <w:r>
        <w:continuationSeparator/>
      </w:r>
    </w:p>
  </w:endnote>
  <w:endnote w:type="continuationNotice" w:id="1">
    <w:p w14:paraId="3F90644C" w14:textId="77777777" w:rsidR="00704755" w:rsidRDefault="0070475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27340066"/>
      <w:docPartObj>
        <w:docPartGallery w:val="Page Numbers (Bottom of Page)"/>
        <w:docPartUnique/>
      </w:docPartObj>
    </w:sdtPr>
    <w:sdtEndPr>
      <w:rPr>
        <w:noProof/>
      </w:rPr>
    </w:sdtEndPr>
    <w:sdtContent>
      <w:p w14:paraId="37D19176" w14:textId="153CFAE4" w:rsidR="001E3070" w:rsidRDefault="001E3070">
        <w:pPr>
          <w:pStyle w:val="Footer"/>
          <w:jc w:val="center"/>
        </w:pPr>
        <w:r>
          <w:fldChar w:fldCharType="begin"/>
        </w:r>
        <w:r>
          <w:instrText xml:space="preserve"> PAGE   \* MERGEFORMAT </w:instrText>
        </w:r>
        <w:r>
          <w:fldChar w:fldCharType="separate"/>
        </w:r>
        <w:r w:rsidR="009116C1">
          <w:rPr>
            <w:noProof/>
          </w:rPr>
          <w:t>6</w:t>
        </w:r>
        <w:r>
          <w:rPr>
            <w:noProof/>
          </w:rPr>
          <w:fldChar w:fldCharType="end"/>
        </w:r>
      </w:p>
    </w:sdtContent>
  </w:sdt>
  <w:p w14:paraId="7DC62E5C" w14:textId="77777777" w:rsidR="001E3070" w:rsidRDefault="001E30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817A46" w14:textId="77777777" w:rsidR="00704755" w:rsidRDefault="00704755" w:rsidP="001606EC">
      <w:pPr>
        <w:spacing w:after="0" w:line="240" w:lineRule="auto"/>
      </w:pPr>
      <w:r>
        <w:separator/>
      </w:r>
    </w:p>
  </w:footnote>
  <w:footnote w:type="continuationSeparator" w:id="0">
    <w:p w14:paraId="52A0666C" w14:textId="77777777" w:rsidR="00704755" w:rsidRDefault="00704755" w:rsidP="001606EC">
      <w:pPr>
        <w:spacing w:after="0" w:line="240" w:lineRule="auto"/>
      </w:pPr>
      <w:r>
        <w:continuationSeparator/>
      </w:r>
    </w:p>
  </w:footnote>
  <w:footnote w:type="continuationNotice" w:id="1">
    <w:p w14:paraId="2B18AF97" w14:textId="77777777" w:rsidR="00704755" w:rsidRDefault="0070475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37F23A" w14:textId="77777777" w:rsidR="001E3070" w:rsidRDefault="001E3070">
    <w:pPr>
      <w:pStyle w:val="Header"/>
    </w:pPr>
    <w:r>
      <w:rPr>
        <w:rFonts w:ascii="Arial" w:hAnsi="Arial" w:cs="Arial"/>
        <w:noProof/>
        <w:color w:val="000000"/>
        <w:sz w:val="20"/>
        <w:szCs w:val="20"/>
        <w:lang w:eastAsia="en-GB"/>
      </w:rPr>
      <w:drawing>
        <wp:anchor distT="0" distB="0" distL="114300" distR="114300" simplePos="0" relativeHeight="251658240" behindDoc="0" locked="0" layoutInCell="1" allowOverlap="1" wp14:anchorId="31C19BF5" wp14:editId="6B88E383">
          <wp:simplePos x="0" y="0"/>
          <wp:positionH relativeFrom="column">
            <wp:posOffset>-609600</wp:posOffset>
          </wp:positionH>
          <wp:positionV relativeFrom="paragraph">
            <wp:posOffset>-181610</wp:posOffset>
          </wp:positionV>
          <wp:extent cx="1093470" cy="427355"/>
          <wp:effectExtent l="0" t="0" r="0" b="0"/>
          <wp:wrapSquare wrapText="bothSides"/>
          <wp:docPr id="1" name="Picture 1" descr="Description: MAG logo (email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MAG logo (email signature)"/>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093470" cy="42735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4904BA"/>
    <w:multiLevelType w:val="hybridMultilevel"/>
    <w:tmpl w:val="0D1412A6"/>
    <w:lvl w:ilvl="0" w:tplc="0809000F">
      <w:start w:val="1"/>
      <w:numFmt w:val="decimal"/>
      <w:lvlText w:val="%1."/>
      <w:lvlJc w:val="left"/>
      <w:pPr>
        <w:ind w:left="36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B079C5"/>
    <w:multiLevelType w:val="hybridMultilevel"/>
    <w:tmpl w:val="9C54D3D4"/>
    <w:lvl w:ilvl="0" w:tplc="0616B93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1EA495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5CA697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7A45F4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E28041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6D6A0F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D1EDE3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69EDA2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764A4E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07C0818"/>
    <w:multiLevelType w:val="hybridMultilevel"/>
    <w:tmpl w:val="43D0ED88"/>
    <w:lvl w:ilvl="0" w:tplc="55E49B3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C569F3"/>
    <w:multiLevelType w:val="hybridMultilevel"/>
    <w:tmpl w:val="D7743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F259CD"/>
    <w:multiLevelType w:val="hybridMultilevel"/>
    <w:tmpl w:val="A5D42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E90E46"/>
    <w:multiLevelType w:val="hybridMultilevel"/>
    <w:tmpl w:val="0D72285C"/>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84334B"/>
    <w:multiLevelType w:val="hybridMultilevel"/>
    <w:tmpl w:val="0D1412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0455CB"/>
    <w:multiLevelType w:val="hybridMultilevel"/>
    <w:tmpl w:val="816C8966"/>
    <w:lvl w:ilvl="0" w:tplc="0409001B">
      <w:start w:val="1"/>
      <w:numFmt w:val="lowerRoman"/>
      <w:lvlText w:val="%1."/>
      <w:lvlJc w:val="righ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8" w15:restartNumberingAfterBreak="0">
    <w:nsid w:val="36552AD3"/>
    <w:multiLevelType w:val="hybridMultilevel"/>
    <w:tmpl w:val="2988C22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7449A7"/>
    <w:multiLevelType w:val="hybridMultilevel"/>
    <w:tmpl w:val="F7DA0942"/>
    <w:lvl w:ilvl="0" w:tplc="8A78BEBA">
      <w:start w:val="1"/>
      <w:numFmt w:val="upperLetter"/>
      <w:lvlText w:val="%1-"/>
      <w:lvlJc w:val="left"/>
      <w:pPr>
        <w:ind w:left="720" w:hanging="360"/>
      </w:pPr>
      <w:rPr>
        <w:rFonts w:ascii="Calibri" w:eastAsia="Times New Roman" w:hAnsi="Calibri" w:cs="Calibr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B6D71C3"/>
    <w:multiLevelType w:val="hybridMultilevel"/>
    <w:tmpl w:val="CCB6026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D4B1F92"/>
    <w:multiLevelType w:val="hybridMultilevel"/>
    <w:tmpl w:val="CB82E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0F483A"/>
    <w:multiLevelType w:val="hybridMultilevel"/>
    <w:tmpl w:val="FFB4551E"/>
    <w:lvl w:ilvl="0" w:tplc="55E49B3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8243FF5"/>
    <w:multiLevelType w:val="hybridMultilevel"/>
    <w:tmpl w:val="9F503080"/>
    <w:lvl w:ilvl="0" w:tplc="A92479A8">
      <w:start w:val="1"/>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4AA42CDD"/>
    <w:multiLevelType w:val="hybridMultilevel"/>
    <w:tmpl w:val="B0CAB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B220E2D"/>
    <w:multiLevelType w:val="hybridMultilevel"/>
    <w:tmpl w:val="09BCD32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C68658E"/>
    <w:multiLevelType w:val="hybridMultilevel"/>
    <w:tmpl w:val="71C29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CE5318C"/>
    <w:multiLevelType w:val="hybridMultilevel"/>
    <w:tmpl w:val="034CBE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B3016D"/>
    <w:multiLevelType w:val="hybridMultilevel"/>
    <w:tmpl w:val="E70EB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421420B"/>
    <w:multiLevelType w:val="hybridMultilevel"/>
    <w:tmpl w:val="BA4A6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97D6A5F"/>
    <w:multiLevelType w:val="hybridMultilevel"/>
    <w:tmpl w:val="2EF289FC"/>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607F3109"/>
    <w:multiLevelType w:val="multilevel"/>
    <w:tmpl w:val="AABA2A74"/>
    <w:lvl w:ilvl="0">
      <w:start w:val="1"/>
      <w:numFmt w:val="decimal"/>
      <w:lvlText w:val="%1."/>
      <w:lvlJc w:val="left"/>
      <w:pPr>
        <w:ind w:left="825"/>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8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start w:val="1"/>
      <w:numFmt w:val="decimal"/>
      <w:lvlText w:val="%1.%2.%3"/>
      <w:lvlJc w:val="left"/>
      <w:pPr>
        <w:ind w:left="5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start w:val="1"/>
      <w:numFmt w:val="lowerRoman"/>
      <w:lvlText w:val="(%4)"/>
      <w:lvlJc w:val="left"/>
      <w:pPr>
        <w:ind w:left="210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49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1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3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5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37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629B2559"/>
    <w:multiLevelType w:val="hybridMultilevel"/>
    <w:tmpl w:val="0B1471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70614F7"/>
    <w:multiLevelType w:val="multilevel"/>
    <w:tmpl w:val="D8A6DB72"/>
    <w:lvl w:ilvl="0">
      <w:start w:val="4"/>
      <w:numFmt w:val="decimal"/>
      <w:lvlText w:val="%1"/>
      <w:lvlJc w:val="left"/>
      <w:pPr>
        <w:ind w:left="405" w:hanging="405"/>
      </w:pPr>
      <w:rPr>
        <w:rFonts w:hint="default"/>
        <w:color w:val="000000"/>
      </w:rPr>
    </w:lvl>
    <w:lvl w:ilvl="1">
      <w:start w:val="2"/>
      <w:numFmt w:val="decimal"/>
      <w:lvlText w:val="%1.%2"/>
      <w:lvlJc w:val="left"/>
      <w:pPr>
        <w:ind w:left="465" w:hanging="405"/>
      </w:pPr>
      <w:rPr>
        <w:rFonts w:hint="default"/>
        <w:color w:val="000000"/>
      </w:rPr>
    </w:lvl>
    <w:lvl w:ilvl="2">
      <w:start w:val="1"/>
      <w:numFmt w:val="decimal"/>
      <w:lvlText w:val="%1.%2.%3"/>
      <w:lvlJc w:val="left"/>
      <w:pPr>
        <w:ind w:left="840" w:hanging="720"/>
      </w:pPr>
      <w:rPr>
        <w:rFonts w:hint="default"/>
        <w:color w:val="000000"/>
      </w:rPr>
    </w:lvl>
    <w:lvl w:ilvl="3">
      <w:start w:val="1"/>
      <w:numFmt w:val="decimal"/>
      <w:lvlText w:val="%1.%2.%3.%4"/>
      <w:lvlJc w:val="left"/>
      <w:pPr>
        <w:ind w:left="900" w:hanging="720"/>
      </w:pPr>
      <w:rPr>
        <w:rFonts w:hint="default"/>
        <w:color w:val="000000"/>
      </w:rPr>
    </w:lvl>
    <w:lvl w:ilvl="4">
      <w:start w:val="1"/>
      <w:numFmt w:val="decimal"/>
      <w:lvlText w:val="%1.%2.%3.%4.%5"/>
      <w:lvlJc w:val="left"/>
      <w:pPr>
        <w:ind w:left="960" w:hanging="720"/>
      </w:pPr>
      <w:rPr>
        <w:rFonts w:hint="default"/>
        <w:color w:val="000000"/>
      </w:rPr>
    </w:lvl>
    <w:lvl w:ilvl="5">
      <w:start w:val="1"/>
      <w:numFmt w:val="decimal"/>
      <w:lvlText w:val="%1.%2.%3.%4.%5.%6"/>
      <w:lvlJc w:val="left"/>
      <w:pPr>
        <w:ind w:left="1380" w:hanging="1080"/>
      </w:pPr>
      <w:rPr>
        <w:rFonts w:hint="default"/>
        <w:color w:val="000000"/>
      </w:rPr>
    </w:lvl>
    <w:lvl w:ilvl="6">
      <w:start w:val="1"/>
      <w:numFmt w:val="decimal"/>
      <w:lvlText w:val="%1.%2.%3.%4.%5.%6.%7"/>
      <w:lvlJc w:val="left"/>
      <w:pPr>
        <w:ind w:left="1440" w:hanging="1080"/>
      </w:pPr>
      <w:rPr>
        <w:rFonts w:hint="default"/>
        <w:color w:val="000000"/>
      </w:rPr>
    </w:lvl>
    <w:lvl w:ilvl="7">
      <w:start w:val="1"/>
      <w:numFmt w:val="decimal"/>
      <w:lvlText w:val="%1.%2.%3.%4.%5.%6.%7.%8"/>
      <w:lvlJc w:val="left"/>
      <w:pPr>
        <w:ind w:left="1860" w:hanging="1440"/>
      </w:pPr>
      <w:rPr>
        <w:rFonts w:hint="default"/>
        <w:color w:val="000000"/>
      </w:rPr>
    </w:lvl>
    <w:lvl w:ilvl="8">
      <w:start w:val="1"/>
      <w:numFmt w:val="decimal"/>
      <w:lvlText w:val="%1.%2.%3.%4.%5.%6.%7.%8.%9"/>
      <w:lvlJc w:val="left"/>
      <w:pPr>
        <w:ind w:left="1920" w:hanging="1440"/>
      </w:pPr>
      <w:rPr>
        <w:rFonts w:hint="default"/>
        <w:color w:val="000000"/>
      </w:rPr>
    </w:lvl>
  </w:abstractNum>
  <w:abstractNum w:abstractNumId="24" w15:restartNumberingAfterBreak="0">
    <w:nsid w:val="68182549"/>
    <w:multiLevelType w:val="hybridMultilevel"/>
    <w:tmpl w:val="2744C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9ED76D1"/>
    <w:multiLevelType w:val="hybridMultilevel"/>
    <w:tmpl w:val="0D64F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C931676"/>
    <w:multiLevelType w:val="hybridMultilevel"/>
    <w:tmpl w:val="683EAA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FA02A30"/>
    <w:multiLevelType w:val="hybridMultilevel"/>
    <w:tmpl w:val="573CFB9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69451D1"/>
    <w:multiLevelType w:val="hybridMultilevel"/>
    <w:tmpl w:val="F5A6A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FA4788F"/>
    <w:multiLevelType w:val="hybridMultilevel"/>
    <w:tmpl w:val="9FB6AE74"/>
    <w:lvl w:ilvl="0" w:tplc="6CF8FB6A">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8"/>
  </w:num>
  <w:num w:numId="3">
    <w:abstractNumId w:val="25"/>
  </w:num>
  <w:num w:numId="4">
    <w:abstractNumId w:val="14"/>
  </w:num>
  <w:num w:numId="5">
    <w:abstractNumId w:val="6"/>
  </w:num>
  <w:num w:numId="6">
    <w:abstractNumId w:val="28"/>
  </w:num>
  <w:num w:numId="7">
    <w:abstractNumId w:val="22"/>
  </w:num>
  <w:num w:numId="8">
    <w:abstractNumId w:val="24"/>
  </w:num>
  <w:num w:numId="9">
    <w:abstractNumId w:val="26"/>
  </w:num>
  <w:num w:numId="10">
    <w:abstractNumId w:val="8"/>
  </w:num>
  <w:num w:numId="11">
    <w:abstractNumId w:val="1"/>
  </w:num>
  <w:num w:numId="12">
    <w:abstractNumId w:val="27"/>
  </w:num>
  <w:num w:numId="13">
    <w:abstractNumId w:val="16"/>
  </w:num>
  <w:num w:numId="14">
    <w:abstractNumId w:val="19"/>
  </w:num>
  <w:num w:numId="15">
    <w:abstractNumId w:val="4"/>
  </w:num>
  <w:num w:numId="16">
    <w:abstractNumId w:val="9"/>
  </w:num>
  <w:num w:numId="17">
    <w:abstractNumId w:val="29"/>
  </w:num>
  <w:num w:numId="18">
    <w:abstractNumId w:val="21"/>
  </w:num>
  <w:num w:numId="19">
    <w:abstractNumId w:val="17"/>
  </w:num>
  <w:num w:numId="20">
    <w:abstractNumId w:val="20"/>
  </w:num>
  <w:num w:numId="21">
    <w:abstractNumId w:val="15"/>
  </w:num>
  <w:num w:numId="22">
    <w:abstractNumId w:val="5"/>
  </w:num>
  <w:num w:numId="23">
    <w:abstractNumId w:val="3"/>
  </w:num>
  <w:num w:numId="24">
    <w:abstractNumId w:val="7"/>
  </w:num>
  <w:num w:numId="25">
    <w:abstractNumId w:val="23"/>
  </w:num>
  <w:num w:numId="26">
    <w:abstractNumId w:val="11"/>
  </w:num>
  <w:num w:numId="27">
    <w:abstractNumId w:val="13"/>
  </w:num>
  <w:num w:numId="28">
    <w:abstractNumId w:val="10"/>
  </w:num>
  <w:num w:numId="29">
    <w:abstractNumId w:val="12"/>
  </w:num>
  <w:num w:numId="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06EC"/>
    <w:rsid w:val="000025A4"/>
    <w:rsid w:val="00002FD9"/>
    <w:rsid w:val="0000428B"/>
    <w:rsid w:val="000242C0"/>
    <w:rsid w:val="00027180"/>
    <w:rsid w:val="00031F53"/>
    <w:rsid w:val="00035215"/>
    <w:rsid w:val="00037E8F"/>
    <w:rsid w:val="0004013E"/>
    <w:rsid w:val="00041F92"/>
    <w:rsid w:val="00045A32"/>
    <w:rsid w:val="00051DE3"/>
    <w:rsid w:val="00053A8C"/>
    <w:rsid w:val="00053DEE"/>
    <w:rsid w:val="00060FC0"/>
    <w:rsid w:val="00071FEA"/>
    <w:rsid w:val="00082775"/>
    <w:rsid w:val="0008522E"/>
    <w:rsid w:val="00087E19"/>
    <w:rsid w:val="00090F44"/>
    <w:rsid w:val="00092A94"/>
    <w:rsid w:val="000A13E4"/>
    <w:rsid w:val="000A4C26"/>
    <w:rsid w:val="000B0AA2"/>
    <w:rsid w:val="000B22F9"/>
    <w:rsid w:val="000B3805"/>
    <w:rsid w:val="000B438C"/>
    <w:rsid w:val="000B701F"/>
    <w:rsid w:val="000C0521"/>
    <w:rsid w:val="000C4030"/>
    <w:rsid w:val="000C424F"/>
    <w:rsid w:val="000C60F2"/>
    <w:rsid w:val="000C6741"/>
    <w:rsid w:val="000D1C1B"/>
    <w:rsid w:val="000D4960"/>
    <w:rsid w:val="000D7783"/>
    <w:rsid w:val="000E5C98"/>
    <w:rsid w:val="000F6253"/>
    <w:rsid w:val="000F73D9"/>
    <w:rsid w:val="001025F0"/>
    <w:rsid w:val="00104B8E"/>
    <w:rsid w:val="00105649"/>
    <w:rsid w:val="00106A50"/>
    <w:rsid w:val="00113E18"/>
    <w:rsid w:val="00116794"/>
    <w:rsid w:val="00117150"/>
    <w:rsid w:val="001218A3"/>
    <w:rsid w:val="001241B6"/>
    <w:rsid w:val="001320A9"/>
    <w:rsid w:val="0014162F"/>
    <w:rsid w:val="001478FA"/>
    <w:rsid w:val="00150134"/>
    <w:rsid w:val="001551D9"/>
    <w:rsid w:val="001606EC"/>
    <w:rsid w:val="00163E8A"/>
    <w:rsid w:val="00164239"/>
    <w:rsid w:val="00166E3B"/>
    <w:rsid w:val="001678FD"/>
    <w:rsid w:val="00172280"/>
    <w:rsid w:val="001743DC"/>
    <w:rsid w:val="001772C8"/>
    <w:rsid w:val="001852B9"/>
    <w:rsid w:val="001867EC"/>
    <w:rsid w:val="00191F0C"/>
    <w:rsid w:val="001932D5"/>
    <w:rsid w:val="0019330A"/>
    <w:rsid w:val="00194A5D"/>
    <w:rsid w:val="00197D54"/>
    <w:rsid w:val="001A6AEE"/>
    <w:rsid w:val="001A7B08"/>
    <w:rsid w:val="001B1EC8"/>
    <w:rsid w:val="001B6F60"/>
    <w:rsid w:val="001C3DE0"/>
    <w:rsid w:val="001C43B6"/>
    <w:rsid w:val="001C44AA"/>
    <w:rsid w:val="001C62F1"/>
    <w:rsid w:val="001D1312"/>
    <w:rsid w:val="001D1D2B"/>
    <w:rsid w:val="001D5767"/>
    <w:rsid w:val="001E3070"/>
    <w:rsid w:val="001E3180"/>
    <w:rsid w:val="001E3FF4"/>
    <w:rsid w:val="001E4B30"/>
    <w:rsid w:val="001F0209"/>
    <w:rsid w:val="001F26CB"/>
    <w:rsid w:val="001F2D3D"/>
    <w:rsid w:val="001F4234"/>
    <w:rsid w:val="001F57C4"/>
    <w:rsid w:val="001F6CFF"/>
    <w:rsid w:val="00203716"/>
    <w:rsid w:val="0020771D"/>
    <w:rsid w:val="00215F73"/>
    <w:rsid w:val="00220822"/>
    <w:rsid w:val="0022194D"/>
    <w:rsid w:val="0022384C"/>
    <w:rsid w:val="00230208"/>
    <w:rsid w:val="002325D6"/>
    <w:rsid w:val="002328AE"/>
    <w:rsid w:val="00233317"/>
    <w:rsid w:val="00233542"/>
    <w:rsid w:val="00236D94"/>
    <w:rsid w:val="00254032"/>
    <w:rsid w:val="00257AF4"/>
    <w:rsid w:val="00264D56"/>
    <w:rsid w:val="00271A45"/>
    <w:rsid w:val="002725B3"/>
    <w:rsid w:val="00277C5C"/>
    <w:rsid w:val="002800C5"/>
    <w:rsid w:val="00284A2D"/>
    <w:rsid w:val="00286943"/>
    <w:rsid w:val="00290F7E"/>
    <w:rsid w:val="0029608A"/>
    <w:rsid w:val="002A4971"/>
    <w:rsid w:val="002A7862"/>
    <w:rsid w:val="002B4CF6"/>
    <w:rsid w:val="002B6EAA"/>
    <w:rsid w:val="002B7168"/>
    <w:rsid w:val="002B79AF"/>
    <w:rsid w:val="002C04E8"/>
    <w:rsid w:val="002C4A38"/>
    <w:rsid w:val="002E1BA6"/>
    <w:rsid w:val="002E3CA3"/>
    <w:rsid w:val="002E7ABB"/>
    <w:rsid w:val="002F0606"/>
    <w:rsid w:val="002F465E"/>
    <w:rsid w:val="002F64E0"/>
    <w:rsid w:val="002F7E3B"/>
    <w:rsid w:val="00300314"/>
    <w:rsid w:val="00325D5D"/>
    <w:rsid w:val="003329E1"/>
    <w:rsid w:val="0033510F"/>
    <w:rsid w:val="00335D0A"/>
    <w:rsid w:val="0033686A"/>
    <w:rsid w:val="00351E2D"/>
    <w:rsid w:val="003536B4"/>
    <w:rsid w:val="00355EB2"/>
    <w:rsid w:val="00362FE9"/>
    <w:rsid w:val="0036301E"/>
    <w:rsid w:val="0036463E"/>
    <w:rsid w:val="003711B2"/>
    <w:rsid w:val="00375112"/>
    <w:rsid w:val="003803C8"/>
    <w:rsid w:val="003824F8"/>
    <w:rsid w:val="00386059"/>
    <w:rsid w:val="0038621B"/>
    <w:rsid w:val="00387881"/>
    <w:rsid w:val="003A15C3"/>
    <w:rsid w:val="003A7F75"/>
    <w:rsid w:val="003B112C"/>
    <w:rsid w:val="003C5CF7"/>
    <w:rsid w:val="003C7834"/>
    <w:rsid w:val="003D32E9"/>
    <w:rsid w:val="003D67ED"/>
    <w:rsid w:val="003D7887"/>
    <w:rsid w:val="003E0701"/>
    <w:rsid w:val="003E3AD3"/>
    <w:rsid w:val="003E7FD8"/>
    <w:rsid w:val="003F147F"/>
    <w:rsid w:val="003F324A"/>
    <w:rsid w:val="003F3BB2"/>
    <w:rsid w:val="003F4AD9"/>
    <w:rsid w:val="003F4F48"/>
    <w:rsid w:val="00401120"/>
    <w:rsid w:val="00402518"/>
    <w:rsid w:val="00403A1A"/>
    <w:rsid w:val="00404725"/>
    <w:rsid w:val="00410D45"/>
    <w:rsid w:val="00411553"/>
    <w:rsid w:val="0041180C"/>
    <w:rsid w:val="00413742"/>
    <w:rsid w:val="00415011"/>
    <w:rsid w:val="00415206"/>
    <w:rsid w:val="0041755B"/>
    <w:rsid w:val="00421806"/>
    <w:rsid w:val="00432126"/>
    <w:rsid w:val="00436D61"/>
    <w:rsid w:val="00440478"/>
    <w:rsid w:val="00447600"/>
    <w:rsid w:val="00447682"/>
    <w:rsid w:val="00447EC2"/>
    <w:rsid w:val="00450A0E"/>
    <w:rsid w:val="00452634"/>
    <w:rsid w:val="0045352E"/>
    <w:rsid w:val="004552FB"/>
    <w:rsid w:val="004621F0"/>
    <w:rsid w:val="00466C11"/>
    <w:rsid w:val="0048115C"/>
    <w:rsid w:val="00484671"/>
    <w:rsid w:val="00490880"/>
    <w:rsid w:val="00496005"/>
    <w:rsid w:val="004973A0"/>
    <w:rsid w:val="004A0F1D"/>
    <w:rsid w:val="004A69C8"/>
    <w:rsid w:val="004B074E"/>
    <w:rsid w:val="004C1628"/>
    <w:rsid w:val="004C338B"/>
    <w:rsid w:val="004C6C64"/>
    <w:rsid w:val="004D15E8"/>
    <w:rsid w:val="004D348F"/>
    <w:rsid w:val="004D3717"/>
    <w:rsid w:val="004E21F0"/>
    <w:rsid w:val="004E4B66"/>
    <w:rsid w:val="004F34EA"/>
    <w:rsid w:val="004F6585"/>
    <w:rsid w:val="00501B3B"/>
    <w:rsid w:val="00506F38"/>
    <w:rsid w:val="00516D4C"/>
    <w:rsid w:val="00524F52"/>
    <w:rsid w:val="005253AD"/>
    <w:rsid w:val="00526AF5"/>
    <w:rsid w:val="00534219"/>
    <w:rsid w:val="005357CB"/>
    <w:rsid w:val="00537656"/>
    <w:rsid w:val="00544376"/>
    <w:rsid w:val="005458EF"/>
    <w:rsid w:val="005463EE"/>
    <w:rsid w:val="00552AB8"/>
    <w:rsid w:val="00556DE1"/>
    <w:rsid w:val="00560032"/>
    <w:rsid w:val="00560F51"/>
    <w:rsid w:val="00566DEA"/>
    <w:rsid w:val="00567E8D"/>
    <w:rsid w:val="00570AE9"/>
    <w:rsid w:val="00573BD6"/>
    <w:rsid w:val="00574FAC"/>
    <w:rsid w:val="00575FBB"/>
    <w:rsid w:val="005771B1"/>
    <w:rsid w:val="00577F27"/>
    <w:rsid w:val="00591FF2"/>
    <w:rsid w:val="00592AFC"/>
    <w:rsid w:val="00592EB2"/>
    <w:rsid w:val="00595A29"/>
    <w:rsid w:val="005974ED"/>
    <w:rsid w:val="005A15EA"/>
    <w:rsid w:val="005A7A79"/>
    <w:rsid w:val="005B0236"/>
    <w:rsid w:val="005C397C"/>
    <w:rsid w:val="005C73D0"/>
    <w:rsid w:val="005D4449"/>
    <w:rsid w:val="005D49B0"/>
    <w:rsid w:val="005D5FD8"/>
    <w:rsid w:val="005E06C3"/>
    <w:rsid w:val="005E66CE"/>
    <w:rsid w:val="005E77AC"/>
    <w:rsid w:val="005F2634"/>
    <w:rsid w:val="005F3379"/>
    <w:rsid w:val="005F5750"/>
    <w:rsid w:val="006043DE"/>
    <w:rsid w:val="00607F9C"/>
    <w:rsid w:val="006102E9"/>
    <w:rsid w:val="00612F7F"/>
    <w:rsid w:val="006158F6"/>
    <w:rsid w:val="00616CFC"/>
    <w:rsid w:val="00624C2C"/>
    <w:rsid w:val="00626C7D"/>
    <w:rsid w:val="00631BFC"/>
    <w:rsid w:val="00641B5D"/>
    <w:rsid w:val="00643653"/>
    <w:rsid w:val="006441FF"/>
    <w:rsid w:val="006455E7"/>
    <w:rsid w:val="006467B0"/>
    <w:rsid w:val="006501E0"/>
    <w:rsid w:val="0065163E"/>
    <w:rsid w:val="00654472"/>
    <w:rsid w:val="0066029C"/>
    <w:rsid w:val="00662FAE"/>
    <w:rsid w:val="00666114"/>
    <w:rsid w:val="00667206"/>
    <w:rsid w:val="006700EE"/>
    <w:rsid w:val="00674ACA"/>
    <w:rsid w:val="00677ECE"/>
    <w:rsid w:val="006828DA"/>
    <w:rsid w:val="00686080"/>
    <w:rsid w:val="00687030"/>
    <w:rsid w:val="006872F8"/>
    <w:rsid w:val="00691206"/>
    <w:rsid w:val="00696C82"/>
    <w:rsid w:val="006A3311"/>
    <w:rsid w:val="006A5995"/>
    <w:rsid w:val="006A6191"/>
    <w:rsid w:val="006B7EBF"/>
    <w:rsid w:val="006C068F"/>
    <w:rsid w:val="006C2422"/>
    <w:rsid w:val="006C5D55"/>
    <w:rsid w:val="006D365A"/>
    <w:rsid w:val="006D5D69"/>
    <w:rsid w:val="006E139A"/>
    <w:rsid w:val="006E6310"/>
    <w:rsid w:val="006E6C13"/>
    <w:rsid w:val="006E6E74"/>
    <w:rsid w:val="006F019D"/>
    <w:rsid w:val="006F41A0"/>
    <w:rsid w:val="006F4D61"/>
    <w:rsid w:val="007011D5"/>
    <w:rsid w:val="007044A8"/>
    <w:rsid w:val="00704755"/>
    <w:rsid w:val="007068A0"/>
    <w:rsid w:val="00711BBB"/>
    <w:rsid w:val="00712D84"/>
    <w:rsid w:val="00712E1D"/>
    <w:rsid w:val="007147EB"/>
    <w:rsid w:val="007202CE"/>
    <w:rsid w:val="007222F1"/>
    <w:rsid w:val="00723898"/>
    <w:rsid w:val="00735F4C"/>
    <w:rsid w:val="00737B88"/>
    <w:rsid w:val="00741E13"/>
    <w:rsid w:val="00741FCB"/>
    <w:rsid w:val="00742487"/>
    <w:rsid w:val="00744663"/>
    <w:rsid w:val="00757BDA"/>
    <w:rsid w:val="007639C9"/>
    <w:rsid w:val="00767182"/>
    <w:rsid w:val="007703EC"/>
    <w:rsid w:val="007738E8"/>
    <w:rsid w:val="007757DD"/>
    <w:rsid w:val="007773B2"/>
    <w:rsid w:val="00785117"/>
    <w:rsid w:val="00785515"/>
    <w:rsid w:val="007857C5"/>
    <w:rsid w:val="00786324"/>
    <w:rsid w:val="0079180E"/>
    <w:rsid w:val="007962AA"/>
    <w:rsid w:val="007A6619"/>
    <w:rsid w:val="007A671C"/>
    <w:rsid w:val="007A6ADE"/>
    <w:rsid w:val="007B08F6"/>
    <w:rsid w:val="007B60EB"/>
    <w:rsid w:val="007C4770"/>
    <w:rsid w:val="007D0281"/>
    <w:rsid w:val="007D4BB6"/>
    <w:rsid w:val="007D7A0B"/>
    <w:rsid w:val="007E164A"/>
    <w:rsid w:val="007E3D63"/>
    <w:rsid w:val="007E5875"/>
    <w:rsid w:val="007F6D50"/>
    <w:rsid w:val="008043C0"/>
    <w:rsid w:val="008065C8"/>
    <w:rsid w:val="00810FC9"/>
    <w:rsid w:val="0081267A"/>
    <w:rsid w:val="00825A2E"/>
    <w:rsid w:val="00826663"/>
    <w:rsid w:val="00827364"/>
    <w:rsid w:val="00827D1C"/>
    <w:rsid w:val="0084240F"/>
    <w:rsid w:val="00845191"/>
    <w:rsid w:val="0085371F"/>
    <w:rsid w:val="008566EF"/>
    <w:rsid w:val="00857309"/>
    <w:rsid w:val="00865E4D"/>
    <w:rsid w:val="008811A2"/>
    <w:rsid w:val="00882ED3"/>
    <w:rsid w:val="00883134"/>
    <w:rsid w:val="00887D3B"/>
    <w:rsid w:val="00891256"/>
    <w:rsid w:val="00892045"/>
    <w:rsid w:val="00894B62"/>
    <w:rsid w:val="008A17CA"/>
    <w:rsid w:val="008A2DD2"/>
    <w:rsid w:val="008A5907"/>
    <w:rsid w:val="008B1B6D"/>
    <w:rsid w:val="008B1BD4"/>
    <w:rsid w:val="008C1AFE"/>
    <w:rsid w:val="008C301F"/>
    <w:rsid w:val="008C6E0E"/>
    <w:rsid w:val="008D0AA1"/>
    <w:rsid w:val="008D307F"/>
    <w:rsid w:val="008D67A6"/>
    <w:rsid w:val="008F57B1"/>
    <w:rsid w:val="009116C1"/>
    <w:rsid w:val="00911C27"/>
    <w:rsid w:val="00911FFB"/>
    <w:rsid w:val="00913119"/>
    <w:rsid w:val="009137C8"/>
    <w:rsid w:val="00916D5F"/>
    <w:rsid w:val="00923486"/>
    <w:rsid w:val="00924B44"/>
    <w:rsid w:val="009271E1"/>
    <w:rsid w:val="0093092D"/>
    <w:rsid w:val="009333F1"/>
    <w:rsid w:val="0093576D"/>
    <w:rsid w:val="0094784B"/>
    <w:rsid w:val="00952F09"/>
    <w:rsid w:val="00953B2A"/>
    <w:rsid w:val="00954D5B"/>
    <w:rsid w:val="00957768"/>
    <w:rsid w:val="009630CC"/>
    <w:rsid w:val="0096476E"/>
    <w:rsid w:val="00965029"/>
    <w:rsid w:val="00966FC1"/>
    <w:rsid w:val="00973805"/>
    <w:rsid w:val="009906F7"/>
    <w:rsid w:val="00992A66"/>
    <w:rsid w:val="009A32FC"/>
    <w:rsid w:val="009A3A44"/>
    <w:rsid w:val="009A4233"/>
    <w:rsid w:val="009B1059"/>
    <w:rsid w:val="009B44BD"/>
    <w:rsid w:val="009B629D"/>
    <w:rsid w:val="009B6A93"/>
    <w:rsid w:val="009D5CC9"/>
    <w:rsid w:val="009D72BE"/>
    <w:rsid w:val="009E1FB5"/>
    <w:rsid w:val="009E6CBE"/>
    <w:rsid w:val="009E6EE9"/>
    <w:rsid w:val="009F156D"/>
    <w:rsid w:val="009F2BA2"/>
    <w:rsid w:val="009F2DEE"/>
    <w:rsid w:val="009F3611"/>
    <w:rsid w:val="00A06C25"/>
    <w:rsid w:val="00A0767E"/>
    <w:rsid w:val="00A110CC"/>
    <w:rsid w:val="00A30C61"/>
    <w:rsid w:val="00A352B3"/>
    <w:rsid w:val="00A36172"/>
    <w:rsid w:val="00A43BE3"/>
    <w:rsid w:val="00A44238"/>
    <w:rsid w:val="00A47A91"/>
    <w:rsid w:val="00A50AAD"/>
    <w:rsid w:val="00A52173"/>
    <w:rsid w:val="00A56918"/>
    <w:rsid w:val="00A76E82"/>
    <w:rsid w:val="00A81C91"/>
    <w:rsid w:val="00A86A67"/>
    <w:rsid w:val="00A929A0"/>
    <w:rsid w:val="00A96C25"/>
    <w:rsid w:val="00AB2429"/>
    <w:rsid w:val="00AD0E89"/>
    <w:rsid w:val="00AD4FEF"/>
    <w:rsid w:val="00AD7404"/>
    <w:rsid w:val="00AD7E9F"/>
    <w:rsid w:val="00AE2A42"/>
    <w:rsid w:val="00AE59D3"/>
    <w:rsid w:val="00AF1357"/>
    <w:rsid w:val="00AF2947"/>
    <w:rsid w:val="00AF3F4C"/>
    <w:rsid w:val="00B0155E"/>
    <w:rsid w:val="00B016D6"/>
    <w:rsid w:val="00B01CD0"/>
    <w:rsid w:val="00B03437"/>
    <w:rsid w:val="00B04AC7"/>
    <w:rsid w:val="00B053E7"/>
    <w:rsid w:val="00B05C75"/>
    <w:rsid w:val="00B10291"/>
    <w:rsid w:val="00B13A4F"/>
    <w:rsid w:val="00B14AF8"/>
    <w:rsid w:val="00B16869"/>
    <w:rsid w:val="00B16E16"/>
    <w:rsid w:val="00B36F75"/>
    <w:rsid w:val="00B404FD"/>
    <w:rsid w:val="00B4497C"/>
    <w:rsid w:val="00B5380E"/>
    <w:rsid w:val="00B544D9"/>
    <w:rsid w:val="00B557B2"/>
    <w:rsid w:val="00B57E08"/>
    <w:rsid w:val="00B6249A"/>
    <w:rsid w:val="00B65A41"/>
    <w:rsid w:val="00B677CB"/>
    <w:rsid w:val="00B7169E"/>
    <w:rsid w:val="00B737E6"/>
    <w:rsid w:val="00B73B41"/>
    <w:rsid w:val="00B75BFC"/>
    <w:rsid w:val="00B75C05"/>
    <w:rsid w:val="00B77D43"/>
    <w:rsid w:val="00B84535"/>
    <w:rsid w:val="00B85178"/>
    <w:rsid w:val="00B86716"/>
    <w:rsid w:val="00B9069A"/>
    <w:rsid w:val="00B91324"/>
    <w:rsid w:val="00B97138"/>
    <w:rsid w:val="00BA2CCC"/>
    <w:rsid w:val="00BB74BE"/>
    <w:rsid w:val="00BC2A3C"/>
    <w:rsid w:val="00BC7CA4"/>
    <w:rsid w:val="00BD76BD"/>
    <w:rsid w:val="00BE36F4"/>
    <w:rsid w:val="00BE3A74"/>
    <w:rsid w:val="00BE3ACA"/>
    <w:rsid w:val="00BE72CA"/>
    <w:rsid w:val="00BF01CD"/>
    <w:rsid w:val="00BF0EFA"/>
    <w:rsid w:val="00BF3B52"/>
    <w:rsid w:val="00BF4B7B"/>
    <w:rsid w:val="00BF500F"/>
    <w:rsid w:val="00C15000"/>
    <w:rsid w:val="00C2003B"/>
    <w:rsid w:val="00C241F6"/>
    <w:rsid w:val="00C25250"/>
    <w:rsid w:val="00C255C3"/>
    <w:rsid w:val="00C3184A"/>
    <w:rsid w:val="00C35D4F"/>
    <w:rsid w:val="00C40483"/>
    <w:rsid w:val="00C42210"/>
    <w:rsid w:val="00C503D4"/>
    <w:rsid w:val="00C504DB"/>
    <w:rsid w:val="00C5052C"/>
    <w:rsid w:val="00C517A2"/>
    <w:rsid w:val="00C551AA"/>
    <w:rsid w:val="00C57466"/>
    <w:rsid w:val="00C61905"/>
    <w:rsid w:val="00C83415"/>
    <w:rsid w:val="00C83B1B"/>
    <w:rsid w:val="00C84A91"/>
    <w:rsid w:val="00C939A3"/>
    <w:rsid w:val="00CA361E"/>
    <w:rsid w:val="00CA3764"/>
    <w:rsid w:val="00CB13CE"/>
    <w:rsid w:val="00CB244F"/>
    <w:rsid w:val="00CC1427"/>
    <w:rsid w:val="00CD2E38"/>
    <w:rsid w:val="00CE4C11"/>
    <w:rsid w:val="00CE67A4"/>
    <w:rsid w:val="00CE6F40"/>
    <w:rsid w:val="00CF2D2D"/>
    <w:rsid w:val="00CF4E14"/>
    <w:rsid w:val="00CF7216"/>
    <w:rsid w:val="00D01FB8"/>
    <w:rsid w:val="00D03E17"/>
    <w:rsid w:val="00D10F34"/>
    <w:rsid w:val="00D1517A"/>
    <w:rsid w:val="00D16847"/>
    <w:rsid w:val="00D21D49"/>
    <w:rsid w:val="00D224F4"/>
    <w:rsid w:val="00D25943"/>
    <w:rsid w:val="00D25B28"/>
    <w:rsid w:val="00D301F4"/>
    <w:rsid w:val="00D30528"/>
    <w:rsid w:val="00D327C6"/>
    <w:rsid w:val="00D33D96"/>
    <w:rsid w:val="00D34F2D"/>
    <w:rsid w:val="00D40FEE"/>
    <w:rsid w:val="00D4237E"/>
    <w:rsid w:val="00D43180"/>
    <w:rsid w:val="00D5116C"/>
    <w:rsid w:val="00D520C7"/>
    <w:rsid w:val="00D55E05"/>
    <w:rsid w:val="00D57648"/>
    <w:rsid w:val="00D578B1"/>
    <w:rsid w:val="00D60733"/>
    <w:rsid w:val="00D6141C"/>
    <w:rsid w:val="00D6368B"/>
    <w:rsid w:val="00D63B0F"/>
    <w:rsid w:val="00D65F5F"/>
    <w:rsid w:val="00D72C04"/>
    <w:rsid w:val="00D77FEC"/>
    <w:rsid w:val="00D81389"/>
    <w:rsid w:val="00D81ED4"/>
    <w:rsid w:val="00D91C8F"/>
    <w:rsid w:val="00D925D4"/>
    <w:rsid w:val="00D941D3"/>
    <w:rsid w:val="00D964B8"/>
    <w:rsid w:val="00DA39EC"/>
    <w:rsid w:val="00DC24FA"/>
    <w:rsid w:val="00DC4F25"/>
    <w:rsid w:val="00DC76E2"/>
    <w:rsid w:val="00DD09C2"/>
    <w:rsid w:val="00DD263F"/>
    <w:rsid w:val="00DD59F0"/>
    <w:rsid w:val="00DE4B30"/>
    <w:rsid w:val="00DE5537"/>
    <w:rsid w:val="00E02401"/>
    <w:rsid w:val="00E0290D"/>
    <w:rsid w:val="00E02AD6"/>
    <w:rsid w:val="00E02B43"/>
    <w:rsid w:val="00E043B6"/>
    <w:rsid w:val="00E0493E"/>
    <w:rsid w:val="00E106D5"/>
    <w:rsid w:val="00E11418"/>
    <w:rsid w:val="00E1146C"/>
    <w:rsid w:val="00E14A63"/>
    <w:rsid w:val="00E20BFB"/>
    <w:rsid w:val="00E22582"/>
    <w:rsid w:val="00E22DAB"/>
    <w:rsid w:val="00E232AC"/>
    <w:rsid w:val="00E319CB"/>
    <w:rsid w:val="00E323FE"/>
    <w:rsid w:val="00E33A12"/>
    <w:rsid w:val="00E3644F"/>
    <w:rsid w:val="00E36827"/>
    <w:rsid w:val="00E37936"/>
    <w:rsid w:val="00E40094"/>
    <w:rsid w:val="00E460D8"/>
    <w:rsid w:val="00E464FC"/>
    <w:rsid w:val="00E477F5"/>
    <w:rsid w:val="00E51B4E"/>
    <w:rsid w:val="00E5239B"/>
    <w:rsid w:val="00E57444"/>
    <w:rsid w:val="00E62CCC"/>
    <w:rsid w:val="00E64D1B"/>
    <w:rsid w:val="00E70F04"/>
    <w:rsid w:val="00E720F0"/>
    <w:rsid w:val="00E72855"/>
    <w:rsid w:val="00E72D62"/>
    <w:rsid w:val="00E81850"/>
    <w:rsid w:val="00E85595"/>
    <w:rsid w:val="00E860A4"/>
    <w:rsid w:val="00E915AC"/>
    <w:rsid w:val="00E92F47"/>
    <w:rsid w:val="00E96372"/>
    <w:rsid w:val="00EB1AD3"/>
    <w:rsid w:val="00ED3F5B"/>
    <w:rsid w:val="00ED7A37"/>
    <w:rsid w:val="00EE029F"/>
    <w:rsid w:val="00EE655C"/>
    <w:rsid w:val="00EF21F1"/>
    <w:rsid w:val="00EF3935"/>
    <w:rsid w:val="00F00D66"/>
    <w:rsid w:val="00F02F98"/>
    <w:rsid w:val="00F039A4"/>
    <w:rsid w:val="00F14A2A"/>
    <w:rsid w:val="00F15DA5"/>
    <w:rsid w:val="00F20C6B"/>
    <w:rsid w:val="00F2568A"/>
    <w:rsid w:val="00F3085C"/>
    <w:rsid w:val="00F34775"/>
    <w:rsid w:val="00F37322"/>
    <w:rsid w:val="00F413F3"/>
    <w:rsid w:val="00F43B5A"/>
    <w:rsid w:val="00F5066E"/>
    <w:rsid w:val="00F52286"/>
    <w:rsid w:val="00F66A77"/>
    <w:rsid w:val="00F70EEA"/>
    <w:rsid w:val="00F72E0D"/>
    <w:rsid w:val="00F769C5"/>
    <w:rsid w:val="00F84363"/>
    <w:rsid w:val="00F85106"/>
    <w:rsid w:val="00F86A5D"/>
    <w:rsid w:val="00F92A0D"/>
    <w:rsid w:val="00FA0F18"/>
    <w:rsid w:val="00FA5547"/>
    <w:rsid w:val="00FB1155"/>
    <w:rsid w:val="00FB647C"/>
    <w:rsid w:val="00FC1592"/>
    <w:rsid w:val="00FC3769"/>
    <w:rsid w:val="00FC4105"/>
    <w:rsid w:val="00FC7487"/>
    <w:rsid w:val="00FD071F"/>
    <w:rsid w:val="00FD3CBB"/>
    <w:rsid w:val="00FF3F6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B37DB"/>
  <w15:docId w15:val="{6F069AEE-8316-435C-9296-8D7B8458F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A91"/>
  </w:style>
  <w:style w:type="paragraph" w:styleId="Heading1">
    <w:name w:val="heading 1"/>
    <w:basedOn w:val="Normal"/>
    <w:next w:val="Normal"/>
    <w:link w:val="Heading1Char"/>
    <w:uiPriority w:val="9"/>
    <w:qFormat/>
    <w:rsid w:val="001606E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606E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606E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06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06EC"/>
  </w:style>
  <w:style w:type="paragraph" w:styleId="Footer">
    <w:name w:val="footer"/>
    <w:basedOn w:val="Normal"/>
    <w:link w:val="FooterChar"/>
    <w:uiPriority w:val="99"/>
    <w:unhideWhenUsed/>
    <w:rsid w:val="001606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06EC"/>
  </w:style>
  <w:style w:type="character" w:customStyle="1" w:styleId="Heading1Char">
    <w:name w:val="Heading 1 Char"/>
    <w:basedOn w:val="DefaultParagraphFont"/>
    <w:link w:val="Heading1"/>
    <w:uiPriority w:val="9"/>
    <w:rsid w:val="001606EC"/>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1606EC"/>
    <w:pPr>
      <w:spacing w:after="0" w:line="240" w:lineRule="auto"/>
    </w:pPr>
  </w:style>
  <w:style w:type="character" w:customStyle="1" w:styleId="Heading2Char">
    <w:name w:val="Heading 2 Char"/>
    <w:basedOn w:val="DefaultParagraphFont"/>
    <w:link w:val="Heading2"/>
    <w:uiPriority w:val="9"/>
    <w:rsid w:val="001606EC"/>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1606EC"/>
    <w:rPr>
      <w:rFonts w:asciiTheme="majorHAnsi" w:eastAsiaTheme="majorEastAsia" w:hAnsiTheme="majorHAnsi" w:cstheme="majorBidi"/>
      <w:color w:val="1F4D78" w:themeColor="accent1" w:themeShade="7F"/>
      <w:sz w:val="24"/>
      <w:szCs w:val="24"/>
    </w:rPr>
  </w:style>
  <w:style w:type="table" w:styleId="TableGrid">
    <w:name w:val="Table Grid"/>
    <w:basedOn w:val="TableNormal"/>
    <w:uiPriority w:val="39"/>
    <w:rsid w:val="001606EC"/>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606EC"/>
    <w:rPr>
      <w:sz w:val="16"/>
      <w:szCs w:val="16"/>
    </w:rPr>
  </w:style>
  <w:style w:type="paragraph" w:styleId="CommentText">
    <w:name w:val="annotation text"/>
    <w:basedOn w:val="Normal"/>
    <w:link w:val="CommentTextChar"/>
    <w:uiPriority w:val="99"/>
    <w:semiHidden/>
    <w:unhideWhenUsed/>
    <w:rsid w:val="001606EC"/>
    <w:pPr>
      <w:spacing w:after="0" w:line="240" w:lineRule="auto"/>
      <w:ind w:left="10" w:hanging="10"/>
      <w:jc w:val="both"/>
    </w:pPr>
    <w:rPr>
      <w:rFonts w:ascii="Calibri" w:eastAsia="Calibri" w:hAnsi="Calibri" w:cs="Calibri"/>
      <w:color w:val="222222"/>
      <w:sz w:val="20"/>
      <w:szCs w:val="20"/>
      <w:lang w:val="en-US"/>
    </w:rPr>
  </w:style>
  <w:style w:type="character" w:customStyle="1" w:styleId="CommentTextChar">
    <w:name w:val="Comment Text Char"/>
    <w:basedOn w:val="DefaultParagraphFont"/>
    <w:link w:val="CommentText"/>
    <w:uiPriority w:val="99"/>
    <w:semiHidden/>
    <w:rsid w:val="001606EC"/>
    <w:rPr>
      <w:rFonts w:ascii="Calibri" w:eastAsia="Calibri" w:hAnsi="Calibri" w:cs="Calibri"/>
      <w:color w:val="222222"/>
      <w:sz w:val="20"/>
      <w:szCs w:val="20"/>
      <w:lang w:val="en-US"/>
    </w:rPr>
  </w:style>
  <w:style w:type="paragraph" w:styleId="ListParagraph">
    <w:name w:val="List Paragraph"/>
    <w:basedOn w:val="Normal"/>
    <w:uiPriority w:val="34"/>
    <w:qFormat/>
    <w:rsid w:val="001606EC"/>
    <w:pPr>
      <w:ind w:left="720"/>
      <w:contextualSpacing/>
    </w:pPr>
  </w:style>
  <w:style w:type="paragraph" w:styleId="BalloonText">
    <w:name w:val="Balloon Text"/>
    <w:basedOn w:val="Normal"/>
    <w:link w:val="BalloonTextChar"/>
    <w:uiPriority w:val="99"/>
    <w:semiHidden/>
    <w:unhideWhenUsed/>
    <w:rsid w:val="001606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06E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1606EC"/>
    <w:pPr>
      <w:spacing w:after="160"/>
      <w:ind w:left="0" w:firstLine="0"/>
      <w:jc w:val="left"/>
    </w:pPr>
    <w:rPr>
      <w:rFonts w:asciiTheme="minorHAnsi" w:eastAsiaTheme="minorHAnsi" w:hAnsiTheme="minorHAnsi" w:cstheme="minorBidi"/>
      <w:b/>
      <w:bCs/>
      <w:color w:val="auto"/>
      <w:lang w:val="en-GB"/>
    </w:rPr>
  </w:style>
  <w:style w:type="character" w:customStyle="1" w:styleId="CommentSubjectChar">
    <w:name w:val="Comment Subject Char"/>
    <w:basedOn w:val="CommentTextChar"/>
    <w:link w:val="CommentSubject"/>
    <w:uiPriority w:val="99"/>
    <w:semiHidden/>
    <w:rsid w:val="001606EC"/>
    <w:rPr>
      <w:rFonts w:ascii="Calibri" w:eastAsia="Calibri" w:hAnsi="Calibri" w:cs="Calibri"/>
      <w:b/>
      <w:bCs/>
      <w:color w:val="222222"/>
      <w:sz w:val="20"/>
      <w:szCs w:val="20"/>
      <w:lang w:val="en-US"/>
    </w:rPr>
  </w:style>
  <w:style w:type="character" w:styleId="Hyperlink">
    <w:name w:val="Hyperlink"/>
    <w:basedOn w:val="DefaultParagraphFont"/>
    <w:uiPriority w:val="99"/>
    <w:unhideWhenUsed/>
    <w:rsid w:val="009333F1"/>
    <w:rPr>
      <w:color w:val="0563C1" w:themeColor="hyperlink"/>
      <w:u w:val="single"/>
    </w:rPr>
  </w:style>
  <w:style w:type="paragraph" w:styleId="ListNumber">
    <w:name w:val="List Number"/>
    <w:basedOn w:val="Normal"/>
    <w:rsid w:val="004C6C64"/>
    <w:pPr>
      <w:tabs>
        <w:tab w:val="left" w:pos="709"/>
        <w:tab w:val="left" w:pos="1418"/>
        <w:tab w:val="left" w:pos="2126"/>
        <w:tab w:val="left" w:pos="2835"/>
        <w:tab w:val="left" w:pos="3544"/>
        <w:tab w:val="left" w:pos="4253"/>
        <w:tab w:val="left" w:pos="4961"/>
        <w:tab w:val="left" w:pos="5670"/>
        <w:tab w:val="right" w:pos="8363"/>
      </w:tabs>
      <w:spacing w:after="280" w:line="280" w:lineRule="atLeast"/>
      <w:ind w:left="283" w:hanging="283"/>
      <w:jc w:val="both"/>
    </w:pPr>
    <w:rPr>
      <w:rFonts w:ascii="Arial" w:eastAsia="Times New Roman" w:hAnsi="Arial" w:cs="Times New Roman"/>
      <w:kern w:val="16"/>
      <w:sz w:val="20"/>
      <w:szCs w:val="20"/>
      <w:lang w:eastAsia="zh-CN"/>
    </w:rPr>
  </w:style>
  <w:style w:type="character" w:customStyle="1" w:styleId="UnresolvedMention1">
    <w:name w:val="Unresolved Mention1"/>
    <w:basedOn w:val="DefaultParagraphFont"/>
    <w:uiPriority w:val="99"/>
    <w:semiHidden/>
    <w:unhideWhenUsed/>
    <w:rsid w:val="007E5875"/>
    <w:rPr>
      <w:color w:val="605E5C"/>
      <w:shd w:val="clear" w:color="auto" w:fill="E1DFDD"/>
    </w:rPr>
  </w:style>
  <w:style w:type="character" w:styleId="UnresolvedMention">
    <w:name w:val="Unresolved Mention"/>
    <w:basedOn w:val="DefaultParagraphFont"/>
    <w:uiPriority w:val="99"/>
    <w:semiHidden/>
    <w:unhideWhenUsed/>
    <w:rsid w:val="00FA55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5175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tender.magiraq@maginternational.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ender.magiraq@maginternational.org"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goo.gl/maps/d2eFnzJTMQN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D3A41E.3865B4C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FBFF282307E684791374E621504A736" ma:contentTypeVersion="12" ma:contentTypeDescription="Create a new document." ma:contentTypeScope="" ma:versionID="f76cc228a4e5dab7292ac7a6a4a5fd36">
  <xsd:schema xmlns:xsd="http://www.w3.org/2001/XMLSchema" xmlns:xs="http://www.w3.org/2001/XMLSchema" xmlns:p="http://schemas.microsoft.com/office/2006/metadata/properties" xmlns:ns2="90e8e516-0638-494f-b44c-ab4314fdf46e" xmlns:ns3="0cacdc7d-150a-4520-9789-422d3a1f1ab5" targetNamespace="http://schemas.microsoft.com/office/2006/metadata/properties" ma:root="true" ma:fieldsID="18cbea6338f94e5cbeaed2a5aa4045c2" ns2:_="" ns3:_="">
    <xsd:import namespace="90e8e516-0638-494f-b44c-ab4314fdf46e"/>
    <xsd:import namespace="0cacdc7d-150a-4520-9789-422d3a1f1ab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e8e516-0638-494f-b44c-ab4314fdf4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acdc7d-150a-4520-9789-422d3a1f1ab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E00B390-0B33-4D26-AD95-25384F5A5CB2}">
  <ds:schemaRefs>
    <ds:schemaRef ds:uri="http://schemas.microsoft.com/sharepoint/v3/contenttype/forms"/>
  </ds:schemaRefs>
</ds:datastoreItem>
</file>

<file path=customXml/itemProps2.xml><?xml version="1.0" encoding="utf-8"?>
<ds:datastoreItem xmlns:ds="http://schemas.openxmlformats.org/officeDocument/2006/customXml" ds:itemID="{380CE4C5-4BCE-4A84-81EF-6DE006AC44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e8e516-0638-494f-b44c-ab4314fdf46e"/>
    <ds:schemaRef ds:uri="0cacdc7d-150a-4520-9789-422d3a1f1a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F883C0-897C-463D-8A28-2585044B0DB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7</Pages>
  <Words>2798</Words>
  <Characters>15953</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David Salvador</cp:lastModifiedBy>
  <cp:revision>11</cp:revision>
  <cp:lastPrinted>2018-03-08T05:50:00Z</cp:lastPrinted>
  <dcterms:created xsi:type="dcterms:W3CDTF">2021-11-06T13:56:00Z</dcterms:created>
  <dcterms:modified xsi:type="dcterms:W3CDTF">2021-11-07T08:45:00Z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0x0101002FBFF282307E684791374E621504A736</vt:lpwstr>
  </property>
</Properties>
</file>