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C17E8B" w14:textId="77777777" w:rsidR="005F011D" w:rsidRDefault="005F011D" w:rsidP="005F011D">
      <w:pPr>
        <w:spacing w:after="0" w:line="240" w:lineRule="auto"/>
        <w:jc w:val="center"/>
        <w:rPr>
          <w:b/>
          <w:bCs/>
          <w:u w:val="single"/>
          <w:lang w:bidi="fa-IR"/>
        </w:rPr>
      </w:pPr>
      <w:r w:rsidRPr="00FC4CF9">
        <w:rPr>
          <w:b/>
          <w:bCs/>
          <w:noProof/>
          <w:u w:val="single"/>
        </w:rPr>
        <w:drawing>
          <wp:anchor distT="0" distB="0" distL="114300" distR="114300" simplePos="0" relativeHeight="251659264" behindDoc="0" locked="0" layoutInCell="1" allowOverlap="1" wp14:anchorId="684F2873" wp14:editId="3FCFA76F">
            <wp:simplePos x="0" y="0"/>
            <wp:positionH relativeFrom="column">
              <wp:posOffset>2505456</wp:posOffset>
            </wp:positionH>
            <wp:positionV relativeFrom="paragraph">
              <wp:posOffset>-487680</wp:posOffset>
            </wp:positionV>
            <wp:extent cx="950976" cy="78613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8731" cy="79254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206306" w14:textId="77777777" w:rsidR="005F011D" w:rsidRDefault="005F011D" w:rsidP="005F011D">
      <w:pPr>
        <w:spacing w:after="0" w:line="240" w:lineRule="auto"/>
        <w:jc w:val="center"/>
        <w:rPr>
          <w:b/>
          <w:bCs/>
          <w:u w:val="single"/>
          <w:lang w:bidi="fa-IR"/>
        </w:rPr>
      </w:pPr>
    </w:p>
    <w:p w14:paraId="3E83D6CA" w14:textId="77777777" w:rsidR="005F011D" w:rsidRDefault="005F011D" w:rsidP="005F011D">
      <w:pPr>
        <w:spacing w:after="0" w:line="240" w:lineRule="auto"/>
        <w:jc w:val="center"/>
        <w:rPr>
          <w:b/>
          <w:bCs/>
          <w:u w:val="single"/>
          <w:lang w:bidi="fa-IR"/>
        </w:rPr>
      </w:pPr>
    </w:p>
    <w:p w14:paraId="76D79CD2" w14:textId="0C166BEE" w:rsidR="00E86DE9" w:rsidRDefault="00BC26A5" w:rsidP="00E86DE9">
      <w:pPr>
        <w:spacing w:after="0" w:line="240" w:lineRule="auto"/>
        <w:jc w:val="center"/>
        <w:rPr>
          <w:b/>
          <w:bCs/>
          <w:u w:val="single"/>
          <w:lang w:val="en-GB"/>
        </w:rPr>
      </w:pPr>
      <w:r w:rsidRPr="00C24AB3">
        <w:rPr>
          <w:rFonts w:cstheme="minorHAnsi"/>
          <w:b/>
          <w:bCs/>
          <w:u w:val="single"/>
          <w:lang w:val="en-GB"/>
        </w:rPr>
        <w:t>Tender Notice</w:t>
      </w:r>
      <w:r w:rsidR="00E86DE9">
        <w:rPr>
          <w:rFonts w:cstheme="minorHAnsi"/>
          <w:b/>
          <w:bCs/>
          <w:u w:val="single"/>
          <w:lang w:val="en-GB"/>
        </w:rPr>
        <w:t xml:space="preserve"> </w:t>
      </w:r>
      <w:r w:rsidR="00E86DE9" w:rsidRPr="00EC22C9">
        <w:rPr>
          <w:b/>
          <w:bCs/>
          <w:u w:val="single"/>
          <w:lang w:val="en-GB"/>
        </w:rPr>
        <w:t>IRAQ-RFQ-</w:t>
      </w:r>
      <w:r w:rsidR="003A1BC8">
        <w:rPr>
          <w:b/>
          <w:bCs/>
          <w:color w:val="FF0000"/>
          <w:u w:val="single"/>
          <w:lang w:val="en-GB"/>
        </w:rPr>
        <w:t>262</w:t>
      </w:r>
      <w:r w:rsidR="00E86DE9" w:rsidRPr="00EC22C9">
        <w:rPr>
          <w:b/>
          <w:bCs/>
          <w:u w:val="single"/>
          <w:lang w:val="en-GB"/>
        </w:rPr>
        <w:t>-2021</w:t>
      </w:r>
    </w:p>
    <w:p w14:paraId="479F0F71" w14:textId="2CD9C00A" w:rsidR="00BC26A5" w:rsidRDefault="00E86DE9" w:rsidP="003A1BC8">
      <w:pPr>
        <w:spacing w:after="0"/>
        <w:jc w:val="center"/>
        <w:rPr>
          <w:rFonts w:cstheme="minorHAnsi"/>
          <w:b/>
          <w:bCs/>
          <w:u w:val="single"/>
          <w:lang w:val="en-GB"/>
        </w:rPr>
      </w:pPr>
      <w:r>
        <w:rPr>
          <w:rFonts w:cstheme="minorHAnsi"/>
          <w:b/>
          <w:bCs/>
          <w:u w:val="single"/>
          <w:lang w:val="en-GB"/>
        </w:rPr>
        <w:t>(</w:t>
      </w:r>
      <w:r w:rsidR="003A1BC8" w:rsidRPr="003A1BC8">
        <w:rPr>
          <w:b/>
          <w:i/>
          <w:iCs/>
          <w:color w:val="FF0000"/>
          <w:sz w:val="20"/>
          <w:szCs w:val="20"/>
        </w:rPr>
        <w:t>Graphic design - Vocational Trainer</w:t>
      </w:r>
      <w:r>
        <w:rPr>
          <w:b/>
          <w:i/>
          <w:iCs/>
          <w:color w:val="FF0000"/>
          <w:sz w:val="20"/>
          <w:szCs w:val="20"/>
        </w:rPr>
        <w:t>)</w:t>
      </w:r>
    </w:p>
    <w:p w14:paraId="21300031" w14:textId="77777777" w:rsidR="003F6857" w:rsidRPr="00C24AB3" w:rsidRDefault="003F6857" w:rsidP="00BC26A5">
      <w:pPr>
        <w:spacing w:after="0"/>
        <w:jc w:val="center"/>
        <w:rPr>
          <w:rFonts w:cstheme="minorHAnsi"/>
          <w:b/>
          <w:bCs/>
          <w:u w:val="single"/>
          <w:lang w:val="en-GB"/>
        </w:rPr>
      </w:pPr>
    </w:p>
    <w:p w14:paraId="3C204315" w14:textId="63AEACF1" w:rsidR="00BC26A5" w:rsidRDefault="00EC22C9" w:rsidP="003A1BC8">
      <w:pPr>
        <w:spacing w:after="0"/>
        <w:jc w:val="center"/>
        <w:rPr>
          <w:rFonts w:cs="Times New Roman"/>
          <w:b/>
          <w:i/>
          <w:iCs/>
          <w:sz w:val="20"/>
          <w:szCs w:val="20"/>
        </w:rPr>
      </w:pPr>
      <w:r w:rsidRPr="00DB3A95">
        <w:rPr>
          <w:b/>
          <w:i/>
          <w:iCs/>
          <w:sz w:val="20"/>
          <w:szCs w:val="20"/>
        </w:rPr>
        <w:t xml:space="preserve">Invitation to </w:t>
      </w:r>
      <w:r>
        <w:rPr>
          <w:b/>
          <w:i/>
          <w:iCs/>
          <w:sz w:val="20"/>
          <w:szCs w:val="20"/>
        </w:rPr>
        <w:t>Request of Quotation</w:t>
      </w:r>
      <w:r w:rsidRPr="00DB3A95">
        <w:rPr>
          <w:b/>
          <w:i/>
          <w:iCs/>
          <w:sz w:val="20"/>
          <w:szCs w:val="20"/>
        </w:rPr>
        <w:t xml:space="preserve"> for </w:t>
      </w:r>
      <w:r w:rsidR="003A1BC8" w:rsidRPr="003A1BC8">
        <w:rPr>
          <w:b/>
          <w:i/>
          <w:iCs/>
          <w:color w:val="FF0000"/>
          <w:sz w:val="20"/>
          <w:szCs w:val="20"/>
        </w:rPr>
        <w:t>Graphic design - Vocational Trainer</w:t>
      </w:r>
    </w:p>
    <w:p w14:paraId="112461AF" w14:textId="77777777" w:rsidR="00EC22C9" w:rsidRPr="00F201DA" w:rsidRDefault="00EC22C9" w:rsidP="00A02B00">
      <w:pPr>
        <w:spacing w:after="0"/>
        <w:jc w:val="center"/>
        <w:rPr>
          <w:b/>
          <w:bCs/>
          <w:u w:val="single"/>
        </w:rPr>
      </w:pPr>
    </w:p>
    <w:p w14:paraId="548AABB7" w14:textId="51D7C746" w:rsidR="003F6857" w:rsidRDefault="00EC22C9" w:rsidP="00CD02E7">
      <w:pPr>
        <w:spacing w:after="0" w:line="240" w:lineRule="auto"/>
        <w:jc w:val="center"/>
        <w:rPr>
          <w:b/>
          <w:bCs/>
          <w:u w:val="single"/>
          <w:lang w:val="en-GB"/>
        </w:rPr>
      </w:pPr>
      <w:r w:rsidRPr="00EC22C9">
        <w:rPr>
          <w:b/>
          <w:bCs/>
          <w:u w:val="single"/>
          <w:lang w:val="en-GB"/>
        </w:rPr>
        <w:t>IRAQ-RFQ-</w:t>
      </w:r>
      <w:r w:rsidR="003A1BC8">
        <w:rPr>
          <w:b/>
          <w:bCs/>
          <w:color w:val="FF0000"/>
          <w:u w:val="single"/>
          <w:lang w:val="en-GB"/>
        </w:rPr>
        <w:t>262</w:t>
      </w:r>
      <w:r w:rsidRPr="00EC22C9">
        <w:rPr>
          <w:b/>
          <w:bCs/>
          <w:u w:val="single"/>
          <w:lang w:val="en-GB"/>
        </w:rPr>
        <w:t>-2021</w:t>
      </w:r>
    </w:p>
    <w:p w14:paraId="0C60DFB8" w14:textId="77777777" w:rsidR="00EC22C9" w:rsidRPr="00BC26A5" w:rsidRDefault="00EC22C9" w:rsidP="00313A7E">
      <w:pPr>
        <w:spacing w:after="0" w:line="240" w:lineRule="auto"/>
        <w:jc w:val="center"/>
        <w:rPr>
          <w:rFonts w:eastAsia="Times New Roman" w:cstheme="minorHAnsi"/>
          <w:sz w:val="20"/>
          <w:szCs w:val="20"/>
          <w:lang w:val="en-GB"/>
        </w:rPr>
      </w:pPr>
    </w:p>
    <w:p w14:paraId="0B78E0F8" w14:textId="77777777" w:rsidR="00403681" w:rsidRPr="00AF6FE4" w:rsidRDefault="008F5CF6" w:rsidP="005F011D">
      <w:pPr>
        <w:spacing w:after="0" w:line="240" w:lineRule="auto"/>
        <w:jc w:val="both"/>
        <w:rPr>
          <w:rFonts w:eastAsia="Times New Roman" w:cstheme="minorHAnsi"/>
          <w:sz w:val="20"/>
          <w:szCs w:val="20"/>
        </w:rPr>
      </w:pPr>
      <w:r w:rsidRPr="00AF6FE4">
        <w:rPr>
          <w:rFonts w:eastAsia="Times New Roman" w:cstheme="minorHAnsi"/>
          <w:sz w:val="20"/>
          <w:szCs w:val="20"/>
        </w:rPr>
        <w:t xml:space="preserve">The Norwegian Refugee Council (NRC) is a non-governmental, humanitarian organization with 60 years of experience in helping to create a safer and more dignified life for refugees and internally displaced people. </w:t>
      </w:r>
    </w:p>
    <w:p w14:paraId="4369CF4C" w14:textId="33DB02A2" w:rsidR="005F011D" w:rsidRPr="00AF6FE4" w:rsidRDefault="008F5CF6" w:rsidP="00403681">
      <w:pPr>
        <w:spacing w:after="0" w:line="240" w:lineRule="auto"/>
        <w:jc w:val="both"/>
        <w:rPr>
          <w:rFonts w:eastAsia="Times New Roman" w:cstheme="minorHAnsi"/>
          <w:sz w:val="20"/>
          <w:szCs w:val="20"/>
        </w:rPr>
      </w:pPr>
      <w:r w:rsidRPr="00AF6FE4">
        <w:rPr>
          <w:rFonts w:eastAsia="Times New Roman" w:cstheme="minorHAnsi"/>
          <w:sz w:val="20"/>
          <w:szCs w:val="20"/>
        </w:rPr>
        <w:t xml:space="preserve">NRC advocates for the rights of displaced populations and offers assistance within the </w:t>
      </w:r>
      <w:r w:rsidR="00403681" w:rsidRPr="00AF6FE4">
        <w:rPr>
          <w:rFonts w:eastAsia="Times New Roman" w:cstheme="minorHAnsi"/>
          <w:sz w:val="20"/>
          <w:szCs w:val="20"/>
        </w:rPr>
        <w:t>Shelter, E</w:t>
      </w:r>
      <w:r w:rsidRPr="00AF6FE4">
        <w:rPr>
          <w:rFonts w:eastAsia="Times New Roman" w:cstheme="minorHAnsi"/>
          <w:sz w:val="20"/>
          <w:szCs w:val="20"/>
        </w:rPr>
        <w:t xml:space="preserve">ducation, </w:t>
      </w:r>
      <w:r w:rsidR="00403681" w:rsidRPr="00AF6FE4">
        <w:rPr>
          <w:rFonts w:eastAsia="Times New Roman" w:cstheme="minorHAnsi"/>
          <w:sz w:val="20"/>
          <w:szCs w:val="20"/>
        </w:rPr>
        <w:t>E</w:t>
      </w:r>
      <w:r w:rsidRPr="00AF6FE4">
        <w:rPr>
          <w:rFonts w:eastAsia="Times New Roman" w:cstheme="minorHAnsi"/>
          <w:sz w:val="20"/>
          <w:szCs w:val="20"/>
        </w:rPr>
        <w:t xml:space="preserve">mergency food security, </w:t>
      </w:r>
      <w:r w:rsidR="00403681" w:rsidRPr="00AF6FE4">
        <w:rPr>
          <w:rFonts w:eastAsia="Times New Roman" w:cstheme="minorHAnsi"/>
          <w:sz w:val="20"/>
          <w:szCs w:val="20"/>
        </w:rPr>
        <w:t>Legal assistance</w:t>
      </w:r>
      <w:r w:rsidR="00F201DA">
        <w:rPr>
          <w:rFonts w:eastAsia="Times New Roman" w:cstheme="minorHAnsi"/>
          <w:sz w:val="20"/>
          <w:szCs w:val="20"/>
        </w:rPr>
        <w:t>,</w:t>
      </w:r>
      <w:r w:rsidRPr="00AF6FE4">
        <w:rPr>
          <w:rFonts w:eastAsia="Times New Roman" w:cstheme="minorHAnsi"/>
          <w:sz w:val="20"/>
          <w:szCs w:val="20"/>
        </w:rPr>
        <w:t xml:space="preserve"> and </w:t>
      </w:r>
      <w:r w:rsidR="00403681" w:rsidRPr="00AF6FE4">
        <w:rPr>
          <w:rFonts w:eastAsia="Times New Roman" w:cstheme="minorHAnsi"/>
          <w:sz w:val="20"/>
          <w:szCs w:val="20"/>
        </w:rPr>
        <w:t>W</w:t>
      </w:r>
      <w:r w:rsidRPr="00AF6FE4">
        <w:rPr>
          <w:rFonts w:eastAsia="Times New Roman" w:cstheme="minorHAnsi"/>
          <w:sz w:val="20"/>
          <w:szCs w:val="20"/>
        </w:rPr>
        <w:t>ater, sanitation</w:t>
      </w:r>
      <w:r w:rsidR="00F201DA">
        <w:rPr>
          <w:rFonts w:eastAsia="Times New Roman" w:cstheme="minorHAnsi"/>
          <w:sz w:val="20"/>
          <w:szCs w:val="20"/>
        </w:rPr>
        <w:t>,</w:t>
      </w:r>
      <w:r w:rsidRPr="00AF6FE4">
        <w:rPr>
          <w:rFonts w:eastAsia="Times New Roman" w:cstheme="minorHAnsi"/>
          <w:sz w:val="20"/>
          <w:szCs w:val="20"/>
        </w:rPr>
        <w:t xml:space="preserve"> and hygiene sectors.</w:t>
      </w:r>
    </w:p>
    <w:p w14:paraId="4D426403" w14:textId="77777777" w:rsidR="008F5CF6" w:rsidRPr="00AF6FE4" w:rsidRDefault="008F5CF6" w:rsidP="005F011D">
      <w:pPr>
        <w:spacing w:after="0" w:line="240" w:lineRule="auto"/>
        <w:jc w:val="both"/>
        <w:rPr>
          <w:rFonts w:eastAsia="Times New Roman" w:cstheme="minorHAnsi"/>
          <w:sz w:val="20"/>
          <w:szCs w:val="20"/>
        </w:rPr>
      </w:pPr>
    </w:p>
    <w:p w14:paraId="070392EC" w14:textId="012A4BCF" w:rsidR="00817F65" w:rsidRPr="00AF6FE4" w:rsidRDefault="008F5CF6" w:rsidP="008C3E43">
      <w:pPr>
        <w:spacing w:after="0" w:line="240" w:lineRule="auto"/>
        <w:jc w:val="both"/>
        <w:rPr>
          <w:rFonts w:eastAsia="Times New Roman" w:cstheme="minorHAnsi"/>
          <w:sz w:val="20"/>
          <w:szCs w:val="20"/>
        </w:rPr>
      </w:pPr>
      <w:r w:rsidRPr="00AF6FE4">
        <w:rPr>
          <w:rFonts w:eastAsia="Times New Roman" w:cstheme="minorHAnsi"/>
          <w:sz w:val="20"/>
          <w:szCs w:val="20"/>
        </w:rPr>
        <w:t>NRC has been present in Iraq since 2010, with offices located in Baghdad</w:t>
      </w:r>
      <w:r w:rsidR="008C3E43" w:rsidRPr="008C3E43">
        <w:rPr>
          <w:rFonts w:eastAsia="Times New Roman" w:cstheme="minorHAnsi"/>
          <w:sz w:val="20"/>
          <w:szCs w:val="20"/>
        </w:rPr>
        <w:t xml:space="preserve"> </w:t>
      </w:r>
      <w:r w:rsidR="008C3E43" w:rsidRPr="00AF6FE4">
        <w:rPr>
          <w:rFonts w:eastAsia="Times New Roman" w:cstheme="minorHAnsi"/>
          <w:sz w:val="20"/>
          <w:szCs w:val="20"/>
        </w:rPr>
        <w:t>province</w:t>
      </w:r>
      <w:r w:rsidRPr="00AF6FE4">
        <w:rPr>
          <w:rFonts w:eastAsia="Times New Roman" w:cstheme="minorHAnsi"/>
          <w:sz w:val="20"/>
          <w:szCs w:val="20"/>
        </w:rPr>
        <w:t xml:space="preserve">, </w:t>
      </w:r>
      <w:r w:rsidR="002118B1">
        <w:rPr>
          <w:rFonts w:eastAsia="Times New Roman" w:cstheme="minorHAnsi"/>
          <w:sz w:val="20"/>
          <w:szCs w:val="20"/>
        </w:rPr>
        <w:t xml:space="preserve">Anbar, </w:t>
      </w:r>
      <w:r w:rsidRPr="00AF6FE4">
        <w:rPr>
          <w:rFonts w:eastAsia="Times New Roman" w:cstheme="minorHAnsi"/>
          <w:sz w:val="20"/>
          <w:szCs w:val="20"/>
        </w:rPr>
        <w:t>Erbil, Dohuk</w:t>
      </w:r>
      <w:r w:rsidR="00403681" w:rsidRPr="00AF6FE4">
        <w:rPr>
          <w:rFonts w:eastAsia="Times New Roman" w:cstheme="minorHAnsi"/>
          <w:sz w:val="20"/>
          <w:szCs w:val="20"/>
        </w:rPr>
        <w:t xml:space="preserve">, </w:t>
      </w:r>
      <w:proofErr w:type="spellStart"/>
      <w:r w:rsidR="00403681" w:rsidRPr="00AF6FE4">
        <w:rPr>
          <w:rFonts w:eastAsia="Times New Roman" w:cstheme="minorHAnsi"/>
          <w:sz w:val="20"/>
          <w:szCs w:val="20"/>
        </w:rPr>
        <w:t>Hamam</w:t>
      </w:r>
      <w:proofErr w:type="spellEnd"/>
      <w:r w:rsidR="00403681" w:rsidRPr="00AF6FE4">
        <w:rPr>
          <w:rFonts w:eastAsia="Times New Roman" w:cstheme="minorHAnsi"/>
          <w:sz w:val="20"/>
          <w:szCs w:val="20"/>
        </w:rPr>
        <w:t xml:space="preserve"> Al </w:t>
      </w:r>
      <w:proofErr w:type="spellStart"/>
      <w:r w:rsidR="00403681" w:rsidRPr="00AF6FE4">
        <w:rPr>
          <w:rFonts w:eastAsia="Times New Roman" w:cstheme="minorHAnsi"/>
          <w:sz w:val="20"/>
          <w:szCs w:val="20"/>
        </w:rPr>
        <w:t>Alil</w:t>
      </w:r>
      <w:proofErr w:type="spellEnd"/>
      <w:r w:rsidR="0096599E" w:rsidRPr="00AF6FE4">
        <w:rPr>
          <w:rFonts w:eastAsia="Times New Roman" w:cstheme="minorHAnsi"/>
          <w:sz w:val="20"/>
          <w:szCs w:val="20"/>
        </w:rPr>
        <w:t>, Mosul</w:t>
      </w:r>
      <w:r w:rsidR="00F201DA">
        <w:rPr>
          <w:rFonts w:eastAsia="Times New Roman" w:cstheme="minorHAnsi"/>
          <w:sz w:val="20"/>
          <w:szCs w:val="20"/>
        </w:rPr>
        <w:t>,</w:t>
      </w:r>
      <w:r w:rsidR="0096599E" w:rsidRPr="00AF6FE4">
        <w:rPr>
          <w:rFonts w:eastAsia="Times New Roman" w:cstheme="minorHAnsi"/>
          <w:sz w:val="20"/>
          <w:szCs w:val="20"/>
        </w:rPr>
        <w:t xml:space="preserve"> </w:t>
      </w:r>
      <w:r w:rsidRPr="00AF6FE4">
        <w:rPr>
          <w:rFonts w:eastAsia="Times New Roman" w:cstheme="minorHAnsi"/>
          <w:sz w:val="20"/>
          <w:szCs w:val="20"/>
        </w:rPr>
        <w:t>and Kirkuk.  We have scaled up our response across Iraq to meet the large-scale crisis facing the country, reaching Iraqis with emergency assistance and supporting Syrian refugees as they live in exile.  Our goal is to always be prepared to work in new settings, so we are establishing more local partnerships in Iraq</w:t>
      </w:r>
      <w:r w:rsidR="00817F65" w:rsidRPr="00AF6FE4">
        <w:rPr>
          <w:rFonts w:eastAsia="Times New Roman" w:cstheme="minorHAnsi"/>
          <w:sz w:val="20"/>
          <w:szCs w:val="20"/>
        </w:rPr>
        <w:t>.</w:t>
      </w:r>
    </w:p>
    <w:p w14:paraId="3264BA55" w14:textId="07E73AFA" w:rsidR="0080219C" w:rsidRDefault="00817F65" w:rsidP="00215DB6">
      <w:pPr>
        <w:spacing w:after="0" w:line="240" w:lineRule="auto"/>
        <w:jc w:val="both"/>
        <w:rPr>
          <w:rFonts w:eastAsia="Times New Roman" w:cstheme="minorHAnsi"/>
          <w:sz w:val="20"/>
          <w:szCs w:val="20"/>
        </w:rPr>
      </w:pPr>
      <w:r w:rsidRPr="00AF6FE4">
        <w:rPr>
          <w:rFonts w:eastAsia="Times New Roman" w:cstheme="minorHAnsi"/>
          <w:sz w:val="20"/>
          <w:szCs w:val="20"/>
        </w:rPr>
        <w:t xml:space="preserve">The Norwegian Refugee Council (NRC) Office in Iraq invites </w:t>
      </w:r>
      <w:r w:rsidR="00B72695" w:rsidRPr="00AF6FE4">
        <w:rPr>
          <w:rFonts w:eastAsia="Times New Roman" w:cstheme="minorHAnsi"/>
          <w:sz w:val="20"/>
          <w:szCs w:val="20"/>
        </w:rPr>
        <w:t>e</w:t>
      </w:r>
      <w:r w:rsidR="005F011D" w:rsidRPr="00AF6FE4">
        <w:rPr>
          <w:rFonts w:eastAsia="Times New Roman" w:cstheme="minorHAnsi"/>
          <w:sz w:val="20"/>
          <w:szCs w:val="20"/>
        </w:rPr>
        <w:t>ligible and interested s</w:t>
      </w:r>
      <w:r w:rsidR="00984937" w:rsidRPr="00AF6FE4">
        <w:rPr>
          <w:rFonts w:eastAsia="Times New Roman" w:cstheme="minorHAnsi"/>
          <w:sz w:val="20"/>
          <w:szCs w:val="20"/>
        </w:rPr>
        <w:t>uppliers to participate i</w:t>
      </w:r>
      <w:r w:rsidR="0096599E" w:rsidRPr="00AF6FE4">
        <w:rPr>
          <w:rFonts w:eastAsia="Times New Roman" w:cstheme="minorHAnsi"/>
          <w:sz w:val="20"/>
          <w:szCs w:val="20"/>
        </w:rPr>
        <w:t>n the tender</w:t>
      </w:r>
      <w:r w:rsidR="00215DB6">
        <w:rPr>
          <w:rFonts w:eastAsia="Times New Roman" w:cstheme="minorHAnsi"/>
          <w:sz w:val="20"/>
          <w:szCs w:val="20"/>
        </w:rPr>
        <w:t>,</w:t>
      </w:r>
      <w:r w:rsidR="0080219C" w:rsidRPr="00AF6FE4">
        <w:rPr>
          <w:rFonts w:eastAsia="Times New Roman" w:cstheme="minorHAnsi"/>
          <w:sz w:val="20"/>
          <w:szCs w:val="20"/>
        </w:rPr>
        <w:t xml:space="preserve"> </w:t>
      </w:r>
      <w:r w:rsidR="00984937" w:rsidRPr="00AF6FE4">
        <w:rPr>
          <w:rFonts w:eastAsia="Times New Roman" w:cstheme="minorHAnsi"/>
          <w:sz w:val="20"/>
          <w:szCs w:val="20"/>
        </w:rPr>
        <w:t xml:space="preserve">Refer to the table </w:t>
      </w:r>
      <w:r w:rsidR="0080219C" w:rsidRPr="00AF6FE4">
        <w:rPr>
          <w:rFonts w:eastAsia="Times New Roman" w:cstheme="minorHAnsi"/>
          <w:sz w:val="20"/>
          <w:szCs w:val="20"/>
        </w:rPr>
        <w:t>below;</w:t>
      </w:r>
    </w:p>
    <w:p w14:paraId="7FD05429" w14:textId="77777777" w:rsidR="00BC26A5" w:rsidRPr="00AF6FE4" w:rsidRDefault="00BC26A5" w:rsidP="00172D0E">
      <w:pPr>
        <w:spacing w:after="0" w:line="240" w:lineRule="auto"/>
        <w:jc w:val="both"/>
        <w:rPr>
          <w:rFonts w:eastAsia="Times New Roman" w:cstheme="minorHAnsi"/>
          <w:sz w:val="20"/>
          <w:szCs w:val="20"/>
        </w:rPr>
      </w:pPr>
    </w:p>
    <w:tbl>
      <w:tblPr>
        <w:tblW w:w="10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6939"/>
        <w:gridCol w:w="2477"/>
      </w:tblGrid>
      <w:tr w:rsidR="007E202D" w:rsidRPr="00CC3CB0" w14:paraId="4248D2B6" w14:textId="77777777" w:rsidTr="00BC26A5">
        <w:trPr>
          <w:trHeight w:val="338"/>
          <w:jc w:val="center"/>
        </w:trPr>
        <w:tc>
          <w:tcPr>
            <w:tcW w:w="868" w:type="dxa"/>
            <w:vAlign w:val="center"/>
          </w:tcPr>
          <w:p w14:paraId="72F7D9D5" w14:textId="77777777" w:rsidR="007E202D" w:rsidRPr="00AF6FE4" w:rsidRDefault="007E202D" w:rsidP="0028168A">
            <w:pPr>
              <w:widowControl w:val="0"/>
              <w:overflowPunct w:val="0"/>
              <w:autoSpaceDE w:val="0"/>
              <w:autoSpaceDN w:val="0"/>
              <w:adjustRightInd w:val="0"/>
              <w:rPr>
                <w:rFonts w:eastAsia="Times New Roman" w:cstheme="minorHAnsi"/>
                <w:sz w:val="20"/>
                <w:szCs w:val="20"/>
              </w:rPr>
            </w:pPr>
            <w:r w:rsidRPr="00AF6FE4">
              <w:rPr>
                <w:rFonts w:eastAsia="Times New Roman" w:cstheme="minorHAnsi"/>
                <w:sz w:val="20"/>
                <w:szCs w:val="20"/>
              </w:rPr>
              <w:t>Code#</w:t>
            </w:r>
          </w:p>
        </w:tc>
        <w:tc>
          <w:tcPr>
            <w:tcW w:w="6939" w:type="dxa"/>
            <w:shd w:val="clear" w:color="auto" w:fill="auto"/>
            <w:vAlign w:val="center"/>
          </w:tcPr>
          <w:p w14:paraId="4C728275" w14:textId="77777777" w:rsidR="007E202D" w:rsidRPr="00AF6FE4" w:rsidRDefault="007E202D" w:rsidP="0028168A">
            <w:pPr>
              <w:widowControl w:val="0"/>
              <w:overflowPunct w:val="0"/>
              <w:autoSpaceDE w:val="0"/>
              <w:autoSpaceDN w:val="0"/>
              <w:adjustRightInd w:val="0"/>
              <w:rPr>
                <w:rFonts w:eastAsia="Times New Roman" w:cstheme="minorHAnsi"/>
                <w:sz w:val="20"/>
                <w:szCs w:val="20"/>
              </w:rPr>
            </w:pPr>
            <w:r w:rsidRPr="00AF6FE4">
              <w:rPr>
                <w:rFonts w:eastAsia="Times New Roman" w:cstheme="minorHAnsi"/>
                <w:sz w:val="20"/>
                <w:szCs w:val="20"/>
              </w:rPr>
              <w:t>Description</w:t>
            </w:r>
          </w:p>
        </w:tc>
        <w:tc>
          <w:tcPr>
            <w:tcW w:w="2477" w:type="dxa"/>
            <w:shd w:val="clear" w:color="auto" w:fill="auto"/>
            <w:vAlign w:val="center"/>
          </w:tcPr>
          <w:p w14:paraId="0829AFC5" w14:textId="0E0CC13F" w:rsidR="007E202D" w:rsidRPr="00AF6FE4" w:rsidRDefault="00EC22C9" w:rsidP="0028168A">
            <w:pPr>
              <w:widowControl w:val="0"/>
              <w:overflowPunct w:val="0"/>
              <w:autoSpaceDE w:val="0"/>
              <w:autoSpaceDN w:val="0"/>
              <w:adjustRightInd w:val="0"/>
              <w:rPr>
                <w:rFonts w:eastAsia="Times New Roman" w:cstheme="minorHAnsi"/>
                <w:sz w:val="20"/>
                <w:szCs w:val="20"/>
              </w:rPr>
            </w:pPr>
            <w:r>
              <w:rPr>
                <w:rFonts w:eastAsia="Times New Roman" w:cstheme="minorHAnsi"/>
                <w:sz w:val="20"/>
                <w:szCs w:val="20"/>
              </w:rPr>
              <w:t>RFQ</w:t>
            </w:r>
            <w:r w:rsidR="008D03B8" w:rsidRPr="00AF6FE4">
              <w:rPr>
                <w:rFonts w:eastAsia="Times New Roman" w:cstheme="minorHAnsi"/>
                <w:sz w:val="20"/>
                <w:szCs w:val="20"/>
              </w:rPr>
              <w:t xml:space="preserve"> </w:t>
            </w:r>
            <w:r w:rsidR="007E202D" w:rsidRPr="00AF6FE4">
              <w:rPr>
                <w:rFonts w:eastAsia="Times New Roman" w:cstheme="minorHAnsi"/>
                <w:sz w:val="20"/>
                <w:szCs w:val="20"/>
              </w:rPr>
              <w:t>Number</w:t>
            </w:r>
          </w:p>
        </w:tc>
      </w:tr>
      <w:tr w:rsidR="0080219C" w:rsidRPr="00CC3CB0" w14:paraId="64ABF042" w14:textId="77777777" w:rsidTr="004F50BB">
        <w:trPr>
          <w:trHeight w:val="550"/>
          <w:jc w:val="center"/>
        </w:trPr>
        <w:tc>
          <w:tcPr>
            <w:tcW w:w="868" w:type="dxa"/>
            <w:vAlign w:val="center"/>
          </w:tcPr>
          <w:p w14:paraId="7EC86828" w14:textId="77777777" w:rsidR="0080219C" w:rsidRPr="00AF6FE4" w:rsidRDefault="0080219C" w:rsidP="007E202D">
            <w:pPr>
              <w:pStyle w:val="ListParagraph"/>
              <w:widowControl w:val="0"/>
              <w:numPr>
                <w:ilvl w:val="0"/>
                <w:numId w:val="2"/>
              </w:numPr>
              <w:overflowPunct w:val="0"/>
              <w:autoSpaceDE w:val="0"/>
              <w:autoSpaceDN w:val="0"/>
              <w:adjustRightInd w:val="0"/>
              <w:rPr>
                <w:rFonts w:eastAsia="Times New Roman" w:cstheme="minorHAnsi"/>
                <w:sz w:val="20"/>
                <w:szCs w:val="20"/>
              </w:rPr>
            </w:pPr>
          </w:p>
        </w:tc>
        <w:tc>
          <w:tcPr>
            <w:tcW w:w="6939" w:type="dxa"/>
            <w:shd w:val="clear" w:color="auto" w:fill="auto"/>
            <w:vAlign w:val="center"/>
          </w:tcPr>
          <w:p w14:paraId="6950B0C7" w14:textId="2E991026" w:rsidR="0080219C" w:rsidRPr="00F201DA" w:rsidRDefault="003A1BC8" w:rsidP="00833AAE">
            <w:pPr>
              <w:pStyle w:val="Header"/>
              <w:tabs>
                <w:tab w:val="center" w:pos="4320"/>
                <w:tab w:val="right" w:pos="8640"/>
              </w:tabs>
              <w:ind w:right="-18"/>
              <w:jc w:val="center"/>
              <w:rPr>
                <w:rFonts w:asciiTheme="minorHAnsi" w:hAnsiTheme="minorHAnsi"/>
                <w:b/>
                <w:i/>
                <w:iCs/>
                <w:sz w:val="20"/>
                <w:szCs w:val="20"/>
              </w:rPr>
            </w:pPr>
            <w:r w:rsidRPr="003A1BC8">
              <w:rPr>
                <w:rFonts w:asciiTheme="minorHAnsi" w:hAnsiTheme="minorHAnsi"/>
                <w:b/>
                <w:i/>
                <w:iCs/>
                <w:sz w:val="20"/>
                <w:szCs w:val="20"/>
              </w:rPr>
              <w:t>Graphic design - Vocational Trainer</w:t>
            </w:r>
            <w:bookmarkStart w:id="0" w:name="_GoBack"/>
            <w:bookmarkEnd w:id="0"/>
          </w:p>
        </w:tc>
        <w:tc>
          <w:tcPr>
            <w:tcW w:w="2477" w:type="dxa"/>
            <w:shd w:val="clear" w:color="auto" w:fill="auto"/>
            <w:vAlign w:val="bottom"/>
          </w:tcPr>
          <w:p w14:paraId="019B387D" w14:textId="306A32C8" w:rsidR="004F50BB" w:rsidRDefault="004F50BB" w:rsidP="004F50BB">
            <w:pPr>
              <w:spacing w:after="0" w:line="240" w:lineRule="auto"/>
              <w:jc w:val="center"/>
              <w:rPr>
                <w:b/>
                <w:bCs/>
                <w:u w:val="single"/>
                <w:lang w:val="en-GB"/>
              </w:rPr>
            </w:pPr>
            <w:r w:rsidRPr="00EC22C9">
              <w:rPr>
                <w:b/>
                <w:bCs/>
                <w:u w:val="single"/>
                <w:lang w:val="en-GB"/>
              </w:rPr>
              <w:t>IRAQ-RFQ-</w:t>
            </w:r>
            <w:r w:rsidR="003A1BC8">
              <w:rPr>
                <w:b/>
                <w:bCs/>
                <w:color w:val="FF0000"/>
                <w:u w:val="single"/>
                <w:lang w:val="en-GB"/>
              </w:rPr>
              <w:t>262</w:t>
            </w:r>
            <w:r w:rsidRPr="00EC22C9">
              <w:rPr>
                <w:b/>
                <w:bCs/>
                <w:u w:val="single"/>
                <w:lang w:val="en-GB"/>
              </w:rPr>
              <w:t>-2021</w:t>
            </w:r>
          </w:p>
          <w:p w14:paraId="579AB203" w14:textId="15D4039C" w:rsidR="0080219C" w:rsidRPr="00BC26A5" w:rsidRDefault="0080219C" w:rsidP="004F50BB">
            <w:pPr>
              <w:spacing w:after="0"/>
              <w:jc w:val="center"/>
              <w:rPr>
                <w:rFonts w:eastAsia="Times New Roman" w:cstheme="minorHAnsi"/>
                <w:b/>
                <w:bCs/>
                <w:sz w:val="20"/>
                <w:szCs w:val="20"/>
              </w:rPr>
            </w:pPr>
          </w:p>
        </w:tc>
      </w:tr>
    </w:tbl>
    <w:p w14:paraId="332D05A5" w14:textId="77777777" w:rsidR="00856EF0" w:rsidRPr="0096599E" w:rsidRDefault="00856EF0" w:rsidP="0080219C">
      <w:pPr>
        <w:spacing w:after="0" w:line="240" w:lineRule="auto"/>
        <w:jc w:val="both"/>
        <w:rPr>
          <w:rFonts w:eastAsia="Times New Roman" w:cstheme="minorHAnsi"/>
        </w:rPr>
      </w:pPr>
    </w:p>
    <w:p w14:paraId="7DAF8CA5" w14:textId="2713EF64" w:rsidR="00CE206F" w:rsidRPr="00EC22C9" w:rsidRDefault="00CE206F" w:rsidP="00376A8D">
      <w:pPr>
        <w:pStyle w:val="ListParagraph"/>
        <w:numPr>
          <w:ilvl w:val="0"/>
          <w:numId w:val="8"/>
        </w:numPr>
        <w:spacing w:after="0" w:line="240" w:lineRule="auto"/>
        <w:jc w:val="both"/>
        <w:rPr>
          <w:rFonts w:eastAsia="Times New Roman" w:cstheme="minorHAnsi"/>
          <w:b/>
          <w:bCs/>
          <w:color w:val="FF0000"/>
          <w:sz w:val="20"/>
          <w:szCs w:val="20"/>
          <w:u w:val="single"/>
        </w:rPr>
      </w:pPr>
      <w:r w:rsidRPr="00EC22C9">
        <w:rPr>
          <w:rFonts w:eastAsia="Times New Roman" w:cstheme="minorHAnsi"/>
          <w:color w:val="FF0000"/>
          <w:sz w:val="20"/>
          <w:szCs w:val="20"/>
        </w:rPr>
        <w:t>Deadline</w:t>
      </w:r>
      <w:r w:rsidR="00E87DAF">
        <w:rPr>
          <w:rFonts w:eastAsia="Times New Roman" w:cstheme="minorHAnsi"/>
          <w:color w:val="FF0000"/>
          <w:sz w:val="20"/>
          <w:szCs w:val="20"/>
        </w:rPr>
        <w:t>:</w:t>
      </w:r>
      <w:r>
        <w:rPr>
          <w:rFonts w:ascii="Arial" w:hAnsi="Arial" w:cs="Arial"/>
          <w:lang w:val="en-GB"/>
        </w:rPr>
        <w:t xml:space="preserve"> </w:t>
      </w:r>
      <w:r w:rsidR="00E87DAF">
        <w:rPr>
          <w:rFonts w:eastAsia="Times New Roman" w:cstheme="minorHAnsi"/>
          <w:color w:val="FF0000"/>
          <w:sz w:val="20"/>
          <w:szCs w:val="20"/>
          <w:u w:val="single"/>
        </w:rPr>
        <w:t>T</w:t>
      </w:r>
      <w:r w:rsidRPr="00E87DAF">
        <w:rPr>
          <w:rFonts w:eastAsia="Times New Roman" w:cstheme="minorHAnsi"/>
          <w:color w:val="FF0000"/>
          <w:sz w:val="20"/>
          <w:szCs w:val="20"/>
          <w:u w:val="single"/>
        </w:rPr>
        <w:t xml:space="preserve">o send the </w:t>
      </w:r>
      <w:r w:rsidR="00E87DAF">
        <w:rPr>
          <w:rFonts w:eastAsia="Times New Roman" w:cstheme="minorHAnsi"/>
          <w:color w:val="FF0000"/>
          <w:sz w:val="20"/>
          <w:szCs w:val="20"/>
          <w:u w:val="single"/>
        </w:rPr>
        <w:t>Tender</w:t>
      </w:r>
      <w:r w:rsidRPr="00E87DAF">
        <w:rPr>
          <w:rFonts w:eastAsia="Times New Roman" w:cstheme="minorHAnsi"/>
          <w:color w:val="FF0000"/>
          <w:sz w:val="20"/>
          <w:szCs w:val="20"/>
          <w:u w:val="single"/>
        </w:rPr>
        <w:t xml:space="preserve"> package</w:t>
      </w:r>
      <w:r w:rsidR="00E87DAF" w:rsidRPr="00E87DAF">
        <w:rPr>
          <w:rFonts w:eastAsia="Times New Roman" w:cstheme="minorHAnsi"/>
          <w:color w:val="FF0000"/>
          <w:sz w:val="20"/>
          <w:szCs w:val="20"/>
          <w:u w:val="single"/>
        </w:rPr>
        <w:t xml:space="preserve"> to bidders</w:t>
      </w:r>
      <w:r w:rsidR="00E87DAF">
        <w:rPr>
          <w:rFonts w:eastAsia="Times New Roman" w:cstheme="minorHAnsi"/>
          <w:color w:val="FF0000"/>
          <w:sz w:val="20"/>
          <w:szCs w:val="20"/>
          <w:u w:val="single"/>
        </w:rPr>
        <w:t xml:space="preserve"> </w:t>
      </w:r>
      <w:r w:rsidR="00E87DAF" w:rsidRPr="00E87DAF">
        <w:rPr>
          <w:rFonts w:eastAsia="Times New Roman" w:cstheme="minorHAnsi"/>
          <w:color w:val="FF0000"/>
          <w:sz w:val="20"/>
          <w:szCs w:val="20"/>
          <w:u w:val="single"/>
        </w:rPr>
        <w:t xml:space="preserve">at 16:00 </w:t>
      </w:r>
      <w:proofErr w:type="spellStart"/>
      <w:r w:rsidR="00E87DAF" w:rsidRPr="00E87DAF">
        <w:rPr>
          <w:rFonts w:eastAsia="Times New Roman" w:cstheme="minorHAnsi"/>
          <w:color w:val="FF0000"/>
          <w:sz w:val="20"/>
          <w:szCs w:val="20"/>
          <w:u w:val="single"/>
        </w:rPr>
        <w:t>Hrs</w:t>
      </w:r>
      <w:proofErr w:type="spellEnd"/>
      <w:r w:rsidR="00E87DAF" w:rsidRPr="00E87DAF">
        <w:rPr>
          <w:rFonts w:eastAsia="Times New Roman" w:cstheme="minorHAnsi"/>
          <w:color w:val="FF0000"/>
          <w:sz w:val="20"/>
          <w:szCs w:val="20"/>
          <w:u w:val="single"/>
        </w:rPr>
        <w:t xml:space="preserve"> (Iraq time) on</w:t>
      </w:r>
      <w:r w:rsidRPr="00E87DAF">
        <w:rPr>
          <w:rFonts w:eastAsia="Times New Roman" w:cstheme="minorHAnsi"/>
          <w:color w:val="FF0000"/>
          <w:sz w:val="20"/>
          <w:szCs w:val="20"/>
          <w:u w:val="single"/>
        </w:rPr>
        <w:t xml:space="preserve"> </w:t>
      </w:r>
      <w:r w:rsidR="00376A8D">
        <w:rPr>
          <w:rFonts w:eastAsia="Times New Roman" w:cstheme="minorHAnsi"/>
          <w:color w:val="FF0000"/>
          <w:sz w:val="20"/>
          <w:szCs w:val="20"/>
          <w:u w:val="single"/>
        </w:rPr>
        <w:t>13</w:t>
      </w:r>
      <w:r w:rsidR="00376A8D" w:rsidRPr="00376A8D">
        <w:rPr>
          <w:rFonts w:eastAsia="Times New Roman" w:cstheme="minorHAnsi"/>
          <w:color w:val="FF0000"/>
          <w:sz w:val="20"/>
          <w:szCs w:val="20"/>
          <w:u w:val="single"/>
          <w:vertAlign w:val="superscript"/>
        </w:rPr>
        <w:t>th</w:t>
      </w:r>
      <w:r w:rsidR="00376A8D">
        <w:rPr>
          <w:rFonts w:eastAsia="Times New Roman" w:cstheme="minorHAnsi"/>
          <w:color w:val="FF0000"/>
          <w:sz w:val="20"/>
          <w:szCs w:val="20"/>
          <w:u w:val="single"/>
        </w:rPr>
        <w:t xml:space="preserve"> </w:t>
      </w:r>
      <w:r w:rsidR="004F50BB">
        <w:rPr>
          <w:rFonts w:eastAsia="Times New Roman" w:cstheme="minorHAnsi"/>
          <w:b/>
          <w:bCs/>
          <w:color w:val="FF0000"/>
          <w:sz w:val="20"/>
          <w:szCs w:val="20"/>
          <w:u w:val="single"/>
        </w:rPr>
        <w:t xml:space="preserve"> Nov.</w:t>
      </w:r>
      <w:r w:rsidRPr="00E87DAF">
        <w:rPr>
          <w:rFonts w:eastAsia="Times New Roman" w:cstheme="minorHAnsi"/>
          <w:b/>
          <w:bCs/>
          <w:color w:val="FF0000"/>
          <w:sz w:val="20"/>
          <w:szCs w:val="20"/>
          <w:u w:val="single"/>
        </w:rPr>
        <w:t xml:space="preserve"> 2021 </w:t>
      </w:r>
    </w:p>
    <w:p w14:paraId="6FA6FFE0" w14:textId="7FCB5ABC" w:rsidR="00E87DAF" w:rsidRPr="00E87DAF" w:rsidRDefault="00CE206F" w:rsidP="00CD02E7">
      <w:pPr>
        <w:pStyle w:val="ListParagraph"/>
        <w:numPr>
          <w:ilvl w:val="0"/>
          <w:numId w:val="8"/>
        </w:numPr>
        <w:spacing w:after="0" w:line="240" w:lineRule="auto"/>
        <w:jc w:val="both"/>
        <w:rPr>
          <w:rFonts w:eastAsia="Times New Roman" w:cstheme="minorHAnsi"/>
          <w:b/>
          <w:bCs/>
          <w:color w:val="FF0000"/>
          <w:sz w:val="20"/>
          <w:szCs w:val="20"/>
          <w:u w:val="single"/>
        </w:rPr>
      </w:pPr>
      <w:r w:rsidRPr="00E87DAF">
        <w:rPr>
          <w:rFonts w:eastAsia="Times New Roman" w:cstheme="minorHAnsi"/>
          <w:color w:val="FF0000"/>
          <w:sz w:val="20"/>
          <w:szCs w:val="20"/>
        </w:rPr>
        <w:t>Deadline:</w:t>
      </w:r>
      <w:r w:rsidRPr="00E87DAF">
        <w:rPr>
          <w:rFonts w:eastAsia="Times New Roman" w:cstheme="minorHAnsi"/>
          <w:color w:val="FF0000"/>
          <w:sz w:val="20"/>
          <w:szCs w:val="20"/>
          <w:u w:val="single"/>
        </w:rPr>
        <w:t xml:space="preserve"> Tender closing is at 16:00 </w:t>
      </w:r>
      <w:proofErr w:type="spellStart"/>
      <w:r w:rsidRPr="00E87DAF">
        <w:rPr>
          <w:rFonts w:eastAsia="Times New Roman" w:cstheme="minorHAnsi"/>
          <w:color w:val="FF0000"/>
          <w:sz w:val="20"/>
          <w:szCs w:val="20"/>
          <w:u w:val="single"/>
        </w:rPr>
        <w:t>Hrs</w:t>
      </w:r>
      <w:proofErr w:type="spellEnd"/>
      <w:r w:rsidRPr="00E87DAF">
        <w:rPr>
          <w:rFonts w:eastAsia="Times New Roman" w:cstheme="minorHAnsi"/>
          <w:color w:val="FF0000"/>
          <w:sz w:val="20"/>
          <w:szCs w:val="20"/>
          <w:u w:val="single"/>
        </w:rPr>
        <w:t xml:space="preserve"> (Iraq time) on </w:t>
      </w:r>
      <w:r w:rsidR="004F50BB">
        <w:rPr>
          <w:rFonts w:eastAsia="Times New Roman" w:cstheme="minorHAnsi"/>
          <w:b/>
          <w:bCs/>
          <w:color w:val="FF0000"/>
          <w:sz w:val="20"/>
          <w:szCs w:val="20"/>
          <w:u w:val="single"/>
        </w:rPr>
        <w:t>14</w:t>
      </w:r>
      <w:r w:rsidRPr="00E87DAF">
        <w:rPr>
          <w:rFonts w:eastAsia="Times New Roman" w:cstheme="minorHAnsi"/>
          <w:b/>
          <w:bCs/>
          <w:color w:val="FF0000"/>
          <w:sz w:val="20"/>
          <w:szCs w:val="20"/>
          <w:u w:val="single"/>
          <w:vertAlign w:val="superscript"/>
        </w:rPr>
        <w:t>th</w:t>
      </w:r>
      <w:r w:rsidR="004F50BB">
        <w:rPr>
          <w:rFonts w:eastAsia="Times New Roman" w:cstheme="minorHAnsi"/>
          <w:b/>
          <w:bCs/>
          <w:color w:val="FF0000"/>
          <w:sz w:val="20"/>
          <w:szCs w:val="20"/>
          <w:u w:val="single"/>
        </w:rPr>
        <w:t xml:space="preserve"> Nov.</w:t>
      </w:r>
      <w:r w:rsidRPr="00E87DAF">
        <w:rPr>
          <w:rFonts w:eastAsia="Times New Roman" w:cstheme="minorHAnsi"/>
          <w:b/>
          <w:bCs/>
          <w:color w:val="FF0000"/>
          <w:sz w:val="20"/>
          <w:szCs w:val="20"/>
          <w:u w:val="single"/>
        </w:rPr>
        <w:t xml:space="preserve"> 2021 </w:t>
      </w:r>
    </w:p>
    <w:p w14:paraId="603824E0" w14:textId="166CA9A5" w:rsidR="009C586B" w:rsidRPr="00EC22C9" w:rsidRDefault="00EC22C9" w:rsidP="00EC22C9">
      <w:pPr>
        <w:pStyle w:val="ListParagraph"/>
        <w:numPr>
          <w:ilvl w:val="0"/>
          <w:numId w:val="8"/>
        </w:numPr>
        <w:spacing w:after="0" w:line="240" w:lineRule="auto"/>
        <w:rPr>
          <w:rFonts w:eastAsia="Times New Roman" w:cstheme="minorHAnsi"/>
        </w:rPr>
      </w:pPr>
      <w:r w:rsidRPr="00EC22C9">
        <w:rPr>
          <w:rFonts w:eastAsia="Times New Roman" w:cstheme="minorHAnsi"/>
          <w:color w:val="FF0000"/>
          <w:sz w:val="20"/>
          <w:szCs w:val="20"/>
          <w:u w:val="single"/>
        </w:rPr>
        <w:t>Consultancy Companies and Individuals consultants are invited to apply for this RFQ</w:t>
      </w:r>
    </w:p>
    <w:p w14:paraId="73044D01" w14:textId="77777777" w:rsidR="00EC22C9" w:rsidRPr="00EC22C9" w:rsidRDefault="00EC22C9" w:rsidP="00EC22C9">
      <w:pPr>
        <w:pStyle w:val="ListParagraph"/>
        <w:rPr>
          <w:rFonts w:eastAsia="Times New Roman" w:cstheme="minorHAnsi"/>
        </w:rPr>
      </w:pPr>
    </w:p>
    <w:p w14:paraId="724A9223" w14:textId="0D9BC9F7" w:rsidR="00172D0E" w:rsidRPr="00AF6FE4" w:rsidRDefault="00166AAC" w:rsidP="004F50BB">
      <w:pPr>
        <w:pStyle w:val="ListParagraph"/>
        <w:numPr>
          <w:ilvl w:val="0"/>
          <w:numId w:val="3"/>
        </w:numPr>
        <w:jc w:val="both"/>
        <w:outlineLvl w:val="0"/>
        <w:rPr>
          <w:rFonts w:asciiTheme="majorBidi" w:hAnsiTheme="majorBidi" w:cstheme="majorBidi"/>
          <w:bCs/>
          <w:sz w:val="18"/>
          <w:szCs w:val="18"/>
          <w:lang w:val="en-GB"/>
        </w:rPr>
      </w:pPr>
      <w:r w:rsidRPr="00AF6FE4">
        <w:rPr>
          <w:rFonts w:eastAsia="Times New Roman" w:cstheme="minorHAnsi"/>
          <w:sz w:val="20"/>
          <w:szCs w:val="20"/>
        </w:rPr>
        <w:t xml:space="preserve">To receive the tender package, the supplier has to </w:t>
      </w:r>
      <w:r w:rsidR="004F50BB">
        <w:rPr>
          <w:rFonts w:eastAsia="Times New Roman" w:cstheme="minorHAnsi"/>
          <w:sz w:val="20"/>
          <w:szCs w:val="20"/>
        </w:rPr>
        <w:t xml:space="preserve">send an email to </w:t>
      </w:r>
      <w:r w:rsidR="004F50BB" w:rsidRPr="004F50BB">
        <w:rPr>
          <w:color w:val="2E74B5" w:themeColor="accent1" w:themeShade="BF"/>
          <w:u w:val="single"/>
        </w:rPr>
        <w:t>procurement.dohuk@nrc.no</w:t>
      </w:r>
      <w:r w:rsidR="00F201DA" w:rsidRPr="004F50BB">
        <w:rPr>
          <w:rFonts w:eastAsia="Times New Roman" w:cstheme="minorHAnsi"/>
          <w:color w:val="2E74B5" w:themeColor="accent1" w:themeShade="BF"/>
          <w:sz w:val="20"/>
          <w:szCs w:val="20"/>
        </w:rPr>
        <w:t xml:space="preserve"> </w:t>
      </w:r>
      <w:r w:rsidR="00F201DA">
        <w:rPr>
          <w:rFonts w:eastAsia="Times New Roman" w:cstheme="minorHAnsi"/>
          <w:sz w:val="20"/>
          <w:szCs w:val="20"/>
        </w:rPr>
        <w:t>requesting the tender package</w:t>
      </w:r>
      <w:r w:rsidRPr="00AF6FE4">
        <w:rPr>
          <w:rFonts w:eastAsia="Times New Roman" w:cstheme="minorHAnsi"/>
          <w:sz w:val="20"/>
          <w:szCs w:val="20"/>
        </w:rPr>
        <w:t xml:space="preserve">, then NRC will send the tender package to the </w:t>
      </w:r>
      <w:r w:rsidR="00F201DA">
        <w:rPr>
          <w:rFonts w:eastAsia="Times New Roman" w:cstheme="minorHAnsi"/>
          <w:sz w:val="20"/>
          <w:szCs w:val="20"/>
        </w:rPr>
        <w:t>bidders</w:t>
      </w:r>
      <w:r w:rsidRPr="00AF6FE4">
        <w:rPr>
          <w:rFonts w:eastAsia="Times New Roman" w:cstheme="minorHAnsi"/>
          <w:sz w:val="20"/>
          <w:szCs w:val="20"/>
        </w:rPr>
        <w:t xml:space="preserve">. </w:t>
      </w:r>
    </w:p>
    <w:p w14:paraId="2D7CD6BC" w14:textId="1765FFCE" w:rsidR="00166AAC" w:rsidRPr="00F201DA" w:rsidRDefault="00172D0E" w:rsidP="00AF6FE4">
      <w:pPr>
        <w:pStyle w:val="ListParagraph"/>
        <w:numPr>
          <w:ilvl w:val="0"/>
          <w:numId w:val="3"/>
        </w:numPr>
        <w:spacing w:after="0" w:line="240" w:lineRule="auto"/>
        <w:rPr>
          <w:sz w:val="20"/>
          <w:szCs w:val="20"/>
          <w:lang w:val="en-GB"/>
        </w:rPr>
      </w:pPr>
      <w:r w:rsidRPr="00F201DA">
        <w:rPr>
          <w:sz w:val="20"/>
          <w:szCs w:val="20"/>
          <w:lang w:val="en-GB"/>
        </w:rPr>
        <w:t>Submission:</w:t>
      </w:r>
    </w:p>
    <w:p w14:paraId="145E56C0" w14:textId="77777777" w:rsidR="00BC26A5" w:rsidRPr="00F201DA" w:rsidRDefault="00AF6FE4" w:rsidP="00F201DA">
      <w:pPr>
        <w:pStyle w:val="ListParagraph"/>
        <w:numPr>
          <w:ilvl w:val="0"/>
          <w:numId w:val="7"/>
        </w:numPr>
        <w:ind w:left="1080" w:hanging="540"/>
        <w:jc w:val="both"/>
        <w:rPr>
          <w:sz w:val="20"/>
          <w:szCs w:val="20"/>
          <w:lang w:val="en-GB"/>
        </w:rPr>
      </w:pPr>
      <w:r w:rsidRPr="00F201DA">
        <w:rPr>
          <w:b/>
          <w:bCs/>
          <w:sz w:val="20"/>
          <w:szCs w:val="20"/>
          <w:lang w:val="en-GB"/>
        </w:rPr>
        <w:t>Email Submission</w:t>
      </w:r>
      <w:r w:rsidRPr="00F201DA">
        <w:rPr>
          <w:sz w:val="20"/>
          <w:szCs w:val="20"/>
          <w:lang w:val="en-GB"/>
        </w:rPr>
        <w:t>:</w:t>
      </w:r>
    </w:p>
    <w:p w14:paraId="34CD48F5" w14:textId="6F3C042A" w:rsidR="00AF6FE4" w:rsidRPr="00215DB6" w:rsidRDefault="00BC26A5" w:rsidP="004F50BB">
      <w:pPr>
        <w:pStyle w:val="ListParagraph"/>
        <w:ind w:left="1080"/>
        <w:jc w:val="both"/>
        <w:rPr>
          <w:sz w:val="20"/>
          <w:szCs w:val="20"/>
          <w:lang w:val="en-GB"/>
        </w:rPr>
      </w:pPr>
      <w:r w:rsidRPr="00215DB6">
        <w:rPr>
          <w:sz w:val="20"/>
          <w:szCs w:val="20"/>
          <w:lang w:val="en-GB"/>
        </w:rPr>
        <w:t xml:space="preserve">All bidders are required to submit their bids online to </w:t>
      </w:r>
      <w:r w:rsidR="004F50BB" w:rsidRPr="004F50BB">
        <w:rPr>
          <w:color w:val="2E74B5" w:themeColor="accent1" w:themeShade="BF"/>
          <w:u w:val="single"/>
        </w:rPr>
        <w:t>procurement.dohuk@nrc.no</w:t>
      </w:r>
      <w:r w:rsidR="004F50BB" w:rsidRPr="004F50BB">
        <w:rPr>
          <w:rFonts w:eastAsia="Times New Roman" w:cstheme="minorHAnsi"/>
          <w:color w:val="2E74B5" w:themeColor="accent1" w:themeShade="BF"/>
          <w:sz w:val="20"/>
          <w:szCs w:val="20"/>
        </w:rPr>
        <w:t xml:space="preserve"> </w:t>
      </w:r>
      <w:r w:rsidRPr="00215DB6">
        <w:rPr>
          <w:sz w:val="20"/>
          <w:szCs w:val="20"/>
          <w:lang w:val="en-GB"/>
        </w:rPr>
        <w:t>with the tender reference number, clearly indicated</w:t>
      </w:r>
      <w:r w:rsidRPr="00215DB6">
        <w:rPr>
          <w:b/>
          <w:bCs/>
          <w:sz w:val="20"/>
          <w:szCs w:val="20"/>
          <w:lang w:val="en-GB"/>
        </w:rPr>
        <w:t>,</w:t>
      </w:r>
      <w:r w:rsidRPr="00215DB6">
        <w:rPr>
          <w:rFonts w:ascii="Arial" w:hAnsi="Arial" w:cs="Arial"/>
          <w:b/>
          <w:bCs/>
          <w:lang w:val="en-GB"/>
        </w:rPr>
        <w:t xml:space="preserve"> </w:t>
      </w:r>
      <w:r w:rsidR="00EC22C9" w:rsidRPr="00EC22C9">
        <w:rPr>
          <w:rFonts w:eastAsia="Times New Roman" w:cstheme="minorHAnsi"/>
          <w:b/>
          <w:bCs/>
          <w:sz w:val="20"/>
          <w:szCs w:val="20"/>
        </w:rPr>
        <w:t>IRAQ-RFQ-</w:t>
      </w:r>
      <w:r w:rsidR="003A1BC8">
        <w:rPr>
          <w:rFonts w:eastAsia="Times New Roman" w:cstheme="minorHAnsi"/>
          <w:b/>
          <w:bCs/>
          <w:color w:val="FF0000"/>
          <w:sz w:val="20"/>
          <w:szCs w:val="20"/>
        </w:rPr>
        <w:t>262</w:t>
      </w:r>
      <w:r w:rsidR="00EC22C9" w:rsidRPr="00EC22C9">
        <w:rPr>
          <w:rFonts w:eastAsia="Times New Roman" w:cstheme="minorHAnsi"/>
          <w:b/>
          <w:bCs/>
          <w:sz w:val="20"/>
          <w:szCs w:val="20"/>
        </w:rPr>
        <w:t>-2021</w:t>
      </w:r>
      <w:r w:rsidRPr="00215DB6">
        <w:rPr>
          <w:b/>
          <w:bCs/>
          <w:sz w:val="20"/>
          <w:szCs w:val="20"/>
          <w:lang w:val="en-GB"/>
        </w:rPr>
        <w:t>.</w:t>
      </w:r>
      <w:r w:rsidRPr="00215DB6">
        <w:rPr>
          <w:rFonts w:ascii="Arial" w:hAnsi="Arial" w:cs="Arial"/>
          <w:bCs/>
          <w:lang w:val="en-GB"/>
        </w:rPr>
        <w:t xml:space="preserve"> </w:t>
      </w:r>
    </w:p>
    <w:p w14:paraId="3FCC33D7" w14:textId="3C20C607" w:rsidR="00A604FC" w:rsidRPr="00AF6FE4" w:rsidRDefault="00856EF0" w:rsidP="00F201DA">
      <w:pPr>
        <w:ind w:left="-360"/>
        <w:jc w:val="both"/>
        <w:rPr>
          <w:rFonts w:asciiTheme="majorBidi" w:hAnsiTheme="majorBidi" w:cstheme="majorBidi"/>
          <w:bCs/>
          <w:sz w:val="18"/>
          <w:szCs w:val="18"/>
          <w:lang w:val="en-GB"/>
        </w:rPr>
      </w:pPr>
      <w:r w:rsidRPr="00AF6FE4">
        <w:rPr>
          <w:rFonts w:cstheme="minorHAnsi"/>
          <w:sz w:val="20"/>
          <w:szCs w:val="20"/>
          <w:lang w:val="en-GB"/>
        </w:rPr>
        <w:t xml:space="preserve">NRC reserves the right to select/reject any bids, in part or full, as it may deem necessary without providing feedback </w:t>
      </w:r>
      <w:r w:rsidR="00F201DA">
        <w:rPr>
          <w:rFonts w:cstheme="minorHAnsi"/>
          <w:sz w:val="20"/>
          <w:szCs w:val="20"/>
          <w:lang w:val="en-GB"/>
        </w:rPr>
        <w:t>i</w:t>
      </w:r>
      <w:r w:rsidRPr="00AF6FE4">
        <w:rPr>
          <w:rFonts w:cstheme="minorHAnsi"/>
          <w:sz w:val="20"/>
          <w:szCs w:val="20"/>
          <w:lang w:val="en-GB"/>
        </w:rPr>
        <w:t>n this regard. No liability or claim in that respect would be admissible or entertained whatsoever</w:t>
      </w:r>
      <w:r w:rsidR="00DB3387" w:rsidRPr="00AF6FE4">
        <w:rPr>
          <w:rFonts w:cstheme="minorHAnsi"/>
          <w:sz w:val="20"/>
          <w:szCs w:val="20"/>
          <w:lang w:val="en-GB"/>
        </w:rPr>
        <w:t>.</w:t>
      </w:r>
    </w:p>
    <w:sectPr w:rsidR="00A604FC" w:rsidRPr="00AF6F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8D2F75"/>
    <w:multiLevelType w:val="hybridMultilevel"/>
    <w:tmpl w:val="05B2D572"/>
    <w:lvl w:ilvl="0" w:tplc="600868AC">
      <w:numFmt w:val="bullet"/>
      <w:lvlText w:val="-"/>
      <w:lvlJc w:val="left"/>
      <w:pPr>
        <w:ind w:left="720" w:hanging="360"/>
      </w:pPr>
      <w:rPr>
        <w:rFonts w:ascii="Calibri" w:eastAsia="Times New Roman" w:hAnsi="Calibri" w:cs="Calibri" w:hint="default"/>
        <w:b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CA7CE8"/>
    <w:multiLevelType w:val="hybridMultilevel"/>
    <w:tmpl w:val="78C81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650386"/>
    <w:multiLevelType w:val="hybridMultilevel"/>
    <w:tmpl w:val="C0A06B80"/>
    <w:lvl w:ilvl="0" w:tplc="C3E23B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4B048E0"/>
    <w:multiLevelType w:val="hybridMultilevel"/>
    <w:tmpl w:val="DE804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9D5B68"/>
    <w:multiLevelType w:val="hybridMultilevel"/>
    <w:tmpl w:val="1518B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547527"/>
    <w:multiLevelType w:val="hybridMultilevel"/>
    <w:tmpl w:val="5D8AF0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47E7C3F"/>
    <w:multiLevelType w:val="hybridMultilevel"/>
    <w:tmpl w:val="46CA3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B9013F"/>
    <w:multiLevelType w:val="hybridMultilevel"/>
    <w:tmpl w:val="78C81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7"/>
  </w:num>
  <w:num w:numId="5">
    <w:abstractNumId w:val="2"/>
  </w:num>
  <w:num w:numId="6">
    <w:abstractNumId w:val="6"/>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M7U0NTUyNzexNDJV0lEKTi0uzszPAykwrwUAyFR+nCwAAAA="/>
  </w:docVars>
  <w:rsids>
    <w:rsidRoot w:val="005F011D"/>
    <w:rsid w:val="000D514A"/>
    <w:rsid w:val="00166AAC"/>
    <w:rsid w:val="00172D0E"/>
    <w:rsid w:val="00195125"/>
    <w:rsid w:val="002118B1"/>
    <w:rsid w:val="00215DB6"/>
    <w:rsid w:val="002226BD"/>
    <w:rsid w:val="0028168A"/>
    <w:rsid w:val="002B0804"/>
    <w:rsid w:val="002D571E"/>
    <w:rsid w:val="002E42D8"/>
    <w:rsid w:val="00313A7E"/>
    <w:rsid w:val="00314633"/>
    <w:rsid w:val="00354B73"/>
    <w:rsid w:val="00376A8D"/>
    <w:rsid w:val="003A1BC8"/>
    <w:rsid w:val="003A324F"/>
    <w:rsid w:val="003D6710"/>
    <w:rsid w:val="003F1A58"/>
    <w:rsid w:val="003F6857"/>
    <w:rsid w:val="00403681"/>
    <w:rsid w:val="00471975"/>
    <w:rsid w:val="004B301A"/>
    <w:rsid w:val="004F50BB"/>
    <w:rsid w:val="005B2142"/>
    <w:rsid w:val="005D2748"/>
    <w:rsid w:val="005F011D"/>
    <w:rsid w:val="006238A2"/>
    <w:rsid w:val="00711439"/>
    <w:rsid w:val="00745109"/>
    <w:rsid w:val="00776F19"/>
    <w:rsid w:val="007E202D"/>
    <w:rsid w:val="0080219C"/>
    <w:rsid w:val="00817F65"/>
    <w:rsid w:val="00833AAE"/>
    <w:rsid w:val="00856EF0"/>
    <w:rsid w:val="00874CDC"/>
    <w:rsid w:val="00883778"/>
    <w:rsid w:val="008C29A6"/>
    <w:rsid w:val="008C3E43"/>
    <w:rsid w:val="008D03B8"/>
    <w:rsid w:val="008F5CF6"/>
    <w:rsid w:val="0096599E"/>
    <w:rsid w:val="00974F47"/>
    <w:rsid w:val="00984937"/>
    <w:rsid w:val="00996623"/>
    <w:rsid w:val="009C586B"/>
    <w:rsid w:val="009D2D09"/>
    <w:rsid w:val="009F5D88"/>
    <w:rsid w:val="00A02B00"/>
    <w:rsid w:val="00A604FC"/>
    <w:rsid w:val="00AF6FE4"/>
    <w:rsid w:val="00B72695"/>
    <w:rsid w:val="00BC26A5"/>
    <w:rsid w:val="00C22177"/>
    <w:rsid w:val="00C72199"/>
    <w:rsid w:val="00CC2CE1"/>
    <w:rsid w:val="00CC5BC0"/>
    <w:rsid w:val="00CD02E7"/>
    <w:rsid w:val="00CD0FC0"/>
    <w:rsid w:val="00CE206F"/>
    <w:rsid w:val="00CF1A6C"/>
    <w:rsid w:val="00CF3F83"/>
    <w:rsid w:val="00D00153"/>
    <w:rsid w:val="00DB1473"/>
    <w:rsid w:val="00DB3387"/>
    <w:rsid w:val="00DC25C3"/>
    <w:rsid w:val="00DE7CB0"/>
    <w:rsid w:val="00E86DE9"/>
    <w:rsid w:val="00E87DAF"/>
    <w:rsid w:val="00EC22C9"/>
    <w:rsid w:val="00F201DA"/>
    <w:rsid w:val="00F24A7E"/>
    <w:rsid w:val="00F4382E"/>
    <w:rsid w:val="00F46AD2"/>
    <w:rsid w:val="00F908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F239B"/>
  <w15:chartTrackingRefBased/>
  <w15:docId w15:val="{92F3B47D-6262-405E-AB82-32D6F2D72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011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011D"/>
    <w:rPr>
      <w:color w:val="0563C1" w:themeColor="hyperlink"/>
      <w:u w:val="single"/>
    </w:rPr>
  </w:style>
  <w:style w:type="paragraph" w:styleId="ListParagraph">
    <w:name w:val="List Paragraph"/>
    <w:aliases w:val="List NRC,Table/Figure Heading,IRD Bullet List,List Paragraph (numbered (a)),Bullets,References,Liste 1,Numbered List Paragraph,ReferencesCxSpLast,Lapis Bulleted List,Dot pt,F5 List Paragraph,List Paragraph1,No Spacing1,列出段落"/>
    <w:basedOn w:val="Normal"/>
    <w:link w:val="ListParagraphChar"/>
    <w:uiPriority w:val="34"/>
    <w:qFormat/>
    <w:rsid w:val="0080219C"/>
    <w:pPr>
      <w:ind w:left="720"/>
      <w:contextualSpacing/>
    </w:pPr>
  </w:style>
  <w:style w:type="character" w:styleId="FollowedHyperlink">
    <w:name w:val="FollowedHyperlink"/>
    <w:basedOn w:val="DefaultParagraphFont"/>
    <w:uiPriority w:val="99"/>
    <w:semiHidden/>
    <w:unhideWhenUsed/>
    <w:rsid w:val="00166AAC"/>
    <w:rPr>
      <w:color w:val="954F72" w:themeColor="followedHyperlink"/>
      <w:u w:val="single"/>
    </w:rPr>
  </w:style>
  <w:style w:type="paragraph" w:customStyle="1" w:styleId="Default">
    <w:name w:val="Default"/>
    <w:rsid w:val="00AF6FE4"/>
    <w:pPr>
      <w:autoSpaceDE w:val="0"/>
      <w:autoSpaceDN w:val="0"/>
      <w:adjustRightInd w:val="0"/>
      <w:spacing w:after="0" w:line="240" w:lineRule="auto"/>
    </w:pPr>
    <w:rPr>
      <w:rFonts w:ascii="Calibri" w:hAnsi="Calibri" w:cs="Calibri"/>
      <w:color w:val="000000"/>
      <w:sz w:val="24"/>
      <w:szCs w:val="24"/>
    </w:rPr>
  </w:style>
  <w:style w:type="character" w:customStyle="1" w:styleId="ListParagraphChar">
    <w:name w:val="List Paragraph Char"/>
    <w:aliases w:val="List NRC Char,Table/Figure Heading Char,IRD Bullet List Char,List Paragraph (numbered (a)) Char,Bullets Char,References Char,Liste 1 Char,Numbered List Paragraph Char,ReferencesCxSpLast Char,Lapis Bulleted List Char,Dot pt Char"/>
    <w:link w:val="ListParagraph"/>
    <w:uiPriority w:val="34"/>
    <w:qFormat/>
    <w:locked/>
    <w:rsid w:val="00BC26A5"/>
  </w:style>
  <w:style w:type="paragraph" w:styleId="Header">
    <w:name w:val="header"/>
    <w:basedOn w:val="Normal"/>
    <w:link w:val="HeaderChar"/>
    <w:unhideWhenUsed/>
    <w:rsid w:val="00F201DA"/>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F201DA"/>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E1432DF01748E46B4D3230F20E17E6D" ma:contentTypeVersion="12" ma:contentTypeDescription="Create a new document." ma:contentTypeScope="" ma:versionID="cfb05dbfbaaabd6fbea5a97d26f0bf45">
  <xsd:schema xmlns:xsd="http://www.w3.org/2001/XMLSchema" xmlns:xs="http://www.w3.org/2001/XMLSchema" xmlns:p="http://schemas.microsoft.com/office/2006/metadata/properties" xmlns:ns2="d25223f0-14ad-47e2-a29a-0cc206f45c23" xmlns:ns3="20215fef-822e-42e4-aeb1-336ee8bb9ac0" targetNamespace="http://schemas.microsoft.com/office/2006/metadata/properties" ma:root="true" ma:fieldsID="bcac955c8ef73a6bbe8cb3db00120627" ns2:_="" ns3:_="">
    <xsd:import namespace="d25223f0-14ad-47e2-a29a-0cc206f45c23"/>
    <xsd:import namespace="20215fef-822e-42e4-aeb1-336ee8bb9ac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223f0-14ad-47e2-a29a-0cc206f45c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215fef-822e-42e4-aeb1-336ee8bb9a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9AF215-81C5-4B4B-811F-2BE561E5C788}">
  <ds:schemaRefs>
    <ds:schemaRef ds:uri="http://schemas.microsoft.com/sharepoint/v3/contenttype/forms"/>
  </ds:schemaRefs>
</ds:datastoreItem>
</file>

<file path=customXml/itemProps2.xml><?xml version="1.0" encoding="utf-8"?>
<ds:datastoreItem xmlns:ds="http://schemas.openxmlformats.org/officeDocument/2006/customXml" ds:itemID="{B132E840-1384-45D8-935C-9B5EE6FFF6B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40E4AEC-5316-4313-8526-6AA316079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223f0-14ad-47e2-a29a-0cc206f45c23"/>
    <ds:schemaRef ds:uri="20215fef-822e-42e4-aeb1-336ee8bb9a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312</Words>
  <Characters>1782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NRC Charles</dc:creator>
  <cp:keywords/>
  <dc:description/>
  <cp:lastModifiedBy>Hashim Khorsheed Hameed</cp:lastModifiedBy>
  <cp:revision>8</cp:revision>
  <cp:lastPrinted>2021-05-26T06:03:00Z</cp:lastPrinted>
  <dcterms:created xsi:type="dcterms:W3CDTF">2021-11-02T11:17:00Z</dcterms:created>
  <dcterms:modified xsi:type="dcterms:W3CDTF">2021-11-02T11:34:00Z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0x010100DE1432DF01748E46B4D3230F20E17E6D</vt:lpwstr>
  </property>
</Properties>
</file>