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303262B2" w14:textId="75C4C939" w:rsidR="008A242D" w:rsidRPr="008A242D" w:rsidRDefault="00CE6F40" w:rsidP="008A242D">
      <w:pPr>
        <w:pStyle w:val="Heading1"/>
        <w:jc w:val="center"/>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8A242D" w:rsidRPr="008A242D">
        <w:rPr>
          <w:b/>
          <w:bCs/>
          <w:color w:val="auto"/>
          <w:sz w:val="24"/>
          <w:szCs w:val="24"/>
        </w:rPr>
        <w:t xml:space="preserve">SD22-IQ-EHO-008 </w:t>
      </w:r>
      <w:r w:rsidR="00DB6984" w:rsidRPr="00DB6984">
        <w:rPr>
          <w:b/>
          <w:bCs/>
          <w:color w:val="auto"/>
          <w:sz w:val="24"/>
          <w:szCs w:val="24"/>
        </w:rPr>
        <w:t xml:space="preserve">Provision of </w:t>
      </w:r>
      <w:r w:rsidR="00ED3F04" w:rsidRPr="00ED3F04">
        <w:rPr>
          <w:b/>
          <w:bCs/>
          <w:color w:val="auto"/>
          <w:sz w:val="24"/>
          <w:szCs w:val="24"/>
        </w:rPr>
        <w:t>Internet Services</w:t>
      </w:r>
      <w:r w:rsidR="00ED3F04" w:rsidRPr="002646CB">
        <w:rPr>
          <w:b/>
          <w:bCs/>
          <w:color w:val="auto"/>
          <w:sz w:val="24"/>
          <w:szCs w:val="24"/>
        </w:rPr>
        <w:t xml:space="preserve"> </w:t>
      </w:r>
      <w:r w:rsidR="008A242D">
        <w:rPr>
          <w:b/>
          <w:bCs/>
          <w:color w:val="auto"/>
          <w:sz w:val="24"/>
          <w:szCs w:val="24"/>
        </w:rPr>
        <w:t xml:space="preserve">in </w:t>
      </w:r>
      <w:proofErr w:type="spellStart"/>
      <w:r w:rsidR="008A242D">
        <w:rPr>
          <w:b/>
          <w:bCs/>
          <w:color w:val="auto"/>
          <w:sz w:val="24"/>
          <w:szCs w:val="24"/>
        </w:rPr>
        <w:t>Bardiya</w:t>
      </w:r>
      <w:proofErr w:type="spellEnd"/>
      <w:r w:rsidR="008A242D">
        <w:rPr>
          <w:b/>
          <w:bCs/>
          <w:color w:val="auto"/>
          <w:sz w:val="24"/>
          <w:szCs w:val="24"/>
        </w:rPr>
        <w:t xml:space="preserve"> (</w:t>
      </w:r>
      <w:proofErr w:type="spellStart"/>
      <w:r w:rsidR="008A242D">
        <w:rPr>
          <w:b/>
          <w:bCs/>
          <w:color w:val="auto"/>
          <w:sz w:val="24"/>
          <w:szCs w:val="24"/>
        </w:rPr>
        <w:t>Telafar</w:t>
      </w:r>
      <w:proofErr w:type="spellEnd"/>
      <w:r w:rsidR="008A242D">
        <w:rPr>
          <w:b/>
          <w:bCs/>
          <w:color w:val="auto"/>
          <w:sz w:val="24"/>
          <w:szCs w:val="24"/>
        </w:rPr>
        <w:t xml:space="preserve">), </w:t>
      </w:r>
      <w:proofErr w:type="spellStart"/>
      <w:r w:rsidR="008A242D">
        <w:rPr>
          <w:b/>
          <w:bCs/>
          <w:color w:val="auto"/>
          <w:sz w:val="24"/>
          <w:szCs w:val="24"/>
        </w:rPr>
        <w:t>Snuni</w:t>
      </w:r>
      <w:proofErr w:type="spellEnd"/>
      <w:r w:rsidR="008A242D">
        <w:rPr>
          <w:b/>
          <w:bCs/>
          <w:color w:val="auto"/>
          <w:sz w:val="24"/>
          <w:szCs w:val="24"/>
        </w:rPr>
        <w:t xml:space="preserve"> (Sinjar), and Baghdad</w:t>
      </w:r>
    </w:p>
    <w:p w14:paraId="0C387D53" w14:textId="19687A08" w:rsidR="001606EC" w:rsidRDefault="00C34DB5" w:rsidP="008A242D">
      <w:pPr>
        <w:pStyle w:val="Heading1"/>
        <w:jc w:val="center"/>
      </w:pPr>
      <w:r>
        <w:t xml:space="preserve">Services </w:t>
      </w:r>
      <w:r w:rsidR="001606EC">
        <w:t>to be provided</w:t>
      </w:r>
    </w:p>
    <w:p w14:paraId="06C137D0" w14:textId="581E5527" w:rsidR="00474DEF" w:rsidRPr="00DB6984" w:rsidRDefault="002646CB" w:rsidP="008A242D">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 xml:space="preserve">Mines Advisory Group (MAG) has received grants from various international donors for the implementation of its humanitarian aid operation in Iraq. </w:t>
      </w:r>
      <w:r w:rsidR="00F92A0D" w:rsidRPr="00DB6984">
        <w:rPr>
          <w:rFonts w:asciiTheme="minorHAnsi" w:eastAsiaTheme="minorHAnsi" w:hAnsiTheme="minorHAnsi" w:cstheme="minorBidi"/>
          <w:color w:val="auto"/>
          <w:sz w:val="22"/>
          <w:szCs w:val="22"/>
        </w:rPr>
        <w:t xml:space="preserve">Part of this operation is the necessary provision and delivery of </w:t>
      </w:r>
      <w:r w:rsidR="00ED3F04" w:rsidRPr="00ED3F04">
        <w:rPr>
          <w:rFonts w:asciiTheme="minorHAnsi" w:eastAsiaTheme="minorHAnsi" w:hAnsiTheme="minorHAnsi" w:cstheme="minorBidi"/>
          <w:color w:val="auto"/>
          <w:sz w:val="22"/>
          <w:szCs w:val="22"/>
        </w:rPr>
        <w:t xml:space="preserve">Internet Services in </w:t>
      </w:r>
      <w:proofErr w:type="spellStart"/>
      <w:r w:rsidR="008A242D" w:rsidRPr="008A242D">
        <w:rPr>
          <w:rFonts w:asciiTheme="minorHAnsi" w:eastAsiaTheme="minorHAnsi" w:hAnsiTheme="minorHAnsi" w:cstheme="minorBidi"/>
          <w:color w:val="auto"/>
          <w:sz w:val="22"/>
          <w:szCs w:val="22"/>
        </w:rPr>
        <w:t>Bardiya</w:t>
      </w:r>
      <w:proofErr w:type="spellEnd"/>
      <w:r w:rsidR="008A242D" w:rsidRPr="008A242D">
        <w:rPr>
          <w:rFonts w:asciiTheme="minorHAnsi" w:eastAsiaTheme="minorHAnsi" w:hAnsiTheme="minorHAnsi" w:cstheme="minorBidi"/>
          <w:color w:val="auto"/>
          <w:sz w:val="22"/>
          <w:szCs w:val="22"/>
        </w:rPr>
        <w:t xml:space="preserve"> (</w:t>
      </w:r>
      <w:proofErr w:type="spellStart"/>
      <w:r w:rsidR="008A242D" w:rsidRPr="008A242D">
        <w:rPr>
          <w:rFonts w:asciiTheme="minorHAnsi" w:eastAsiaTheme="minorHAnsi" w:hAnsiTheme="minorHAnsi" w:cstheme="minorBidi"/>
          <w:color w:val="auto"/>
          <w:sz w:val="22"/>
          <w:szCs w:val="22"/>
        </w:rPr>
        <w:t>Telafar</w:t>
      </w:r>
      <w:proofErr w:type="spellEnd"/>
      <w:r w:rsidR="008A242D" w:rsidRPr="008A242D">
        <w:rPr>
          <w:rFonts w:asciiTheme="minorHAnsi" w:eastAsiaTheme="minorHAnsi" w:hAnsiTheme="minorHAnsi" w:cstheme="minorBidi"/>
          <w:color w:val="auto"/>
          <w:sz w:val="22"/>
          <w:szCs w:val="22"/>
        </w:rPr>
        <w:t xml:space="preserve">), </w:t>
      </w:r>
      <w:proofErr w:type="spellStart"/>
      <w:r w:rsidR="008A242D" w:rsidRPr="008A242D">
        <w:rPr>
          <w:rFonts w:asciiTheme="minorHAnsi" w:eastAsiaTheme="minorHAnsi" w:hAnsiTheme="minorHAnsi" w:cstheme="minorBidi"/>
          <w:color w:val="auto"/>
          <w:sz w:val="22"/>
          <w:szCs w:val="22"/>
        </w:rPr>
        <w:t>Snuni</w:t>
      </w:r>
      <w:proofErr w:type="spellEnd"/>
      <w:r w:rsidR="008A242D" w:rsidRPr="008A242D">
        <w:rPr>
          <w:rFonts w:asciiTheme="minorHAnsi" w:eastAsiaTheme="minorHAnsi" w:hAnsiTheme="minorHAnsi" w:cstheme="minorBidi"/>
          <w:color w:val="auto"/>
          <w:sz w:val="22"/>
          <w:szCs w:val="22"/>
        </w:rPr>
        <w:t xml:space="preserve"> (Sinjar), and Baghdad</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F3F80" w14:paraId="6BC008CE" w14:textId="77777777" w:rsidTr="007A7E82">
        <w:tc>
          <w:tcPr>
            <w:tcW w:w="4045" w:type="dxa"/>
          </w:tcPr>
          <w:p w14:paraId="2442B1BB" w14:textId="77777777" w:rsidR="004F3F80" w:rsidRPr="008A2DD2" w:rsidRDefault="004F3F80" w:rsidP="004F3F8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shd w:val="clear" w:color="auto" w:fill="auto"/>
          </w:tcPr>
          <w:p w14:paraId="2DA91685" w14:textId="1EB5A79D" w:rsidR="004F3F80" w:rsidRPr="007A7E82" w:rsidRDefault="0015631A" w:rsidP="008A242D">
            <w:pPr>
              <w:spacing w:after="125" w:line="259" w:lineRule="auto"/>
              <w:jc w:val="center"/>
              <w:rPr>
                <w:color w:val="000000"/>
              </w:rPr>
            </w:pPr>
            <w:r w:rsidRPr="007A7E82">
              <w:rPr>
                <w:color w:val="000000"/>
              </w:rPr>
              <w:t>26/04/2022</w:t>
            </w:r>
          </w:p>
        </w:tc>
        <w:tc>
          <w:tcPr>
            <w:tcW w:w="2721" w:type="dxa"/>
          </w:tcPr>
          <w:p w14:paraId="4AD1C003" w14:textId="77777777" w:rsidR="004F3F80" w:rsidRDefault="004F3F80" w:rsidP="004F3F80">
            <w:pPr>
              <w:spacing w:after="125" w:line="259" w:lineRule="auto"/>
              <w:rPr>
                <w:color w:val="000000"/>
              </w:rPr>
            </w:pPr>
            <w:r>
              <w:rPr>
                <w:color w:val="000000"/>
              </w:rPr>
              <w:t>Time: 10:00 AM Iraqi Time</w:t>
            </w:r>
          </w:p>
        </w:tc>
      </w:tr>
      <w:tr w:rsidR="008A242D" w14:paraId="43CAC399" w14:textId="77777777" w:rsidTr="007A7E82">
        <w:tc>
          <w:tcPr>
            <w:tcW w:w="4045" w:type="dxa"/>
          </w:tcPr>
          <w:p w14:paraId="411EBF3F" w14:textId="77777777" w:rsidR="008A242D" w:rsidRDefault="008A242D" w:rsidP="008A242D">
            <w:pPr>
              <w:spacing w:after="125" w:line="259" w:lineRule="auto"/>
              <w:rPr>
                <w:color w:val="000000"/>
              </w:rPr>
            </w:pPr>
            <w:r>
              <w:rPr>
                <w:color w:val="000000"/>
              </w:rPr>
              <w:t xml:space="preserve">Closing date of clarifications </w:t>
            </w:r>
          </w:p>
        </w:tc>
        <w:tc>
          <w:tcPr>
            <w:tcW w:w="2250" w:type="dxa"/>
            <w:shd w:val="clear" w:color="auto" w:fill="auto"/>
          </w:tcPr>
          <w:p w14:paraId="539BA9D4" w14:textId="01E74FC0" w:rsidR="008A242D" w:rsidRPr="007A7E82" w:rsidRDefault="0015631A" w:rsidP="008A242D">
            <w:pPr>
              <w:spacing w:after="125" w:line="259" w:lineRule="auto"/>
              <w:jc w:val="center"/>
              <w:rPr>
                <w:color w:val="000000"/>
              </w:rPr>
            </w:pPr>
            <w:r w:rsidRPr="007A7E82">
              <w:rPr>
                <w:color w:val="000000"/>
              </w:rPr>
              <w:t>10/0</w:t>
            </w:r>
            <w:r w:rsidR="00A62B15">
              <w:rPr>
                <w:color w:val="000000"/>
              </w:rPr>
              <w:t>5</w:t>
            </w:r>
            <w:r w:rsidRPr="007A7E82">
              <w:rPr>
                <w:color w:val="000000"/>
              </w:rPr>
              <w:t>/2022</w:t>
            </w:r>
          </w:p>
        </w:tc>
        <w:tc>
          <w:tcPr>
            <w:tcW w:w="2721" w:type="dxa"/>
          </w:tcPr>
          <w:p w14:paraId="15CF10F8" w14:textId="77777777" w:rsidR="008A242D" w:rsidRDefault="008A242D" w:rsidP="008A242D">
            <w:pPr>
              <w:spacing w:after="125" w:line="259" w:lineRule="auto"/>
              <w:rPr>
                <w:color w:val="000000"/>
              </w:rPr>
            </w:pPr>
            <w:r>
              <w:rPr>
                <w:color w:val="000000"/>
              </w:rPr>
              <w:t>Time: 04:00 PM Iraqi Time</w:t>
            </w:r>
          </w:p>
        </w:tc>
      </w:tr>
      <w:tr w:rsidR="008A242D" w14:paraId="4C991761" w14:textId="77777777" w:rsidTr="007A7E82">
        <w:tc>
          <w:tcPr>
            <w:tcW w:w="4045" w:type="dxa"/>
          </w:tcPr>
          <w:p w14:paraId="54BEA5B0" w14:textId="77777777" w:rsidR="008A242D" w:rsidRDefault="008A242D" w:rsidP="008A242D">
            <w:pPr>
              <w:spacing w:after="125" w:line="259" w:lineRule="auto"/>
              <w:rPr>
                <w:color w:val="000000"/>
              </w:rPr>
            </w:pPr>
            <w:r>
              <w:rPr>
                <w:color w:val="000000"/>
              </w:rPr>
              <w:t>Closing date of tender submissions</w:t>
            </w:r>
          </w:p>
        </w:tc>
        <w:tc>
          <w:tcPr>
            <w:tcW w:w="2250" w:type="dxa"/>
            <w:shd w:val="clear" w:color="auto" w:fill="auto"/>
          </w:tcPr>
          <w:p w14:paraId="30E73A5D" w14:textId="558B2490" w:rsidR="008A242D" w:rsidRPr="007A7E82" w:rsidRDefault="0015631A" w:rsidP="008A242D">
            <w:pPr>
              <w:spacing w:after="125" w:line="259" w:lineRule="auto"/>
              <w:jc w:val="center"/>
              <w:rPr>
                <w:color w:val="000000"/>
              </w:rPr>
            </w:pPr>
            <w:r w:rsidRPr="007A7E82">
              <w:rPr>
                <w:color w:val="000000"/>
              </w:rPr>
              <w:t>11/0</w:t>
            </w:r>
            <w:r w:rsidR="00A62B15">
              <w:rPr>
                <w:color w:val="000000"/>
              </w:rPr>
              <w:t>5</w:t>
            </w:r>
            <w:r w:rsidRPr="007A7E82">
              <w:rPr>
                <w:color w:val="000000"/>
              </w:rPr>
              <w:t>/2022</w:t>
            </w:r>
          </w:p>
        </w:tc>
        <w:tc>
          <w:tcPr>
            <w:tcW w:w="2721" w:type="dxa"/>
          </w:tcPr>
          <w:p w14:paraId="31B6CB11" w14:textId="5B4A2F2F" w:rsidR="008A242D" w:rsidRPr="00053A8C" w:rsidRDefault="008A242D" w:rsidP="008A242D">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7F879591" w:rsidR="002646CB" w:rsidRDefault="00DB6984" w:rsidP="002646CB">
      <w:pPr>
        <w:pStyle w:val="NoSpacing"/>
      </w:pPr>
      <w:r>
        <w:t>A</w:t>
      </w:r>
      <w:r w:rsidR="002646CB">
        <w:t xml:space="preserve"> </w:t>
      </w:r>
      <w:r w:rsidR="00ED3F04">
        <w:t>service</w:t>
      </w:r>
      <w:r w:rsidR="002646CB">
        <w:t xml:space="preserve"> Agreement for the duration of </w:t>
      </w:r>
      <w:r w:rsidR="008A242D">
        <w:t>two</w:t>
      </w:r>
      <w:r w:rsidR="002646CB">
        <w:t xml:space="preserve"> year</w:t>
      </w:r>
      <w:r w:rsidR="008A242D">
        <w:t>s</w:t>
      </w:r>
      <w:r w:rsidR="002646CB">
        <w:t xml:space="preserve"> </w:t>
      </w:r>
      <w:r>
        <w:t xml:space="preserve">will be signed with the selected </w:t>
      </w:r>
      <w:r w:rsidR="00ED3F04">
        <w:t>Service Provider(s)</w:t>
      </w:r>
      <w:r w:rsidR="002646CB">
        <w:t>.</w:t>
      </w:r>
    </w:p>
    <w:p w14:paraId="136705CF" w14:textId="77777777" w:rsidR="002646CB" w:rsidRDefault="002646CB" w:rsidP="002646CB">
      <w:pPr>
        <w:pStyle w:val="NoSpacing"/>
      </w:pPr>
      <w:bookmarkStart w:id="0" w:name="_GoBack"/>
      <w:bookmarkEnd w:id="0"/>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599DE4A9" w:rsidR="002646CB" w:rsidRPr="001932D5" w:rsidRDefault="002646CB" w:rsidP="002646CB">
      <w:pPr>
        <w:pStyle w:val="NoSpacing"/>
        <w:jc w:val="both"/>
      </w:pPr>
      <w:r>
        <w:t xml:space="preserve">The items tendered for are listed in the Price offer sheet </w:t>
      </w:r>
      <w:r w:rsidRPr="00D925D4">
        <w:t xml:space="preserve">Annex </w:t>
      </w:r>
      <w:r>
        <w:t xml:space="preserve">1. </w:t>
      </w:r>
      <w:r w:rsidRPr="001932D5">
        <w:t xml:space="preserve">The </w:t>
      </w:r>
      <w:r>
        <w:t xml:space="preserve">bidder may submit a tender for </w:t>
      </w:r>
      <w:r w:rsidR="00ED3F04">
        <w:t>a single or multiple</w:t>
      </w:r>
      <w:r>
        <w:t xml:space="preserve"> </w:t>
      </w:r>
      <w:r w:rsidR="00ED3F04">
        <w:t>Lot(s)</w:t>
      </w:r>
      <w:r>
        <w:t xml:space="preserve"> on the price offer sheet. The bid will be considered</w:t>
      </w:r>
      <w:r w:rsidR="00ED3F04">
        <w:t xml:space="preserve"> and evaluated</w:t>
      </w:r>
      <w:r>
        <w:t xml:space="preserve"> only for the </w:t>
      </w:r>
      <w:r w:rsidR="00ED3F04">
        <w:t>Lot(s) applied and</w:t>
      </w:r>
      <w:r>
        <w:t xml:space="preserve"> containing complete documentation.</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770152EF" w:rsidR="002646CB" w:rsidRDefault="002646CB" w:rsidP="002646CB">
      <w:pPr>
        <w:pStyle w:val="NoSpacing"/>
        <w:jc w:val="both"/>
      </w:pPr>
      <w:r>
        <w:t xml:space="preserve">The bid should be valid for a period of </w:t>
      </w:r>
      <w:r w:rsidR="008A242D">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lastRenderedPageBreak/>
        <w:t>Submission of tenders</w:t>
      </w:r>
    </w:p>
    <w:p w14:paraId="7EF2FFA7" w14:textId="4FE7E9F2"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SD22-IQ-EHO-00</w:t>
      </w:r>
      <w:r w:rsidR="008A242D">
        <w:t>8</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A62B15"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E311AE"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Pr>
          <w:rFonts w:ascii="Calibri" w:eastAsia="Times New Roman" w:hAnsi="Calibri" w:cs="Calibri"/>
          <w:highlight w:val="yellow"/>
          <w:lang w:val="en-US"/>
        </w:rPr>
        <w:t xml:space="preserve"> </w:t>
      </w:r>
      <w:r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1384BC9E" w14:textId="77777777" w:rsidR="00E311AE" w:rsidRPr="00AA2C7A"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w:t>
      </w:r>
      <w:r>
        <w:rPr>
          <w:rFonts w:ascii="Calibri" w:eastAsia="Times New Roman" w:hAnsi="Calibri" w:cs="Calibri"/>
          <w:lang w:val="en-US"/>
        </w:rPr>
        <w:t>– Technical Evaluation Sheet.</w:t>
      </w:r>
      <w:r w:rsidRPr="00E311A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644BE41" w14:textId="77777777" w:rsidR="00E311AE" w:rsidRPr="00737BD3"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Pr>
          <w:rFonts w:ascii="Calibri" w:eastAsia="Times New Roman" w:hAnsi="Calibri" w:cs="Calibri"/>
          <w:lang w:val="en-US"/>
        </w:rPr>
        <w:t>.</w:t>
      </w:r>
      <w:r w:rsidRPr="00737BD3">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643C10A" w14:textId="77777777" w:rsidR="00E311AE" w:rsidRDefault="00E311AE" w:rsidP="00E311AE">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signed</w:t>
      </w:r>
      <w:r>
        <w:rPr>
          <w:rFonts w:ascii="Calibri" w:eastAsia="Times New Roman" w:hAnsi="Calibri" w:cs="Calibri"/>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0C430968" w:rsidR="00E311AE" w:rsidRPr="00D038DB" w:rsidRDefault="00E311AE" w:rsidP="00E311AE">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 xml:space="preserve">Annex </w:t>
      </w:r>
      <w:r>
        <w:rPr>
          <w:rFonts w:ascii="Calibri" w:eastAsia="Times New Roman" w:hAnsi="Calibri" w:cs="Calibri"/>
          <w:lang w:val="en-US"/>
        </w:rPr>
        <w:t xml:space="preserve">5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Pr>
          <w:rFonts w:ascii="Calibri" w:eastAsia="Times New Roman" w:hAnsi="Calibri" w:cs="Calibri"/>
          <w:lang w:val="en-US"/>
        </w:rPr>
        <w:t>Services.</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E2BB271" w14:textId="0542F3D0" w:rsidR="00E311AE" w:rsidRPr="003B73E7"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License issued by the respective government to provide Internet Services in the area/Location/Lot applied.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D698A7F" w14:textId="70BE7BCD" w:rsidR="00E311AE" w:rsidRDefault="00E311AE" w:rsidP="00E311AE">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services. </w:t>
      </w:r>
      <w:r w:rsidR="0015631A">
        <w:rPr>
          <w:rFonts w:ascii="Calibri" w:eastAsia="Times New Roman" w:hAnsi="Calibri" w:cs="Calibri"/>
          <w:highlight w:val="yellow"/>
          <w:lang w:val="en-US"/>
        </w:rPr>
        <w:t>Mandatory</w:t>
      </w:r>
      <w:r w:rsidR="0015631A">
        <w:rPr>
          <w:rFonts w:ascii="Calibri" w:eastAsia="Times New Roman" w:hAnsi="Calibri" w:cs="Calibri"/>
          <w:lang w:val="en-US"/>
        </w:rPr>
        <w:t xml:space="preserve">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185E1DDC" w14:textId="77777777" w:rsidR="002646CB" w:rsidRDefault="002646CB" w:rsidP="002646CB">
      <w:pPr>
        <w:pStyle w:val="NoSpacing"/>
        <w:jc w:val="both"/>
      </w:pPr>
      <w:r>
        <w:t>The tender dossier should be so clear that tenderers do not need to request additional information during the procedure. If the Contracting Authority, on its own initiative or in response to a request from a prospective tenderer, provides additional information on the tender dossier, it must send such information in writing to all other prospective tenderers at the same time.</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lastRenderedPageBreak/>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77777777" w:rsidR="002646CB" w:rsidRDefault="002646C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6723D316" w14:textId="5B0473DD" w:rsidR="00E311AE" w:rsidRPr="00AA2C7A" w:rsidRDefault="00E311AE"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w:t>
      </w:r>
      <w:r>
        <w:rPr>
          <w:rFonts w:ascii="Calibri" w:eastAsia="Times New Roman" w:hAnsi="Calibri" w:cs="Calibri"/>
          <w:lang w:val="en-US"/>
        </w:rPr>
        <w:t>– Technical Evaluation Sheet.</w:t>
      </w:r>
      <w:r w:rsidRPr="00E311AE">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313A71ED" w14:textId="5DE53329"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E311AE">
        <w:rPr>
          <w:rFonts w:ascii="Calibri" w:eastAsia="Times New Roman" w:hAnsi="Calibri" w:cs="Calibri"/>
          <w:lang w:val="en-US"/>
        </w:rPr>
        <w:t>3</w:t>
      </w:r>
      <w:r w:rsidRPr="00737BD3">
        <w:rPr>
          <w:rFonts w:ascii="Calibri" w:eastAsia="Times New Roman" w:hAnsi="Calibri" w:cs="Calibri"/>
          <w:lang w:val="en-US"/>
        </w:rPr>
        <w:t xml:space="preserve">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423C4DFE"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w:t>
      </w:r>
      <w:r w:rsidR="00E311AE">
        <w:rPr>
          <w:rFonts w:ascii="Calibri" w:eastAsia="Times New Roman" w:hAnsi="Calibri" w:cs="Calibri"/>
          <w:lang w:val="en-US"/>
        </w:rPr>
        <w:t>4</w:t>
      </w:r>
      <w:r w:rsidRPr="00737BD3">
        <w:rPr>
          <w:rFonts w:ascii="Calibri" w:eastAsia="Times New Roman" w:hAnsi="Calibri" w:cs="Calibri"/>
          <w:lang w:val="en-US"/>
        </w:rPr>
        <w:t xml:space="preserve">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022A9BFB"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lastRenderedPageBreak/>
        <w:t xml:space="preserve">Annex </w:t>
      </w:r>
      <w:r w:rsidR="00E311AE">
        <w:rPr>
          <w:rFonts w:ascii="Calibri" w:eastAsia="Times New Roman" w:hAnsi="Calibri" w:cs="Calibri"/>
          <w:lang w:val="en-US"/>
        </w:rPr>
        <w:t>5</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8001D0">
        <w:rPr>
          <w:rFonts w:ascii="Calibri" w:eastAsia="Times New Roman" w:hAnsi="Calibri" w:cs="Calibri"/>
          <w:lang w:val="en-US"/>
        </w:rPr>
        <w:t>Services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7F54EA75" w14:textId="77777777" w:rsidR="008001D0" w:rsidRPr="003B73E7" w:rsidRDefault="008001D0" w:rsidP="008001D0">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License issued by the respective government to provide Internet Services in the area/Location/Lot applied.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2BFAD04" w14:textId="62546DFD" w:rsidR="002646CB"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Client list where the bidder has supplied similar </w:t>
      </w:r>
      <w:r w:rsidR="008001D0">
        <w:rPr>
          <w:rFonts w:ascii="Calibri" w:eastAsia="Times New Roman" w:hAnsi="Calibri" w:cs="Calibri"/>
          <w:lang w:val="en-US"/>
        </w:rPr>
        <w:t>services</w:t>
      </w:r>
      <w:r>
        <w:rPr>
          <w:rFonts w:ascii="Calibri" w:eastAsia="Times New Roman" w:hAnsi="Calibri" w:cs="Calibri"/>
          <w:lang w:val="en-US"/>
        </w:rPr>
        <w:t xml:space="preserve">. </w:t>
      </w:r>
      <w:r w:rsidR="005F6210">
        <w:rPr>
          <w:rFonts w:ascii="Calibri" w:eastAsia="Times New Roman" w:hAnsi="Calibri" w:cs="Calibri"/>
          <w:highlight w:val="yellow"/>
          <w:lang w:val="en-US"/>
        </w:rPr>
        <w:t>Mandatory</w:t>
      </w:r>
      <w:r w:rsidR="005F6210">
        <w:rPr>
          <w:rFonts w:ascii="Calibri" w:eastAsia="Times New Roman" w:hAnsi="Calibri" w:cs="Calibri"/>
          <w:lang w:val="en-US"/>
        </w:rPr>
        <w:t xml:space="preserve"> </w:t>
      </w:r>
    </w:p>
    <w:p w14:paraId="7C61699F" w14:textId="77777777" w:rsidR="002646CB" w:rsidRPr="00641B5D" w:rsidRDefault="002646CB" w:rsidP="002646CB">
      <w:pPr>
        <w:spacing w:after="0" w:line="240" w:lineRule="auto"/>
        <w:ind w:right="48"/>
        <w:jc w:val="both"/>
        <w:rPr>
          <w:highlight w:val="yellow"/>
        </w:rPr>
      </w:pPr>
    </w:p>
    <w:p w14:paraId="401DF5AB" w14:textId="4DC41733" w:rsidR="002646CB" w:rsidRDefault="002646CB" w:rsidP="002646CB">
      <w:pPr>
        <w:pStyle w:val="Heading3"/>
        <w:rPr>
          <w:color w:val="5B9BD5" w:themeColor="accent1"/>
        </w:rPr>
      </w:pPr>
      <w:r w:rsidRPr="00B36F75">
        <w:rPr>
          <w:color w:val="5B9BD5" w:themeColor="accent1"/>
        </w:rPr>
        <w:t xml:space="preserve">Technical evaluation </w:t>
      </w:r>
    </w:p>
    <w:p w14:paraId="76BACCB3" w14:textId="774BF2AC" w:rsidR="00E311AE" w:rsidRDefault="00E311AE" w:rsidP="00E311AE"/>
    <w:p w14:paraId="37A9B63B" w14:textId="442123FD" w:rsidR="00E311AE" w:rsidRPr="00387EE5" w:rsidRDefault="00E311AE" w:rsidP="00E311AE">
      <w:r w:rsidRPr="00387EE5">
        <w:t xml:space="preserve">Please confirm the following in the Annex </w:t>
      </w:r>
      <w:r w:rsidR="00387EE5" w:rsidRPr="00387EE5">
        <w:t>4</w:t>
      </w:r>
      <w:r w:rsidRPr="00387EE5">
        <w:t>- Technical evaluation sheet:</w:t>
      </w:r>
    </w:p>
    <w:p w14:paraId="504AD074" w14:textId="4D880B43" w:rsidR="009E093D" w:rsidRPr="00387EE5" w:rsidRDefault="009E093D" w:rsidP="009E093D">
      <w:pPr>
        <w:pStyle w:val="NoSpacing"/>
        <w:numPr>
          <w:ilvl w:val="0"/>
          <w:numId w:val="16"/>
        </w:numPr>
        <w:jc w:val="both"/>
      </w:pPr>
      <w:r w:rsidRPr="00387EE5">
        <w:t xml:space="preserve">Internet connection type: Provision of Internet through </w:t>
      </w:r>
      <w:r w:rsidR="004E6007" w:rsidRPr="00387EE5">
        <w:t>Fibre-</w:t>
      </w:r>
      <w:r w:rsidRPr="00387EE5">
        <w:t xml:space="preserve">Optic connection </w:t>
      </w:r>
      <w:r w:rsidR="003C13B3" w:rsidRPr="00387EE5">
        <w:t>from the Data Centre to the MAG Location. If Fibre-Optic is not available all the way to the site, a P2P wireless link will be considered.</w:t>
      </w:r>
      <w:r w:rsidR="004E6007" w:rsidRPr="00387EE5">
        <w:t xml:space="preserve"> </w:t>
      </w:r>
    </w:p>
    <w:p w14:paraId="1ACEADAB" w14:textId="5C5C2D99" w:rsidR="009E093D" w:rsidRPr="00387EE5" w:rsidRDefault="009E093D" w:rsidP="009E093D">
      <w:pPr>
        <w:pStyle w:val="NoSpacing"/>
        <w:numPr>
          <w:ilvl w:val="0"/>
          <w:numId w:val="16"/>
        </w:numPr>
        <w:jc w:val="both"/>
      </w:pPr>
      <w:r w:rsidRPr="00387EE5">
        <w:t>Bandwidth Type: Dedicated (Pure bandwidth) not shared bandwidth.</w:t>
      </w:r>
    </w:p>
    <w:p w14:paraId="2BBA006B" w14:textId="77777777" w:rsidR="009E093D" w:rsidRPr="00387EE5" w:rsidRDefault="009E093D" w:rsidP="009E093D">
      <w:pPr>
        <w:pStyle w:val="NoSpacing"/>
        <w:numPr>
          <w:ilvl w:val="0"/>
          <w:numId w:val="16"/>
        </w:numPr>
        <w:jc w:val="both"/>
      </w:pPr>
      <w:r w:rsidRPr="00387EE5">
        <w:t xml:space="preserve">Permission: to provide Internet services in the area/location applied </w:t>
      </w:r>
    </w:p>
    <w:p w14:paraId="6B5C0F3B" w14:textId="33AB080F" w:rsidR="009E093D" w:rsidRPr="00387EE5" w:rsidRDefault="009E093D" w:rsidP="009E093D">
      <w:pPr>
        <w:pStyle w:val="NoSpacing"/>
        <w:numPr>
          <w:ilvl w:val="0"/>
          <w:numId w:val="16"/>
        </w:numPr>
        <w:jc w:val="both"/>
      </w:pPr>
      <w:r w:rsidRPr="00387EE5">
        <w:t xml:space="preserve">Public IP: Static </w:t>
      </w:r>
      <w:r w:rsidR="003C13B3" w:rsidRPr="00387EE5">
        <w:t>Dedicated and Fixed</w:t>
      </w:r>
      <w:r w:rsidRPr="00387EE5">
        <w:t xml:space="preserve"> public IP address to MAG  </w:t>
      </w:r>
    </w:p>
    <w:p w14:paraId="1859F343" w14:textId="7396B70D" w:rsidR="009E093D" w:rsidRPr="00387EE5" w:rsidRDefault="009E093D" w:rsidP="009E093D">
      <w:pPr>
        <w:pStyle w:val="NoSpacing"/>
        <w:numPr>
          <w:ilvl w:val="0"/>
          <w:numId w:val="16"/>
        </w:numPr>
        <w:jc w:val="both"/>
      </w:pPr>
      <w:r w:rsidRPr="00387EE5">
        <w:t>Service and support: 24/7 service and support</w:t>
      </w:r>
    </w:p>
    <w:p w14:paraId="77F972F1" w14:textId="310D8D24" w:rsidR="00E144E3" w:rsidRPr="00387EE5" w:rsidRDefault="00E144E3" w:rsidP="00E144E3">
      <w:pPr>
        <w:pStyle w:val="NoSpacing"/>
        <w:numPr>
          <w:ilvl w:val="0"/>
          <w:numId w:val="16"/>
        </w:numPr>
        <w:jc w:val="both"/>
      </w:pPr>
      <w:r w:rsidRPr="00387EE5">
        <w:t>Satellite/ V-sat connection not recommended.</w:t>
      </w:r>
    </w:p>
    <w:p w14:paraId="7C4A3C3D" w14:textId="736B522F" w:rsidR="003C13B3" w:rsidRPr="00387EE5" w:rsidRDefault="003C13B3" w:rsidP="009E093D">
      <w:pPr>
        <w:pStyle w:val="NoSpacing"/>
        <w:numPr>
          <w:ilvl w:val="0"/>
          <w:numId w:val="16"/>
        </w:numPr>
        <w:jc w:val="both"/>
      </w:pPr>
      <w:bookmarkStart w:id="1" w:name="_Hlk90454730"/>
      <w:r w:rsidRPr="00387EE5">
        <w:t xml:space="preserve">Ownership and responsibility of the Internet Cable or the link from the </w:t>
      </w:r>
      <w:r w:rsidR="00E144E3" w:rsidRPr="00387EE5">
        <w:t>Supplier’s Internet Source</w:t>
      </w:r>
      <w:r w:rsidRPr="00387EE5">
        <w:t xml:space="preserve"> to the MAG Location is the Supplier’s responsibility.</w:t>
      </w:r>
    </w:p>
    <w:bookmarkEnd w:id="1"/>
    <w:p w14:paraId="66D423BA" w14:textId="38DCFD94" w:rsidR="00E34464" w:rsidRDefault="00E144E3" w:rsidP="009E093D">
      <w:pPr>
        <w:pStyle w:val="NoSpacing"/>
        <w:numPr>
          <w:ilvl w:val="0"/>
          <w:numId w:val="16"/>
        </w:numPr>
        <w:jc w:val="both"/>
      </w:pPr>
      <w:r w:rsidRPr="00387EE5">
        <w:t xml:space="preserve">Desired Internet main router is </w:t>
      </w:r>
      <w:proofErr w:type="spellStart"/>
      <w:r w:rsidRPr="00387EE5">
        <w:t>MikroTik</w:t>
      </w:r>
      <w:proofErr w:type="spellEnd"/>
      <w:r w:rsidRPr="00387EE5">
        <w:t xml:space="preserve"> RB4011iGS+ </w:t>
      </w:r>
    </w:p>
    <w:p w14:paraId="10F8EDD6" w14:textId="399E5D05" w:rsidR="005F6210" w:rsidRPr="00387EE5" w:rsidRDefault="005F6210" w:rsidP="009E093D">
      <w:pPr>
        <w:pStyle w:val="NoSpacing"/>
        <w:numPr>
          <w:ilvl w:val="0"/>
          <w:numId w:val="16"/>
        </w:numPr>
        <w:jc w:val="both"/>
      </w:pPr>
      <w:r>
        <w:t>Reference Check based on the client list provided will also be part of the technical evaluation</w:t>
      </w:r>
    </w:p>
    <w:p w14:paraId="666876EC" w14:textId="77777777" w:rsidR="000932CB" w:rsidRPr="000932CB" w:rsidRDefault="000932CB" w:rsidP="002646CB">
      <w:pPr>
        <w:pStyle w:val="NoSpacing"/>
        <w:rPr>
          <w:b/>
          <w:bCs/>
        </w:rPr>
      </w:pPr>
    </w:p>
    <w:p w14:paraId="238CC4F4" w14:textId="77777777" w:rsidR="002646CB" w:rsidRPr="000C4030" w:rsidRDefault="002646CB" w:rsidP="002646CB">
      <w:pPr>
        <w:pStyle w:val="Heading3"/>
        <w:rPr>
          <w:color w:val="5B9BD5" w:themeColor="accent1"/>
        </w:rPr>
      </w:pPr>
      <w:r w:rsidRPr="000C4030">
        <w:rPr>
          <w:color w:val="5B9BD5" w:themeColor="accent1"/>
        </w:rPr>
        <w:t xml:space="preserve">Financial evaluation </w:t>
      </w:r>
    </w:p>
    <w:p w14:paraId="6A6C9124" w14:textId="0DBFAE25" w:rsidR="002646CB" w:rsidRDefault="002646CB" w:rsidP="002646CB">
      <w:pPr>
        <w:pStyle w:val="NoSpacing"/>
        <w:jc w:val="both"/>
      </w:pPr>
      <w:r>
        <w:t>The most finically adventitious bidder</w:t>
      </w:r>
      <w:r w:rsidR="008001D0">
        <w:t>(s)</w:t>
      </w:r>
      <w:r>
        <w:t xml:space="preserve"> who pass the administrative and technical evaluations will be offered </w:t>
      </w:r>
      <w:r w:rsidR="008001D0">
        <w:t>the service</w:t>
      </w:r>
      <w:r>
        <w:t xml:space="preserve"> agreement</w:t>
      </w:r>
      <w:r w:rsidR="008001D0">
        <w:t xml:space="preserve"> for the respective lot(s)</w:t>
      </w:r>
      <w:r>
        <w:t xml:space="preserve">. </w:t>
      </w:r>
    </w:p>
    <w:p w14:paraId="5E6DA7E9" w14:textId="77777777" w:rsidR="002646CB" w:rsidRPr="001F2D3D" w:rsidRDefault="002646CB"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3AB19335" w:rsidR="002646CB" w:rsidRDefault="002646CB" w:rsidP="002646CB">
      <w:pPr>
        <w:pStyle w:val="Heading2"/>
        <w:numPr>
          <w:ilvl w:val="0"/>
          <w:numId w:val="1"/>
        </w:numPr>
        <w:spacing w:before="0" w:line="240" w:lineRule="auto"/>
      </w:pPr>
      <w:r>
        <w:t xml:space="preserve">Signature of the contract </w:t>
      </w:r>
    </w:p>
    <w:p w14:paraId="0F3D6FC5" w14:textId="6071F9E5"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0F8CA56E" w14:textId="21B31B45" w:rsidR="008A242D" w:rsidRDefault="008A242D" w:rsidP="002646CB">
      <w:pPr>
        <w:pStyle w:val="NoSpacing"/>
        <w:jc w:val="both"/>
      </w:pPr>
    </w:p>
    <w:p w14:paraId="35012A5B" w14:textId="3244CDAD" w:rsidR="008A242D" w:rsidRDefault="008A242D" w:rsidP="008A242D">
      <w:pPr>
        <w:pStyle w:val="NoSpacing"/>
        <w:jc w:val="both"/>
      </w:pPr>
      <w:r>
        <w:t>All bidders will be informed of the outcome of the tender through Tender Award Letter – Successful/Unsuccessful letters to the electronic address referred to in the offer.</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 xml:space="preserve">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w:t>
      </w:r>
      <w:r>
        <w:lastRenderedPageBreak/>
        <w:t>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1AFD0DF7" w:rsidR="002646CB" w:rsidRDefault="002646CB" w:rsidP="002646CB">
      <w:pPr>
        <w:pStyle w:val="NoSpacing"/>
        <w:jc w:val="both"/>
      </w:pPr>
      <w:r>
        <w:t>When submitting a tender, tenderers must not</w:t>
      </w:r>
      <w:r w:rsidR="008A242D">
        <w:t xml:space="preserve"> be</w:t>
      </w:r>
      <w:r>
        <w:t xml:space="preserve"> affected by a conflict of interest and </w:t>
      </w:r>
      <w:r w:rsidR="008A242D">
        <w:t xml:space="preserve">should </w:t>
      </w:r>
      <w:r>
        <w:t>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lastRenderedPageBreak/>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0C4403CA" w14:textId="0F88C2E9" w:rsidR="002646CB" w:rsidRDefault="002646CB" w:rsidP="002646CB">
      <w:pPr>
        <w:pStyle w:val="NoSpacing"/>
      </w:pPr>
      <w:r w:rsidRPr="000F73D9">
        <w:t>Tenderers believing that they have been harmed by an error or irregularity during the award process may file a complaint</w:t>
      </w:r>
      <w:r w:rsidR="002A2C46">
        <w:t xml:space="preserve"> by writing to </w:t>
      </w:r>
      <w:r w:rsidR="002A2C46"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4ED3D9BE" w14:textId="77777777" w:rsidR="002646CB" w:rsidRDefault="002646CB" w:rsidP="002646CB">
      <w:pPr>
        <w:pStyle w:val="NoSpacing"/>
      </w:pPr>
    </w:p>
    <w:p w14:paraId="305523F8" w14:textId="77777777" w:rsidR="002646CB" w:rsidRDefault="002646CB" w:rsidP="002646CB">
      <w:pPr>
        <w:pStyle w:val="Heading2"/>
        <w:numPr>
          <w:ilvl w:val="0"/>
          <w:numId w:val="1"/>
        </w:numPr>
      </w:pPr>
      <w:r>
        <w:t>Annexes</w:t>
      </w:r>
    </w:p>
    <w:p w14:paraId="4D51A1AE" w14:textId="77777777" w:rsidR="002646CB" w:rsidRDefault="002646CB" w:rsidP="002646CB">
      <w:pPr>
        <w:pStyle w:val="NoSpacing"/>
      </w:pPr>
      <w:r>
        <w:t>The following documents form part of the tender dossier:</w:t>
      </w:r>
    </w:p>
    <w:p w14:paraId="4FB48014" w14:textId="77777777" w:rsidR="002646CB" w:rsidRDefault="002646CB" w:rsidP="002646CB">
      <w:pPr>
        <w:pStyle w:val="NoSpacing"/>
      </w:pPr>
    </w:p>
    <w:p w14:paraId="5AA2605F" w14:textId="77777777" w:rsidR="002646CB" w:rsidRDefault="002646CB" w:rsidP="002646CB">
      <w:pPr>
        <w:pStyle w:val="NoSpacing"/>
      </w:pPr>
      <w:r>
        <w:t xml:space="preserve">Annex 1 </w:t>
      </w:r>
      <w:r>
        <w:tab/>
        <w:t>Price Offer Sheet</w:t>
      </w:r>
    </w:p>
    <w:p w14:paraId="225805F0" w14:textId="421A83F8" w:rsidR="002646CB" w:rsidRDefault="002646CB" w:rsidP="002646CB">
      <w:pPr>
        <w:pStyle w:val="NoSpacing"/>
      </w:pPr>
      <w:r>
        <w:t xml:space="preserve">Annex 2 </w:t>
      </w:r>
      <w:r>
        <w:tab/>
      </w:r>
      <w:r w:rsidR="00E311AE">
        <w:t xml:space="preserve">Technical Evaluation Sheet </w:t>
      </w:r>
    </w:p>
    <w:p w14:paraId="65A11868" w14:textId="07FBFB44" w:rsidR="00E311AE" w:rsidRDefault="00E311AE" w:rsidP="00E311AE">
      <w:pPr>
        <w:pStyle w:val="NoSpacing"/>
      </w:pPr>
      <w:r>
        <w:t xml:space="preserve">Annex 3 </w:t>
      </w:r>
      <w:r>
        <w:tab/>
      </w:r>
      <w:r w:rsidRPr="001551D9">
        <w:t>MAG Supplier Profile and Registration</w:t>
      </w:r>
      <w:r>
        <w:t xml:space="preserve"> Form</w:t>
      </w:r>
    </w:p>
    <w:p w14:paraId="25E89178" w14:textId="6ABCB95F" w:rsidR="002646CB" w:rsidRDefault="002646CB" w:rsidP="002646CB">
      <w:pPr>
        <w:pStyle w:val="NoSpacing"/>
      </w:pPr>
      <w:r>
        <w:t xml:space="preserve">Annex </w:t>
      </w:r>
      <w:r w:rsidR="00E311AE">
        <w:t>4</w:t>
      </w:r>
      <w:r>
        <w:t xml:space="preserve"> </w:t>
      </w:r>
      <w:r>
        <w:tab/>
      </w:r>
      <w:r w:rsidRPr="001551D9">
        <w:t>MAG Supplier Ethical Standards</w:t>
      </w:r>
    </w:p>
    <w:p w14:paraId="2C8A8589" w14:textId="26C041C9" w:rsidR="002646CB" w:rsidRDefault="0012590A" w:rsidP="002646CB">
      <w:pPr>
        <w:pStyle w:val="NoSpacing"/>
      </w:pPr>
      <w:r w:rsidRPr="0012590A">
        <w:t xml:space="preserve">Annex </w:t>
      </w:r>
      <w:r w:rsidR="00E311AE">
        <w:t>5</w:t>
      </w:r>
      <w:r w:rsidRPr="0012590A">
        <w:t xml:space="preserve"> </w:t>
      </w:r>
      <w:r>
        <w:t xml:space="preserve"> </w:t>
      </w:r>
      <w:r w:rsidRPr="0012590A">
        <w:t xml:space="preserve"> </w:t>
      </w:r>
      <w:r>
        <w:t xml:space="preserve">           </w:t>
      </w:r>
      <w:r w:rsidRPr="0012590A">
        <w:t xml:space="preserve">MAG General Conditions for </w:t>
      </w:r>
      <w:r>
        <w:t xml:space="preserve">procurement of </w:t>
      </w:r>
      <w:r w:rsidR="008001D0">
        <w:t>services</w:t>
      </w:r>
    </w:p>
    <w:p w14:paraId="6E055222" w14:textId="66D5C2C5" w:rsidR="00E70F04" w:rsidRPr="00E20BFB" w:rsidRDefault="00E70F04" w:rsidP="002646CB">
      <w:pPr>
        <w:pStyle w:val="NoSpacing"/>
      </w:pPr>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F488" w16cex:dateUtc="2022-04-25T08:20:00Z"/>
  <w16cex:commentExtensible w16cex:durableId="2610F50D" w16cex:dateUtc="2022-04-25T08:23:00Z"/>
  <w16cex:commentExtensible w16cex:durableId="2610F53E" w16cex:dateUtc="2022-04-25T08:2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4A8F0" w14:textId="77777777" w:rsidR="0015631A" w:rsidRDefault="0015631A" w:rsidP="001606EC">
      <w:pPr>
        <w:spacing w:after="0" w:line="240" w:lineRule="auto"/>
      </w:pPr>
      <w:r>
        <w:separator/>
      </w:r>
    </w:p>
  </w:endnote>
  <w:endnote w:type="continuationSeparator" w:id="0">
    <w:p w14:paraId="6DDF053F" w14:textId="77777777" w:rsidR="0015631A" w:rsidRDefault="0015631A" w:rsidP="001606EC">
      <w:pPr>
        <w:spacing w:after="0" w:line="240" w:lineRule="auto"/>
      </w:pPr>
      <w:r>
        <w:continuationSeparator/>
      </w:r>
    </w:p>
  </w:endnote>
  <w:endnote w:type="continuationNotice" w:id="1">
    <w:p w14:paraId="6C5EE2F6" w14:textId="77777777" w:rsidR="0015631A" w:rsidRDefault="001563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15631A" w:rsidRDefault="0015631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15631A" w:rsidRDefault="00156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56194" w14:textId="77777777" w:rsidR="0015631A" w:rsidRDefault="0015631A" w:rsidP="001606EC">
      <w:pPr>
        <w:spacing w:after="0" w:line="240" w:lineRule="auto"/>
      </w:pPr>
      <w:r>
        <w:separator/>
      </w:r>
    </w:p>
  </w:footnote>
  <w:footnote w:type="continuationSeparator" w:id="0">
    <w:p w14:paraId="06940682" w14:textId="77777777" w:rsidR="0015631A" w:rsidRDefault="0015631A" w:rsidP="001606EC">
      <w:pPr>
        <w:spacing w:after="0" w:line="240" w:lineRule="auto"/>
      </w:pPr>
      <w:r>
        <w:continuationSeparator/>
      </w:r>
    </w:p>
  </w:footnote>
  <w:footnote w:type="continuationNotice" w:id="1">
    <w:p w14:paraId="28536293" w14:textId="77777777" w:rsidR="0015631A" w:rsidRDefault="001563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15631A" w:rsidRPr="002A149E" w:rsidRDefault="0015631A"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FB0B93"/>
    <w:multiLevelType w:val="hybridMultilevel"/>
    <w:tmpl w:val="52482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1"/>
  </w:num>
  <w:num w:numId="4">
    <w:abstractNumId w:val="5"/>
  </w:num>
  <w:num w:numId="5">
    <w:abstractNumId w:val="3"/>
  </w:num>
  <w:num w:numId="6">
    <w:abstractNumId w:val="14"/>
  </w:num>
  <w:num w:numId="7">
    <w:abstractNumId w:val="9"/>
  </w:num>
  <w:num w:numId="8">
    <w:abstractNumId w:val="10"/>
  </w:num>
  <w:num w:numId="9">
    <w:abstractNumId w:val="12"/>
  </w:num>
  <w:num w:numId="10">
    <w:abstractNumId w:val="4"/>
  </w:num>
  <w:num w:numId="11">
    <w:abstractNumId w:val="1"/>
  </w:num>
  <w:num w:numId="12">
    <w:abstractNumId w:val="13"/>
  </w:num>
  <w:num w:numId="13">
    <w:abstractNumId w:val="6"/>
  </w:num>
  <w:num w:numId="14">
    <w:abstractNumId w:val="8"/>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16794"/>
    <w:rsid w:val="001218A3"/>
    <w:rsid w:val="001241B6"/>
    <w:rsid w:val="0012590A"/>
    <w:rsid w:val="001320A9"/>
    <w:rsid w:val="0014162F"/>
    <w:rsid w:val="001478FA"/>
    <w:rsid w:val="00150134"/>
    <w:rsid w:val="00155197"/>
    <w:rsid w:val="0015631A"/>
    <w:rsid w:val="001606EC"/>
    <w:rsid w:val="00163E8A"/>
    <w:rsid w:val="00166E3B"/>
    <w:rsid w:val="001852B9"/>
    <w:rsid w:val="001867EC"/>
    <w:rsid w:val="001932D5"/>
    <w:rsid w:val="001A6AEE"/>
    <w:rsid w:val="001B6F60"/>
    <w:rsid w:val="001C3DE0"/>
    <w:rsid w:val="001C62F1"/>
    <w:rsid w:val="001D1D2B"/>
    <w:rsid w:val="001D5767"/>
    <w:rsid w:val="001E3180"/>
    <w:rsid w:val="001E3FF4"/>
    <w:rsid w:val="001F0209"/>
    <w:rsid w:val="001F26CB"/>
    <w:rsid w:val="001F6CFF"/>
    <w:rsid w:val="00203716"/>
    <w:rsid w:val="002124B2"/>
    <w:rsid w:val="00230208"/>
    <w:rsid w:val="00233317"/>
    <w:rsid w:val="00236D94"/>
    <w:rsid w:val="00254032"/>
    <w:rsid w:val="00257AF4"/>
    <w:rsid w:val="002646CB"/>
    <w:rsid w:val="00286943"/>
    <w:rsid w:val="00294C5B"/>
    <w:rsid w:val="002A149E"/>
    <w:rsid w:val="002A2C46"/>
    <w:rsid w:val="002A7862"/>
    <w:rsid w:val="002B6EAA"/>
    <w:rsid w:val="002C4A38"/>
    <w:rsid w:val="002D74EC"/>
    <w:rsid w:val="002E1BA6"/>
    <w:rsid w:val="00325D5D"/>
    <w:rsid w:val="003329E1"/>
    <w:rsid w:val="00355EB2"/>
    <w:rsid w:val="0036463E"/>
    <w:rsid w:val="003711B2"/>
    <w:rsid w:val="00386059"/>
    <w:rsid w:val="00387EE5"/>
    <w:rsid w:val="003A15C3"/>
    <w:rsid w:val="003B1AF2"/>
    <w:rsid w:val="003C13B3"/>
    <w:rsid w:val="003D6412"/>
    <w:rsid w:val="003D67ED"/>
    <w:rsid w:val="003F147F"/>
    <w:rsid w:val="003F3BB2"/>
    <w:rsid w:val="003F4AD9"/>
    <w:rsid w:val="003F4F48"/>
    <w:rsid w:val="00401120"/>
    <w:rsid w:val="00402518"/>
    <w:rsid w:val="00402E86"/>
    <w:rsid w:val="00403A1A"/>
    <w:rsid w:val="00410D45"/>
    <w:rsid w:val="00413742"/>
    <w:rsid w:val="004239F8"/>
    <w:rsid w:val="00432126"/>
    <w:rsid w:val="00433509"/>
    <w:rsid w:val="00440478"/>
    <w:rsid w:val="00447682"/>
    <w:rsid w:val="00447EC2"/>
    <w:rsid w:val="00450A0E"/>
    <w:rsid w:val="00452634"/>
    <w:rsid w:val="00466C11"/>
    <w:rsid w:val="00474DEF"/>
    <w:rsid w:val="0048115C"/>
    <w:rsid w:val="00496005"/>
    <w:rsid w:val="004973A0"/>
    <w:rsid w:val="004A0F1D"/>
    <w:rsid w:val="004B074E"/>
    <w:rsid w:val="004C1628"/>
    <w:rsid w:val="004C6C64"/>
    <w:rsid w:val="004D0DCC"/>
    <w:rsid w:val="004D15E8"/>
    <w:rsid w:val="004E4B66"/>
    <w:rsid w:val="004E6007"/>
    <w:rsid w:val="004F3A8F"/>
    <w:rsid w:val="004F3F80"/>
    <w:rsid w:val="00501B3B"/>
    <w:rsid w:val="00511494"/>
    <w:rsid w:val="005423C2"/>
    <w:rsid w:val="00544376"/>
    <w:rsid w:val="005463EE"/>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5F6210"/>
    <w:rsid w:val="00624C2C"/>
    <w:rsid w:val="00631BFC"/>
    <w:rsid w:val="00631E1C"/>
    <w:rsid w:val="00637CAD"/>
    <w:rsid w:val="00643653"/>
    <w:rsid w:val="006455E7"/>
    <w:rsid w:val="00666114"/>
    <w:rsid w:val="006828DA"/>
    <w:rsid w:val="00686080"/>
    <w:rsid w:val="00693334"/>
    <w:rsid w:val="00696C82"/>
    <w:rsid w:val="006A3311"/>
    <w:rsid w:val="006A5995"/>
    <w:rsid w:val="006D5D69"/>
    <w:rsid w:val="007011D5"/>
    <w:rsid w:val="00712E1D"/>
    <w:rsid w:val="007222F1"/>
    <w:rsid w:val="00723898"/>
    <w:rsid w:val="00735F4C"/>
    <w:rsid w:val="00737B88"/>
    <w:rsid w:val="007639C9"/>
    <w:rsid w:val="007703EC"/>
    <w:rsid w:val="00784E89"/>
    <w:rsid w:val="007857C5"/>
    <w:rsid w:val="00786324"/>
    <w:rsid w:val="007A671C"/>
    <w:rsid w:val="007A6ADE"/>
    <w:rsid w:val="007A7E82"/>
    <w:rsid w:val="007B08F6"/>
    <w:rsid w:val="007B60EB"/>
    <w:rsid w:val="007C4770"/>
    <w:rsid w:val="007D0281"/>
    <w:rsid w:val="007D4BB6"/>
    <w:rsid w:val="008001D0"/>
    <w:rsid w:val="00800B67"/>
    <w:rsid w:val="00810FC9"/>
    <w:rsid w:val="0081267A"/>
    <w:rsid w:val="00825617"/>
    <w:rsid w:val="00825A2E"/>
    <w:rsid w:val="00827364"/>
    <w:rsid w:val="0084240F"/>
    <w:rsid w:val="00845191"/>
    <w:rsid w:val="0085371F"/>
    <w:rsid w:val="008566EF"/>
    <w:rsid w:val="00871209"/>
    <w:rsid w:val="008811A2"/>
    <w:rsid w:val="00883134"/>
    <w:rsid w:val="00891256"/>
    <w:rsid w:val="00891A90"/>
    <w:rsid w:val="008A242D"/>
    <w:rsid w:val="008B1B6D"/>
    <w:rsid w:val="008C7132"/>
    <w:rsid w:val="008F57B1"/>
    <w:rsid w:val="009001A2"/>
    <w:rsid w:val="00911FFB"/>
    <w:rsid w:val="009137C8"/>
    <w:rsid w:val="00924B44"/>
    <w:rsid w:val="0093092D"/>
    <w:rsid w:val="00932919"/>
    <w:rsid w:val="009333F1"/>
    <w:rsid w:val="00953B2A"/>
    <w:rsid w:val="00954D5B"/>
    <w:rsid w:val="00957768"/>
    <w:rsid w:val="009630CC"/>
    <w:rsid w:val="00965029"/>
    <w:rsid w:val="00966FC1"/>
    <w:rsid w:val="00992A66"/>
    <w:rsid w:val="009A3A44"/>
    <w:rsid w:val="009A4233"/>
    <w:rsid w:val="009B1059"/>
    <w:rsid w:val="009B44BD"/>
    <w:rsid w:val="009B6A93"/>
    <w:rsid w:val="009E093D"/>
    <w:rsid w:val="009E6CBE"/>
    <w:rsid w:val="009E6EE9"/>
    <w:rsid w:val="009F120A"/>
    <w:rsid w:val="009F156D"/>
    <w:rsid w:val="009F3611"/>
    <w:rsid w:val="00A110CC"/>
    <w:rsid w:val="00A44238"/>
    <w:rsid w:val="00A52173"/>
    <w:rsid w:val="00A62B15"/>
    <w:rsid w:val="00A6765C"/>
    <w:rsid w:val="00A86A67"/>
    <w:rsid w:val="00A96C25"/>
    <w:rsid w:val="00AA3A8E"/>
    <w:rsid w:val="00AA3EA0"/>
    <w:rsid w:val="00AB2429"/>
    <w:rsid w:val="00AD7404"/>
    <w:rsid w:val="00AE2A42"/>
    <w:rsid w:val="00AE59D3"/>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A2CCC"/>
    <w:rsid w:val="00BB74BE"/>
    <w:rsid w:val="00BE3ACA"/>
    <w:rsid w:val="00BF3B52"/>
    <w:rsid w:val="00C15000"/>
    <w:rsid w:val="00C1605B"/>
    <w:rsid w:val="00C2003B"/>
    <w:rsid w:val="00C255C3"/>
    <w:rsid w:val="00C34977"/>
    <w:rsid w:val="00C34DB5"/>
    <w:rsid w:val="00C35D4F"/>
    <w:rsid w:val="00C57466"/>
    <w:rsid w:val="00C83415"/>
    <w:rsid w:val="00C83B1B"/>
    <w:rsid w:val="00C84A91"/>
    <w:rsid w:val="00C939A3"/>
    <w:rsid w:val="00CA3764"/>
    <w:rsid w:val="00CA3EAC"/>
    <w:rsid w:val="00CC3A7F"/>
    <w:rsid w:val="00CC6F69"/>
    <w:rsid w:val="00CC7234"/>
    <w:rsid w:val="00CE67A4"/>
    <w:rsid w:val="00CE6F40"/>
    <w:rsid w:val="00D038DB"/>
    <w:rsid w:val="00D11F02"/>
    <w:rsid w:val="00D16847"/>
    <w:rsid w:val="00D21577"/>
    <w:rsid w:val="00D25B28"/>
    <w:rsid w:val="00D40FEE"/>
    <w:rsid w:val="00D43180"/>
    <w:rsid w:val="00D4514F"/>
    <w:rsid w:val="00D5116C"/>
    <w:rsid w:val="00D520C7"/>
    <w:rsid w:val="00D60733"/>
    <w:rsid w:val="00D63B0F"/>
    <w:rsid w:val="00D6490C"/>
    <w:rsid w:val="00D72C04"/>
    <w:rsid w:val="00D77FEC"/>
    <w:rsid w:val="00D91C8F"/>
    <w:rsid w:val="00D941D3"/>
    <w:rsid w:val="00DB6984"/>
    <w:rsid w:val="00DC4F25"/>
    <w:rsid w:val="00DE5537"/>
    <w:rsid w:val="00DE578C"/>
    <w:rsid w:val="00E144E3"/>
    <w:rsid w:val="00E20BFB"/>
    <w:rsid w:val="00E232AC"/>
    <w:rsid w:val="00E2616F"/>
    <w:rsid w:val="00E311AE"/>
    <w:rsid w:val="00E323FE"/>
    <w:rsid w:val="00E34464"/>
    <w:rsid w:val="00E40094"/>
    <w:rsid w:val="00E464FC"/>
    <w:rsid w:val="00E5239B"/>
    <w:rsid w:val="00E70F04"/>
    <w:rsid w:val="00E720F0"/>
    <w:rsid w:val="00E72855"/>
    <w:rsid w:val="00E72D62"/>
    <w:rsid w:val="00E915AC"/>
    <w:rsid w:val="00EB0551"/>
    <w:rsid w:val="00ED3F04"/>
    <w:rsid w:val="00EE029F"/>
    <w:rsid w:val="00EE655C"/>
    <w:rsid w:val="00F14A2A"/>
    <w:rsid w:val="00F15DA5"/>
    <w:rsid w:val="00F22367"/>
    <w:rsid w:val="00F34775"/>
    <w:rsid w:val="00F43166"/>
    <w:rsid w:val="00F5066E"/>
    <w:rsid w:val="00F66A77"/>
    <w:rsid w:val="00F85106"/>
    <w:rsid w:val="00F90900"/>
    <w:rsid w:val="00F92A0D"/>
    <w:rsid w:val="00F958CF"/>
    <w:rsid w:val="00FA0F18"/>
    <w:rsid w:val="00FB1155"/>
    <w:rsid w:val="00FB647C"/>
    <w:rsid w:val="00FC7487"/>
    <w:rsid w:val="00FD3CBB"/>
    <w:rsid w:val="00FE121E"/>
    <w:rsid w:val="00FE5D89"/>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1AE"/>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semiHidden/>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semiHidden/>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2" ma:contentTypeDescription="Create a new document." ma:contentTypeScope="" ma:versionID="f76cc228a4e5dab7292ac7a6a4a5fd36">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18cbea6338f94e5cbeaed2a5aa4045c2"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CD955-FA49-4120-843A-405BC25910B6}">
  <ds:schemaRefs>
    <ds:schemaRef ds:uri="http://purl.org/dc/elements/1.1/"/>
    <ds:schemaRef ds:uri="http://schemas.openxmlformats.org/package/2006/metadata/core-properties"/>
    <ds:schemaRef ds:uri="http://purl.org/dc/terms/"/>
    <ds:schemaRef ds:uri="http://purl.org/dc/dcmitype/"/>
    <ds:schemaRef ds:uri="http://www.w3.org/XML/1998/namespace"/>
    <ds:schemaRef ds:uri="http://schemas.microsoft.com/office/2006/metadata/properties"/>
    <ds:schemaRef ds:uri="http://schemas.microsoft.com/office/2006/documentManagement/types"/>
    <ds:schemaRef ds:uri="90e8e516-0638-494f-b44c-ab4314fdf46e"/>
    <ds:schemaRef ds:uri="http://schemas.microsoft.com/office/infopath/2007/PartnerControls"/>
    <ds:schemaRef ds:uri="0cacdc7d-150a-4520-9789-422d3a1f1ab5"/>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16153A9C-4663-45C3-8F60-54B0535B3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D7A24A-5ED0-4F1C-8D33-61B3717FF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2640</Words>
  <Characters>15048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5</cp:revision>
  <cp:lastPrinted>2018-03-08T05:50:00Z</cp:lastPrinted>
  <dcterms:created xsi:type="dcterms:W3CDTF">2022-04-25T08:38:00Z</dcterms:created>
  <dcterms:modified xsi:type="dcterms:W3CDTF">2022-04-25T09:20:00Z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ies>
</file>