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C592C" w14:textId="341FC313" w:rsidR="00CB3915" w:rsidRPr="00CD5B24" w:rsidRDefault="00CB3915" w:rsidP="722E466D">
      <w:pPr>
        <w:pStyle w:val="Title"/>
        <w:jc w:val="both"/>
        <w:rPr>
          <w:rFonts w:ascii="Gill Sans MT" w:hAnsi="Gill Sans MT" w:cstheme="minorBidi"/>
          <w:color w:val="0070C0"/>
          <w:sz w:val="44"/>
          <w:szCs w:val="44"/>
        </w:rPr>
      </w:pPr>
      <w:r w:rsidRPr="01344E47">
        <w:rPr>
          <w:rFonts w:ascii="Gill Sans MT" w:hAnsi="Gill Sans MT" w:cstheme="minorBidi"/>
          <w:color w:val="0070C0"/>
          <w:sz w:val="44"/>
          <w:szCs w:val="44"/>
        </w:rPr>
        <w:t xml:space="preserve">SCI </w:t>
      </w:r>
      <w:r w:rsidRPr="006323D6">
        <w:rPr>
          <w:rFonts w:ascii="Gill Sans MT" w:hAnsi="Gill Sans MT" w:cstheme="minorBidi"/>
          <w:color w:val="0070C0"/>
          <w:sz w:val="44"/>
          <w:szCs w:val="44"/>
        </w:rPr>
        <w:t>Fleet Management</w:t>
      </w:r>
    </w:p>
    <w:p w14:paraId="51F59DD6" w14:textId="3091AC57" w:rsidR="00CB3915" w:rsidRPr="00CD5B24" w:rsidRDefault="00CB3915" w:rsidP="00CD5B24">
      <w:pPr>
        <w:jc w:val="both"/>
        <w:rPr>
          <w:rFonts w:ascii="Gill Sans MT" w:hAnsi="Gill Sans MT" w:cstheme="minorHAnsi"/>
        </w:rPr>
      </w:pPr>
    </w:p>
    <w:p w14:paraId="70E1A115" w14:textId="005D645D" w:rsidR="00E0055F" w:rsidRPr="00CD5B24" w:rsidRDefault="00E0055F" w:rsidP="00CD5B24">
      <w:pPr>
        <w:pStyle w:val="Heading2"/>
        <w:jc w:val="both"/>
        <w:rPr>
          <w:rFonts w:ascii="Gill Sans MT" w:hAnsi="Gill Sans MT"/>
          <w:lang w:val="en-GB"/>
        </w:rPr>
      </w:pPr>
      <w:bookmarkStart w:id="0" w:name="_Toc17189689"/>
      <w:bookmarkStart w:id="1" w:name="_Toc20494561"/>
      <w:r w:rsidRPr="00CD5B24">
        <w:rPr>
          <w:rFonts w:ascii="Gill Sans MT" w:hAnsi="Gill Sans MT"/>
          <w:lang w:val="en-GB"/>
        </w:rPr>
        <w:t>GDL</w:t>
      </w:r>
      <w:r w:rsidR="0032497D" w:rsidRPr="00CD5B24">
        <w:rPr>
          <w:rFonts w:ascii="Gill Sans MT" w:hAnsi="Gill Sans MT"/>
          <w:lang w:val="en-GB"/>
        </w:rPr>
        <w:t xml:space="preserve"> </w:t>
      </w:r>
      <w:r w:rsidR="00D7224D" w:rsidRPr="00CD5B24">
        <w:rPr>
          <w:rFonts w:ascii="Gill Sans MT" w:hAnsi="Gill Sans MT"/>
          <w:lang w:val="en-GB"/>
        </w:rPr>
        <w:t>2</w:t>
      </w:r>
      <w:r w:rsidR="0097159E" w:rsidRPr="00CD5B24">
        <w:rPr>
          <w:rFonts w:ascii="Gill Sans MT" w:hAnsi="Gill Sans MT"/>
          <w:lang w:val="en-GB"/>
        </w:rPr>
        <w:t>.1</w:t>
      </w:r>
      <w:r w:rsidRPr="00CD5B24">
        <w:rPr>
          <w:rFonts w:ascii="Gill Sans MT" w:hAnsi="Gill Sans MT"/>
        </w:rPr>
        <w:t xml:space="preserve"> – </w:t>
      </w:r>
      <w:bookmarkEnd w:id="0"/>
      <w:bookmarkEnd w:id="1"/>
      <w:r w:rsidR="00D7224D" w:rsidRPr="00CD5B24">
        <w:rPr>
          <w:rFonts w:ascii="Gill Sans MT" w:hAnsi="Gill Sans MT"/>
          <w:lang w:val="en-GB"/>
        </w:rPr>
        <w:t>Vehicle Safety Standards</w:t>
      </w:r>
      <w:r w:rsidR="00A57033" w:rsidRPr="00CD5B24">
        <w:rPr>
          <w:rFonts w:ascii="Gill Sans MT" w:hAnsi="Gill Sans MT"/>
          <w:lang w:val="en-GB"/>
        </w:rPr>
        <w:t xml:space="preserve"> </w:t>
      </w:r>
      <w:r w:rsidRPr="00CD5B24">
        <w:rPr>
          <w:rFonts w:ascii="Gill Sans MT" w:hAnsi="Gill Sans MT"/>
          <w:lang w:val="en-GB"/>
        </w:rPr>
        <w:t>Guidelines</w:t>
      </w:r>
      <w:r w:rsidR="00AD618D" w:rsidRPr="00CD5B24">
        <w:rPr>
          <w:rFonts w:ascii="Gill Sans MT" w:hAnsi="Gill Sans MT"/>
          <w:lang w:val="en-GB"/>
        </w:rPr>
        <w:t xml:space="preserve"> </w:t>
      </w:r>
    </w:p>
    <w:p w14:paraId="4F9B5E12" w14:textId="67FF5130" w:rsidR="00E0055F" w:rsidRPr="00CD5B24" w:rsidRDefault="00E0055F" w:rsidP="00CD5B24">
      <w:pPr>
        <w:jc w:val="both"/>
        <w:rPr>
          <w:rFonts w:ascii="Gill Sans MT" w:hAnsi="Gill Sans MT"/>
          <w:lang w:val="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85" w:type="dxa"/>
          <w:bottom w:w="57" w:type="dxa"/>
          <w:right w:w="85" w:type="dxa"/>
        </w:tblCellMar>
        <w:tblLook w:val="04A0" w:firstRow="1" w:lastRow="0" w:firstColumn="1" w:lastColumn="0" w:noHBand="0" w:noVBand="1"/>
      </w:tblPr>
      <w:tblGrid>
        <w:gridCol w:w="2810"/>
        <w:gridCol w:w="6544"/>
      </w:tblGrid>
      <w:tr w:rsidR="00E0055F" w:rsidRPr="00CD5B24" w14:paraId="79C2ED5C" w14:textId="77777777" w:rsidTr="0633707C">
        <w:trPr>
          <w:cantSplit/>
          <w:trHeight w:val="283"/>
        </w:trPr>
        <w:tc>
          <w:tcPr>
            <w:tcW w:w="1502" w:type="pct"/>
            <w:shd w:val="clear" w:color="auto" w:fill="FF0000"/>
            <w:tcMar>
              <w:top w:w="0" w:type="dxa"/>
              <w:left w:w="108" w:type="dxa"/>
              <w:bottom w:w="0" w:type="dxa"/>
              <w:right w:w="108" w:type="dxa"/>
            </w:tcMar>
            <w:vAlign w:val="center"/>
          </w:tcPr>
          <w:p w14:paraId="1AEDA96D" w14:textId="77777777" w:rsidR="00E0055F" w:rsidRPr="00CD5B24" w:rsidRDefault="00E0055F" w:rsidP="00CD5B24">
            <w:pPr>
              <w:spacing w:after="0" w:line="240" w:lineRule="auto"/>
              <w:jc w:val="both"/>
              <w:rPr>
                <w:rFonts w:ascii="Gill Sans MT" w:hAnsi="Gill Sans MT"/>
                <w:color w:val="FFFFFF" w:themeColor="background1"/>
                <w:sz w:val="20"/>
                <w:szCs w:val="20"/>
                <w:lang w:eastAsia="en-GB"/>
              </w:rPr>
            </w:pPr>
            <w:r w:rsidRPr="00CD5B24">
              <w:rPr>
                <w:rFonts w:ascii="Gill Sans MT" w:hAnsi="Gill Sans MT"/>
                <w:color w:val="FFFFFF" w:themeColor="background1"/>
                <w:sz w:val="20"/>
                <w:szCs w:val="20"/>
                <w:lang w:eastAsia="en-GB"/>
              </w:rPr>
              <w:t>Unique Procedure Number</w:t>
            </w:r>
          </w:p>
        </w:tc>
        <w:tc>
          <w:tcPr>
            <w:tcW w:w="3498" w:type="pct"/>
            <w:tcMar>
              <w:top w:w="0" w:type="dxa"/>
              <w:left w:w="108" w:type="dxa"/>
              <w:bottom w:w="0" w:type="dxa"/>
              <w:right w:w="108" w:type="dxa"/>
            </w:tcMar>
            <w:vAlign w:val="center"/>
          </w:tcPr>
          <w:p w14:paraId="2A898BBF" w14:textId="6EEE5EC4" w:rsidR="00E0055F" w:rsidRPr="00CD5B24" w:rsidRDefault="00E0055F" w:rsidP="00CD5B24">
            <w:pPr>
              <w:spacing w:after="0" w:line="240" w:lineRule="auto"/>
              <w:jc w:val="both"/>
              <w:rPr>
                <w:rFonts w:ascii="Gill Sans MT" w:hAnsi="Gill Sans MT" w:cs="Arial"/>
                <w:sz w:val="20"/>
                <w:szCs w:val="20"/>
                <w:lang w:eastAsia="en-GB"/>
              </w:rPr>
            </w:pPr>
            <w:r w:rsidRPr="00CD5B24">
              <w:rPr>
                <w:rFonts w:ascii="Gill Sans MT" w:hAnsi="Gill Sans MT" w:cs="Arial"/>
                <w:sz w:val="20"/>
                <w:szCs w:val="20"/>
                <w:lang w:eastAsia="en-GB"/>
              </w:rPr>
              <w:t>SCI-GDP-FLT- GD</w:t>
            </w:r>
            <w:r w:rsidR="00A57033" w:rsidRPr="00CD5B24">
              <w:rPr>
                <w:rFonts w:ascii="Gill Sans MT" w:hAnsi="Gill Sans MT" w:cs="Arial"/>
                <w:sz w:val="20"/>
                <w:szCs w:val="20"/>
                <w:lang w:eastAsia="en-GB"/>
              </w:rPr>
              <w:t>L</w:t>
            </w:r>
            <w:r w:rsidR="00D7224D" w:rsidRPr="00CD5B24">
              <w:rPr>
                <w:rFonts w:ascii="Gill Sans MT" w:hAnsi="Gill Sans MT" w:cs="Arial"/>
                <w:sz w:val="20"/>
                <w:szCs w:val="20"/>
                <w:lang w:eastAsia="en-GB"/>
              </w:rPr>
              <w:t xml:space="preserve"> 2.1</w:t>
            </w:r>
          </w:p>
        </w:tc>
      </w:tr>
      <w:tr w:rsidR="00E0055F" w:rsidRPr="00CD5B24" w14:paraId="2B9CCEF7" w14:textId="77777777" w:rsidTr="0633707C">
        <w:trPr>
          <w:cantSplit/>
          <w:trHeight w:val="283"/>
        </w:trPr>
        <w:tc>
          <w:tcPr>
            <w:tcW w:w="1502" w:type="pct"/>
            <w:tcBorders>
              <w:top w:val="single" w:sz="2" w:space="0" w:color="auto"/>
              <w:left w:val="single" w:sz="2" w:space="0" w:color="auto"/>
              <w:bottom w:val="single" w:sz="2" w:space="0" w:color="auto"/>
              <w:right w:val="single" w:sz="2" w:space="0" w:color="auto"/>
            </w:tcBorders>
            <w:shd w:val="clear" w:color="auto" w:fill="FF0000"/>
            <w:tcMar>
              <w:top w:w="0" w:type="dxa"/>
              <w:left w:w="108" w:type="dxa"/>
              <w:bottom w:w="0" w:type="dxa"/>
              <w:right w:w="108" w:type="dxa"/>
            </w:tcMar>
            <w:vAlign w:val="center"/>
          </w:tcPr>
          <w:p w14:paraId="2DEA5580" w14:textId="77777777" w:rsidR="00E0055F" w:rsidRPr="00CD5B24" w:rsidRDefault="00E0055F" w:rsidP="00CD5B24">
            <w:pPr>
              <w:spacing w:after="0" w:line="240" w:lineRule="auto"/>
              <w:jc w:val="both"/>
              <w:rPr>
                <w:rFonts w:ascii="Gill Sans MT" w:hAnsi="Gill Sans MT"/>
                <w:color w:val="FFFFFF" w:themeColor="background1"/>
                <w:sz w:val="20"/>
                <w:szCs w:val="20"/>
                <w:lang w:eastAsia="en-GB"/>
              </w:rPr>
            </w:pPr>
            <w:r w:rsidRPr="00CD5B24">
              <w:rPr>
                <w:rFonts w:ascii="Gill Sans MT" w:hAnsi="Gill Sans MT"/>
                <w:color w:val="FFFFFF" w:themeColor="background1"/>
                <w:sz w:val="20"/>
                <w:szCs w:val="20"/>
                <w:lang w:eastAsia="en-GB"/>
              </w:rPr>
              <w:t>Functional Area</w:t>
            </w:r>
          </w:p>
        </w:tc>
        <w:tc>
          <w:tcPr>
            <w:tcW w:w="349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1DECE4B" w14:textId="77777777" w:rsidR="00E0055F" w:rsidRPr="00CD5B24" w:rsidRDefault="00E0055F" w:rsidP="00CD5B24">
            <w:pPr>
              <w:spacing w:after="0" w:line="240" w:lineRule="auto"/>
              <w:jc w:val="both"/>
              <w:rPr>
                <w:rFonts w:ascii="Gill Sans MT" w:hAnsi="Gill Sans MT" w:cs="Arial"/>
                <w:sz w:val="20"/>
                <w:szCs w:val="20"/>
                <w:lang w:eastAsia="en-GB"/>
              </w:rPr>
            </w:pPr>
            <w:r w:rsidRPr="00CD5B24">
              <w:rPr>
                <w:rFonts w:ascii="Gill Sans MT" w:hAnsi="Gill Sans MT" w:cs="Arial"/>
                <w:sz w:val="20"/>
                <w:szCs w:val="20"/>
                <w:lang w:eastAsia="en-GB"/>
              </w:rPr>
              <w:t>Supply Chain</w:t>
            </w:r>
          </w:p>
        </w:tc>
      </w:tr>
      <w:tr w:rsidR="00E0055F" w:rsidRPr="00CD5B24" w14:paraId="0CC31B85" w14:textId="77777777" w:rsidTr="0633707C">
        <w:trPr>
          <w:cantSplit/>
          <w:trHeight w:val="283"/>
        </w:trPr>
        <w:tc>
          <w:tcPr>
            <w:tcW w:w="1502" w:type="pct"/>
            <w:tcBorders>
              <w:top w:val="single" w:sz="2" w:space="0" w:color="auto"/>
              <w:left w:val="single" w:sz="2" w:space="0" w:color="auto"/>
              <w:bottom w:val="single" w:sz="2" w:space="0" w:color="auto"/>
              <w:right w:val="single" w:sz="2" w:space="0" w:color="auto"/>
            </w:tcBorders>
            <w:shd w:val="clear" w:color="auto" w:fill="FF0000"/>
            <w:tcMar>
              <w:top w:w="0" w:type="dxa"/>
              <w:left w:w="108" w:type="dxa"/>
              <w:bottom w:w="0" w:type="dxa"/>
              <w:right w:w="108" w:type="dxa"/>
            </w:tcMar>
            <w:vAlign w:val="center"/>
          </w:tcPr>
          <w:p w14:paraId="39BCAAA7" w14:textId="77777777" w:rsidR="00E0055F" w:rsidRPr="00CD5B24" w:rsidRDefault="00E0055F" w:rsidP="00CD5B24">
            <w:pPr>
              <w:spacing w:after="0" w:line="240" w:lineRule="auto"/>
              <w:jc w:val="both"/>
              <w:rPr>
                <w:rFonts w:ascii="Gill Sans MT" w:hAnsi="Gill Sans MT"/>
                <w:color w:val="FFFFFF" w:themeColor="background1"/>
                <w:sz w:val="20"/>
                <w:szCs w:val="20"/>
                <w:lang w:eastAsia="en-GB"/>
              </w:rPr>
            </w:pPr>
            <w:r w:rsidRPr="00CD5B24">
              <w:rPr>
                <w:rFonts w:ascii="Gill Sans MT" w:hAnsi="Gill Sans MT"/>
                <w:color w:val="FFFFFF" w:themeColor="background1"/>
                <w:sz w:val="20"/>
                <w:szCs w:val="20"/>
                <w:lang w:eastAsia="en-GB"/>
              </w:rPr>
              <w:t>Owner</w:t>
            </w:r>
          </w:p>
        </w:tc>
        <w:tc>
          <w:tcPr>
            <w:tcW w:w="349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5EBA91B" w14:textId="77777777" w:rsidR="00E0055F" w:rsidRPr="00CD5B24" w:rsidRDefault="00E0055F" w:rsidP="00CD5B24">
            <w:pPr>
              <w:spacing w:after="0" w:line="240" w:lineRule="auto"/>
              <w:jc w:val="both"/>
              <w:rPr>
                <w:rFonts w:ascii="Gill Sans MT" w:hAnsi="Gill Sans MT" w:cs="Arial"/>
                <w:sz w:val="20"/>
                <w:szCs w:val="20"/>
                <w:lang w:eastAsia="en-GB"/>
              </w:rPr>
            </w:pPr>
          </w:p>
        </w:tc>
      </w:tr>
      <w:tr w:rsidR="00E0055F" w:rsidRPr="00CD5B24" w14:paraId="5CA0514D" w14:textId="77777777" w:rsidTr="0633707C">
        <w:trPr>
          <w:cantSplit/>
          <w:trHeight w:val="283"/>
        </w:trPr>
        <w:tc>
          <w:tcPr>
            <w:tcW w:w="1502" w:type="pct"/>
            <w:tcBorders>
              <w:top w:val="single" w:sz="2" w:space="0" w:color="auto"/>
              <w:left w:val="single" w:sz="2" w:space="0" w:color="auto"/>
              <w:bottom w:val="single" w:sz="2" w:space="0" w:color="auto"/>
              <w:right w:val="single" w:sz="2" w:space="0" w:color="auto"/>
            </w:tcBorders>
            <w:shd w:val="clear" w:color="auto" w:fill="FF0000"/>
            <w:tcMar>
              <w:top w:w="0" w:type="dxa"/>
              <w:left w:w="108" w:type="dxa"/>
              <w:bottom w:w="0" w:type="dxa"/>
              <w:right w:w="108" w:type="dxa"/>
            </w:tcMar>
            <w:vAlign w:val="center"/>
          </w:tcPr>
          <w:p w14:paraId="34038553" w14:textId="77777777" w:rsidR="00E0055F" w:rsidRPr="00CD5B24" w:rsidRDefault="00E0055F" w:rsidP="00CD5B24">
            <w:pPr>
              <w:spacing w:after="0" w:line="240" w:lineRule="auto"/>
              <w:jc w:val="both"/>
              <w:rPr>
                <w:rFonts w:ascii="Gill Sans MT" w:hAnsi="Gill Sans MT"/>
                <w:color w:val="FFFFFF" w:themeColor="background1"/>
                <w:sz w:val="20"/>
                <w:szCs w:val="20"/>
                <w:lang w:eastAsia="en-GB"/>
              </w:rPr>
            </w:pPr>
            <w:r w:rsidRPr="00CD5B24">
              <w:rPr>
                <w:rFonts w:ascii="Gill Sans MT" w:hAnsi="Gill Sans MT"/>
                <w:color w:val="FFFFFF" w:themeColor="background1"/>
                <w:sz w:val="20"/>
                <w:szCs w:val="20"/>
                <w:lang w:eastAsia="en-GB"/>
              </w:rPr>
              <w:t>Approved by</w:t>
            </w:r>
          </w:p>
        </w:tc>
        <w:tc>
          <w:tcPr>
            <w:tcW w:w="349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61E89FD" w14:textId="77777777" w:rsidR="00E0055F" w:rsidRPr="00CD5B24" w:rsidRDefault="00E0055F" w:rsidP="00CD5B24">
            <w:pPr>
              <w:spacing w:after="0" w:line="240" w:lineRule="auto"/>
              <w:jc w:val="both"/>
              <w:rPr>
                <w:rFonts w:ascii="Gill Sans MT" w:hAnsi="Gill Sans MT" w:cs="Arial"/>
                <w:sz w:val="20"/>
                <w:szCs w:val="20"/>
                <w:lang w:eastAsia="en-GB"/>
              </w:rPr>
            </w:pPr>
          </w:p>
        </w:tc>
      </w:tr>
      <w:tr w:rsidR="00E0055F" w:rsidRPr="00CD5B24" w14:paraId="3DCE114E" w14:textId="77777777" w:rsidTr="0633707C">
        <w:trPr>
          <w:cantSplit/>
          <w:trHeight w:val="283"/>
        </w:trPr>
        <w:tc>
          <w:tcPr>
            <w:tcW w:w="1502" w:type="pct"/>
            <w:tcBorders>
              <w:top w:val="single" w:sz="2" w:space="0" w:color="auto"/>
              <w:left w:val="single" w:sz="2" w:space="0" w:color="auto"/>
              <w:bottom w:val="single" w:sz="2" w:space="0" w:color="auto"/>
              <w:right w:val="single" w:sz="2" w:space="0" w:color="auto"/>
            </w:tcBorders>
            <w:shd w:val="clear" w:color="auto" w:fill="FF0000"/>
            <w:tcMar>
              <w:top w:w="0" w:type="dxa"/>
              <w:left w:w="108" w:type="dxa"/>
              <w:bottom w:w="0" w:type="dxa"/>
              <w:right w:w="108" w:type="dxa"/>
            </w:tcMar>
            <w:vAlign w:val="center"/>
          </w:tcPr>
          <w:p w14:paraId="0D5BDF20" w14:textId="77777777" w:rsidR="00E0055F" w:rsidRPr="00CD5B24" w:rsidRDefault="00E0055F" w:rsidP="00CD5B24">
            <w:pPr>
              <w:spacing w:after="0" w:line="240" w:lineRule="auto"/>
              <w:jc w:val="both"/>
              <w:rPr>
                <w:rFonts w:ascii="Gill Sans MT" w:hAnsi="Gill Sans MT"/>
                <w:color w:val="FFFFFF" w:themeColor="background1"/>
                <w:sz w:val="20"/>
                <w:szCs w:val="20"/>
                <w:lang w:eastAsia="en-GB"/>
              </w:rPr>
            </w:pPr>
            <w:r w:rsidRPr="00CD5B24">
              <w:rPr>
                <w:rFonts w:ascii="Gill Sans MT" w:hAnsi="Gill Sans MT"/>
                <w:color w:val="FFFFFF" w:themeColor="background1"/>
                <w:sz w:val="20"/>
                <w:szCs w:val="20"/>
                <w:lang w:eastAsia="en-GB"/>
              </w:rPr>
              <w:t>Date of Approval</w:t>
            </w:r>
          </w:p>
        </w:tc>
        <w:tc>
          <w:tcPr>
            <w:tcW w:w="349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88B9489" w14:textId="77777777" w:rsidR="00E0055F" w:rsidRPr="00CD5B24" w:rsidRDefault="00E0055F" w:rsidP="00CD5B24">
            <w:pPr>
              <w:spacing w:after="0" w:line="240" w:lineRule="auto"/>
              <w:jc w:val="both"/>
              <w:rPr>
                <w:rFonts w:ascii="Gill Sans MT" w:hAnsi="Gill Sans MT" w:cs="Arial"/>
                <w:sz w:val="20"/>
                <w:szCs w:val="20"/>
                <w:lang w:eastAsia="en-GB"/>
              </w:rPr>
            </w:pPr>
          </w:p>
        </w:tc>
      </w:tr>
      <w:tr w:rsidR="00E0055F" w:rsidRPr="00CD5B24" w14:paraId="6A60F0B2" w14:textId="77777777" w:rsidTr="0633707C">
        <w:trPr>
          <w:cantSplit/>
          <w:trHeight w:val="283"/>
        </w:trPr>
        <w:tc>
          <w:tcPr>
            <w:tcW w:w="1502" w:type="pct"/>
            <w:tcBorders>
              <w:top w:val="single" w:sz="2" w:space="0" w:color="auto"/>
              <w:left w:val="single" w:sz="2" w:space="0" w:color="auto"/>
              <w:bottom w:val="single" w:sz="2" w:space="0" w:color="auto"/>
              <w:right w:val="single" w:sz="2" w:space="0" w:color="auto"/>
            </w:tcBorders>
            <w:shd w:val="clear" w:color="auto" w:fill="FF0000"/>
            <w:tcMar>
              <w:top w:w="0" w:type="dxa"/>
              <w:left w:w="108" w:type="dxa"/>
              <w:bottom w:w="0" w:type="dxa"/>
              <w:right w:w="108" w:type="dxa"/>
            </w:tcMar>
            <w:vAlign w:val="center"/>
          </w:tcPr>
          <w:p w14:paraId="257AA665" w14:textId="77777777" w:rsidR="00E0055F" w:rsidRPr="00CD5B24" w:rsidRDefault="00E0055F" w:rsidP="00CD5B24">
            <w:pPr>
              <w:spacing w:after="0" w:line="240" w:lineRule="auto"/>
              <w:jc w:val="both"/>
              <w:rPr>
                <w:rFonts w:ascii="Gill Sans MT" w:hAnsi="Gill Sans MT"/>
                <w:color w:val="FFFFFF" w:themeColor="background1"/>
                <w:sz w:val="20"/>
                <w:szCs w:val="20"/>
                <w:lang w:eastAsia="en-GB"/>
              </w:rPr>
            </w:pPr>
            <w:r w:rsidRPr="00CD5B24">
              <w:rPr>
                <w:rFonts w:ascii="Gill Sans MT" w:hAnsi="Gill Sans MT"/>
                <w:color w:val="FFFFFF" w:themeColor="background1"/>
                <w:sz w:val="20"/>
                <w:szCs w:val="20"/>
                <w:lang w:eastAsia="en-GB"/>
              </w:rPr>
              <w:t>Version</w:t>
            </w:r>
          </w:p>
        </w:tc>
        <w:tc>
          <w:tcPr>
            <w:tcW w:w="349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D4E27FC" w14:textId="77777777" w:rsidR="00E0055F" w:rsidRPr="00CD5B24" w:rsidRDefault="00E0055F" w:rsidP="00CD5B24">
            <w:pPr>
              <w:spacing w:after="0" w:line="240" w:lineRule="auto"/>
              <w:jc w:val="both"/>
              <w:rPr>
                <w:rFonts w:ascii="Gill Sans MT" w:hAnsi="Gill Sans MT" w:cs="Arial"/>
                <w:sz w:val="20"/>
                <w:szCs w:val="20"/>
                <w:lang w:eastAsia="en-GB"/>
              </w:rPr>
            </w:pPr>
            <w:r w:rsidRPr="00CD5B24">
              <w:rPr>
                <w:rFonts w:ascii="Gill Sans MT" w:hAnsi="Gill Sans MT" w:cs="Arial"/>
                <w:sz w:val="20"/>
                <w:szCs w:val="20"/>
                <w:lang w:eastAsia="en-GB"/>
              </w:rPr>
              <w:t>0.1</w:t>
            </w:r>
          </w:p>
        </w:tc>
      </w:tr>
      <w:tr w:rsidR="00E0055F" w:rsidRPr="00CD5B24" w14:paraId="30DE7484" w14:textId="77777777" w:rsidTr="0633707C">
        <w:trPr>
          <w:cantSplit/>
          <w:trHeight w:val="283"/>
        </w:trPr>
        <w:tc>
          <w:tcPr>
            <w:tcW w:w="1502" w:type="pct"/>
            <w:tcBorders>
              <w:top w:val="single" w:sz="2" w:space="0" w:color="auto"/>
              <w:left w:val="single" w:sz="2" w:space="0" w:color="auto"/>
              <w:bottom w:val="single" w:sz="2" w:space="0" w:color="auto"/>
              <w:right w:val="single" w:sz="2" w:space="0" w:color="auto"/>
            </w:tcBorders>
            <w:shd w:val="clear" w:color="auto" w:fill="FF0000"/>
            <w:tcMar>
              <w:top w:w="0" w:type="dxa"/>
              <w:left w:w="108" w:type="dxa"/>
              <w:bottom w:w="0" w:type="dxa"/>
              <w:right w:w="108" w:type="dxa"/>
            </w:tcMar>
            <w:vAlign w:val="center"/>
          </w:tcPr>
          <w:p w14:paraId="23FECA23" w14:textId="77777777" w:rsidR="00E0055F" w:rsidRPr="00CD5B24" w:rsidRDefault="00E0055F" w:rsidP="00CD5B24">
            <w:pPr>
              <w:spacing w:after="0" w:line="240" w:lineRule="auto"/>
              <w:jc w:val="both"/>
              <w:rPr>
                <w:rFonts w:ascii="Gill Sans MT" w:hAnsi="Gill Sans MT"/>
                <w:color w:val="FFFFFF" w:themeColor="background1"/>
                <w:sz w:val="20"/>
                <w:szCs w:val="20"/>
                <w:lang w:eastAsia="en-GB"/>
              </w:rPr>
            </w:pPr>
            <w:r w:rsidRPr="00CD5B24">
              <w:rPr>
                <w:rFonts w:ascii="Gill Sans MT" w:hAnsi="Gill Sans MT"/>
                <w:color w:val="FFFFFF" w:themeColor="background1"/>
                <w:sz w:val="20"/>
                <w:szCs w:val="20"/>
                <w:lang w:eastAsia="en-GB"/>
              </w:rPr>
              <w:t>Date for Review</w:t>
            </w:r>
          </w:p>
        </w:tc>
        <w:tc>
          <w:tcPr>
            <w:tcW w:w="349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09D62A8" w14:textId="77777777" w:rsidR="00E0055F" w:rsidRPr="00CD5B24" w:rsidRDefault="00E0055F" w:rsidP="00CD5B24">
            <w:pPr>
              <w:spacing w:after="0" w:line="240" w:lineRule="auto"/>
              <w:jc w:val="both"/>
              <w:rPr>
                <w:rFonts w:ascii="Gill Sans MT" w:hAnsi="Gill Sans MT" w:cs="Arial"/>
                <w:sz w:val="20"/>
                <w:szCs w:val="20"/>
                <w:lang w:eastAsia="en-GB"/>
              </w:rPr>
            </w:pPr>
          </w:p>
        </w:tc>
      </w:tr>
      <w:tr w:rsidR="00E0055F" w:rsidRPr="00CD5B24" w14:paraId="25415C1B" w14:textId="77777777" w:rsidTr="0633707C">
        <w:trPr>
          <w:cantSplit/>
          <w:trHeight w:val="346"/>
        </w:trPr>
        <w:tc>
          <w:tcPr>
            <w:tcW w:w="1502" w:type="pct"/>
            <w:tcBorders>
              <w:top w:val="single" w:sz="2" w:space="0" w:color="auto"/>
              <w:left w:val="single" w:sz="2" w:space="0" w:color="auto"/>
              <w:bottom w:val="single" w:sz="2" w:space="0" w:color="auto"/>
              <w:right w:val="single" w:sz="2" w:space="0" w:color="auto"/>
            </w:tcBorders>
            <w:shd w:val="clear" w:color="auto" w:fill="FF0000"/>
            <w:tcMar>
              <w:top w:w="0" w:type="dxa"/>
              <w:left w:w="108" w:type="dxa"/>
              <w:bottom w:w="0" w:type="dxa"/>
              <w:right w:w="108" w:type="dxa"/>
            </w:tcMar>
            <w:vAlign w:val="center"/>
          </w:tcPr>
          <w:p w14:paraId="6128A93E" w14:textId="77777777" w:rsidR="00E0055F" w:rsidRPr="00CD5B24" w:rsidRDefault="00E0055F" w:rsidP="00CD5B24">
            <w:pPr>
              <w:spacing w:after="0" w:line="240" w:lineRule="auto"/>
              <w:jc w:val="both"/>
              <w:rPr>
                <w:rFonts w:ascii="Gill Sans MT" w:hAnsi="Gill Sans MT"/>
                <w:color w:val="FFFFFF" w:themeColor="background1"/>
                <w:sz w:val="20"/>
                <w:szCs w:val="20"/>
                <w:lang w:eastAsia="en-GB"/>
              </w:rPr>
            </w:pPr>
            <w:r w:rsidRPr="00CD5B24">
              <w:rPr>
                <w:rFonts w:ascii="Gill Sans MT" w:hAnsi="Gill Sans MT"/>
                <w:color w:val="FFFFFF" w:themeColor="background1"/>
                <w:sz w:val="20"/>
                <w:szCs w:val="20"/>
                <w:lang w:eastAsia="en-GB"/>
              </w:rPr>
              <w:t>Languages</w:t>
            </w:r>
          </w:p>
        </w:tc>
        <w:tc>
          <w:tcPr>
            <w:tcW w:w="349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FF1AB31" w14:textId="77777777" w:rsidR="00E0055F" w:rsidRPr="00CD5B24" w:rsidRDefault="00E0055F" w:rsidP="00CD5B24">
            <w:pPr>
              <w:spacing w:after="0" w:line="240" w:lineRule="auto"/>
              <w:jc w:val="both"/>
              <w:rPr>
                <w:rFonts w:ascii="Gill Sans MT" w:hAnsi="Gill Sans MT" w:cs="Arial"/>
                <w:sz w:val="20"/>
                <w:szCs w:val="20"/>
                <w:lang w:eastAsia="en-GB"/>
              </w:rPr>
            </w:pPr>
            <w:r w:rsidRPr="00CD5B24">
              <w:rPr>
                <w:rFonts w:ascii="Gill Sans MT" w:hAnsi="Gill Sans MT" w:cs="Arial"/>
                <w:sz w:val="20"/>
                <w:szCs w:val="20"/>
                <w:lang w:eastAsia="en-GB"/>
              </w:rPr>
              <w:t>English</w:t>
            </w:r>
          </w:p>
        </w:tc>
      </w:tr>
      <w:tr w:rsidR="00E0055F" w:rsidRPr="00CD5B24" w14:paraId="373BDDD4" w14:textId="77777777" w:rsidTr="0633707C">
        <w:trPr>
          <w:cantSplit/>
          <w:trHeight w:val="283"/>
        </w:trPr>
        <w:tc>
          <w:tcPr>
            <w:tcW w:w="1502" w:type="pct"/>
            <w:tcBorders>
              <w:top w:val="single" w:sz="2" w:space="0" w:color="auto"/>
              <w:left w:val="single" w:sz="2" w:space="0" w:color="auto"/>
              <w:bottom w:val="single" w:sz="2" w:space="0" w:color="auto"/>
              <w:right w:val="single" w:sz="2" w:space="0" w:color="auto"/>
            </w:tcBorders>
            <w:shd w:val="clear" w:color="auto" w:fill="FF0000"/>
            <w:tcMar>
              <w:top w:w="0" w:type="dxa"/>
              <w:left w:w="108" w:type="dxa"/>
              <w:bottom w:w="0" w:type="dxa"/>
              <w:right w:w="108" w:type="dxa"/>
            </w:tcMar>
            <w:vAlign w:val="center"/>
          </w:tcPr>
          <w:p w14:paraId="57774176" w14:textId="77777777" w:rsidR="00E0055F" w:rsidRPr="00CD5B24" w:rsidRDefault="00E0055F" w:rsidP="00CD5B24">
            <w:pPr>
              <w:spacing w:after="0" w:line="240" w:lineRule="auto"/>
              <w:jc w:val="both"/>
              <w:rPr>
                <w:rFonts w:ascii="Gill Sans MT" w:hAnsi="Gill Sans MT"/>
                <w:color w:val="FFFFFF" w:themeColor="background1"/>
                <w:sz w:val="20"/>
                <w:szCs w:val="20"/>
                <w:lang w:eastAsia="en-GB"/>
              </w:rPr>
            </w:pPr>
            <w:r w:rsidRPr="00CD5B24">
              <w:rPr>
                <w:rFonts w:ascii="Gill Sans MT" w:hAnsi="Gill Sans MT"/>
                <w:color w:val="FFFFFF" w:themeColor="background1"/>
                <w:sz w:val="20"/>
                <w:szCs w:val="20"/>
                <w:lang w:eastAsia="en-GB"/>
              </w:rPr>
              <w:t>Applicable to</w:t>
            </w:r>
          </w:p>
        </w:tc>
        <w:tc>
          <w:tcPr>
            <w:tcW w:w="349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5173AEA" w14:textId="61F2BA6E" w:rsidR="00E0055F" w:rsidRPr="00CD5B24" w:rsidRDefault="00E0055F" w:rsidP="00CD5B24">
            <w:pPr>
              <w:spacing w:after="0" w:line="240" w:lineRule="auto"/>
              <w:jc w:val="both"/>
              <w:rPr>
                <w:rFonts w:ascii="Gill Sans MT" w:hAnsi="Gill Sans MT" w:cs="Arial"/>
                <w:sz w:val="20"/>
                <w:szCs w:val="20"/>
                <w:lang w:eastAsia="en-GB"/>
              </w:rPr>
            </w:pPr>
            <w:r w:rsidRPr="00CD5B24">
              <w:rPr>
                <w:rFonts w:ascii="Gill Sans MT" w:hAnsi="Gill Sans MT" w:cs="Arial"/>
                <w:sz w:val="20"/>
                <w:szCs w:val="20"/>
                <w:lang w:eastAsia="en-GB"/>
              </w:rPr>
              <w:t xml:space="preserve">Mandatory for all SCI and Save the Children regional, country, and field level Fleet management locations. </w:t>
            </w:r>
          </w:p>
        </w:tc>
      </w:tr>
    </w:tbl>
    <w:p w14:paraId="1263C897" w14:textId="234CB215" w:rsidR="0633707C" w:rsidRDefault="0633707C"/>
    <w:p w14:paraId="3D7C4B2B" w14:textId="41A2B284" w:rsidR="6B83802D" w:rsidRDefault="6B83802D"/>
    <w:p w14:paraId="58009FE6" w14:textId="1A132D37" w:rsidR="6B83802D" w:rsidRDefault="6B83802D"/>
    <w:p w14:paraId="6C99A77D" w14:textId="77777777" w:rsidR="00E0055F" w:rsidRPr="00CD5B24" w:rsidRDefault="00E0055F" w:rsidP="00CD5B24">
      <w:pPr>
        <w:spacing w:after="0" w:line="240" w:lineRule="auto"/>
        <w:jc w:val="both"/>
        <w:rPr>
          <w:rFonts w:ascii="Gill Sans MT" w:hAnsi="Gill Sans MT" w:cstheme="minorHAnsi"/>
          <w:sz w:val="32"/>
          <w:szCs w:val="32"/>
        </w:rPr>
      </w:pPr>
    </w:p>
    <w:p w14:paraId="5E94FF97" w14:textId="70A78BD1" w:rsidR="00CD5B24" w:rsidRPr="00CD5B24" w:rsidRDefault="00CD5B24" w:rsidP="00CD5B24">
      <w:pPr>
        <w:pStyle w:val="Heading2"/>
        <w:numPr>
          <w:ilvl w:val="0"/>
          <w:numId w:val="27"/>
        </w:numPr>
        <w:rPr>
          <w:rFonts w:cs="Avenir-Roman"/>
        </w:rPr>
      </w:pPr>
      <w:r w:rsidRPr="00CD5B24">
        <w:t>Minimum Vehicle Safety Features</w:t>
      </w:r>
    </w:p>
    <w:p w14:paraId="0831B559" w14:textId="77777777" w:rsidR="00CD5B24" w:rsidRPr="00CD5B24" w:rsidRDefault="00CD5B24" w:rsidP="00CD5B24">
      <w:pPr>
        <w:pStyle w:val="ListParagraph"/>
        <w:autoSpaceDE w:val="0"/>
        <w:autoSpaceDN w:val="0"/>
        <w:adjustRightInd w:val="0"/>
        <w:rPr>
          <w:rFonts w:ascii="Gill Sans MT" w:hAnsi="Gill Sans MT" w:cs="Avenir-Roman"/>
          <w:b/>
          <w:color w:val="000000" w:themeColor="text1"/>
          <w:sz w:val="28"/>
          <w:szCs w:val="28"/>
          <w:lang w:val="en-US"/>
        </w:rPr>
      </w:pPr>
    </w:p>
    <w:p w14:paraId="151E1B99" w14:textId="77777777" w:rsidR="00CD5B24" w:rsidRPr="00CD5B24" w:rsidRDefault="00CD5B24" w:rsidP="00CD5B24">
      <w:pPr>
        <w:autoSpaceDE w:val="0"/>
        <w:autoSpaceDN w:val="0"/>
        <w:adjustRightInd w:val="0"/>
        <w:jc w:val="both"/>
        <w:rPr>
          <w:rFonts w:ascii="Gill Sans MT" w:hAnsi="Gill Sans MT" w:cs="Avenir-Roman"/>
        </w:rPr>
      </w:pPr>
      <w:r w:rsidRPr="00CD5B24">
        <w:rPr>
          <w:rFonts w:ascii="Gill Sans MT" w:hAnsi="Gill Sans MT" w:cs="Avenir-Roman"/>
        </w:rPr>
        <w:t xml:space="preserve">These are the standard inbuilt vehicle features that are either fitted by the vehicle manufacturer (original equipment manufacturer, OEM) or as additional aftermarket features and modifications done to enhance safety and to ensure that the vehicle is suited for specific tasks or road conditions. </w:t>
      </w:r>
    </w:p>
    <w:p w14:paraId="3F158AF5" w14:textId="489C1022" w:rsidR="00CD5B24" w:rsidRPr="00CD5B24" w:rsidRDefault="00CD5B24" w:rsidP="00CD5B24">
      <w:pPr>
        <w:autoSpaceDE w:val="0"/>
        <w:autoSpaceDN w:val="0"/>
        <w:adjustRightInd w:val="0"/>
        <w:jc w:val="both"/>
        <w:rPr>
          <w:rFonts w:ascii="Gill Sans MT" w:hAnsi="Gill Sans MT" w:cs="Avenir-Roman"/>
        </w:rPr>
      </w:pPr>
      <w:r w:rsidRPr="00CD5B24">
        <w:rPr>
          <w:rFonts w:ascii="Gill Sans MT" w:hAnsi="Gill Sans MT" w:cs="Avenir-Roman"/>
        </w:rPr>
        <w:t>Setting clearly defined minimum vehicle safety standards will ensure that when choosing vehicles to be used on behalf of the organization they are suitable for their intended purpose, and are fitted with all appropriate safety and security features. It’s important to note, that these measures for ensuring vehicle safety are equally applicable to owned and rented vehicles.</w:t>
      </w:r>
    </w:p>
    <w:p w14:paraId="3880B2B2" w14:textId="77777777" w:rsidR="00CD5B24" w:rsidRPr="00CD5B24" w:rsidRDefault="00CD5B24" w:rsidP="00CD5B24">
      <w:pPr>
        <w:autoSpaceDE w:val="0"/>
        <w:autoSpaceDN w:val="0"/>
        <w:adjustRightInd w:val="0"/>
        <w:jc w:val="both"/>
        <w:rPr>
          <w:rFonts w:ascii="Gill Sans MT" w:hAnsi="Gill Sans MT" w:cs="Avenir-Roman"/>
          <w:color w:val="3D3C3B"/>
        </w:rPr>
      </w:pPr>
    </w:p>
    <w:tbl>
      <w:tblPr>
        <w:tblpPr w:leftFromText="180" w:rightFromText="180" w:vertAnchor="text" w:horzAnchor="margin" w:tblpY="17"/>
        <w:tblW w:w="9350" w:type="dxa"/>
        <w:tblCellMar>
          <w:left w:w="0" w:type="dxa"/>
          <w:right w:w="0" w:type="dxa"/>
        </w:tblCellMar>
        <w:tblLook w:val="0420" w:firstRow="1" w:lastRow="0" w:firstColumn="0" w:lastColumn="0" w:noHBand="0" w:noVBand="1"/>
      </w:tblPr>
      <w:tblGrid>
        <w:gridCol w:w="9350"/>
      </w:tblGrid>
      <w:tr w:rsidR="00CD5B24" w:rsidRPr="00CD5B24" w14:paraId="01859CB1" w14:textId="77777777" w:rsidTr="52B0EA51">
        <w:trPr>
          <w:trHeight w:val="446"/>
        </w:trPr>
        <w:tc>
          <w:tcPr>
            <w:tcW w:w="935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31512"/>
            <w:tcMar>
              <w:top w:w="72" w:type="dxa"/>
              <w:left w:w="144" w:type="dxa"/>
              <w:bottom w:w="72" w:type="dxa"/>
              <w:right w:w="144" w:type="dxa"/>
            </w:tcMar>
            <w:hideMark/>
          </w:tcPr>
          <w:p w14:paraId="3C541A66" w14:textId="77777777" w:rsidR="00CD5B24" w:rsidRPr="00CD5B24" w:rsidRDefault="00CD5B24" w:rsidP="00CD5B24">
            <w:pPr>
              <w:jc w:val="both"/>
              <w:rPr>
                <w:rFonts w:ascii="Gill Sans MT" w:hAnsi="Gill Sans MT"/>
                <w:color w:val="FFFFFF" w:themeColor="background1"/>
                <w:sz w:val="36"/>
                <w:szCs w:val="36"/>
              </w:rPr>
            </w:pPr>
            <w:r w:rsidRPr="370C3422">
              <w:rPr>
                <w:rFonts w:ascii="Gill Sans MT" w:hAnsi="Gill Sans MT"/>
                <w:color w:val="FFFFFF" w:themeColor="background1"/>
                <w:sz w:val="36"/>
                <w:szCs w:val="36"/>
              </w:rPr>
              <w:t>Minimum Vehicle Safety Features</w:t>
            </w:r>
          </w:p>
        </w:tc>
      </w:tr>
      <w:tr w:rsidR="00CD5B24" w:rsidRPr="00CD5B24" w14:paraId="28F4E548" w14:textId="77777777" w:rsidTr="52B0EA51">
        <w:trPr>
          <w:trHeight w:val="1002"/>
        </w:trPr>
        <w:tc>
          <w:tcPr>
            <w:tcW w:w="935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CCCC"/>
            <w:tcMar>
              <w:top w:w="72" w:type="dxa"/>
              <w:left w:w="144" w:type="dxa"/>
              <w:bottom w:w="72" w:type="dxa"/>
              <w:right w:w="144" w:type="dxa"/>
            </w:tcMar>
            <w:hideMark/>
          </w:tcPr>
          <w:p w14:paraId="7DD8D969" w14:textId="77777777" w:rsidR="00CD5B24" w:rsidRPr="00CD5B24" w:rsidRDefault="00CD5B24" w:rsidP="00CD5B24">
            <w:pPr>
              <w:jc w:val="both"/>
              <w:rPr>
                <w:rFonts w:ascii="Gill Sans MT" w:hAnsi="Gill Sans MT"/>
              </w:rPr>
            </w:pPr>
            <w:r w:rsidRPr="00CD5B24">
              <w:rPr>
                <w:rFonts w:ascii="Gill Sans MT" w:hAnsi="Gill Sans MT"/>
              </w:rPr>
              <w:t>Action</w:t>
            </w:r>
          </w:p>
          <w:p w14:paraId="03198A4F" w14:textId="77777777" w:rsidR="00CD5B24" w:rsidRPr="00CD5B24" w:rsidRDefault="00CD5B24" w:rsidP="00CD5B24">
            <w:pPr>
              <w:autoSpaceDE w:val="0"/>
              <w:autoSpaceDN w:val="0"/>
              <w:adjustRightInd w:val="0"/>
              <w:jc w:val="both"/>
              <w:rPr>
                <w:rFonts w:ascii="Gill Sans MT" w:hAnsi="Gill Sans MT" w:cs="Avenir-Roman"/>
              </w:rPr>
            </w:pPr>
            <w:r w:rsidRPr="00CD5B24">
              <w:rPr>
                <w:rFonts w:ascii="Gill Sans MT" w:hAnsi="Gill Sans MT" w:cs="Avenir-Roman"/>
              </w:rPr>
              <w:t>All SCI operated vehicles must meet the following minimum safety features:</w:t>
            </w:r>
          </w:p>
          <w:p w14:paraId="05DBACC7" w14:textId="77777777" w:rsidR="00CD5B24" w:rsidRPr="00CD5B24" w:rsidRDefault="00CD5B24" w:rsidP="00CD5B24">
            <w:pPr>
              <w:pStyle w:val="ListParagraph"/>
              <w:numPr>
                <w:ilvl w:val="0"/>
                <w:numId w:val="21"/>
              </w:numPr>
              <w:spacing w:before="120" w:after="120"/>
              <w:contextualSpacing/>
              <w:rPr>
                <w:rFonts w:ascii="Gill Sans MT" w:hAnsi="Gill Sans MT" w:cs="Arial"/>
                <w:bCs/>
              </w:rPr>
            </w:pPr>
            <w:r w:rsidRPr="00CD5B24">
              <w:rPr>
                <w:rFonts w:ascii="Gill Sans MT" w:hAnsi="Gill Sans MT" w:cs="Arial"/>
                <w:bCs/>
              </w:rPr>
              <w:t xml:space="preserve">Seat-belts and seat-belt anchorage: Vehicles should be fitted with 3-point safety seat belts. Every passenger seat (front and back) must have a functioning seat belt. </w:t>
            </w:r>
          </w:p>
          <w:p w14:paraId="57800AFC" w14:textId="77777777" w:rsidR="00CD5B24" w:rsidRPr="00CD5B24" w:rsidRDefault="00CD5B24" w:rsidP="00CD5B24">
            <w:pPr>
              <w:pStyle w:val="ListParagraph"/>
              <w:numPr>
                <w:ilvl w:val="0"/>
                <w:numId w:val="21"/>
              </w:numPr>
              <w:spacing w:before="120" w:after="120"/>
              <w:contextualSpacing/>
              <w:rPr>
                <w:rFonts w:ascii="Gill Sans MT" w:hAnsi="Gill Sans MT" w:cs="Arial"/>
                <w:bCs/>
              </w:rPr>
            </w:pPr>
            <w:r w:rsidRPr="00CD5B24">
              <w:rPr>
                <w:rFonts w:ascii="Gill Sans MT" w:hAnsi="Gill Sans MT" w:cs="Arial"/>
                <w:bCs/>
              </w:rPr>
              <w:t xml:space="preserve">Anti-Lock Braking System (ABS): Electronic stability control prevents skidding and loss of control in cases of oversteering or understeering. </w:t>
            </w:r>
          </w:p>
          <w:p w14:paraId="66325B53" w14:textId="77777777" w:rsidR="00CD5B24" w:rsidRPr="00CD5B24" w:rsidRDefault="00CD5B24" w:rsidP="00CD5B24">
            <w:pPr>
              <w:pStyle w:val="ListParagraph"/>
              <w:numPr>
                <w:ilvl w:val="0"/>
                <w:numId w:val="21"/>
              </w:numPr>
              <w:spacing w:before="120" w:after="120"/>
              <w:contextualSpacing/>
              <w:rPr>
                <w:rFonts w:ascii="Gill Sans MT" w:hAnsi="Gill Sans MT" w:cs="Arial"/>
                <w:bCs/>
              </w:rPr>
            </w:pPr>
            <w:r w:rsidRPr="00CD5B24">
              <w:rPr>
                <w:rFonts w:ascii="Gill Sans MT" w:hAnsi="Gill Sans MT" w:cs="Arial"/>
                <w:bCs/>
              </w:rPr>
              <w:t>In Vehicle Monitoring System: SCI vehicles will be fitted with In-Vehicle Monitoring System</w:t>
            </w:r>
          </w:p>
          <w:p w14:paraId="34E65E63" w14:textId="77777777" w:rsidR="00CD5B24" w:rsidRPr="00CD5B24" w:rsidRDefault="00CD5B24" w:rsidP="00CD5B24">
            <w:pPr>
              <w:pStyle w:val="ListParagraph"/>
              <w:numPr>
                <w:ilvl w:val="0"/>
                <w:numId w:val="21"/>
              </w:numPr>
              <w:spacing w:before="120" w:after="120"/>
              <w:contextualSpacing/>
              <w:rPr>
                <w:rFonts w:ascii="Gill Sans MT" w:hAnsi="Gill Sans MT" w:cs="Arial"/>
                <w:bCs/>
              </w:rPr>
            </w:pPr>
            <w:r w:rsidRPr="00CD5B24">
              <w:rPr>
                <w:rFonts w:ascii="Gill Sans MT" w:hAnsi="Gill Sans MT" w:cs="Arial"/>
                <w:bCs/>
              </w:rPr>
              <w:lastRenderedPageBreak/>
              <w:t xml:space="preserve">Tyres </w:t>
            </w:r>
            <w:r w:rsidRPr="00CD5B24">
              <w:rPr>
                <w:rFonts w:ascii="Gill Sans MT" w:hAnsi="Gill Sans MT" w:cs="Arial"/>
                <w:bCs/>
                <w:i/>
              </w:rPr>
              <w:t>(refer to PRC 10.3 of the Fleet Management Manual on controlling tyres)</w:t>
            </w:r>
            <w:r w:rsidRPr="00CD5B24">
              <w:rPr>
                <w:rFonts w:ascii="Gill Sans MT" w:hAnsi="Gill Sans MT" w:cs="Arial"/>
                <w:bCs/>
              </w:rPr>
              <w:t xml:space="preserve"> for minimum safety requirements. </w:t>
            </w:r>
          </w:p>
          <w:p w14:paraId="04BFD0A3" w14:textId="77777777" w:rsidR="00CD5B24" w:rsidRPr="00CD5B24" w:rsidRDefault="00CD5B24" w:rsidP="00CD5B24">
            <w:pPr>
              <w:pStyle w:val="ListParagraph"/>
              <w:numPr>
                <w:ilvl w:val="0"/>
                <w:numId w:val="21"/>
              </w:numPr>
              <w:spacing w:before="120" w:after="120"/>
              <w:contextualSpacing/>
              <w:rPr>
                <w:rFonts w:ascii="Gill Sans MT" w:hAnsi="Gill Sans MT" w:cs="Arial"/>
                <w:bCs/>
              </w:rPr>
            </w:pPr>
            <w:r w:rsidRPr="00CD5B24">
              <w:rPr>
                <w:rFonts w:ascii="Gill Sans MT" w:hAnsi="Gill Sans MT" w:cs="Arial"/>
                <w:bCs/>
              </w:rPr>
              <w:t xml:space="preserve">Airbags </w:t>
            </w:r>
          </w:p>
          <w:p w14:paraId="4DB3BA6E" w14:textId="77777777" w:rsidR="00CD5B24" w:rsidRPr="00CD5B24" w:rsidRDefault="00CD5B24" w:rsidP="00CD5B24">
            <w:pPr>
              <w:pStyle w:val="ListParagraph"/>
              <w:numPr>
                <w:ilvl w:val="0"/>
                <w:numId w:val="21"/>
              </w:numPr>
              <w:spacing w:before="120" w:after="120"/>
              <w:contextualSpacing/>
              <w:rPr>
                <w:rFonts w:ascii="Gill Sans MT" w:hAnsi="Gill Sans MT" w:cs="Arial"/>
                <w:bCs/>
              </w:rPr>
            </w:pPr>
            <w:r w:rsidRPr="00CD5B24">
              <w:rPr>
                <w:rFonts w:ascii="Gill Sans MT" w:hAnsi="Gill Sans MT" w:cs="Arial"/>
                <w:bCs/>
              </w:rPr>
              <w:t xml:space="preserve">It should be noted that SCI prohibits fitting and/or use of bull bars on vehicles. </w:t>
            </w:r>
          </w:p>
          <w:p w14:paraId="0303F72A" w14:textId="4311B82A" w:rsidR="00CD5B24" w:rsidRPr="00CD5B24" w:rsidRDefault="00CD5B24" w:rsidP="00CD5B24">
            <w:pPr>
              <w:spacing w:before="120" w:after="120"/>
              <w:jc w:val="both"/>
              <w:rPr>
                <w:rFonts w:ascii="Gill Sans MT" w:hAnsi="Gill Sans MT" w:cs="Arial"/>
                <w:bCs/>
              </w:rPr>
            </w:pPr>
            <w:r w:rsidRPr="00CD5B24">
              <w:rPr>
                <w:rFonts w:ascii="Gill Sans MT" w:hAnsi="Gill Sans MT" w:cs="Arial"/>
                <w:bCs/>
              </w:rPr>
              <w:t xml:space="preserve">Save the Children must also ensure each vehicle is equipped with additional safety equipment that may be required in an emergency or hazardous situation. </w:t>
            </w:r>
          </w:p>
          <w:p w14:paraId="4A2DBAA2" w14:textId="77777777" w:rsidR="00CD5B24" w:rsidRPr="00CD5B24" w:rsidRDefault="00CD5B24" w:rsidP="00CD5B24">
            <w:pPr>
              <w:spacing w:before="120" w:after="120"/>
              <w:jc w:val="both"/>
              <w:rPr>
                <w:rFonts w:ascii="Gill Sans MT" w:hAnsi="Gill Sans MT" w:cs="Arial"/>
                <w:bCs/>
              </w:rPr>
            </w:pPr>
            <w:r w:rsidRPr="00CD5B24">
              <w:rPr>
                <w:rFonts w:ascii="Gill Sans MT" w:hAnsi="Gill Sans MT" w:cs="Arial"/>
                <w:bCs/>
              </w:rPr>
              <w:t>The minimum requirements must include:</w:t>
            </w:r>
          </w:p>
          <w:p w14:paraId="575DB16B" w14:textId="77777777" w:rsidR="00CD5B24" w:rsidRPr="00CD5B24" w:rsidRDefault="00CD5B24" w:rsidP="00CD5B24">
            <w:pPr>
              <w:pStyle w:val="ListParagraph"/>
              <w:numPr>
                <w:ilvl w:val="0"/>
                <w:numId w:val="22"/>
              </w:numPr>
              <w:spacing w:before="120" w:after="120" w:line="259" w:lineRule="auto"/>
              <w:contextualSpacing/>
              <w:rPr>
                <w:rFonts w:ascii="Gill Sans MT" w:hAnsi="Gill Sans MT" w:cs="Arial"/>
                <w:bCs/>
              </w:rPr>
            </w:pPr>
            <w:r w:rsidRPr="00CD5B24">
              <w:rPr>
                <w:rFonts w:ascii="Gill Sans MT" w:hAnsi="Gill Sans MT" w:cs="Arial"/>
                <w:bCs/>
              </w:rPr>
              <w:t>Vehicle spare parts (e.g. bulbs, fuses, fan-belts, etc.)</w:t>
            </w:r>
          </w:p>
          <w:p w14:paraId="406C3B2D" w14:textId="77777777" w:rsidR="00CD5B24" w:rsidRPr="00CD5B24" w:rsidRDefault="00CD5B24" w:rsidP="00CD5B24">
            <w:pPr>
              <w:pStyle w:val="ListParagraph"/>
              <w:numPr>
                <w:ilvl w:val="0"/>
                <w:numId w:val="22"/>
              </w:numPr>
              <w:spacing w:before="120" w:after="120" w:line="259" w:lineRule="auto"/>
              <w:contextualSpacing/>
              <w:rPr>
                <w:rFonts w:ascii="Gill Sans MT" w:hAnsi="Gill Sans MT" w:cs="Arial"/>
                <w:bCs/>
              </w:rPr>
            </w:pPr>
            <w:r w:rsidRPr="00CD5B24">
              <w:rPr>
                <w:rFonts w:ascii="Gill Sans MT" w:hAnsi="Gill Sans MT" w:cs="Arial"/>
                <w:bCs/>
              </w:rPr>
              <w:t>Spare wheel and tyre;</w:t>
            </w:r>
          </w:p>
          <w:p w14:paraId="1326F701" w14:textId="77777777" w:rsidR="00CD5B24" w:rsidRPr="00CD5B24" w:rsidRDefault="00CD5B24" w:rsidP="00CD5B24">
            <w:pPr>
              <w:pStyle w:val="ListParagraph"/>
              <w:numPr>
                <w:ilvl w:val="0"/>
                <w:numId w:val="22"/>
              </w:numPr>
              <w:spacing w:before="120" w:after="120" w:line="259" w:lineRule="auto"/>
              <w:contextualSpacing/>
              <w:rPr>
                <w:rFonts w:ascii="Gill Sans MT" w:hAnsi="Gill Sans MT" w:cs="Arial"/>
                <w:bCs/>
              </w:rPr>
            </w:pPr>
            <w:r w:rsidRPr="00CD5B24">
              <w:rPr>
                <w:rFonts w:ascii="Gill Sans MT" w:hAnsi="Gill Sans MT" w:cs="Arial"/>
                <w:bCs/>
              </w:rPr>
              <w:t>Tool kit;</w:t>
            </w:r>
          </w:p>
          <w:p w14:paraId="58DEAA0B" w14:textId="77777777" w:rsidR="00CD5B24" w:rsidRPr="00CD5B24" w:rsidRDefault="00CD5B24" w:rsidP="00CD5B24">
            <w:pPr>
              <w:pStyle w:val="ListParagraph"/>
              <w:numPr>
                <w:ilvl w:val="0"/>
                <w:numId w:val="22"/>
              </w:numPr>
              <w:spacing w:before="120" w:after="120" w:line="259" w:lineRule="auto"/>
              <w:contextualSpacing/>
              <w:rPr>
                <w:rFonts w:ascii="Gill Sans MT" w:hAnsi="Gill Sans MT" w:cs="Arial"/>
                <w:bCs/>
              </w:rPr>
            </w:pPr>
            <w:r w:rsidRPr="00CD5B24">
              <w:rPr>
                <w:rFonts w:ascii="Gill Sans MT" w:hAnsi="Gill Sans MT" w:cs="Arial"/>
                <w:bCs/>
              </w:rPr>
              <w:t>Wheel changing kit;</w:t>
            </w:r>
          </w:p>
          <w:p w14:paraId="712E492D" w14:textId="77777777" w:rsidR="00CD5B24" w:rsidRPr="00CD5B24" w:rsidRDefault="00CD5B24" w:rsidP="00CD5B24">
            <w:pPr>
              <w:pStyle w:val="ListParagraph"/>
              <w:numPr>
                <w:ilvl w:val="0"/>
                <w:numId w:val="22"/>
              </w:numPr>
              <w:spacing w:before="120" w:after="120" w:line="259" w:lineRule="auto"/>
              <w:contextualSpacing/>
              <w:rPr>
                <w:rFonts w:ascii="Gill Sans MT" w:hAnsi="Gill Sans MT" w:cs="Arial"/>
                <w:bCs/>
              </w:rPr>
            </w:pPr>
            <w:r w:rsidRPr="00CD5B24">
              <w:rPr>
                <w:rFonts w:ascii="Gill Sans MT" w:hAnsi="Gill Sans MT" w:cs="Arial"/>
                <w:bCs/>
              </w:rPr>
              <w:t>Warning triangles;</w:t>
            </w:r>
          </w:p>
          <w:p w14:paraId="17BA33BE" w14:textId="77777777" w:rsidR="00CD5B24" w:rsidRPr="00CD5B24" w:rsidRDefault="00CD5B24" w:rsidP="00CD5B24">
            <w:pPr>
              <w:pStyle w:val="ListParagraph"/>
              <w:numPr>
                <w:ilvl w:val="0"/>
                <w:numId w:val="22"/>
              </w:numPr>
              <w:spacing w:before="120" w:after="120" w:line="259" w:lineRule="auto"/>
              <w:contextualSpacing/>
              <w:rPr>
                <w:rFonts w:ascii="Gill Sans MT" w:hAnsi="Gill Sans MT" w:cs="Arial"/>
                <w:bCs/>
              </w:rPr>
            </w:pPr>
            <w:r w:rsidRPr="00CD5B24">
              <w:rPr>
                <w:rFonts w:ascii="Gill Sans MT" w:hAnsi="Gill Sans MT" w:cs="Arial"/>
                <w:bCs/>
              </w:rPr>
              <w:t>Reflective jackets;</w:t>
            </w:r>
          </w:p>
          <w:p w14:paraId="5D5FC52E" w14:textId="77777777" w:rsidR="00CD5B24" w:rsidRPr="00CD5B24" w:rsidRDefault="00CD5B24" w:rsidP="00CD5B24">
            <w:pPr>
              <w:pStyle w:val="ListParagraph"/>
              <w:numPr>
                <w:ilvl w:val="0"/>
                <w:numId w:val="22"/>
              </w:numPr>
              <w:spacing w:before="120" w:after="120" w:line="259" w:lineRule="auto"/>
              <w:contextualSpacing/>
              <w:rPr>
                <w:rFonts w:ascii="Gill Sans MT" w:hAnsi="Gill Sans MT" w:cs="Arial"/>
                <w:bCs/>
              </w:rPr>
            </w:pPr>
            <w:r w:rsidRPr="00CD5B24">
              <w:rPr>
                <w:rFonts w:ascii="Gill Sans MT" w:hAnsi="Gill Sans MT" w:cs="Arial"/>
                <w:bCs/>
              </w:rPr>
              <w:t>Torches;</w:t>
            </w:r>
          </w:p>
          <w:p w14:paraId="3E1C68A7" w14:textId="77777777" w:rsidR="00CD5B24" w:rsidRPr="00CD5B24" w:rsidRDefault="00CD5B24" w:rsidP="00CD5B24">
            <w:pPr>
              <w:pStyle w:val="ListParagraph"/>
              <w:numPr>
                <w:ilvl w:val="0"/>
                <w:numId w:val="22"/>
              </w:numPr>
              <w:spacing w:before="120" w:after="120" w:line="259" w:lineRule="auto"/>
              <w:contextualSpacing/>
              <w:rPr>
                <w:rFonts w:ascii="Gill Sans MT" w:hAnsi="Gill Sans MT" w:cs="Arial"/>
                <w:bCs/>
              </w:rPr>
            </w:pPr>
            <w:r w:rsidRPr="00CD5B24">
              <w:rPr>
                <w:rFonts w:ascii="Gill Sans MT" w:hAnsi="Gill Sans MT" w:cs="Arial"/>
                <w:bCs/>
              </w:rPr>
              <w:t>First Aid kit;</w:t>
            </w:r>
          </w:p>
          <w:p w14:paraId="62E79A92" w14:textId="77777777" w:rsidR="00CD5B24" w:rsidRPr="00CD5B24" w:rsidRDefault="00CD5B24" w:rsidP="00CD5B24">
            <w:pPr>
              <w:pStyle w:val="ListParagraph"/>
              <w:numPr>
                <w:ilvl w:val="0"/>
                <w:numId w:val="22"/>
              </w:numPr>
              <w:spacing w:before="120" w:after="120" w:line="259" w:lineRule="auto"/>
              <w:contextualSpacing/>
              <w:rPr>
                <w:rFonts w:ascii="Gill Sans MT" w:hAnsi="Gill Sans MT" w:cs="Arial"/>
                <w:bCs/>
              </w:rPr>
            </w:pPr>
            <w:r w:rsidRPr="00CD5B24">
              <w:rPr>
                <w:rFonts w:ascii="Gill Sans MT" w:hAnsi="Gill Sans MT" w:cs="Arial"/>
                <w:bCs/>
              </w:rPr>
              <w:t xml:space="preserve">Fire extinguisher. </w:t>
            </w:r>
          </w:p>
          <w:p w14:paraId="6A21ACF3" w14:textId="77777777" w:rsidR="00CD5B24" w:rsidRPr="00CD5B24" w:rsidRDefault="00CD5B24" w:rsidP="00CD5B24">
            <w:pPr>
              <w:pStyle w:val="ListParagraph"/>
              <w:numPr>
                <w:ilvl w:val="0"/>
                <w:numId w:val="18"/>
              </w:numPr>
              <w:spacing w:after="160" w:line="259" w:lineRule="auto"/>
              <w:contextualSpacing/>
              <w:rPr>
                <w:rFonts w:ascii="Gill Sans MT" w:hAnsi="Gill Sans MT"/>
              </w:rPr>
            </w:pPr>
            <w:r w:rsidRPr="00CD5B24">
              <w:rPr>
                <w:rFonts w:ascii="Gill Sans MT" w:hAnsi="Gill Sans MT" w:cs="Arial"/>
                <w:bCs/>
              </w:rPr>
              <w:t>Context/vehicle specific equipment such as winches and high lift jacks must be considered.</w:t>
            </w:r>
          </w:p>
        </w:tc>
      </w:tr>
    </w:tbl>
    <w:p w14:paraId="5698B8EC" w14:textId="71DE91A3" w:rsidR="52B0EA51" w:rsidRDefault="52B0EA51"/>
    <w:p w14:paraId="6CD46BB6" w14:textId="6A2C3C5B" w:rsidR="6B83802D" w:rsidRDefault="6B83802D"/>
    <w:p w14:paraId="560CD06C" w14:textId="77777777" w:rsidR="00CD5B24" w:rsidRPr="00CD5B24" w:rsidRDefault="00CD5B24" w:rsidP="00CD5B24">
      <w:pPr>
        <w:autoSpaceDE w:val="0"/>
        <w:autoSpaceDN w:val="0"/>
        <w:adjustRightInd w:val="0"/>
        <w:jc w:val="both"/>
        <w:rPr>
          <w:rFonts w:ascii="Gill Sans MT" w:hAnsi="Gill Sans MT" w:cs="Avenir-Roman"/>
          <w:color w:val="3D3C3B"/>
        </w:rPr>
      </w:pPr>
    </w:p>
    <w:p w14:paraId="44A4B433" w14:textId="03132485" w:rsidR="00CD5B24" w:rsidRPr="00CD5B24" w:rsidRDefault="00CD5B24" w:rsidP="00CD5B24">
      <w:pPr>
        <w:pStyle w:val="Heading2"/>
        <w:numPr>
          <w:ilvl w:val="0"/>
          <w:numId w:val="27"/>
        </w:numPr>
      </w:pPr>
      <w:r w:rsidRPr="00CD5B24">
        <w:t>Vehicle Mechanical Condition</w:t>
      </w:r>
    </w:p>
    <w:p w14:paraId="7DA1D0C1" w14:textId="77777777" w:rsidR="00CD5B24" w:rsidRPr="00CD5B24" w:rsidRDefault="00CD5B24" w:rsidP="00CD5B24">
      <w:pPr>
        <w:spacing w:before="120" w:after="120"/>
        <w:jc w:val="both"/>
        <w:rPr>
          <w:rFonts w:ascii="Gill Sans MT" w:hAnsi="Gill Sans MT"/>
        </w:rPr>
      </w:pPr>
      <w:r w:rsidRPr="00CD5B24">
        <w:rPr>
          <w:rFonts w:ascii="Gill Sans MT" w:hAnsi="Gill Sans MT" w:cs="Arial"/>
          <w:bCs/>
        </w:rPr>
        <w:t>In order to operate and maintain an efficient and safe fleet, vehicles require to be serviced and maintained to the highest standard and in accordance with the manufacturer’s specification and in the established period</w:t>
      </w:r>
      <w:r w:rsidRPr="00CD5B24">
        <w:rPr>
          <w:rFonts w:ascii="Gill Sans MT" w:hAnsi="Gill Sans MT"/>
        </w:rPr>
        <w:t>.</w:t>
      </w:r>
    </w:p>
    <w:tbl>
      <w:tblPr>
        <w:tblpPr w:leftFromText="180" w:rightFromText="180" w:vertAnchor="text" w:horzAnchor="margin" w:tblpY="10"/>
        <w:tblW w:w="9388" w:type="dxa"/>
        <w:tblCellMar>
          <w:left w:w="0" w:type="dxa"/>
          <w:right w:w="0" w:type="dxa"/>
        </w:tblCellMar>
        <w:tblLook w:val="0420" w:firstRow="1" w:lastRow="0" w:firstColumn="0" w:lastColumn="0" w:noHBand="0" w:noVBand="1"/>
      </w:tblPr>
      <w:tblGrid>
        <w:gridCol w:w="9388"/>
      </w:tblGrid>
      <w:tr w:rsidR="00CD5B24" w:rsidRPr="00CD5B24" w14:paraId="7D8D7A72" w14:textId="77777777" w:rsidTr="52B0EA51">
        <w:trPr>
          <w:trHeight w:val="446"/>
        </w:trPr>
        <w:tc>
          <w:tcPr>
            <w:tcW w:w="9388"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31512"/>
            <w:tcMar>
              <w:top w:w="72" w:type="dxa"/>
              <w:left w:w="144" w:type="dxa"/>
              <w:bottom w:w="72" w:type="dxa"/>
              <w:right w:w="144" w:type="dxa"/>
            </w:tcMar>
            <w:hideMark/>
          </w:tcPr>
          <w:p w14:paraId="43D28036" w14:textId="77777777" w:rsidR="00CD5B24" w:rsidRPr="00CD5B24" w:rsidRDefault="00CD5B24" w:rsidP="00CD5B24">
            <w:pPr>
              <w:jc w:val="both"/>
              <w:rPr>
                <w:rFonts w:ascii="Gill Sans MT" w:hAnsi="Gill Sans MT"/>
                <w:color w:val="FFFFFF" w:themeColor="background1"/>
                <w:sz w:val="36"/>
                <w:szCs w:val="36"/>
              </w:rPr>
            </w:pPr>
            <w:r w:rsidRPr="00CD5B24">
              <w:rPr>
                <w:rFonts w:ascii="Gill Sans MT" w:hAnsi="Gill Sans MT"/>
                <w:color w:val="FFFFFF" w:themeColor="background1"/>
                <w:sz w:val="36"/>
                <w:szCs w:val="36"/>
              </w:rPr>
              <w:t>Vehicle Mechanical Condition</w:t>
            </w:r>
          </w:p>
        </w:tc>
      </w:tr>
      <w:tr w:rsidR="00CD5B24" w:rsidRPr="00CD5B24" w14:paraId="027F5CED" w14:textId="77777777" w:rsidTr="52B0EA51">
        <w:trPr>
          <w:trHeight w:val="1144"/>
        </w:trPr>
        <w:tc>
          <w:tcPr>
            <w:tcW w:w="938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CCCC"/>
            <w:tcMar>
              <w:top w:w="72" w:type="dxa"/>
              <w:left w:w="144" w:type="dxa"/>
              <w:bottom w:w="72" w:type="dxa"/>
              <w:right w:w="144" w:type="dxa"/>
            </w:tcMar>
            <w:hideMark/>
          </w:tcPr>
          <w:p w14:paraId="379F57A8" w14:textId="77777777" w:rsidR="00CD5B24" w:rsidRPr="00CD5B24" w:rsidRDefault="00CD5B24" w:rsidP="00CD5B24">
            <w:pPr>
              <w:spacing w:before="120" w:after="120"/>
              <w:contextualSpacing/>
              <w:jc w:val="both"/>
              <w:rPr>
                <w:rFonts w:ascii="Gill Sans MT" w:hAnsi="Gill Sans MT" w:cs="Arial"/>
                <w:bCs/>
              </w:rPr>
            </w:pPr>
            <w:r w:rsidRPr="00CD5B24">
              <w:rPr>
                <w:rFonts w:ascii="Gill Sans MT" w:hAnsi="Gill Sans MT" w:cs="Arial"/>
                <w:bCs/>
              </w:rPr>
              <w:t>Action</w:t>
            </w:r>
          </w:p>
          <w:p w14:paraId="76F2A5C3" w14:textId="77777777" w:rsidR="00CD5B24" w:rsidRPr="00CD5B24" w:rsidRDefault="00CD5B24" w:rsidP="00CD5B24">
            <w:pPr>
              <w:pStyle w:val="ListParagraph"/>
              <w:numPr>
                <w:ilvl w:val="0"/>
                <w:numId w:val="18"/>
              </w:numPr>
              <w:spacing w:before="120" w:after="120" w:line="259" w:lineRule="auto"/>
              <w:contextualSpacing/>
              <w:rPr>
                <w:rFonts w:ascii="Gill Sans MT" w:hAnsi="Gill Sans MT" w:cs="Arial"/>
                <w:bCs/>
              </w:rPr>
            </w:pPr>
            <w:r w:rsidRPr="00CD5B24">
              <w:rPr>
                <w:rFonts w:ascii="Gill Sans MT" w:hAnsi="Gill Sans MT" w:cs="Arial"/>
                <w:bCs/>
              </w:rPr>
              <w:t>Ensure quality replacement parts are used on all vehicles, particularly for safety-critical elements such as brakes or tyres.</w:t>
            </w:r>
          </w:p>
          <w:p w14:paraId="55CE32F5" w14:textId="77777777" w:rsidR="00CD5B24" w:rsidRPr="00CD5B24" w:rsidRDefault="00CD5B24" w:rsidP="00CD5B24">
            <w:pPr>
              <w:pStyle w:val="ListParagraph"/>
              <w:numPr>
                <w:ilvl w:val="0"/>
                <w:numId w:val="18"/>
              </w:numPr>
              <w:spacing w:before="120" w:after="120" w:line="259" w:lineRule="auto"/>
              <w:contextualSpacing/>
              <w:rPr>
                <w:rFonts w:ascii="Gill Sans MT" w:hAnsi="Gill Sans MT" w:cs="Arial"/>
                <w:bCs/>
              </w:rPr>
            </w:pPr>
            <w:r w:rsidRPr="00CD5B24">
              <w:rPr>
                <w:rFonts w:ascii="Gill Sans MT" w:hAnsi="Gill Sans MT" w:cs="Arial"/>
                <w:bCs/>
              </w:rPr>
              <w:t>Monitor the durability of parts and any vehicle defects that occur.</w:t>
            </w:r>
          </w:p>
          <w:p w14:paraId="6285CA6D" w14:textId="77777777" w:rsidR="00CD5B24" w:rsidRPr="00CD5B24" w:rsidRDefault="00CD5B24" w:rsidP="00CD5B24">
            <w:pPr>
              <w:pStyle w:val="ListParagraph"/>
              <w:numPr>
                <w:ilvl w:val="0"/>
                <w:numId w:val="18"/>
              </w:numPr>
              <w:spacing w:before="120" w:after="120" w:line="259" w:lineRule="auto"/>
              <w:contextualSpacing/>
              <w:rPr>
                <w:rFonts w:ascii="Gill Sans MT" w:hAnsi="Gill Sans MT" w:cs="Arial"/>
                <w:bCs/>
              </w:rPr>
            </w:pPr>
            <w:r w:rsidRPr="00CD5B24">
              <w:rPr>
                <w:rFonts w:ascii="Gill Sans MT" w:hAnsi="Gill Sans MT" w:cs="Arial"/>
                <w:bCs/>
              </w:rPr>
              <w:t>Ensure timely maintenance of vehicles should defects occur or be identified so</w:t>
            </w:r>
          </w:p>
          <w:p w14:paraId="41B3A73E" w14:textId="77777777" w:rsidR="00CD5B24" w:rsidRPr="00CD5B24" w:rsidRDefault="00CD5B24" w:rsidP="00CD5B24">
            <w:pPr>
              <w:spacing w:before="120" w:after="120"/>
              <w:contextualSpacing/>
              <w:jc w:val="both"/>
              <w:rPr>
                <w:rFonts w:ascii="Gill Sans MT" w:hAnsi="Gill Sans MT" w:cs="Arial"/>
                <w:bCs/>
              </w:rPr>
            </w:pPr>
            <w:r w:rsidRPr="00CD5B24">
              <w:rPr>
                <w:rFonts w:ascii="Gill Sans MT" w:hAnsi="Gill Sans MT" w:cs="Arial"/>
                <w:bCs/>
              </w:rPr>
              <w:t xml:space="preserve">In addition to this, the designated driver should be able to check for obvious vehicle defects prior to every trip. </w:t>
            </w:r>
          </w:p>
          <w:p w14:paraId="2423C1BA" w14:textId="6614655A" w:rsidR="00CD5B24" w:rsidRPr="00CD5B24" w:rsidRDefault="00CD5B24" w:rsidP="00CD5B24">
            <w:pPr>
              <w:pStyle w:val="ListParagraph"/>
              <w:numPr>
                <w:ilvl w:val="0"/>
                <w:numId w:val="23"/>
              </w:numPr>
              <w:spacing w:before="120" w:after="120"/>
              <w:contextualSpacing/>
              <w:rPr>
                <w:rFonts w:ascii="Gill Sans MT" w:hAnsi="Gill Sans MT" w:cs="Arial"/>
                <w:bCs/>
              </w:rPr>
            </w:pPr>
            <w:r w:rsidRPr="00CD5B24">
              <w:rPr>
                <w:rFonts w:ascii="Gill Sans MT" w:hAnsi="Gill Sans MT" w:cs="Arial"/>
                <w:bCs/>
              </w:rPr>
              <w:t>Mandatory pre-journey inspections to ensure the vehicle is in a safe and roadworthy condition before commencing the journey.</w:t>
            </w:r>
          </w:p>
          <w:p w14:paraId="0ACBCBFF" w14:textId="77777777" w:rsidR="00CD5B24" w:rsidRPr="00CD5B24" w:rsidRDefault="00CD5B24" w:rsidP="00CD5B24">
            <w:pPr>
              <w:pStyle w:val="ListParagraph"/>
              <w:numPr>
                <w:ilvl w:val="0"/>
                <w:numId w:val="23"/>
              </w:numPr>
              <w:spacing w:before="120" w:after="120"/>
              <w:contextualSpacing/>
              <w:rPr>
                <w:rFonts w:ascii="Gill Sans MT" w:hAnsi="Gill Sans MT" w:cs="Arial"/>
                <w:bCs/>
              </w:rPr>
            </w:pPr>
            <w:r w:rsidRPr="00CD5B24">
              <w:rPr>
                <w:rFonts w:ascii="Gill Sans MT" w:hAnsi="Gill Sans MT" w:cs="Arial"/>
                <w:bCs/>
              </w:rPr>
              <w:t>Inter-trip check after a schedule rest period. This is to ensure that the vehicle is still roadworthy for the remainder of the journey.</w:t>
            </w:r>
          </w:p>
          <w:p w14:paraId="475DBDCB" w14:textId="77777777" w:rsidR="00CD5B24" w:rsidRPr="00CD5B24" w:rsidRDefault="00CD5B24" w:rsidP="00CD5B24">
            <w:pPr>
              <w:pStyle w:val="ListParagraph"/>
              <w:numPr>
                <w:ilvl w:val="0"/>
                <w:numId w:val="23"/>
              </w:numPr>
              <w:spacing w:before="120" w:after="120"/>
              <w:contextualSpacing/>
              <w:rPr>
                <w:rFonts w:ascii="Gill Sans MT" w:hAnsi="Gill Sans MT" w:cs="Arial"/>
                <w:bCs/>
              </w:rPr>
            </w:pPr>
            <w:r w:rsidRPr="00CD5B24">
              <w:rPr>
                <w:rFonts w:ascii="Gill Sans MT" w:hAnsi="Gill Sans MT" w:cs="Arial"/>
                <w:bCs/>
              </w:rPr>
              <w:lastRenderedPageBreak/>
              <w:t>Post-trip check at the end of the trip. Checking for and reporting any faults that may have arisen during the journey.</w:t>
            </w:r>
          </w:p>
          <w:p w14:paraId="7246EB83" w14:textId="77777777" w:rsidR="00CD5B24" w:rsidRPr="00CD5B24" w:rsidRDefault="00CD5B24" w:rsidP="00CD5B24">
            <w:pPr>
              <w:spacing w:before="120" w:after="120"/>
              <w:jc w:val="both"/>
              <w:rPr>
                <w:rFonts w:ascii="Gill Sans MT" w:hAnsi="Gill Sans MT" w:cs="Arial"/>
                <w:bCs/>
              </w:rPr>
            </w:pPr>
            <w:r w:rsidRPr="00CD5B24">
              <w:rPr>
                <w:rFonts w:ascii="Gill Sans MT" w:hAnsi="Gill Sans MT" w:cs="Arial"/>
                <w:bCs/>
              </w:rPr>
              <w:t>Maintenance:</w:t>
            </w:r>
          </w:p>
          <w:p w14:paraId="25C5E778" w14:textId="77777777" w:rsidR="00CD5B24" w:rsidRPr="00CD5B24" w:rsidRDefault="00CD5B24" w:rsidP="00CD5B24">
            <w:pPr>
              <w:pStyle w:val="ListParagraph"/>
              <w:numPr>
                <w:ilvl w:val="0"/>
                <w:numId w:val="23"/>
              </w:numPr>
              <w:spacing w:before="120" w:after="120"/>
              <w:contextualSpacing/>
              <w:rPr>
                <w:rFonts w:ascii="Gill Sans MT" w:hAnsi="Gill Sans MT" w:cs="Arial"/>
                <w:bCs/>
              </w:rPr>
            </w:pPr>
            <w:r w:rsidRPr="00CD5B24">
              <w:rPr>
                <w:rFonts w:ascii="Gill Sans MT" w:hAnsi="Gill Sans MT" w:cs="Arial"/>
                <w:bCs/>
              </w:rPr>
              <w:t>Ensure those responsible for maintenance are aware of reported defects.</w:t>
            </w:r>
          </w:p>
          <w:p w14:paraId="344DA935" w14:textId="77777777" w:rsidR="00CD5B24" w:rsidRPr="00CD5B24" w:rsidRDefault="00CD5B24" w:rsidP="00CD5B24">
            <w:pPr>
              <w:pStyle w:val="ListParagraph"/>
              <w:numPr>
                <w:ilvl w:val="0"/>
                <w:numId w:val="23"/>
              </w:numPr>
              <w:spacing w:before="120" w:after="120"/>
              <w:contextualSpacing/>
              <w:rPr>
                <w:rFonts w:ascii="Gill Sans MT" w:hAnsi="Gill Sans MT" w:cs="Arial"/>
                <w:bCs/>
              </w:rPr>
            </w:pPr>
            <w:r w:rsidRPr="00CD5B24">
              <w:rPr>
                <w:rFonts w:ascii="Gill Sans MT" w:hAnsi="Gill Sans MT" w:cs="Arial"/>
                <w:bCs/>
              </w:rPr>
              <w:t>Ensure all defects are repaired prior to a vehicle being used for any future assignment.</w:t>
            </w:r>
          </w:p>
          <w:p w14:paraId="22611C17" w14:textId="77777777" w:rsidR="00CD5B24" w:rsidRPr="00CD5B24" w:rsidRDefault="00CD5B24" w:rsidP="00CD5B24">
            <w:pPr>
              <w:pStyle w:val="ListParagraph"/>
              <w:numPr>
                <w:ilvl w:val="0"/>
                <w:numId w:val="23"/>
              </w:numPr>
              <w:spacing w:before="120" w:after="120"/>
              <w:contextualSpacing/>
              <w:rPr>
                <w:rFonts w:ascii="Gill Sans MT" w:hAnsi="Gill Sans MT" w:cs="Arial"/>
                <w:bCs/>
              </w:rPr>
            </w:pPr>
            <w:r w:rsidRPr="00CD5B24">
              <w:rPr>
                <w:rFonts w:ascii="Gill Sans MT" w:hAnsi="Gill Sans MT" w:cs="Arial"/>
                <w:bCs/>
              </w:rPr>
              <w:t>Maintenance work should be regularly assessed to ensure it is of high standard.</w:t>
            </w:r>
          </w:p>
        </w:tc>
      </w:tr>
    </w:tbl>
    <w:p w14:paraId="31C90515" w14:textId="53BFEA3D" w:rsidR="52B0EA51" w:rsidRDefault="52B0EA51"/>
    <w:p w14:paraId="771F1B8E" w14:textId="00FA902A" w:rsidR="132FCC5F" w:rsidRDefault="132FCC5F"/>
    <w:p w14:paraId="6B1C96E9" w14:textId="77777777" w:rsidR="00CD5B24" w:rsidRPr="00CD5B24" w:rsidRDefault="00CD5B24" w:rsidP="00CD5B24">
      <w:pPr>
        <w:jc w:val="both"/>
        <w:rPr>
          <w:rFonts w:ascii="Gill Sans MT" w:hAnsi="Gill Sans MT" w:cs="Arial"/>
          <w:bCs/>
        </w:rPr>
      </w:pPr>
    </w:p>
    <w:p w14:paraId="0BB55FB7" w14:textId="440A992E" w:rsidR="00CD5B24" w:rsidRDefault="00CD5B24" w:rsidP="00CD5B24">
      <w:pPr>
        <w:pStyle w:val="Heading3"/>
      </w:pPr>
      <w:r>
        <w:t>Regular Safety Inspections and First Use Inspection</w:t>
      </w:r>
    </w:p>
    <w:p w14:paraId="7D214FF3" w14:textId="77777777" w:rsidR="00CD5B24" w:rsidRPr="00CD5B24" w:rsidRDefault="00CD5B24" w:rsidP="00CD5B24"/>
    <w:p w14:paraId="7AA8CDC8" w14:textId="1B625153" w:rsidR="00CD5B24" w:rsidRDefault="00CD5B24" w:rsidP="00CD5B24">
      <w:pPr>
        <w:spacing w:after="80"/>
        <w:jc w:val="both"/>
        <w:rPr>
          <w:rFonts w:ascii="Gill Sans MT" w:hAnsi="Gill Sans MT"/>
        </w:rPr>
      </w:pPr>
      <w:r w:rsidRPr="00CD5B24">
        <w:rPr>
          <w:rFonts w:ascii="Gill Sans MT" w:hAnsi="Gill Sans MT"/>
        </w:rPr>
        <w:t xml:space="preserve">Regular safety inspections are essential to an effective roadworthiness maintenance system. Although a part of the overall vehicle maintenance plan, the inspections should ideally be undertaken as a separate, albeit often sequential, operation to routine servicing and repair. A safety inspection can be a freestanding inspection of just those items affecting road safety and certain environmental issues. Or it can be part of a more comprehensive inspection that, in addition, takes into account items relating to the vehicle’s work, performance and economic operation. </w:t>
      </w:r>
    </w:p>
    <w:p w14:paraId="25D69ABF" w14:textId="77777777" w:rsidR="00CD5B24" w:rsidRPr="00CD5B24" w:rsidRDefault="00CD5B24" w:rsidP="00CD5B24">
      <w:pPr>
        <w:spacing w:after="80"/>
        <w:jc w:val="both"/>
        <w:rPr>
          <w:rFonts w:ascii="Gill Sans MT" w:hAnsi="Gill Sans MT"/>
        </w:rPr>
      </w:pPr>
    </w:p>
    <w:p w14:paraId="38EB5B28" w14:textId="77777777" w:rsidR="00CD5B24" w:rsidRPr="00CD5B24" w:rsidRDefault="00CD5B24" w:rsidP="00CD5B24">
      <w:pPr>
        <w:pStyle w:val="Heading3"/>
      </w:pPr>
      <w:bookmarkStart w:id="2" w:name="_Toc45180912"/>
      <w:r w:rsidRPr="00CD5B24">
        <w:t>Fleet Procurement – Rent vs Owned</w:t>
      </w:r>
      <w:bookmarkEnd w:id="2"/>
    </w:p>
    <w:p w14:paraId="3814DDC8" w14:textId="77777777" w:rsidR="00CD5B24" w:rsidRPr="00CD5B24" w:rsidRDefault="00CD5B24" w:rsidP="00CD5B24">
      <w:pPr>
        <w:jc w:val="both"/>
        <w:rPr>
          <w:rFonts w:ascii="Gill Sans MT" w:hAnsi="Gill Sans MT"/>
        </w:rPr>
      </w:pPr>
    </w:p>
    <w:p w14:paraId="138D09BE" w14:textId="77777777" w:rsidR="00CD5B24" w:rsidRPr="00CD5B24" w:rsidRDefault="00CD5B24" w:rsidP="00CD5B24">
      <w:pPr>
        <w:spacing w:after="80"/>
        <w:jc w:val="both"/>
        <w:rPr>
          <w:rFonts w:ascii="Gill Sans MT" w:hAnsi="Gill Sans MT"/>
        </w:rPr>
      </w:pPr>
      <w:r w:rsidRPr="00CD5B24">
        <w:rPr>
          <w:rFonts w:ascii="Gill Sans MT" w:hAnsi="Gill Sans MT"/>
        </w:rPr>
        <w:t>Vehicle Selection and Specification: Selecting the right vehicle for each task will ensure that the task is carried out effectively with minimal risk to the driver, occupants, load and other road users. It’s important to specify and then select vehicles that are suitable and safe for employees and the type of trips they are expected to undertake; the selected vehicle must be fit for its purpose.</w:t>
      </w:r>
    </w:p>
    <w:p w14:paraId="24BB6776" w14:textId="77777777" w:rsidR="00CD5B24" w:rsidRPr="00CD5B24" w:rsidRDefault="00CD5B24" w:rsidP="00CD5B24">
      <w:pPr>
        <w:jc w:val="both"/>
        <w:rPr>
          <w:rFonts w:ascii="Gill Sans MT" w:hAnsi="Gill Sans MT"/>
        </w:rPr>
      </w:pPr>
    </w:p>
    <w:p w14:paraId="447CDE80" w14:textId="77777777" w:rsidR="00CD5B24" w:rsidRPr="00CD5B24" w:rsidRDefault="00CD5B24" w:rsidP="00CD5B24">
      <w:pPr>
        <w:pStyle w:val="Heading3"/>
      </w:pPr>
      <w:r w:rsidRPr="00CD5B24">
        <w:t xml:space="preserve">Newly Acquired Vehicles </w:t>
      </w:r>
    </w:p>
    <w:p w14:paraId="0570BD07" w14:textId="77777777" w:rsidR="00CD5B24" w:rsidRPr="00CD5B24" w:rsidRDefault="00CD5B24" w:rsidP="00CD5B24">
      <w:pPr>
        <w:jc w:val="both"/>
        <w:rPr>
          <w:rFonts w:ascii="Gill Sans MT" w:hAnsi="Gill Sans MT"/>
          <w:b/>
        </w:rPr>
      </w:pPr>
      <w:bookmarkStart w:id="3" w:name="_GoBack"/>
      <w:bookmarkEnd w:id="3"/>
    </w:p>
    <w:tbl>
      <w:tblPr>
        <w:tblpPr w:leftFromText="180" w:rightFromText="180" w:vertAnchor="text" w:horzAnchor="margin" w:tblpY="-147"/>
        <w:tblW w:w="9332" w:type="dxa"/>
        <w:tblCellMar>
          <w:left w:w="0" w:type="dxa"/>
          <w:right w:w="0" w:type="dxa"/>
        </w:tblCellMar>
        <w:tblLook w:val="0420" w:firstRow="1" w:lastRow="0" w:firstColumn="0" w:lastColumn="0" w:noHBand="0" w:noVBand="1"/>
      </w:tblPr>
      <w:tblGrid>
        <w:gridCol w:w="9332"/>
      </w:tblGrid>
      <w:tr w:rsidR="00CD5B24" w:rsidRPr="00CD5B24" w14:paraId="7FD5BCC0" w14:textId="77777777" w:rsidTr="132FCC5F">
        <w:trPr>
          <w:trHeight w:val="428"/>
        </w:trPr>
        <w:tc>
          <w:tcPr>
            <w:tcW w:w="933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31512"/>
            <w:tcMar>
              <w:top w:w="72" w:type="dxa"/>
              <w:left w:w="144" w:type="dxa"/>
              <w:bottom w:w="72" w:type="dxa"/>
              <w:right w:w="144" w:type="dxa"/>
            </w:tcMar>
            <w:hideMark/>
          </w:tcPr>
          <w:p w14:paraId="511077EE" w14:textId="77777777" w:rsidR="00CD5B24" w:rsidRPr="00CD5B24" w:rsidRDefault="00CD5B24" w:rsidP="00CD5B24">
            <w:pPr>
              <w:jc w:val="both"/>
              <w:rPr>
                <w:rFonts w:ascii="Gill Sans MT" w:hAnsi="Gill Sans MT"/>
                <w:color w:val="FFFFFF" w:themeColor="background1"/>
                <w:sz w:val="36"/>
                <w:szCs w:val="36"/>
              </w:rPr>
            </w:pPr>
            <w:r w:rsidRPr="00CD5B24">
              <w:rPr>
                <w:rFonts w:ascii="Gill Sans MT" w:hAnsi="Gill Sans MT"/>
                <w:color w:val="FFFFFF" w:themeColor="background1"/>
                <w:sz w:val="36"/>
                <w:szCs w:val="36"/>
              </w:rPr>
              <w:lastRenderedPageBreak/>
              <w:t>Newly Acquired Vehicles</w:t>
            </w:r>
          </w:p>
        </w:tc>
      </w:tr>
      <w:tr w:rsidR="00CD5B24" w:rsidRPr="00CD5B24" w14:paraId="3960C184" w14:textId="77777777" w:rsidTr="132FCC5F">
        <w:trPr>
          <w:trHeight w:val="2280"/>
        </w:trPr>
        <w:tc>
          <w:tcPr>
            <w:tcW w:w="9332"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ACCCC"/>
            <w:tcMar>
              <w:top w:w="72" w:type="dxa"/>
              <w:left w:w="144" w:type="dxa"/>
              <w:bottom w:w="72" w:type="dxa"/>
              <w:right w:w="144" w:type="dxa"/>
            </w:tcMar>
            <w:hideMark/>
          </w:tcPr>
          <w:p w14:paraId="45B7030B" w14:textId="77777777" w:rsidR="00CD5B24" w:rsidRPr="00CD5B24" w:rsidRDefault="00CD5B24" w:rsidP="00CD5B24">
            <w:pPr>
              <w:jc w:val="both"/>
              <w:rPr>
                <w:rFonts w:ascii="Gill Sans MT" w:hAnsi="Gill Sans MT"/>
              </w:rPr>
            </w:pPr>
            <w:r w:rsidRPr="00CD5B24">
              <w:rPr>
                <w:rFonts w:ascii="Gill Sans MT" w:hAnsi="Gill Sans MT"/>
              </w:rPr>
              <w:t>Action</w:t>
            </w:r>
          </w:p>
          <w:p w14:paraId="18FC890D" w14:textId="77777777" w:rsidR="00CD5B24" w:rsidRPr="00CD5B24" w:rsidRDefault="00CD5B24" w:rsidP="00CD5B24">
            <w:pPr>
              <w:pStyle w:val="ListParagraph"/>
              <w:numPr>
                <w:ilvl w:val="0"/>
                <w:numId w:val="24"/>
              </w:numPr>
              <w:spacing w:after="160" w:line="259" w:lineRule="auto"/>
              <w:contextualSpacing/>
              <w:rPr>
                <w:rFonts w:ascii="Gill Sans MT" w:hAnsi="Gill Sans MT"/>
              </w:rPr>
            </w:pPr>
            <w:r w:rsidRPr="00CD5B24">
              <w:rPr>
                <w:rFonts w:ascii="Gill Sans MT" w:hAnsi="Gill Sans MT"/>
              </w:rPr>
              <w:t xml:space="preserve">Ensure all vehicle safety requirements are considered during the planning and budgeting for fleet. </w:t>
            </w:r>
          </w:p>
          <w:p w14:paraId="2B227936" w14:textId="77777777" w:rsidR="00CD5B24" w:rsidRPr="00CD5B24" w:rsidRDefault="00CD5B24" w:rsidP="00CD5B24">
            <w:pPr>
              <w:pStyle w:val="ListParagraph"/>
              <w:numPr>
                <w:ilvl w:val="0"/>
                <w:numId w:val="24"/>
              </w:numPr>
              <w:spacing w:after="160" w:line="259" w:lineRule="auto"/>
              <w:contextualSpacing/>
              <w:rPr>
                <w:rFonts w:ascii="Gill Sans MT" w:hAnsi="Gill Sans MT"/>
              </w:rPr>
            </w:pPr>
            <w:r w:rsidRPr="00CD5B24">
              <w:rPr>
                <w:rFonts w:ascii="Gill Sans MT" w:hAnsi="Gill Sans MT"/>
              </w:rPr>
              <w:t>Ensure that newly purchased vehicles are fully equipped with any additional equipment and accessories to meet the minimum vehicle safety standards.</w:t>
            </w:r>
          </w:p>
          <w:p w14:paraId="6490DD03" w14:textId="77777777" w:rsidR="00CD5B24" w:rsidRPr="00CD5B24" w:rsidRDefault="00CD5B24" w:rsidP="00CD5B24">
            <w:pPr>
              <w:pStyle w:val="ListParagraph"/>
              <w:numPr>
                <w:ilvl w:val="0"/>
                <w:numId w:val="24"/>
              </w:numPr>
              <w:spacing w:after="160" w:line="259" w:lineRule="auto"/>
              <w:contextualSpacing/>
              <w:rPr>
                <w:rFonts w:ascii="Gill Sans MT" w:hAnsi="Gill Sans MT"/>
              </w:rPr>
            </w:pPr>
            <w:r w:rsidRPr="00CD5B24">
              <w:rPr>
                <w:rFonts w:ascii="Gill Sans MT" w:hAnsi="Gill Sans MT"/>
              </w:rPr>
              <w:t xml:space="preserve">All locally purchased vehicles must meet the minimum vehicle safety standards and have valid warranties. </w:t>
            </w:r>
          </w:p>
          <w:p w14:paraId="247BB879" w14:textId="77777777" w:rsidR="00CD5B24" w:rsidRPr="00CD5B24" w:rsidRDefault="00CD5B24" w:rsidP="00CD5B24">
            <w:pPr>
              <w:pStyle w:val="ListParagraph"/>
              <w:numPr>
                <w:ilvl w:val="0"/>
                <w:numId w:val="24"/>
              </w:numPr>
              <w:spacing w:after="160" w:line="259" w:lineRule="auto"/>
              <w:contextualSpacing/>
              <w:rPr>
                <w:rFonts w:ascii="Gill Sans MT" w:hAnsi="Gill Sans MT"/>
              </w:rPr>
            </w:pPr>
            <w:r w:rsidRPr="00CD5B24">
              <w:rPr>
                <w:rFonts w:ascii="Gill Sans MT" w:hAnsi="Gill Sans MT"/>
              </w:rPr>
              <w:t>Pre-delivery inspections should be done through a thorough check to ensure the vehicle is complete and serviceable.</w:t>
            </w:r>
          </w:p>
        </w:tc>
      </w:tr>
    </w:tbl>
    <w:p w14:paraId="32299C5A" w14:textId="12832FDC" w:rsidR="132FCC5F" w:rsidRDefault="132FCC5F"/>
    <w:p w14:paraId="09E14585" w14:textId="77777777" w:rsidR="00CD5B24" w:rsidRDefault="00CD5B24" w:rsidP="00CD5B24">
      <w:pPr>
        <w:jc w:val="both"/>
        <w:rPr>
          <w:rFonts w:ascii="Gill Sans MT" w:hAnsi="Gill Sans MT"/>
          <w:b/>
          <w:sz w:val="28"/>
          <w:szCs w:val="28"/>
        </w:rPr>
      </w:pPr>
    </w:p>
    <w:p w14:paraId="454F86B9" w14:textId="77777777" w:rsidR="00CD5B24" w:rsidRPr="00CD5B24" w:rsidRDefault="00CD5B24" w:rsidP="00CD5B24">
      <w:pPr>
        <w:jc w:val="both"/>
        <w:rPr>
          <w:rFonts w:ascii="Gill Sans MT" w:hAnsi="Gill Sans MT"/>
          <w:b/>
        </w:rPr>
      </w:pPr>
    </w:p>
    <w:tbl>
      <w:tblPr>
        <w:tblpPr w:leftFromText="180" w:rightFromText="180" w:vertAnchor="text" w:horzAnchor="margin" w:tblpY="-135"/>
        <w:tblW w:w="9332" w:type="dxa"/>
        <w:tblCellMar>
          <w:left w:w="0" w:type="dxa"/>
          <w:right w:w="0" w:type="dxa"/>
        </w:tblCellMar>
        <w:tblLook w:val="0420" w:firstRow="1" w:lastRow="0" w:firstColumn="0" w:lastColumn="0" w:noHBand="0" w:noVBand="1"/>
      </w:tblPr>
      <w:tblGrid>
        <w:gridCol w:w="9332"/>
      </w:tblGrid>
      <w:tr w:rsidR="00CD5B24" w:rsidRPr="00CD5B24" w14:paraId="1BCB0636" w14:textId="77777777" w:rsidTr="132FCC5F">
        <w:trPr>
          <w:trHeight w:val="452"/>
        </w:trPr>
        <w:tc>
          <w:tcPr>
            <w:tcW w:w="933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31512"/>
            <w:tcMar>
              <w:top w:w="72" w:type="dxa"/>
              <w:left w:w="144" w:type="dxa"/>
              <w:bottom w:w="72" w:type="dxa"/>
              <w:right w:w="144" w:type="dxa"/>
            </w:tcMar>
            <w:hideMark/>
          </w:tcPr>
          <w:p w14:paraId="16F04D1D" w14:textId="77777777" w:rsidR="00CD5B24" w:rsidRPr="00CD5B24" w:rsidRDefault="00CD5B24" w:rsidP="00CD5B24">
            <w:pPr>
              <w:jc w:val="both"/>
              <w:rPr>
                <w:rFonts w:ascii="Gill Sans MT" w:hAnsi="Gill Sans MT"/>
                <w:color w:val="FFFFFF" w:themeColor="background1"/>
                <w:sz w:val="36"/>
                <w:szCs w:val="36"/>
              </w:rPr>
            </w:pPr>
            <w:r w:rsidRPr="00CD5B24">
              <w:rPr>
                <w:rFonts w:ascii="Gill Sans MT" w:hAnsi="Gill Sans MT"/>
                <w:color w:val="FFFFFF" w:themeColor="background1"/>
                <w:sz w:val="36"/>
                <w:szCs w:val="36"/>
              </w:rPr>
              <w:t>Rented Vehicles</w:t>
            </w:r>
          </w:p>
        </w:tc>
      </w:tr>
      <w:tr w:rsidR="00CD5B24" w:rsidRPr="00CD5B24" w14:paraId="616BFB5C" w14:textId="77777777" w:rsidTr="132FCC5F">
        <w:trPr>
          <w:trHeight w:val="2132"/>
        </w:trPr>
        <w:tc>
          <w:tcPr>
            <w:tcW w:w="933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CCCC"/>
            <w:tcMar>
              <w:top w:w="72" w:type="dxa"/>
              <w:left w:w="144" w:type="dxa"/>
              <w:bottom w:w="72" w:type="dxa"/>
              <w:right w:w="144" w:type="dxa"/>
            </w:tcMar>
            <w:hideMark/>
          </w:tcPr>
          <w:p w14:paraId="56BA13B1" w14:textId="77777777" w:rsidR="00CD5B24" w:rsidRPr="00CD5B24" w:rsidRDefault="00CD5B24" w:rsidP="00CD5B24">
            <w:pPr>
              <w:jc w:val="both"/>
              <w:rPr>
                <w:rFonts w:ascii="Gill Sans MT" w:hAnsi="Gill Sans MT"/>
              </w:rPr>
            </w:pPr>
            <w:r w:rsidRPr="00CD5B24">
              <w:rPr>
                <w:rFonts w:ascii="Gill Sans MT" w:hAnsi="Gill Sans MT"/>
              </w:rPr>
              <w:t>Action</w:t>
            </w:r>
          </w:p>
          <w:p w14:paraId="3B92517B" w14:textId="77777777" w:rsidR="00CD5B24" w:rsidRPr="00CD5B24" w:rsidRDefault="00CD5B24" w:rsidP="00CD5B24">
            <w:pPr>
              <w:pStyle w:val="ListParagraph"/>
              <w:numPr>
                <w:ilvl w:val="0"/>
                <w:numId w:val="25"/>
              </w:numPr>
              <w:spacing w:after="160" w:line="259" w:lineRule="auto"/>
              <w:contextualSpacing/>
              <w:rPr>
                <w:rFonts w:ascii="Gill Sans MT" w:hAnsi="Gill Sans MT"/>
              </w:rPr>
            </w:pPr>
            <w:r w:rsidRPr="00CD5B24">
              <w:rPr>
                <w:rFonts w:ascii="Gill Sans MT" w:hAnsi="Gill Sans MT"/>
              </w:rPr>
              <w:t xml:space="preserve">Ensure minimum safety requirements are part of the criteria when procuring rental services and embedded in the rental contracts or Framework Agreements. </w:t>
            </w:r>
          </w:p>
          <w:p w14:paraId="774CAFE6" w14:textId="77777777" w:rsidR="00CD5B24" w:rsidRPr="00CD5B24" w:rsidRDefault="00CD5B24" w:rsidP="00CD5B24">
            <w:pPr>
              <w:pStyle w:val="ListParagraph"/>
              <w:numPr>
                <w:ilvl w:val="0"/>
                <w:numId w:val="25"/>
              </w:numPr>
              <w:spacing w:after="160" w:line="259" w:lineRule="auto"/>
              <w:contextualSpacing/>
              <w:rPr>
                <w:rFonts w:ascii="Gill Sans MT" w:hAnsi="Gill Sans MT"/>
              </w:rPr>
            </w:pPr>
            <w:r w:rsidRPr="00CD5B24">
              <w:rPr>
                <w:rFonts w:ascii="Gill Sans MT" w:hAnsi="Gill Sans MT"/>
              </w:rPr>
              <w:t xml:space="preserve">All vehicles must undergo a pre-delivery inspection by a qualified mechanic to ascertain mechanical conditions of the vehicle. </w:t>
            </w:r>
          </w:p>
          <w:p w14:paraId="5405110D" w14:textId="77777777" w:rsidR="00CD5B24" w:rsidRPr="00CD5B24" w:rsidRDefault="00CD5B24" w:rsidP="00CD5B24">
            <w:pPr>
              <w:pStyle w:val="ListParagraph"/>
              <w:numPr>
                <w:ilvl w:val="0"/>
                <w:numId w:val="25"/>
              </w:numPr>
              <w:spacing w:after="160" w:line="259" w:lineRule="auto"/>
              <w:contextualSpacing/>
              <w:rPr>
                <w:rFonts w:ascii="Gill Sans MT" w:hAnsi="Gill Sans MT"/>
              </w:rPr>
            </w:pPr>
            <w:r w:rsidRPr="00CD5B24">
              <w:rPr>
                <w:rFonts w:ascii="Gill Sans MT" w:hAnsi="Gill Sans MT"/>
              </w:rPr>
              <w:t xml:space="preserve">All vehicles must have periodic inspections as agreed with the rental company especially for long-terms rental agreements. </w:t>
            </w:r>
          </w:p>
        </w:tc>
      </w:tr>
    </w:tbl>
    <w:p w14:paraId="250BF9FB" w14:textId="4AB27062" w:rsidR="132FCC5F" w:rsidRDefault="132FCC5F"/>
    <w:p w14:paraId="7ACDF791" w14:textId="77777777" w:rsidR="00CD5B24" w:rsidRDefault="00CD5B24" w:rsidP="00CD5B24">
      <w:pPr>
        <w:pStyle w:val="Heading2"/>
        <w:jc w:val="both"/>
        <w:rPr>
          <w:rFonts w:ascii="Gill Sans MT" w:hAnsi="Gill Sans MT"/>
          <w:color w:val="auto"/>
          <w:sz w:val="28"/>
          <w:szCs w:val="28"/>
        </w:rPr>
      </w:pPr>
      <w:bookmarkStart w:id="4" w:name="_Toc45180913"/>
    </w:p>
    <w:p w14:paraId="0696D7E2" w14:textId="167ED002" w:rsidR="00CD5B24" w:rsidRPr="00CD5B24" w:rsidRDefault="00CD5B24" w:rsidP="00CD5B24">
      <w:pPr>
        <w:pStyle w:val="Heading2"/>
        <w:numPr>
          <w:ilvl w:val="0"/>
          <w:numId w:val="27"/>
        </w:numPr>
      </w:pPr>
      <w:r w:rsidRPr="00CD5B24">
        <w:t>In Vehicle Monitoring Systems</w:t>
      </w:r>
      <w:bookmarkEnd w:id="4"/>
      <w:r w:rsidRPr="00CD5B24">
        <w:t xml:space="preserve"> </w:t>
      </w:r>
    </w:p>
    <w:p w14:paraId="63E4BC4F" w14:textId="77777777" w:rsidR="00CD5B24" w:rsidRPr="00CD5B24" w:rsidRDefault="00CD5B24" w:rsidP="00CD5B24">
      <w:pPr>
        <w:jc w:val="both"/>
        <w:rPr>
          <w:rFonts w:ascii="Gill Sans MT" w:hAnsi="Gill Sans MT"/>
        </w:rPr>
      </w:pPr>
    </w:p>
    <w:p w14:paraId="33F82E1E" w14:textId="1E58B457" w:rsidR="00CD5B24" w:rsidRPr="00CD5B24" w:rsidRDefault="00CD5B24" w:rsidP="00CD5B24">
      <w:pPr>
        <w:jc w:val="both"/>
        <w:rPr>
          <w:rFonts w:ascii="Gill Sans MT" w:hAnsi="Gill Sans MT"/>
        </w:rPr>
      </w:pPr>
      <w:r w:rsidRPr="00CD5B24">
        <w:rPr>
          <w:rFonts w:ascii="Gill Sans MT" w:hAnsi="Gill Sans MT"/>
        </w:rPr>
        <w:t>The introduction and use of fleet management software, incorporating vehicle tracking provides significant benefits in terms of greater security, organizational efficiency, reduction in costs and improved road safety. The key objectives of using monitoring systems are:</w:t>
      </w:r>
    </w:p>
    <w:p w14:paraId="530E0512" w14:textId="77777777" w:rsidR="00CD5B24" w:rsidRPr="00CD5B24" w:rsidRDefault="00CD5B24" w:rsidP="00CD5B24">
      <w:pPr>
        <w:pStyle w:val="ListParagraph"/>
        <w:numPr>
          <w:ilvl w:val="0"/>
          <w:numId w:val="20"/>
        </w:numPr>
        <w:spacing w:after="160" w:line="259" w:lineRule="auto"/>
        <w:contextualSpacing/>
        <w:rPr>
          <w:rFonts w:ascii="Gill Sans MT" w:hAnsi="Gill Sans MT"/>
        </w:rPr>
      </w:pPr>
      <w:r w:rsidRPr="00CD5B24">
        <w:rPr>
          <w:rFonts w:ascii="Gill Sans MT" w:hAnsi="Gill Sans MT"/>
        </w:rPr>
        <w:t xml:space="preserve">To manage poor driving behaviours and practices such as excessive speed, long driving hours, unauthorised use or unauthorised routes </w:t>
      </w:r>
    </w:p>
    <w:p w14:paraId="5BE56B03" w14:textId="77777777" w:rsidR="00CD5B24" w:rsidRPr="00CD5B24" w:rsidRDefault="00CD5B24" w:rsidP="00CD5B24">
      <w:pPr>
        <w:pStyle w:val="ListParagraph"/>
        <w:numPr>
          <w:ilvl w:val="0"/>
          <w:numId w:val="20"/>
        </w:numPr>
        <w:spacing w:after="160" w:line="259" w:lineRule="auto"/>
        <w:contextualSpacing/>
        <w:rPr>
          <w:rFonts w:ascii="Gill Sans MT" w:hAnsi="Gill Sans MT"/>
        </w:rPr>
      </w:pPr>
      <w:r w:rsidRPr="00CD5B24">
        <w:rPr>
          <w:rFonts w:ascii="Gill Sans MT" w:hAnsi="Gill Sans MT"/>
        </w:rPr>
        <w:t>To improve the security of personnel and assets by tracking vehicle locations especially in high risks environment</w:t>
      </w:r>
    </w:p>
    <w:tbl>
      <w:tblPr>
        <w:tblpPr w:leftFromText="180" w:rightFromText="180" w:vertAnchor="text" w:horzAnchor="margin" w:tblpY="23"/>
        <w:tblW w:w="9295" w:type="dxa"/>
        <w:tblCellMar>
          <w:left w:w="0" w:type="dxa"/>
          <w:right w:w="0" w:type="dxa"/>
        </w:tblCellMar>
        <w:tblLook w:val="0420" w:firstRow="1" w:lastRow="0" w:firstColumn="0" w:lastColumn="0" w:noHBand="0" w:noVBand="1"/>
      </w:tblPr>
      <w:tblGrid>
        <w:gridCol w:w="9295"/>
      </w:tblGrid>
      <w:tr w:rsidR="00CD5B24" w:rsidRPr="00CD5B24" w14:paraId="4949C322" w14:textId="77777777" w:rsidTr="132FCC5F">
        <w:trPr>
          <w:trHeight w:val="403"/>
        </w:trPr>
        <w:tc>
          <w:tcPr>
            <w:tcW w:w="9295"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31512"/>
            <w:tcMar>
              <w:top w:w="72" w:type="dxa"/>
              <w:left w:w="144" w:type="dxa"/>
              <w:bottom w:w="72" w:type="dxa"/>
              <w:right w:w="144" w:type="dxa"/>
            </w:tcMar>
            <w:hideMark/>
          </w:tcPr>
          <w:p w14:paraId="0B474C60" w14:textId="77777777" w:rsidR="00CD5B24" w:rsidRPr="00CD5B24" w:rsidRDefault="00CD5B24" w:rsidP="00CD5B24">
            <w:pPr>
              <w:jc w:val="both"/>
              <w:rPr>
                <w:rFonts w:ascii="Gill Sans MT" w:hAnsi="Gill Sans MT"/>
                <w:color w:val="FFFFFF" w:themeColor="background1"/>
                <w:sz w:val="36"/>
                <w:szCs w:val="36"/>
              </w:rPr>
            </w:pPr>
            <w:r w:rsidRPr="00CD5B24">
              <w:rPr>
                <w:rFonts w:ascii="Gill Sans MT" w:hAnsi="Gill Sans MT"/>
                <w:color w:val="FFFFFF" w:themeColor="background1"/>
                <w:sz w:val="36"/>
                <w:szCs w:val="36"/>
              </w:rPr>
              <w:t>In Vehicle Monitoring Systems</w:t>
            </w:r>
          </w:p>
        </w:tc>
      </w:tr>
      <w:tr w:rsidR="00CD5B24" w:rsidRPr="00CD5B24" w14:paraId="47DB9581" w14:textId="77777777" w:rsidTr="132FCC5F">
        <w:trPr>
          <w:trHeight w:val="300"/>
        </w:trPr>
        <w:tc>
          <w:tcPr>
            <w:tcW w:w="9295"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CCCC"/>
            <w:tcMar>
              <w:top w:w="72" w:type="dxa"/>
              <w:left w:w="144" w:type="dxa"/>
              <w:bottom w:w="72" w:type="dxa"/>
              <w:right w:w="144" w:type="dxa"/>
            </w:tcMar>
            <w:hideMark/>
          </w:tcPr>
          <w:p w14:paraId="2DCFDB66" w14:textId="77777777" w:rsidR="00CD5B24" w:rsidRPr="00CD5B24" w:rsidRDefault="00CD5B24" w:rsidP="00CD5B24">
            <w:pPr>
              <w:jc w:val="both"/>
              <w:rPr>
                <w:rFonts w:ascii="Gill Sans MT" w:hAnsi="Gill Sans MT"/>
              </w:rPr>
            </w:pPr>
            <w:r w:rsidRPr="00CD5B24">
              <w:rPr>
                <w:rFonts w:ascii="Gill Sans MT" w:hAnsi="Gill Sans MT"/>
              </w:rPr>
              <w:lastRenderedPageBreak/>
              <w:t>Action</w:t>
            </w:r>
          </w:p>
          <w:p w14:paraId="513D92D4" w14:textId="77777777" w:rsidR="00CD5B24" w:rsidRPr="00CD5B24" w:rsidRDefault="00CD5B24" w:rsidP="00CD5B24">
            <w:pPr>
              <w:pStyle w:val="ListParagraph"/>
              <w:numPr>
                <w:ilvl w:val="0"/>
                <w:numId w:val="25"/>
              </w:numPr>
              <w:spacing w:after="160" w:line="259" w:lineRule="auto"/>
              <w:contextualSpacing/>
              <w:rPr>
                <w:rFonts w:ascii="Gill Sans MT" w:hAnsi="Gill Sans MT"/>
              </w:rPr>
            </w:pPr>
            <w:r w:rsidRPr="00CD5B24">
              <w:rPr>
                <w:rFonts w:ascii="Gill Sans MT" w:hAnsi="Gill Sans MT"/>
              </w:rPr>
              <w:t>Regular checks of road usage data must be administered</w:t>
            </w:r>
          </w:p>
          <w:p w14:paraId="4236B571" w14:textId="77777777" w:rsidR="00CD5B24" w:rsidRPr="00CD5B24" w:rsidRDefault="00CD5B24" w:rsidP="00CD5B24">
            <w:pPr>
              <w:pStyle w:val="ListParagraph"/>
              <w:numPr>
                <w:ilvl w:val="0"/>
                <w:numId w:val="25"/>
              </w:numPr>
              <w:spacing w:after="160" w:line="259" w:lineRule="auto"/>
              <w:contextualSpacing/>
              <w:rPr>
                <w:rFonts w:ascii="Gill Sans MT" w:hAnsi="Gill Sans MT"/>
              </w:rPr>
            </w:pPr>
            <w:r w:rsidRPr="00CD5B24">
              <w:rPr>
                <w:rFonts w:ascii="Gill Sans MT" w:hAnsi="Gill Sans MT"/>
              </w:rPr>
              <w:t xml:space="preserve">RSGG/RSWG to conduct spot checks of road usage data </w:t>
            </w:r>
          </w:p>
        </w:tc>
      </w:tr>
    </w:tbl>
    <w:p w14:paraId="0F8CF8E6" w14:textId="7EEFBFCC" w:rsidR="132FCC5F" w:rsidRDefault="132FCC5F"/>
    <w:p w14:paraId="79902D59" w14:textId="77777777" w:rsidR="00CA2DF8" w:rsidRPr="00CD5B24" w:rsidRDefault="00CA2DF8" w:rsidP="00CD5B24">
      <w:pPr>
        <w:jc w:val="both"/>
        <w:rPr>
          <w:rFonts w:ascii="Gill Sans MT" w:hAnsi="Gill Sans MT" w:cstheme="minorHAnsi"/>
        </w:rPr>
      </w:pPr>
    </w:p>
    <w:sectPr w:rsidR="00CA2DF8" w:rsidRPr="00CD5B24">
      <w:headerReference w:type="default" r:id="rId10"/>
      <w:footerReference w:type="default" r:id="rId11"/>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0F290" w14:textId="77777777" w:rsidR="00DC72DD" w:rsidRDefault="00DC72DD">
      <w:pPr>
        <w:spacing w:after="0" w:line="240" w:lineRule="auto"/>
      </w:pPr>
      <w:r>
        <w:separator/>
      </w:r>
    </w:p>
  </w:endnote>
  <w:endnote w:type="continuationSeparator" w:id="0">
    <w:p w14:paraId="1FC75E98" w14:textId="77777777" w:rsidR="00DC72DD" w:rsidRDefault="00DC7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Infant Std">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venir-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39647078"/>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p w14:paraId="3DD80FB1" w14:textId="77777777" w:rsidR="009C7AFE" w:rsidRDefault="006323D6">
            <w:pPr>
              <w:pStyle w:val="Footer"/>
              <w:jc w:val="right"/>
              <w:rPr>
                <w:sz w:val="12"/>
                <w:szCs w:val="12"/>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9C7AFE" w14:paraId="0E7ECFB8" w14:textId="77777777" w:rsidTr="004C4BC2">
              <w:tc>
                <w:tcPr>
                  <w:tcW w:w="5103" w:type="dxa"/>
                  <w:vAlign w:val="bottom"/>
                </w:tcPr>
                <w:p w14:paraId="24DECF52" w14:textId="77777777" w:rsidR="009C7AFE" w:rsidRPr="00E86552" w:rsidRDefault="00C920A2" w:rsidP="0093505D">
                  <w:pPr>
                    <w:pStyle w:val="Footer"/>
                    <w:tabs>
                      <w:tab w:val="clear" w:pos="4513"/>
                      <w:tab w:val="center" w:pos="4428"/>
                    </w:tabs>
                    <w:rPr>
                      <w:sz w:val="14"/>
                      <w:szCs w:val="14"/>
                    </w:rPr>
                  </w:pPr>
                  <w:r w:rsidRPr="000F432A">
                    <w:rPr>
                      <w:sz w:val="14"/>
                      <w:szCs w:val="14"/>
                    </w:rPr>
                    <w:t xml:space="preserve">Please refer to </w:t>
                  </w:r>
                  <w:proofErr w:type="spellStart"/>
                  <w:r w:rsidRPr="000F432A">
                    <w:rPr>
                      <w:sz w:val="14"/>
                      <w:szCs w:val="14"/>
                    </w:rPr>
                    <w:t>OneNet</w:t>
                  </w:r>
                  <w:proofErr w:type="spellEnd"/>
                  <w:r w:rsidRPr="000F432A">
                    <w:rPr>
                      <w:sz w:val="14"/>
                      <w:szCs w:val="14"/>
                    </w:rPr>
                    <w:t xml:space="preserve"> to ensure </w:t>
                  </w:r>
                  <w:r>
                    <w:rPr>
                      <w:sz w:val="14"/>
                      <w:szCs w:val="14"/>
                    </w:rPr>
                    <w:t xml:space="preserve">that </w:t>
                  </w:r>
                  <w:r w:rsidRPr="000F432A">
                    <w:rPr>
                      <w:sz w:val="14"/>
                      <w:szCs w:val="14"/>
                    </w:rPr>
                    <w:t>you have the current version of this document</w:t>
                  </w:r>
                </w:p>
              </w:tc>
              <w:tc>
                <w:tcPr>
                  <w:tcW w:w="3969" w:type="dxa"/>
                </w:tcPr>
                <w:p w14:paraId="12C44459" w14:textId="32B4E509" w:rsidR="009C7AFE" w:rsidRDefault="00C920A2">
                  <w:pPr>
                    <w:pStyle w:val="Footer"/>
                    <w:jc w:val="right"/>
                    <w:rPr>
                      <w:sz w:val="12"/>
                      <w:szCs w:val="12"/>
                    </w:rPr>
                  </w:pPr>
                  <w:r w:rsidRPr="00B623F4">
                    <w:t xml:space="preserve">Page </w:t>
                  </w:r>
                  <w:r w:rsidRPr="004C4BC2">
                    <w:rPr>
                      <w:b/>
                      <w:bCs/>
                      <w:noProof/>
                    </w:rPr>
                    <w:fldChar w:fldCharType="begin"/>
                  </w:r>
                  <w:r w:rsidRPr="00B623F4">
                    <w:rPr>
                      <w:b/>
                      <w:bCs/>
                    </w:rPr>
                    <w:instrText xml:space="preserve"> PAGE </w:instrText>
                  </w:r>
                  <w:r w:rsidRPr="004C4BC2">
                    <w:rPr>
                      <w:b/>
                      <w:bCs/>
                    </w:rPr>
                    <w:fldChar w:fldCharType="separate"/>
                  </w:r>
                  <w:r w:rsidR="006323D6">
                    <w:rPr>
                      <w:b/>
                      <w:bCs/>
                      <w:noProof/>
                    </w:rPr>
                    <w:t>1</w:t>
                  </w:r>
                  <w:r w:rsidRPr="004C4BC2">
                    <w:rPr>
                      <w:b/>
                      <w:bCs/>
                      <w:noProof/>
                    </w:rPr>
                    <w:fldChar w:fldCharType="end"/>
                  </w:r>
                  <w:r w:rsidRPr="00B623F4">
                    <w:t xml:space="preserve"> of </w:t>
                  </w:r>
                  <w:r w:rsidRPr="004C4BC2">
                    <w:rPr>
                      <w:b/>
                      <w:bCs/>
                      <w:noProof/>
                    </w:rPr>
                    <w:fldChar w:fldCharType="begin"/>
                  </w:r>
                  <w:r w:rsidRPr="00B623F4">
                    <w:rPr>
                      <w:b/>
                      <w:bCs/>
                    </w:rPr>
                    <w:instrText xml:space="preserve"> NUMPAGES  </w:instrText>
                  </w:r>
                  <w:r w:rsidRPr="004C4BC2">
                    <w:rPr>
                      <w:b/>
                      <w:bCs/>
                    </w:rPr>
                    <w:fldChar w:fldCharType="separate"/>
                  </w:r>
                  <w:r w:rsidR="006323D6">
                    <w:rPr>
                      <w:b/>
                      <w:bCs/>
                      <w:noProof/>
                    </w:rPr>
                    <w:t>5</w:t>
                  </w:r>
                  <w:r w:rsidRPr="004C4BC2">
                    <w:rPr>
                      <w:b/>
                      <w:bCs/>
                      <w:noProof/>
                    </w:rPr>
                    <w:fldChar w:fldCharType="end"/>
                  </w:r>
                </w:p>
              </w:tc>
            </w:tr>
          </w:tbl>
          <w:p w14:paraId="31F380F7" w14:textId="77777777" w:rsidR="009C7AFE" w:rsidRPr="00B623F4" w:rsidRDefault="006323D6">
            <w:pPr>
              <w:pStyle w:val="Footer"/>
              <w:jc w:val="right"/>
              <w:rPr>
                <w:sz w:val="20"/>
                <w:szCs w:val="20"/>
              </w:rPr>
            </w:pPr>
          </w:p>
        </w:sdtContent>
      </w:sdt>
    </w:sdtContent>
  </w:sdt>
  <w:p w14:paraId="65A74345" w14:textId="77777777" w:rsidR="009C7AFE" w:rsidRDefault="00632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F5847" w14:textId="77777777" w:rsidR="00DC72DD" w:rsidRDefault="00DC72DD">
      <w:pPr>
        <w:spacing w:after="0" w:line="240" w:lineRule="auto"/>
      </w:pPr>
      <w:r>
        <w:separator/>
      </w:r>
    </w:p>
  </w:footnote>
  <w:footnote w:type="continuationSeparator" w:id="0">
    <w:p w14:paraId="11F13406" w14:textId="77777777" w:rsidR="00DC72DD" w:rsidRDefault="00DC7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633707C" w14:paraId="6E322DDC" w14:textId="77777777" w:rsidTr="0633707C">
      <w:tc>
        <w:tcPr>
          <w:tcW w:w="3120" w:type="dxa"/>
        </w:tcPr>
        <w:p w14:paraId="70C94E5E" w14:textId="44EE50B4" w:rsidR="0633707C" w:rsidRDefault="0633707C" w:rsidP="0633707C">
          <w:pPr>
            <w:pStyle w:val="Header"/>
            <w:ind w:left="-115"/>
          </w:pPr>
        </w:p>
      </w:tc>
      <w:tc>
        <w:tcPr>
          <w:tcW w:w="3120" w:type="dxa"/>
        </w:tcPr>
        <w:p w14:paraId="541DDDBE" w14:textId="3C4D5D4D" w:rsidR="0633707C" w:rsidRDefault="0633707C" w:rsidP="0633707C">
          <w:pPr>
            <w:pStyle w:val="Header"/>
            <w:jc w:val="center"/>
          </w:pPr>
        </w:p>
      </w:tc>
      <w:tc>
        <w:tcPr>
          <w:tcW w:w="3120" w:type="dxa"/>
        </w:tcPr>
        <w:p w14:paraId="28284184" w14:textId="5EE0AA47" w:rsidR="0633707C" w:rsidRDefault="0633707C" w:rsidP="0633707C">
          <w:pPr>
            <w:pStyle w:val="Header"/>
            <w:ind w:right="-115"/>
            <w:jc w:val="right"/>
          </w:pPr>
        </w:p>
      </w:tc>
    </w:tr>
  </w:tbl>
  <w:p w14:paraId="1B4D331E" w14:textId="06DD76AE" w:rsidR="0633707C" w:rsidRDefault="0633707C" w:rsidP="063370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B048F"/>
    <w:multiLevelType w:val="hybridMultilevel"/>
    <w:tmpl w:val="31B41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746E8"/>
    <w:multiLevelType w:val="hybridMultilevel"/>
    <w:tmpl w:val="CB647906"/>
    <w:lvl w:ilvl="0" w:tplc="F9889A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163E4"/>
    <w:multiLevelType w:val="hybridMultilevel"/>
    <w:tmpl w:val="2F809724"/>
    <w:lvl w:ilvl="0" w:tplc="F9889A5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150B24"/>
    <w:multiLevelType w:val="hybridMultilevel"/>
    <w:tmpl w:val="29F29EFA"/>
    <w:lvl w:ilvl="0" w:tplc="F9889A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D0D09"/>
    <w:multiLevelType w:val="hybridMultilevel"/>
    <w:tmpl w:val="A39C4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0E73A1"/>
    <w:multiLevelType w:val="hybridMultilevel"/>
    <w:tmpl w:val="1C16E4E8"/>
    <w:lvl w:ilvl="0" w:tplc="3D821494">
      <w:numFmt w:val="bullet"/>
      <w:lvlText w:val="•"/>
      <w:lvlJc w:val="left"/>
      <w:pPr>
        <w:ind w:left="360" w:hanging="360"/>
      </w:pPr>
      <w:rPr>
        <w:rFonts w:ascii="Gill Sans Infant Std" w:eastAsiaTheme="minorHAnsi" w:hAnsi="Gill Sans Infant St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8D56AB"/>
    <w:multiLevelType w:val="hybridMultilevel"/>
    <w:tmpl w:val="57A274EC"/>
    <w:lvl w:ilvl="0" w:tplc="F9889A5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9E53EB"/>
    <w:multiLevelType w:val="hybridMultilevel"/>
    <w:tmpl w:val="4678D222"/>
    <w:lvl w:ilvl="0" w:tplc="F9889A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1E64EE"/>
    <w:multiLevelType w:val="hybridMultilevel"/>
    <w:tmpl w:val="2DF47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06C84"/>
    <w:multiLevelType w:val="hybridMultilevel"/>
    <w:tmpl w:val="BDE46AAE"/>
    <w:lvl w:ilvl="0" w:tplc="F9889A5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542EF5"/>
    <w:multiLevelType w:val="hybridMultilevel"/>
    <w:tmpl w:val="2EAA80CC"/>
    <w:lvl w:ilvl="0" w:tplc="F9889A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C5F71"/>
    <w:multiLevelType w:val="hybridMultilevel"/>
    <w:tmpl w:val="82A0C68C"/>
    <w:lvl w:ilvl="0" w:tplc="F9889A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B52E15"/>
    <w:multiLevelType w:val="hybridMultilevel"/>
    <w:tmpl w:val="42F8A304"/>
    <w:lvl w:ilvl="0" w:tplc="3D821494">
      <w:numFmt w:val="bullet"/>
      <w:lvlText w:val="•"/>
      <w:lvlJc w:val="left"/>
      <w:pPr>
        <w:ind w:left="360" w:hanging="360"/>
      </w:pPr>
      <w:rPr>
        <w:rFonts w:ascii="Gill Sans Infant Std" w:eastAsiaTheme="minorHAnsi" w:hAnsi="Gill Sans Infant St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CB0077"/>
    <w:multiLevelType w:val="hybridMultilevel"/>
    <w:tmpl w:val="AA48F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E53323"/>
    <w:multiLevelType w:val="hybridMultilevel"/>
    <w:tmpl w:val="F77E28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BF3873"/>
    <w:multiLevelType w:val="hybridMultilevel"/>
    <w:tmpl w:val="95A8E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6F09BC"/>
    <w:multiLevelType w:val="hybridMultilevel"/>
    <w:tmpl w:val="651EB92C"/>
    <w:lvl w:ilvl="0" w:tplc="F9889A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6E56D5"/>
    <w:multiLevelType w:val="hybridMultilevel"/>
    <w:tmpl w:val="32E287DC"/>
    <w:lvl w:ilvl="0" w:tplc="F9889A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C00642"/>
    <w:multiLevelType w:val="hybridMultilevel"/>
    <w:tmpl w:val="819E0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992634"/>
    <w:multiLevelType w:val="hybridMultilevel"/>
    <w:tmpl w:val="A87AF446"/>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0A0326"/>
    <w:multiLevelType w:val="hybridMultilevel"/>
    <w:tmpl w:val="08AE73F6"/>
    <w:lvl w:ilvl="0" w:tplc="3D821494">
      <w:numFmt w:val="bullet"/>
      <w:lvlText w:val="•"/>
      <w:lvlJc w:val="left"/>
      <w:pPr>
        <w:ind w:left="360" w:hanging="360"/>
      </w:pPr>
      <w:rPr>
        <w:rFonts w:ascii="Gill Sans Infant Std" w:eastAsiaTheme="minorHAnsi" w:hAnsi="Gill Sans Infant St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AA63DE"/>
    <w:multiLevelType w:val="hybridMultilevel"/>
    <w:tmpl w:val="7DF805E2"/>
    <w:lvl w:ilvl="0" w:tplc="6AF6BB6A">
      <w:start w:val="1"/>
      <w:numFmt w:val="decimal"/>
      <w:lvlText w:val="%1."/>
      <w:lvlJc w:val="left"/>
      <w:pPr>
        <w:ind w:left="720" w:hanging="360"/>
      </w:pPr>
      <w:rPr>
        <w:rFonts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635A5A"/>
    <w:multiLevelType w:val="hybridMultilevel"/>
    <w:tmpl w:val="EE76C8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CE7843"/>
    <w:multiLevelType w:val="hybridMultilevel"/>
    <w:tmpl w:val="E7BA7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F56ED2"/>
    <w:multiLevelType w:val="hybridMultilevel"/>
    <w:tmpl w:val="8048C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00E17E4"/>
    <w:multiLevelType w:val="hybridMultilevel"/>
    <w:tmpl w:val="81ECD7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940B85"/>
    <w:multiLevelType w:val="hybridMultilevel"/>
    <w:tmpl w:val="5776E444"/>
    <w:lvl w:ilvl="0" w:tplc="60E00DD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4"/>
  </w:num>
  <w:num w:numId="3">
    <w:abstractNumId w:val="4"/>
  </w:num>
  <w:num w:numId="4">
    <w:abstractNumId w:val="9"/>
  </w:num>
  <w:num w:numId="5">
    <w:abstractNumId w:val="6"/>
  </w:num>
  <w:num w:numId="6">
    <w:abstractNumId w:val="15"/>
  </w:num>
  <w:num w:numId="7">
    <w:abstractNumId w:val="2"/>
  </w:num>
  <w:num w:numId="8">
    <w:abstractNumId w:val="16"/>
  </w:num>
  <w:num w:numId="9">
    <w:abstractNumId w:val="22"/>
  </w:num>
  <w:num w:numId="10">
    <w:abstractNumId w:val="1"/>
  </w:num>
  <w:num w:numId="11">
    <w:abstractNumId w:val="11"/>
  </w:num>
  <w:num w:numId="12">
    <w:abstractNumId w:val="3"/>
  </w:num>
  <w:num w:numId="13">
    <w:abstractNumId w:val="7"/>
  </w:num>
  <w:num w:numId="14">
    <w:abstractNumId w:val="18"/>
  </w:num>
  <w:num w:numId="15">
    <w:abstractNumId w:val="17"/>
  </w:num>
  <w:num w:numId="16">
    <w:abstractNumId w:val="10"/>
  </w:num>
  <w:num w:numId="17">
    <w:abstractNumId w:val="8"/>
  </w:num>
  <w:num w:numId="18">
    <w:abstractNumId w:val="5"/>
  </w:num>
  <w:num w:numId="19">
    <w:abstractNumId w:val="14"/>
  </w:num>
  <w:num w:numId="20">
    <w:abstractNumId w:val="25"/>
  </w:num>
  <w:num w:numId="21">
    <w:abstractNumId w:val="19"/>
  </w:num>
  <w:num w:numId="22">
    <w:abstractNumId w:val="12"/>
  </w:num>
  <w:num w:numId="23">
    <w:abstractNumId w:val="20"/>
  </w:num>
  <w:num w:numId="24">
    <w:abstractNumId w:val="0"/>
  </w:num>
  <w:num w:numId="25">
    <w:abstractNumId w:val="23"/>
  </w:num>
  <w:num w:numId="26">
    <w:abstractNumId w:val="2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915"/>
    <w:rsid w:val="001210F1"/>
    <w:rsid w:val="001242BD"/>
    <w:rsid w:val="00253955"/>
    <w:rsid w:val="00274EBC"/>
    <w:rsid w:val="00276F2B"/>
    <w:rsid w:val="002B749C"/>
    <w:rsid w:val="002E2B0B"/>
    <w:rsid w:val="0032497D"/>
    <w:rsid w:val="0040177F"/>
    <w:rsid w:val="0047263A"/>
    <w:rsid w:val="004C36E0"/>
    <w:rsid w:val="004C7048"/>
    <w:rsid w:val="004F023D"/>
    <w:rsid w:val="00613313"/>
    <w:rsid w:val="006323D6"/>
    <w:rsid w:val="006F429A"/>
    <w:rsid w:val="007F3A92"/>
    <w:rsid w:val="00881726"/>
    <w:rsid w:val="008C39DB"/>
    <w:rsid w:val="009339F4"/>
    <w:rsid w:val="009352C8"/>
    <w:rsid w:val="0097159E"/>
    <w:rsid w:val="0098792D"/>
    <w:rsid w:val="00A152C5"/>
    <w:rsid w:val="00A57033"/>
    <w:rsid w:val="00AD5452"/>
    <w:rsid w:val="00AD618D"/>
    <w:rsid w:val="00B22EBC"/>
    <w:rsid w:val="00B37B17"/>
    <w:rsid w:val="00B4222F"/>
    <w:rsid w:val="00C22D82"/>
    <w:rsid w:val="00C87459"/>
    <w:rsid w:val="00C920A2"/>
    <w:rsid w:val="00CA2DF8"/>
    <w:rsid w:val="00CB3915"/>
    <w:rsid w:val="00CD5B24"/>
    <w:rsid w:val="00D469F7"/>
    <w:rsid w:val="00D7224D"/>
    <w:rsid w:val="00D75980"/>
    <w:rsid w:val="00DC72DD"/>
    <w:rsid w:val="00E0055F"/>
    <w:rsid w:val="00E84535"/>
    <w:rsid w:val="00F01512"/>
    <w:rsid w:val="00F408C7"/>
    <w:rsid w:val="00F816C8"/>
    <w:rsid w:val="00FD7C68"/>
    <w:rsid w:val="00FE51E9"/>
    <w:rsid w:val="01344E47"/>
    <w:rsid w:val="0633707C"/>
    <w:rsid w:val="132FCC5F"/>
    <w:rsid w:val="1BF46279"/>
    <w:rsid w:val="36D901C3"/>
    <w:rsid w:val="370C3422"/>
    <w:rsid w:val="52B0EA51"/>
    <w:rsid w:val="56890F34"/>
    <w:rsid w:val="59DD5E04"/>
    <w:rsid w:val="5E14B640"/>
    <w:rsid w:val="69CF853C"/>
    <w:rsid w:val="6B83802D"/>
    <w:rsid w:val="722E466D"/>
    <w:rsid w:val="75531A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C15031"/>
  <w15:chartTrackingRefBased/>
  <w15:docId w15:val="{08B140DD-E5D9-47F6-B58E-620C63439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915"/>
    <w:pPr>
      <w:spacing w:line="256" w:lineRule="auto"/>
    </w:pPr>
  </w:style>
  <w:style w:type="paragraph" w:styleId="Heading1">
    <w:name w:val="heading 1"/>
    <w:basedOn w:val="Normal"/>
    <w:next w:val="Normal"/>
    <w:link w:val="Heading1Char"/>
    <w:uiPriority w:val="9"/>
    <w:qFormat/>
    <w:rsid w:val="00E005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26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D5B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A2D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A2DF8"/>
    <w:pPr>
      <w:keepNext/>
      <w:keepLines/>
      <w:spacing w:before="40" w:after="0" w:line="276" w:lineRule="auto"/>
      <w:outlineLvl w:val="4"/>
    </w:pPr>
    <w:rPr>
      <w:rFonts w:asciiTheme="majorHAnsi" w:eastAsiaTheme="majorEastAsia" w:hAnsiTheme="majorHAnsi" w:cstheme="majorBidi"/>
      <w:color w:val="2F5496"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B39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915"/>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B3915"/>
    <w:rPr>
      <w:rFonts w:eastAsiaTheme="minorEastAsia"/>
      <w:color w:val="5A5A5A" w:themeColor="text1" w:themeTint="A5"/>
      <w:spacing w:val="15"/>
    </w:rPr>
  </w:style>
  <w:style w:type="paragraph" w:styleId="ListParagraph">
    <w:name w:val="List Paragraph"/>
    <w:basedOn w:val="Normal"/>
    <w:uiPriority w:val="34"/>
    <w:qFormat/>
    <w:rsid w:val="004C7048"/>
    <w:pPr>
      <w:spacing w:after="0" w:line="240" w:lineRule="auto"/>
      <w:ind w:left="720"/>
      <w:jc w:val="both"/>
    </w:pPr>
    <w:rPr>
      <w:rFonts w:ascii="Calibri" w:eastAsia="Times New Roman" w:hAnsi="Calibri" w:cs="Times New Roman"/>
      <w:lang w:val="en-GB" w:eastAsia="en-GB"/>
    </w:rPr>
  </w:style>
  <w:style w:type="table" w:styleId="TableGrid">
    <w:name w:val="Table Grid"/>
    <w:basedOn w:val="TableNormal"/>
    <w:uiPriority w:val="39"/>
    <w:rsid w:val="004C7048"/>
    <w:pPr>
      <w:spacing w:after="0" w:line="240" w:lineRule="auto"/>
    </w:pPr>
    <w:rPr>
      <w:rFonts w:ascii="Calibri" w:eastAsia="Times New Roman" w:hAnsi="Calibri" w:cs="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7263A"/>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rsid w:val="00CA2DF8"/>
    <w:rPr>
      <w:rFonts w:asciiTheme="majorHAnsi" w:eastAsiaTheme="majorEastAsia" w:hAnsiTheme="majorHAnsi" w:cstheme="majorBidi"/>
      <w:color w:val="2F5496" w:themeColor="accent1" w:themeShade="BF"/>
      <w:lang w:val="en-GB"/>
    </w:rPr>
  </w:style>
  <w:style w:type="character" w:customStyle="1" w:styleId="Heading4Char">
    <w:name w:val="Heading 4 Char"/>
    <w:basedOn w:val="DefaultParagraphFont"/>
    <w:link w:val="Heading4"/>
    <w:uiPriority w:val="9"/>
    <w:semiHidden/>
    <w:rsid w:val="00CA2DF8"/>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E0055F"/>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E0055F"/>
    <w:pPr>
      <w:tabs>
        <w:tab w:val="center" w:pos="4513"/>
        <w:tab w:val="right" w:pos="9026"/>
      </w:tabs>
      <w:spacing w:after="0" w:line="240" w:lineRule="auto"/>
    </w:pPr>
    <w:rPr>
      <w:rFonts w:ascii="Gill Sans MT" w:eastAsia="Calibri" w:hAnsi="Gill Sans MT" w:cs="Times New Roman"/>
      <w:lang w:val="en-GB"/>
    </w:rPr>
  </w:style>
  <w:style w:type="character" w:customStyle="1" w:styleId="FooterChar">
    <w:name w:val="Footer Char"/>
    <w:basedOn w:val="DefaultParagraphFont"/>
    <w:link w:val="Footer"/>
    <w:uiPriority w:val="99"/>
    <w:rsid w:val="00E0055F"/>
    <w:rPr>
      <w:rFonts w:ascii="Gill Sans MT" w:eastAsia="Calibri" w:hAnsi="Gill Sans MT" w:cs="Times New Roman"/>
      <w:lang w:val="en-GB"/>
    </w:rPr>
  </w:style>
  <w:style w:type="character" w:styleId="CommentReference">
    <w:name w:val="annotation reference"/>
    <w:basedOn w:val="DefaultParagraphFont"/>
    <w:uiPriority w:val="99"/>
    <w:semiHidden/>
    <w:unhideWhenUsed/>
    <w:rsid w:val="00E0055F"/>
    <w:rPr>
      <w:sz w:val="16"/>
      <w:szCs w:val="16"/>
    </w:rPr>
  </w:style>
  <w:style w:type="paragraph" w:styleId="CommentText">
    <w:name w:val="annotation text"/>
    <w:basedOn w:val="Normal"/>
    <w:link w:val="CommentTextChar"/>
    <w:uiPriority w:val="99"/>
    <w:semiHidden/>
    <w:unhideWhenUsed/>
    <w:rsid w:val="00E0055F"/>
    <w:pPr>
      <w:spacing w:line="240" w:lineRule="auto"/>
    </w:pPr>
    <w:rPr>
      <w:sz w:val="20"/>
      <w:szCs w:val="20"/>
    </w:rPr>
  </w:style>
  <w:style w:type="character" w:customStyle="1" w:styleId="CommentTextChar">
    <w:name w:val="Comment Text Char"/>
    <w:basedOn w:val="DefaultParagraphFont"/>
    <w:link w:val="CommentText"/>
    <w:uiPriority w:val="99"/>
    <w:semiHidden/>
    <w:rsid w:val="00E0055F"/>
    <w:rPr>
      <w:sz w:val="20"/>
      <w:szCs w:val="20"/>
    </w:rPr>
  </w:style>
  <w:style w:type="paragraph" w:styleId="CommentSubject">
    <w:name w:val="annotation subject"/>
    <w:basedOn w:val="CommentText"/>
    <w:next w:val="CommentText"/>
    <w:link w:val="CommentSubjectChar"/>
    <w:uiPriority w:val="99"/>
    <w:semiHidden/>
    <w:unhideWhenUsed/>
    <w:rsid w:val="00E0055F"/>
    <w:rPr>
      <w:b/>
      <w:bCs/>
    </w:rPr>
  </w:style>
  <w:style w:type="character" w:customStyle="1" w:styleId="CommentSubjectChar">
    <w:name w:val="Comment Subject Char"/>
    <w:basedOn w:val="CommentTextChar"/>
    <w:link w:val="CommentSubject"/>
    <w:uiPriority w:val="99"/>
    <w:semiHidden/>
    <w:rsid w:val="00E0055F"/>
    <w:rPr>
      <w:b/>
      <w:bCs/>
      <w:sz w:val="20"/>
      <w:szCs w:val="20"/>
    </w:rPr>
  </w:style>
  <w:style w:type="paragraph" w:styleId="BalloonText">
    <w:name w:val="Balloon Text"/>
    <w:basedOn w:val="Normal"/>
    <w:link w:val="BalloonTextChar"/>
    <w:uiPriority w:val="99"/>
    <w:semiHidden/>
    <w:unhideWhenUsed/>
    <w:rsid w:val="00E00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55F"/>
    <w:rPr>
      <w:rFonts w:ascii="Segoe UI" w:hAnsi="Segoe UI" w:cs="Segoe UI"/>
      <w:sz w:val="18"/>
      <w:szCs w:val="18"/>
    </w:rPr>
  </w:style>
  <w:style w:type="character" w:customStyle="1" w:styleId="Heading3Char">
    <w:name w:val="Heading 3 Char"/>
    <w:basedOn w:val="DefaultParagraphFont"/>
    <w:link w:val="Heading3"/>
    <w:uiPriority w:val="9"/>
    <w:rsid w:val="00CD5B24"/>
    <w:rPr>
      <w:rFonts w:asciiTheme="majorHAnsi" w:eastAsiaTheme="majorEastAsia" w:hAnsiTheme="majorHAnsi" w:cstheme="majorBidi"/>
      <w:color w:val="1F3763" w:themeColor="accent1" w:themeShade="7F"/>
      <w:sz w:val="24"/>
      <w:szCs w:val="24"/>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2c65d86312524058"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FF1D3C1A7E4C49B78B7A3205BAD791" ma:contentTypeVersion="13" ma:contentTypeDescription="Create a new document." ma:contentTypeScope="" ma:versionID="ffe6e6d81985118d709e7fb99e647288">
  <xsd:schema xmlns:xsd="http://www.w3.org/2001/XMLSchema" xmlns:xs="http://www.w3.org/2001/XMLSchema" xmlns:p="http://schemas.microsoft.com/office/2006/metadata/properties" xmlns:ns2="37a31ae4-1019-4862-b871-c13dac2ad14b" xmlns:ns3="842f20b2-0699-4b51-9a6c-35b92a586a3a" targetNamespace="http://schemas.microsoft.com/office/2006/metadata/properties" ma:root="true" ma:fieldsID="d4162e7eb84f404f14045a38f3e00e02" ns2:_="" ns3:_="">
    <xsd:import namespace="37a31ae4-1019-4862-b871-c13dac2ad14b"/>
    <xsd:import namespace="842f20b2-0699-4b51-9a6c-35b92a586a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31ae4-1019-4862-b871-c13dac2ad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2f20b2-0699-4b51-9a6c-35b92a586a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78C724-094E-45D4-A2F3-25FD4DF7B6AB}">
  <ds:schemaRefs>
    <ds:schemaRef ds:uri="http://schemas.microsoft.com/sharepoint/v3/contenttype/forms"/>
  </ds:schemaRefs>
</ds:datastoreItem>
</file>

<file path=customXml/itemProps2.xml><?xml version="1.0" encoding="utf-8"?>
<ds:datastoreItem xmlns:ds="http://schemas.openxmlformats.org/officeDocument/2006/customXml" ds:itemID="{612D0B68-C46F-4E5A-ABBE-4AC2CFB3A8EE}">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purl.org/dc/terms/"/>
    <ds:schemaRef ds:uri="842f20b2-0699-4b51-9a6c-35b92a586a3a"/>
    <ds:schemaRef ds:uri="http://purl.org/dc/dcmitype/"/>
    <ds:schemaRef ds:uri="http://schemas.openxmlformats.org/package/2006/metadata/core-properties"/>
    <ds:schemaRef ds:uri="37a31ae4-1019-4862-b871-c13dac2ad14b"/>
  </ds:schemaRefs>
</ds:datastoreItem>
</file>

<file path=customXml/itemProps3.xml><?xml version="1.0" encoding="utf-8"?>
<ds:datastoreItem xmlns:ds="http://schemas.openxmlformats.org/officeDocument/2006/customXml" ds:itemID="{44DCEBA1-AE22-41AE-9785-2776511DD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31ae4-1019-4862-b871-c13dac2ad14b"/>
    <ds:schemaRef ds:uri="842f20b2-0699-4b51-9a6c-35b92a586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Save the Children International</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Muthee, Martin</dc:creator>
  <cp:keywords/>
  <dc:description/>
  <cp:lastModifiedBy>Rashid, Yasser</cp:lastModifiedBy>
  <cp:revision>4</cp:revision>
  <dcterms:created xsi:type="dcterms:W3CDTF">2022-06-15T13:11:00Z</dcterms:created>
  <dcterms:modified xsi:type="dcterms:W3CDTF">2022-06-16T10:48:00Z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0x01010078FF1D3C1A7E4C49B78B7A3205BAD791</vt:lpwstr>
  </property>
</Properties>
</file>