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B49827" w14:textId="56024CA6" w:rsidR="0086194B" w:rsidRPr="007A2C60" w:rsidRDefault="00A4126B" w:rsidP="652275FF">
      <w:pPr>
        <w:rPr>
          <w:rFonts w:asciiTheme="minorHAnsi" w:hAnsiTheme="minorHAnsi" w:cstheme="minorHAnsi"/>
          <w:color w:val="000000"/>
        </w:rPr>
      </w:pPr>
      <w:r w:rsidRPr="00A4126B">
        <w:rPr>
          <w:rFonts w:asciiTheme="minorHAnsi" w:hAnsiTheme="minorHAnsi" w:cstheme="minorHAnsi"/>
          <w:color w:val="000000" w:themeColor="text1"/>
        </w:rPr>
        <w:t>25</w:t>
      </w:r>
      <w:r w:rsidR="00C9255C" w:rsidRPr="00A4126B">
        <w:rPr>
          <w:rFonts w:asciiTheme="minorHAnsi" w:hAnsiTheme="minorHAnsi" w:cstheme="minorHAnsi"/>
          <w:color w:val="000000" w:themeColor="text1"/>
        </w:rPr>
        <w:t>/</w:t>
      </w:r>
      <w:r w:rsidR="00551478" w:rsidRPr="00A4126B">
        <w:rPr>
          <w:rFonts w:asciiTheme="minorHAnsi" w:hAnsiTheme="minorHAnsi" w:cstheme="minorHAnsi"/>
          <w:color w:val="000000" w:themeColor="text1"/>
        </w:rPr>
        <w:t>09</w:t>
      </w:r>
      <w:r w:rsidR="00C9255C" w:rsidRPr="00A4126B">
        <w:rPr>
          <w:rFonts w:asciiTheme="minorHAnsi" w:hAnsiTheme="minorHAnsi" w:cstheme="minorHAnsi"/>
          <w:color w:val="000000" w:themeColor="text1"/>
        </w:rPr>
        <w:t>/202</w:t>
      </w:r>
      <w:r w:rsidR="00551478" w:rsidRPr="00A4126B">
        <w:rPr>
          <w:rFonts w:asciiTheme="minorHAnsi" w:hAnsiTheme="minorHAnsi" w:cstheme="minorHAnsi"/>
          <w:color w:val="000000" w:themeColor="text1"/>
        </w:rPr>
        <w:t>2</w:t>
      </w:r>
    </w:p>
    <w:p w14:paraId="672A6659" w14:textId="77777777" w:rsidR="007459F0" w:rsidRPr="007A2C60" w:rsidRDefault="007459F0" w:rsidP="00BB6E72">
      <w:pPr>
        <w:spacing w:line="276" w:lineRule="auto"/>
        <w:rPr>
          <w:rFonts w:asciiTheme="minorHAnsi" w:hAnsiTheme="minorHAnsi" w:cstheme="minorHAnsi"/>
          <w:color w:val="000000"/>
          <w:szCs w:val="24"/>
        </w:rPr>
      </w:pPr>
    </w:p>
    <w:p w14:paraId="2D8774A0" w14:textId="77777777" w:rsidR="00BB6E72" w:rsidRPr="007A2C60" w:rsidRDefault="00BB6E72" w:rsidP="008D3541">
      <w:pPr>
        <w:spacing w:line="276" w:lineRule="auto"/>
        <w:rPr>
          <w:rFonts w:asciiTheme="minorHAnsi" w:hAnsiTheme="minorHAnsi" w:cstheme="minorHAnsi"/>
          <w:color w:val="000000"/>
          <w:szCs w:val="24"/>
        </w:rPr>
      </w:pPr>
      <w:r w:rsidRPr="007A2C60">
        <w:rPr>
          <w:rFonts w:asciiTheme="minorHAnsi" w:hAnsiTheme="minorHAnsi" w:cstheme="minorHAnsi"/>
          <w:color w:val="000000"/>
          <w:szCs w:val="24"/>
        </w:rPr>
        <w:t>Dear Sir/Madam,</w:t>
      </w:r>
    </w:p>
    <w:p w14:paraId="2A9EDE6C" w14:textId="507B8398" w:rsidR="00BB6E72" w:rsidRPr="007A2C60" w:rsidRDefault="00BB6E72" w:rsidP="652275FF">
      <w:pPr>
        <w:spacing w:line="276" w:lineRule="auto"/>
        <w:rPr>
          <w:rFonts w:asciiTheme="minorHAnsi" w:hAnsiTheme="minorHAnsi" w:cstheme="minorHAnsi"/>
          <w:b/>
          <w:bCs/>
          <w:color w:val="000000"/>
          <w:lang w:val="en-US"/>
        </w:rPr>
      </w:pPr>
      <w:r w:rsidRPr="007A2C60">
        <w:rPr>
          <w:rFonts w:asciiTheme="minorHAnsi" w:hAnsiTheme="minorHAnsi" w:cstheme="minorHAnsi"/>
          <w:b/>
          <w:bCs/>
          <w:color w:val="000000" w:themeColor="text1"/>
        </w:rPr>
        <w:t xml:space="preserve">Invitation to </w:t>
      </w:r>
      <w:r w:rsidR="002079EF" w:rsidRPr="007A2C60">
        <w:rPr>
          <w:rFonts w:asciiTheme="minorHAnsi" w:hAnsiTheme="minorHAnsi" w:cstheme="minorHAnsi"/>
          <w:b/>
          <w:bCs/>
          <w:color w:val="000000" w:themeColor="text1"/>
        </w:rPr>
        <w:t xml:space="preserve">Tender </w:t>
      </w:r>
      <w:r w:rsidR="003C58A9" w:rsidRPr="007A2C60">
        <w:rPr>
          <w:rFonts w:asciiTheme="minorHAnsi" w:hAnsiTheme="minorHAnsi" w:cstheme="minorHAnsi"/>
          <w:b/>
          <w:bCs/>
          <w:color w:val="000000" w:themeColor="text1"/>
        </w:rPr>
        <w:t>–</w:t>
      </w:r>
      <w:r w:rsidR="00A43734" w:rsidRPr="007A2C60">
        <w:rPr>
          <w:rFonts w:asciiTheme="minorHAnsi" w:hAnsiTheme="minorHAnsi" w:cstheme="minorHAnsi"/>
          <w:b/>
          <w:bCs/>
          <w:color w:val="000000" w:themeColor="text1"/>
        </w:rPr>
        <w:t xml:space="preserve"> </w:t>
      </w:r>
      <w:r w:rsidR="00551478" w:rsidRPr="007A2C60">
        <w:rPr>
          <w:rFonts w:asciiTheme="minorHAnsi" w:hAnsiTheme="minorHAnsi" w:cstheme="minorHAnsi"/>
          <w:b/>
          <w:bCs/>
          <w:color w:val="000000" w:themeColor="text1"/>
          <w:lang w:val="en-US"/>
        </w:rPr>
        <w:t>SD22-IQ-EHO-016</w:t>
      </w:r>
    </w:p>
    <w:p w14:paraId="04F01B68" w14:textId="214FCB87" w:rsidR="0065650B" w:rsidRPr="007A2C60" w:rsidRDefault="00BB6E72" w:rsidP="652275FF">
      <w:pPr>
        <w:spacing w:line="276" w:lineRule="auto"/>
        <w:rPr>
          <w:rFonts w:asciiTheme="minorHAnsi" w:hAnsiTheme="minorHAnsi" w:cstheme="minorHAnsi"/>
          <w:b/>
          <w:bCs/>
        </w:rPr>
      </w:pPr>
      <w:r w:rsidRPr="007A2C60">
        <w:rPr>
          <w:rFonts w:asciiTheme="minorHAnsi" w:hAnsiTheme="minorHAnsi" w:cstheme="minorHAnsi"/>
          <w:b/>
          <w:bCs/>
          <w:color w:val="000000" w:themeColor="text1"/>
        </w:rPr>
        <w:t xml:space="preserve">REF: </w:t>
      </w:r>
      <w:r w:rsidR="00870DD0" w:rsidRPr="007A2C60">
        <w:rPr>
          <w:rFonts w:asciiTheme="minorHAnsi" w:hAnsiTheme="minorHAnsi" w:cstheme="minorHAnsi"/>
          <w:b/>
          <w:bCs/>
          <w:color w:val="000000" w:themeColor="text1"/>
        </w:rPr>
        <w:t xml:space="preserve">MAG </w:t>
      </w:r>
      <w:r w:rsidR="003F3FE0" w:rsidRPr="007A2C60">
        <w:rPr>
          <w:rFonts w:asciiTheme="minorHAnsi" w:hAnsiTheme="minorHAnsi" w:cstheme="minorHAnsi"/>
          <w:b/>
          <w:bCs/>
          <w:color w:val="000000" w:themeColor="text1"/>
        </w:rPr>
        <w:t xml:space="preserve">IRAQ – </w:t>
      </w:r>
      <w:r w:rsidRPr="007A2C60">
        <w:rPr>
          <w:rFonts w:asciiTheme="minorHAnsi" w:hAnsiTheme="minorHAnsi" w:cstheme="minorHAnsi"/>
          <w:b/>
          <w:bCs/>
          <w:color w:val="000000" w:themeColor="text1"/>
        </w:rPr>
        <w:t>Provision</w:t>
      </w:r>
      <w:r w:rsidR="003F3FE0" w:rsidRPr="007A2C60">
        <w:rPr>
          <w:rFonts w:asciiTheme="minorHAnsi" w:hAnsiTheme="minorHAnsi" w:cstheme="minorHAnsi"/>
          <w:b/>
          <w:bCs/>
          <w:color w:val="000000" w:themeColor="text1"/>
        </w:rPr>
        <w:t xml:space="preserve"> </w:t>
      </w:r>
      <w:r w:rsidR="008A39CE" w:rsidRPr="007A2C60">
        <w:rPr>
          <w:rFonts w:asciiTheme="minorHAnsi" w:hAnsiTheme="minorHAnsi" w:cstheme="minorHAnsi"/>
          <w:b/>
          <w:bCs/>
          <w:color w:val="000000" w:themeColor="text1"/>
        </w:rPr>
        <w:t>of</w:t>
      </w:r>
      <w:r w:rsidR="4604FD05" w:rsidRPr="007A2C60">
        <w:rPr>
          <w:rFonts w:asciiTheme="minorHAnsi" w:hAnsiTheme="minorHAnsi" w:cstheme="minorHAnsi"/>
          <w:b/>
          <w:bCs/>
          <w:color w:val="000000" w:themeColor="text1"/>
        </w:rPr>
        <w:t xml:space="preserve"> Uniforms and Boots</w:t>
      </w:r>
      <w:r w:rsidR="7C9D24D8" w:rsidRPr="007A2C60">
        <w:rPr>
          <w:rFonts w:asciiTheme="minorHAnsi" w:hAnsiTheme="minorHAnsi" w:cstheme="minorHAnsi"/>
          <w:b/>
          <w:bCs/>
        </w:rPr>
        <w:t xml:space="preserve"> in</w:t>
      </w:r>
      <w:r w:rsidR="0065650B" w:rsidRPr="007A2C60">
        <w:rPr>
          <w:rFonts w:asciiTheme="minorHAnsi" w:hAnsiTheme="minorHAnsi" w:cstheme="minorHAnsi"/>
          <w:b/>
          <w:bCs/>
        </w:rPr>
        <w:t xml:space="preserve"> Erbil</w:t>
      </w:r>
    </w:p>
    <w:p w14:paraId="4BC461AC" w14:textId="34CDE1BF" w:rsidR="00551478" w:rsidRDefault="00551478" w:rsidP="00551478">
      <w:pPr>
        <w:pStyle w:val="Heading1"/>
        <w:jc w:val="both"/>
        <w:rPr>
          <w:rFonts w:asciiTheme="minorHAnsi" w:eastAsiaTheme="minorHAnsi" w:hAnsiTheme="minorHAnsi" w:cstheme="minorHAnsi"/>
          <w:b w:val="0"/>
          <w:bCs/>
          <w:sz w:val="22"/>
          <w:szCs w:val="22"/>
        </w:rPr>
      </w:pPr>
      <w:r w:rsidRPr="007A2C60">
        <w:rPr>
          <w:rFonts w:asciiTheme="minorHAnsi" w:eastAsiaTheme="minorHAnsi" w:hAnsiTheme="minorHAnsi" w:cstheme="minorHAnsi"/>
          <w:b w:val="0"/>
          <w:bCs/>
          <w:sz w:val="22"/>
          <w:szCs w:val="22"/>
        </w:rPr>
        <w:t>Mines Adviso</w:t>
      </w:r>
      <w:bookmarkStart w:id="0" w:name="_GoBack"/>
      <w:bookmarkEnd w:id="0"/>
      <w:r w:rsidRPr="007A2C60">
        <w:rPr>
          <w:rFonts w:asciiTheme="minorHAnsi" w:eastAsiaTheme="minorHAnsi" w:hAnsiTheme="minorHAnsi" w:cstheme="minorHAnsi"/>
          <w:b w:val="0"/>
          <w:bCs/>
          <w:sz w:val="22"/>
          <w:szCs w:val="22"/>
        </w:rPr>
        <w:t xml:space="preserve">ry Group (MAG) has received grants from various international donors for the implementation of its humanitarian aid operation in Iraq. MAG requires provision and delivery of high-quality Boots and Uniforms in Erbil - Iraq. </w:t>
      </w:r>
    </w:p>
    <w:p w14:paraId="595A1F39" w14:textId="77777777" w:rsidR="00B5167A" w:rsidRPr="00B5167A" w:rsidRDefault="00B5167A" w:rsidP="00B5167A"/>
    <w:p w14:paraId="0219FA71" w14:textId="42078032" w:rsidR="00B5167A" w:rsidRPr="00B5167A" w:rsidRDefault="00B5167A" w:rsidP="00B5167A">
      <w:pPr>
        <w:rPr>
          <w:rFonts w:asciiTheme="minorHAnsi" w:eastAsiaTheme="minorHAnsi" w:hAnsiTheme="minorHAnsi" w:cstheme="minorHAnsi"/>
          <w:b/>
          <w:sz w:val="22"/>
          <w:szCs w:val="22"/>
        </w:rPr>
      </w:pPr>
      <w:r w:rsidRPr="00B5167A">
        <w:rPr>
          <w:rFonts w:asciiTheme="minorHAnsi" w:eastAsiaTheme="minorHAnsi" w:hAnsiTheme="minorHAnsi" w:cstheme="minorHAnsi"/>
          <w:b/>
          <w:sz w:val="22"/>
          <w:szCs w:val="22"/>
        </w:rPr>
        <w:t>Manufacturers of International brands /quality and their authorized dealers are specially encouraged to apply for this tender.</w:t>
      </w:r>
    </w:p>
    <w:p w14:paraId="0A37501D" w14:textId="2C7D7B82" w:rsidR="00055ADA" w:rsidRPr="007A2C60" w:rsidRDefault="00055ADA" w:rsidP="00BB6E72">
      <w:pPr>
        <w:spacing w:line="276" w:lineRule="auto"/>
        <w:rPr>
          <w:rFonts w:asciiTheme="minorHAnsi" w:hAnsiTheme="minorHAnsi" w:cstheme="minorHAnsi"/>
          <w:b/>
          <w:i/>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5"/>
        <w:gridCol w:w="2159"/>
        <w:gridCol w:w="2785"/>
      </w:tblGrid>
      <w:tr w:rsidR="007376F0" w:rsidRPr="007A2C60" w14:paraId="77DD0F91" w14:textId="77777777" w:rsidTr="00A4126B">
        <w:trPr>
          <w:trHeight w:val="269"/>
        </w:trPr>
        <w:tc>
          <w:tcPr>
            <w:tcW w:w="4065" w:type="dxa"/>
            <w:shd w:val="clear" w:color="auto" w:fill="auto"/>
          </w:tcPr>
          <w:p w14:paraId="5AC79B1A" w14:textId="77777777" w:rsidR="007376F0" w:rsidRPr="007A2C60" w:rsidRDefault="007376F0" w:rsidP="009F3B67">
            <w:pPr>
              <w:spacing w:line="276" w:lineRule="auto"/>
              <w:rPr>
                <w:rFonts w:asciiTheme="minorHAnsi" w:eastAsia="Times New Roman" w:hAnsiTheme="minorHAnsi" w:cstheme="minorHAnsi"/>
                <w:sz w:val="22"/>
                <w:szCs w:val="22"/>
                <w:lang w:val="en-US"/>
              </w:rPr>
            </w:pPr>
            <w:r w:rsidRPr="007A2C60">
              <w:rPr>
                <w:rFonts w:asciiTheme="minorHAnsi" w:eastAsia="Times New Roman" w:hAnsiTheme="minorHAnsi" w:cstheme="minorHAnsi"/>
                <w:sz w:val="22"/>
                <w:szCs w:val="22"/>
                <w:lang w:val="en-US"/>
              </w:rPr>
              <w:t>Release Date</w:t>
            </w:r>
          </w:p>
        </w:tc>
        <w:tc>
          <w:tcPr>
            <w:tcW w:w="2159" w:type="dxa"/>
            <w:shd w:val="clear" w:color="auto" w:fill="auto"/>
          </w:tcPr>
          <w:p w14:paraId="369614E1" w14:textId="58E2E5D7" w:rsidR="00B30800" w:rsidRPr="00A4126B" w:rsidRDefault="00A4126B" w:rsidP="009F3B67">
            <w:pPr>
              <w:spacing w:line="276" w:lineRule="auto"/>
              <w:rPr>
                <w:rFonts w:asciiTheme="minorHAnsi" w:eastAsia="Times New Roman" w:hAnsiTheme="minorHAnsi" w:cstheme="minorHAnsi"/>
                <w:sz w:val="22"/>
                <w:szCs w:val="22"/>
                <w:lang w:val="en-US"/>
              </w:rPr>
            </w:pPr>
            <w:r w:rsidRPr="00A4126B">
              <w:rPr>
                <w:rFonts w:asciiTheme="minorHAnsi" w:eastAsia="Times New Roman" w:hAnsiTheme="minorHAnsi" w:cstheme="minorHAnsi"/>
                <w:sz w:val="22"/>
                <w:szCs w:val="22"/>
                <w:lang w:val="en-US"/>
              </w:rPr>
              <w:t>25/09/2022</w:t>
            </w:r>
          </w:p>
        </w:tc>
        <w:tc>
          <w:tcPr>
            <w:tcW w:w="2785" w:type="dxa"/>
            <w:shd w:val="clear" w:color="auto" w:fill="auto"/>
          </w:tcPr>
          <w:p w14:paraId="36ABCCD0" w14:textId="77777777" w:rsidR="007376F0" w:rsidRPr="007A2C60" w:rsidRDefault="007376F0" w:rsidP="009F3B67">
            <w:pPr>
              <w:spacing w:line="276" w:lineRule="auto"/>
              <w:rPr>
                <w:rFonts w:asciiTheme="minorHAnsi" w:eastAsia="Times New Roman" w:hAnsiTheme="minorHAnsi" w:cstheme="minorHAnsi"/>
                <w:sz w:val="22"/>
                <w:szCs w:val="22"/>
                <w:lang w:val="en-US"/>
              </w:rPr>
            </w:pPr>
            <w:r w:rsidRPr="007A2C60">
              <w:rPr>
                <w:rFonts w:asciiTheme="minorHAnsi" w:eastAsia="Times New Roman" w:hAnsiTheme="minorHAnsi" w:cstheme="minorHAnsi"/>
                <w:sz w:val="22"/>
                <w:szCs w:val="22"/>
                <w:lang w:val="en-US"/>
              </w:rPr>
              <w:t>11:00 Local Iraq Time</w:t>
            </w:r>
          </w:p>
        </w:tc>
      </w:tr>
      <w:tr w:rsidR="00551478" w:rsidRPr="007A2C60" w14:paraId="5327AAD6" w14:textId="77777777" w:rsidTr="009F3B67">
        <w:tc>
          <w:tcPr>
            <w:tcW w:w="4065" w:type="dxa"/>
            <w:shd w:val="clear" w:color="auto" w:fill="auto"/>
          </w:tcPr>
          <w:p w14:paraId="76AB1CDE" w14:textId="77777777" w:rsidR="00551478" w:rsidRPr="007A2C60" w:rsidRDefault="00551478" w:rsidP="00551478">
            <w:pPr>
              <w:spacing w:line="276" w:lineRule="auto"/>
              <w:rPr>
                <w:rFonts w:asciiTheme="minorHAnsi" w:eastAsia="Times New Roman" w:hAnsiTheme="minorHAnsi" w:cstheme="minorHAnsi"/>
                <w:sz w:val="22"/>
                <w:szCs w:val="22"/>
                <w:lang w:val="en-US"/>
              </w:rPr>
            </w:pPr>
            <w:r w:rsidRPr="007A2C60">
              <w:rPr>
                <w:rFonts w:asciiTheme="minorHAnsi" w:eastAsia="Times New Roman" w:hAnsiTheme="minorHAnsi" w:cstheme="minorHAnsi"/>
                <w:sz w:val="22"/>
                <w:szCs w:val="22"/>
                <w:lang w:val="en-US"/>
              </w:rPr>
              <w:t>Clarification Deadline</w:t>
            </w:r>
          </w:p>
        </w:tc>
        <w:tc>
          <w:tcPr>
            <w:tcW w:w="2159" w:type="dxa"/>
            <w:shd w:val="clear" w:color="auto" w:fill="auto"/>
          </w:tcPr>
          <w:p w14:paraId="1D7F5FC5" w14:textId="06EABB17" w:rsidR="00551478" w:rsidRPr="00A4126B" w:rsidRDefault="00A4126B" w:rsidP="00551478">
            <w:pPr>
              <w:spacing w:line="276" w:lineRule="auto"/>
              <w:rPr>
                <w:rFonts w:asciiTheme="minorHAnsi" w:eastAsia="Times New Roman" w:hAnsiTheme="minorHAnsi" w:cstheme="minorHAnsi"/>
                <w:sz w:val="22"/>
                <w:szCs w:val="22"/>
                <w:lang w:val="en-US"/>
              </w:rPr>
            </w:pPr>
            <w:r w:rsidRPr="00A4126B">
              <w:rPr>
                <w:rFonts w:asciiTheme="minorHAnsi" w:eastAsia="Times New Roman" w:hAnsiTheme="minorHAnsi" w:cstheme="minorHAnsi"/>
                <w:sz w:val="22"/>
                <w:szCs w:val="22"/>
                <w:lang w:val="en-US"/>
              </w:rPr>
              <w:t>09</w:t>
            </w:r>
            <w:r w:rsidRPr="00A4126B">
              <w:rPr>
                <w:rFonts w:asciiTheme="minorHAnsi" w:eastAsia="Times New Roman" w:hAnsiTheme="minorHAnsi" w:cstheme="minorHAnsi"/>
                <w:sz w:val="22"/>
                <w:szCs w:val="22"/>
                <w:lang w:val="en-US"/>
              </w:rPr>
              <w:t>/10/2022</w:t>
            </w:r>
          </w:p>
        </w:tc>
        <w:tc>
          <w:tcPr>
            <w:tcW w:w="2785" w:type="dxa"/>
            <w:shd w:val="clear" w:color="auto" w:fill="auto"/>
          </w:tcPr>
          <w:p w14:paraId="3A89CA6E" w14:textId="77777777" w:rsidR="00551478" w:rsidRPr="007A2C60" w:rsidRDefault="00551478" w:rsidP="00551478">
            <w:pPr>
              <w:spacing w:line="276" w:lineRule="auto"/>
              <w:rPr>
                <w:rFonts w:asciiTheme="minorHAnsi" w:eastAsia="Times New Roman" w:hAnsiTheme="minorHAnsi" w:cstheme="minorHAnsi"/>
                <w:sz w:val="22"/>
                <w:szCs w:val="22"/>
                <w:lang w:val="en-US"/>
              </w:rPr>
            </w:pPr>
            <w:r w:rsidRPr="007A2C60">
              <w:rPr>
                <w:rFonts w:asciiTheme="minorHAnsi" w:eastAsia="Times New Roman" w:hAnsiTheme="minorHAnsi" w:cstheme="minorHAnsi"/>
                <w:sz w:val="22"/>
                <w:szCs w:val="22"/>
                <w:lang w:val="en-US"/>
              </w:rPr>
              <w:t>16:00 Local Iraq Time</w:t>
            </w:r>
          </w:p>
        </w:tc>
      </w:tr>
      <w:tr w:rsidR="00551478" w:rsidRPr="007A2C60" w14:paraId="1C234D3A" w14:textId="77777777" w:rsidTr="009F3B67">
        <w:tc>
          <w:tcPr>
            <w:tcW w:w="4065" w:type="dxa"/>
            <w:shd w:val="clear" w:color="auto" w:fill="auto"/>
          </w:tcPr>
          <w:p w14:paraId="33D1BB85" w14:textId="77777777" w:rsidR="00551478" w:rsidRPr="007A2C60" w:rsidRDefault="00551478" w:rsidP="00551478">
            <w:pPr>
              <w:spacing w:line="276" w:lineRule="auto"/>
              <w:rPr>
                <w:rFonts w:asciiTheme="minorHAnsi" w:eastAsia="Times New Roman" w:hAnsiTheme="minorHAnsi" w:cstheme="minorHAnsi"/>
                <w:sz w:val="22"/>
                <w:szCs w:val="22"/>
                <w:lang w:val="en-US"/>
              </w:rPr>
            </w:pPr>
            <w:r w:rsidRPr="007A2C60">
              <w:rPr>
                <w:rFonts w:asciiTheme="minorHAnsi" w:eastAsia="Times New Roman" w:hAnsiTheme="minorHAnsi" w:cstheme="minorHAnsi"/>
                <w:sz w:val="22"/>
                <w:szCs w:val="22"/>
                <w:lang w:val="en-US"/>
              </w:rPr>
              <w:t>Closure Date</w:t>
            </w:r>
          </w:p>
        </w:tc>
        <w:tc>
          <w:tcPr>
            <w:tcW w:w="2159" w:type="dxa"/>
            <w:shd w:val="clear" w:color="auto" w:fill="auto"/>
          </w:tcPr>
          <w:p w14:paraId="1013A6C0" w14:textId="73ED257B" w:rsidR="00551478" w:rsidRPr="00A4126B" w:rsidRDefault="00A4126B" w:rsidP="00551478">
            <w:pPr>
              <w:spacing w:line="276" w:lineRule="auto"/>
              <w:rPr>
                <w:rFonts w:asciiTheme="minorHAnsi" w:eastAsia="Times New Roman" w:hAnsiTheme="minorHAnsi" w:cstheme="minorHAnsi"/>
                <w:sz w:val="22"/>
                <w:szCs w:val="22"/>
                <w:lang w:val="en-US"/>
              </w:rPr>
            </w:pPr>
            <w:r w:rsidRPr="00A4126B">
              <w:rPr>
                <w:rFonts w:asciiTheme="minorHAnsi" w:eastAsia="Times New Roman" w:hAnsiTheme="minorHAnsi" w:cstheme="minorHAnsi"/>
                <w:sz w:val="22"/>
                <w:szCs w:val="22"/>
                <w:lang w:val="en-US"/>
              </w:rPr>
              <w:t>10/10/2022</w:t>
            </w:r>
          </w:p>
        </w:tc>
        <w:tc>
          <w:tcPr>
            <w:tcW w:w="2785" w:type="dxa"/>
            <w:shd w:val="clear" w:color="auto" w:fill="auto"/>
          </w:tcPr>
          <w:p w14:paraId="5CF0C786" w14:textId="77777777" w:rsidR="00551478" w:rsidRPr="007A2C60" w:rsidRDefault="00551478" w:rsidP="00551478">
            <w:pPr>
              <w:spacing w:line="276" w:lineRule="auto"/>
              <w:rPr>
                <w:rFonts w:asciiTheme="minorHAnsi" w:eastAsia="Times New Roman" w:hAnsiTheme="minorHAnsi" w:cstheme="minorHAnsi"/>
                <w:sz w:val="22"/>
                <w:szCs w:val="22"/>
                <w:lang w:val="en-US"/>
              </w:rPr>
            </w:pPr>
            <w:r w:rsidRPr="007A2C60">
              <w:rPr>
                <w:rFonts w:asciiTheme="minorHAnsi" w:eastAsia="Times New Roman" w:hAnsiTheme="minorHAnsi" w:cstheme="minorHAnsi"/>
                <w:sz w:val="22"/>
                <w:szCs w:val="22"/>
                <w:lang w:val="en-US"/>
              </w:rPr>
              <w:t>16:00 Local Iraq Time</w:t>
            </w:r>
          </w:p>
        </w:tc>
      </w:tr>
    </w:tbl>
    <w:p w14:paraId="64F7ED96" w14:textId="77777777" w:rsidR="007376F0" w:rsidRPr="007A2C60" w:rsidRDefault="007376F0" w:rsidP="00BB6E72">
      <w:pPr>
        <w:spacing w:line="276" w:lineRule="auto"/>
        <w:rPr>
          <w:rFonts w:asciiTheme="minorHAnsi" w:hAnsiTheme="minorHAnsi" w:cstheme="minorHAnsi"/>
          <w:b/>
          <w:i/>
          <w:szCs w:val="24"/>
          <w:highlight w:val="yellow"/>
        </w:rPr>
      </w:pPr>
    </w:p>
    <w:p w14:paraId="3B688A08" w14:textId="5F6532C6" w:rsidR="00792277" w:rsidRPr="007A2C60" w:rsidRDefault="00792277" w:rsidP="00551478">
      <w:pPr>
        <w:spacing w:before="100" w:beforeAutospacing="1" w:after="165"/>
        <w:rPr>
          <w:rFonts w:asciiTheme="minorHAnsi" w:eastAsia="Times New Roman" w:hAnsiTheme="minorHAnsi" w:cstheme="minorHAnsi"/>
          <w:sz w:val="22"/>
          <w:szCs w:val="22"/>
          <w:lang w:val="en-US"/>
        </w:rPr>
      </w:pPr>
      <w:r w:rsidRPr="007A2C60">
        <w:rPr>
          <w:rFonts w:asciiTheme="minorHAnsi" w:eastAsia="Times New Roman" w:hAnsiTheme="minorHAnsi" w:cstheme="minorHAnsi"/>
          <w:sz w:val="22"/>
          <w:szCs w:val="22"/>
          <w:lang w:val="en-US"/>
        </w:rPr>
        <w:t xml:space="preserve">This tender is divided into </w:t>
      </w:r>
      <w:r w:rsidR="00551478" w:rsidRPr="007A2C60">
        <w:rPr>
          <w:rFonts w:asciiTheme="minorHAnsi" w:eastAsia="Times New Roman" w:hAnsiTheme="minorHAnsi" w:cstheme="minorHAnsi"/>
          <w:sz w:val="22"/>
          <w:szCs w:val="22"/>
          <w:lang w:val="en-US"/>
        </w:rPr>
        <w:t>3</w:t>
      </w:r>
      <w:r w:rsidRPr="007A2C60">
        <w:rPr>
          <w:rFonts w:asciiTheme="minorHAnsi" w:eastAsia="Times New Roman" w:hAnsiTheme="minorHAnsi" w:cstheme="minorHAnsi"/>
          <w:sz w:val="22"/>
          <w:szCs w:val="22"/>
          <w:lang w:val="en-US"/>
        </w:rPr>
        <w:t xml:space="preserve"> lots and MAG will evaluate </w:t>
      </w:r>
      <w:r w:rsidR="00551478" w:rsidRPr="007A2C60">
        <w:rPr>
          <w:rFonts w:asciiTheme="minorHAnsi" w:eastAsia="Times New Roman" w:hAnsiTheme="minorHAnsi" w:cstheme="minorHAnsi"/>
          <w:sz w:val="22"/>
          <w:szCs w:val="22"/>
          <w:lang w:val="en-US"/>
        </w:rPr>
        <w:t>and contract each</w:t>
      </w:r>
      <w:r w:rsidRPr="007A2C60">
        <w:rPr>
          <w:rFonts w:asciiTheme="minorHAnsi" w:eastAsia="Times New Roman" w:hAnsiTheme="minorHAnsi" w:cstheme="minorHAnsi"/>
          <w:sz w:val="22"/>
          <w:szCs w:val="22"/>
          <w:lang w:val="en-US"/>
        </w:rPr>
        <w:t xml:space="preserve"> lot</w:t>
      </w:r>
      <w:r w:rsidR="00551478" w:rsidRPr="007A2C60">
        <w:rPr>
          <w:rFonts w:asciiTheme="minorHAnsi" w:eastAsia="Times New Roman" w:hAnsiTheme="minorHAnsi" w:cstheme="minorHAnsi"/>
          <w:sz w:val="22"/>
          <w:szCs w:val="22"/>
          <w:lang w:val="en-US"/>
        </w:rPr>
        <w:t xml:space="preserve"> separately</w:t>
      </w:r>
      <w:r w:rsidRPr="007A2C60">
        <w:rPr>
          <w:rFonts w:asciiTheme="minorHAnsi" w:eastAsia="Times New Roman" w:hAnsiTheme="minorHAnsi" w:cstheme="minorHAnsi"/>
          <w:sz w:val="22"/>
          <w:szCs w:val="22"/>
          <w:lang w:val="en-US"/>
        </w:rPr>
        <w:t xml:space="preserve">. </w:t>
      </w:r>
    </w:p>
    <w:p w14:paraId="4859BD08" w14:textId="1C65E9DB" w:rsidR="00551478" w:rsidRPr="007A2C60" w:rsidRDefault="00551478" w:rsidP="00551478">
      <w:pPr>
        <w:spacing w:before="100" w:beforeAutospacing="1" w:after="165"/>
        <w:rPr>
          <w:rFonts w:asciiTheme="minorHAnsi" w:eastAsia="Times New Roman" w:hAnsiTheme="minorHAnsi" w:cstheme="minorHAnsi"/>
          <w:sz w:val="22"/>
          <w:szCs w:val="22"/>
          <w:lang w:val="en-US"/>
        </w:rPr>
      </w:pPr>
      <w:r w:rsidRPr="007A2C60">
        <w:rPr>
          <w:rFonts w:asciiTheme="minorHAnsi" w:eastAsia="Times New Roman" w:hAnsiTheme="minorHAnsi" w:cstheme="minorHAnsi"/>
          <w:sz w:val="22"/>
          <w:szCs w:val="22"/>
          <w:lang w:val="en-US"/>
        </w:rPr>
        <w:t>Estimated quantities to be purchased per annum: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2430"/>
        <w:gridCol w:w="2610"/>
      </w:tblGrid>
      <w:tr w:rsidR="00AE4EFB" w:rsidRPr="007A2C60" w14:paraId="62680BC5" w14:textId="77777777" w:rsidTr="00551478">
        <w:trPr>
          <w:jc w:val="center"/>
        </w:trPr>
        <w:tc>
          <w:tcPr>
            <w:tcW w:w="2065" w:type="dxa"/>
            <w:shd w:val="clear" w:color="auto" w:fill="auto"/>
          </w:tcPr>
          <w:p w14:paraId="445A0E55" w14:textId="5236DC70" w:rsidR="00AE4EFB" w:rsidRPr="007A2C60" w:rsidRDefault="00AE4EFB" w:rsidP="00AE4EFB">
            <w:pPr>
              <w:spacing w:line="276" w:lineRule="auto"/>
              <w:rPr>
                <w:rFonts w:asciiTheme="minorHAnsi" w:eastAsia="Times New Roman" w:hAnsiTheme="minorHAnsi" w:cstheme="minorHAnsi"/>
                <w:sz w:val="22"/>
                <w:szCs w:val="22"/>
                <w:lang w:val="en-US"/>
              </w:rPr>
            </w:pPr>
            <w:r w:rsidRPr="007A2C60">
              <w:rPr>
                <w:rFonts w:asciiTheme="minorHAnsi" w:eastAsia="Times New Roman" w:hAnsiTheme="minorHAnsi" w:cstheme="minorHAnsi"/>
                <w:sz w:val="22"/>
                <w:szCs w:val="22"/>
                <w:lang w:val="en-US"/>
              </w:rPr>
              <w:t>Lot 1</w:t>
            </w:r>
          </w:p>
        </w:tc>
        <w:tc>
          <w:tcPr>
            <w:tcW w:w="2430" w:type="dxa"/>
            <w:shd w:val="clear" w:color="auto" w:fill="auto"/>
          </w:tcPr>
          <w:p w14:paraId="4DE4BA21" w14:textId="49B6DE03" w:rsidR="00AE4EFB" w:rsidRPr="007A2C60" w:rsidRDefault="00AE4EFB" w:rsidP="00AE4EFB">
            <w:pPr>
              <w:spacing w:line="276" w:lineRule="auto"/>
              <w:rPr>
                <w:rFonts w:asciiTheme="minorHAnsi" w:eastAsia="Times New Roman" w:hAnsiTheme="minorHAnsi" w:cstheme="minorHAnsi"/>
                <w:sz w:val="22"/>
                <w:szCs w:val="22"/>
                <w:lang w:val="en-US"/>
              </w:rPr>
            </w:pPr>
            <w:r w:rsidRPr="007A2C60">
              <w:rPr>
                <w:rFonts w:asciiTheme="minorHAnsi" w:eastAsia="Times New Roman" w:hAnsiTheme="minorHAnsi" w:cstheme="minorHAnsi"/>
                <w:sz w:val="22"/>
                <w:szCs w:val="22"/>
                <w:lang w:val="en-US"/>
              </w:rPr>
              <w:t>Boots</w:t>
            </w:r>
          </w:p>
        </w:tc>
        <w:tc>
          <w:tcPr>
            <w:tcW w:w="2610" w:type="dxa"/>
            <w:shd w:val="clear" w:color="auto" w:fill="auto"/>
          </w:tcPr>
          <w:p w14:paraId="5AC5695D" w14:textId="07700118" w:rsidR="00AE4EFB" w:rsidRPr="007A2C60" w:rsidRDefault="00AE4EFB" w:rsidP="00AE4EFB">
            <w:pPr>
              <w:spacing w:line="276" w:lineRule="auto"/>
              <w:rPr>
                <w:rFonts w:asciiTheme="minorHAnsi" w:eastAsia="Times New Roman" w:hAnsiTheme="minorHAnsi" w:cstheme="minorHAnsi"/>
                <w:sz w:val="22"/>
                <w:szCs w:val="22"/>
                <w:lang w:val="en-US"/>
              </w:rPr>
            </w:pPr>
            <w:r w:rsidRPr="007A2C60">
              <w:rPr>
                <w:rFonts w:asciiTheme="minorHAnsi" w:eastAsia="Times New Roman" w:hAnsiTheme="minorHAnsi" w:cstheme="minorHAnsi"/>
                <w:sz w:val="22"/>
                <w:szCs w:val="22"/>
                <w:lang w:val="en-US"/>
              </w:rPr>
              <w:t xml:space="preserve">500 – 800 pairs </w:t>
            </w:r>
          </w:p>
        </w:tc>
      </w:tr>
      <w:tr w:rsidR="00551478" w:rsidRPr="007A2C60" w14:paraId="068530C1" w14:textId="77777777" w:rsidTr="00551478">
        <w:trPr>
          <w:jc w:val="center"/>
        </w:trPr>
        <w:tc>
          <w:tcPr>
            <w:tcW w:w="2065" w:type="dxa"/>
            <w:shd w:val="clear" w:color="auto" w:fill="auto"/>
          </w:tcPr>
          <w:p w14:paraId="59360096" w14:textId="1B1A89CB" w:rsidR="00551478" w:rsidRPr="007A2C60" w:rsidRDefault="00AE4EFB" w:rsidP="00232C09">
            <w:pPr>
              <w:spacing w:line="276" w:lineRule="auto"/>
              <w:rPr>
                <w:rFonts w:asciiTheme="minorHAnsi" w:eastAsia="Times New Roman" w:hAnsiTheme="minorHAnsi" w:cstheme="minorHAnsi"/>
                <w:sz w:val="22"/>
                <w:szCs w:val="22"/>
                <w:lang w:val="en-US"/>
              </w:rPr>
            </w:pPr>
            <w:r>
              <w:rPr>
                <w:rFonts w:asciiTheme="minorHAnsi" w:eastAsia="Times New Roman" w:hAnsiTheme="minorHAnsi" w:cstheme="minorHAnsi"/>
                <w:sz w:val="22"/>
                <w:szCs w:val="22"/>
                <w:lang w:val="en-US"/>
              </w:rPr>
              <w:t xml:space="preserve">Lot 2 </w:t>
            </w:r>
          </w:p>
        </w:tc>
        <w:tc>
          <w:tcPr>
            <w:tcW w:w="2430" w:type="dxa"/>
            <w:shd w:val="clear" w:color="auto" w:fill="auto"/>
          </w:tcPr>
          <w:p w14:paraId="07C16CE9" w14:textId="6460FB85" w:rsidR="00551478" w:rsidRPr="007A2C60" w:rsidRDefault="00551478" w:rsidP="00232C09">
            <w:pPr>
              <w:spacing w:line="276" w:lineRule="auto"/>
              <w:rPr>
                <w:rFonts w:asciiTheme="minorHAnsi" w:eastAsia="Times New Roman" w:hAnsiTheme="minorHAnsi" w:cstheme="minorHAnsi"/>
                <w:sz w:val="22"/>
                <w:szCs w:val="22"/>
                <w:lang w:val="en-US"/>
              </w:rPr>
            </w:pPr>
            <w:r w:rsidRPr="007A2C60">
              <w:rPr>
                <w:rFonts w:asciiTheme="minorHAnsi" w:eastAsia="Times New Roman" w:hAnsiTheme="minorHAnsi" w:cstheme="minorHAnsi"/>
                <w:sz w:val="22"/>
                <w:szCs w:val="22"/>
                <w:lang w:val="en-US"/>
              </w:rPr>
              <w:t xml:space="preserve">Uniforms </w:t>
            </w:r>
          </w:p>
        </w:tc>
        <w:tc>
          <w:tcPr>
            <w:tcW w:w="2610" w:type="dxa"/>
            <w:shd w:val="clear" w:color="auto" w:fill="auto"/>
          </w:tcPr>
          <w:p w14:paraId="227BE822" w14:textId="36596237" w:rsidR="00551478" w:rsidRPr="007A2C60" w:rsidRDefault="00551478" w:rsidP="00232C09">
            <w:pPr>
              <w:spacing w:line="276" w:lineRule="auto"/>
              <w:rPr>
                <w:rFonts w:asciiTheme="minorHAnsi" w:eastAsia="Times New Roman" w:hAnsiTheme="minorHAnsi" w:cstheme="minorHAnsi"/>
                <w:sz w:val="22"/>
                <w:szCs w:val="22"/>
                <w:lang w:val="en-US"/>
              </w:rPr>
            </w:pPr>
            <w:r w:rsidRPr="007A2C60">
              <w:rPr>
                <w:rFonts w:asciiTheme="minorHAnsi" w:eastAsia="Times New Roman" w:hAnsiTheme="minorHAnsi" w:cstheme="minorHAnsi"/>
                <w:sz w:val="22"/>
                <w:szCs w:val="22"/>
                <w:lang w:val="en-US"/>
              </w:rPr>
              <w:t xml:space="preserve">500 – 800 sets </w:t>
            </w:r>
          </w:p>
        </w:tc>
      </w:tr>
      <w:tr w:rsidR="00551478" w:rsidRPr="007A2C60" w14:paraId="1D3D9AB7" w14:textId="77777777" w:rsidTr="00551478">
        <w:trPr>
          <w:jc w:val="center"/>
        </w:trPr>
        <w:tc>
          <w:tcPr>
            <w:tcW w:w="2065" w:type="dxa"/>
            <w:shd w:val="clear" w:color="auto" w:fill="auto"/>
          </w:tcPr>
          <w:p w14:paraId="1967E229" w14:textId="7E1B35E6" w:rsidR="00551478" w:rsidRPr="007A2C60" w:rsidRDefault="00551478" w:rsidP="00551478">
            <w:pPr>
              <w:spacing w:line="276" w:lineRule="auto"/>
              <w:rPr>
                <w:rFonts w:asciiTheme="minorHAnsi" w:eastAsia="Times New Roman" w:hAnsiTheme="minorHAnsi" w:cstheme="minorHAnsi"/>
                <w:sz w:val="22"/>
                <w:szCs w:val="22"/>
                <w:lang w:val="en-US"/>
              </w:rPr>
            </w:pPr>
            <w:r w:rsidRPr="007A2C60">
              <w:rPr>
                <w:rFonts w:asciiTheme="minorHAnsi" w:eastAsia="Times New Roman" w:hAnsiTheme="minorHAnsi" w:cstheme="minorHAnsi"/>
                <w:sz w:val="22"/>
                <w:szCs w:val="22"/>
                <w:lang w:val="en-US"/>
              </w:rPr>
              <w:t>Lot 3</w:t>
            </w:r>
          </w:p>
        </w:tc>
        <w:tc>
          <w:tcPr>
            <w:tcW w:w="2430" w:type="dxa"/>
            <w:shd w:val="clear" w:color="auto" w:fill="auto"/>
          </w:tcPr>
          <w:p w14:paraId="415BF392" w14:textId="332BBD05" w:rsidR="00551478" w:rsidRPr="007A2C60" w:rsidRDefault="00551478" w:rsidP="00232C09">
            <w:pPr>
              <w:spacing w:line="276" w:lineRule="auto"/>
              <w:rPr>
                <w:rFonts w:asciiTheme="minorHAnsi" w:eastAsia="Times New Roman" w:hAnsiTheme="minorHAnsi" w:cstheme="minorHAnsi"/>
                <w:sz w:val="22"/>
                <w:szCs w:val="22"/>
                <w:lang w:val="en-US"/>
              </w:rPr>
            </w:pPr>
            <w:r w:rsidRPr="007A2C60">
              <w:rPr>
                <w:rFonts w:asciiTheme="minorHAnsi" w:eastAsia="Times New Roman" w:hAnsiTheme="minorHAnsi" w:cstheme="minorHAnsi"/>
                <w:sz w:val="22"/>
                <w:szCs w:val="22"/>
                <w:lang w:val="en-US"/>
              </w:rPr>
              <w:t>Jackets</w:t>
            </w:r>
          </w:p>
        </w:tc>
        <w:tc>
          <w:tcPr>
            <w:tcW w:w="2610" w:type="dxa"/>
            <w:shd w:val="clear" w:color="auto" w:fill="auto"/>
          </w:tcPr>
          <w:p w14:paraId="7F9BF61C" w14:textId="34E2F6E5" w:rsidR="00551478" w:rsidRPr="007A2C60" w:rsidRDefault="00551478" w:rsidP="00232C09">
            <w:pPr>
              <w:spacing w:line="276" w:lineRule="auto"/>
              <w:rPr>
                <w:rFonts w:asciiTheme="minorHAnsi" w:eastAsia="Times New Roman" w:hAnsiTheme="minorHAnsi" w:cstheme="minorHAnsi"/>
                <w:sz w:val="22"/>
                <w:szCs w:val="22"/>
                <w:lang w:val="en-US"/>
              </w:rPr>
            </w:pPr>
            <w:r w:rsidRPr="007A2C60">
              <w:rPr>
                <w:rFonts w:asciiTheme="minorHAnsi" w:eastAsia="Times New Roman" w:hAnsiTheme="minorHAnsi" w:cstheme="minorHAnsi"/>
                <w:sz w:val="22"/>
                <w:szCs w:val="22"/>
                <w:lang w:val="en-US"/>
              </w:rPr>
              <w:t xml:space="preserve">400 sets </w:t>
            </w:r>
          </w:p>
        </w:tc>
      </w:tr>
    </w:tbl>
    <w:p w14:paraId="3CAEDA5D" w14:textId="77777777" w:rsidR="00551478" w:rsidRPr="007A2C60" w:rsidRDefault="00551478" w:rsidP="00551478">
      <w:pPr>
        <w:pStyle w:val="Heading2"/>
        <w:rPr>
          <w:rFonts w:asciiTheme="minorHAnsi" w:hAnsiTheme="minorHAnsi" w:cstheme="minorHAnsi"/>
        </w:rPr>
      </w:pPr>
    </w:p>
    <w:p w14:paraId="1AFBF8A1" w14:textId="77777777" w:rsidR="00551478" w:rsidRPr="007A2C60" w:rsidRDefault="00551478" w:rsidP="00551478">
      <w:pPr>
        <w:pStyle w:val="Heading2"/>
        <w:numPr>
          <w:ilvl w:val="0"/>
          <w:numId w:val="40"/>
        </w:numPr>
        <w:rPr>
          <w:rFonts w:asciiTheme="minorHAnsi" w:hAnsiTheme="minorHAnsi" w:cstheme="minorHAnsi"/>
        </w:rPr>
      </w:pPr>
      <w:r w:rsidRPr="007A2C60">
        <w:rPr>
          <w:rFonts w:asciiTheme="minorHAnsi" w:hAnsiTheme="minorHAnsi" w:cstheme="minorHAnsi"/>
        </w:rPr>
        <w:t>Type of contract</w:t>
      </w:r>
    </w:p>
    <w:p w14:paraId="4F7DFFF8" w14:textId="21974846"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 xml:space="preserve">A Framework Agreement for the duration of one year will be signed with the selected Supplier(s) with the possibility of extension by another one year. This tender is divided into 3 lots. Supplier can apply for a single lot or multiple lots. MAG reserves the right to offer the contract to a single or multiple supplier. </w:t>
      </w:r>
    </w:p>
    <w:p w14:paraId="45287590" w14:textId="77777777" w:rsidR="00551478" w:rsidRPr="007A2C60" w:rsidRDefault="00551478" w:rsidP="00551478">
      <w:pPr>
        <w:pStyle w:val="NoSpacing"/>
        <w:rPr>
          <w:rFonts w:asciiTheme="minorHAnsi" w:hAnsiTheme="minorHAnsi" w:cstheme="minorHAnsi"/>
        </w:rPr>
      </w:pPr>
    </w:p>
    <w:p w14:paraId="3C32F3DF" w14:textId="77777777" w:rsidR="00551478" w:rsidRPr="007A2C60" w:rsidRDefault="00551478" w:rsidP="00551478">
      <w:pPr>
        <w:pStyle w:val="Heading2"/>
        <w:numPr>
          <w:ilvl w:val="0"/>
          <w:numId w:val="40"/>
        </w:numPr>
        <w:rPr>
          <w:rFonts w:asciiTheme="minorHAnsi" w:hAnsiTheme="minorHAnsi" w:cstheme="minorHAnsi"/>
        </w:rPr>
      </w:pPr>
      <w:r w:rsidRPr="007A2C60">
        <w:rPr>
          <w:rFonts w:asciiTheme="minorHAnsi" w:hAnsiTheme="minorHAnsi" w:cstheme="minorHAnsi"/>
        </w:rPr>
        <w:t>Currency</w:t>
      </w:r>
    </w:p>
    <w:p w14:paraId="09C294B2"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In order to objectively compare the bids, the currency used must be only in United States Dollars (USD), which is going to be the currency to honour the agreement.</w:t>
      </w:r>
    </w:p>
    <w:p w14:paraId="08CF2C9C" w14:textId="77777777" w:rsidR="00551478" w:rsidRPr="007A2C60" w:rsidRDefault="00551478" w:rsidP="00551478">
      <w:pPr>
        <w:pStyle w:val="NoSpacing"/>
        <w:rPr>
          <w:rFonts w:asciiTheme="minorHAnsi" w:hAnsiTheme="minorHAnsi" w:cstheme="minorHAnsi"/>
        </w:rPr>
      </w:pPr>
    </w:p>
    <w:p w14:paraId="0EEF1C24" w14:textId="77777777" w:rsidR="00551478" w:rsidRPr="007A2C60" w:rsidRDefault="00551478" w:rsidP="00551478">
      <w:pPr>
        <w:pStyle w:val="Heading2"/>
        <w:numPr>
          <w:ilvl w:val="0"/>
          <w:numId w:val="40"/>
        </w:numPr>
        <w:rPr>
          <w:rFonts w:asciiTheme="minorHAnsi" w:hAnsiTheme="minorHAnsi" w:cstheme="minorHAnsi"/>
        </w:rPr>
      </w:pPr>
      <w:r w:rsidRPr="007A2C60">
        <w:rPr>
          <w:rFonts w:asciiTheme="minorHAnsi" w:hAnsiTheme="minorHAnsi" w:cstheme="minorHAnsi"/>
        </w:rPr>
        <w:t>Price Offer Sheet (Please see Annex-1)</w:t>
      </w:r>
    </w:p>
    <w:p w14:paraId="06173ECA"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 xml:space="preserve">The items tendered for are listed in the Price offer sheet Annex 1. </w:t>
      </w:r>
    </w:p>
    <w:p w14:paraId="44D07737" w14:textId="77777777" w:rsidR="00551478" w:rsidRPr="007A2C60" w:rsidRDefault="00551478" w:rsidP="00551478">
      <w:pPr>
        <w:pStyle w:val="NoSpacing"/>
        <w:rPr>
          <w:rFonts w:asciiTheme="minorHAnsi" w:hAnsiTheme="minorHAnsi" w:cstheme="minorHAnsi"/>
        </w:rPr>
      </w:pPr>
    </w:p>
    <w:p w14:paraId="0C7A5CCA" w14:textId="77777777" w:rsidR="00551478" w:rsidRPr="007A2C60" w:rsidRDefault="00551478" w:rsidP="00551478">
      <w:pPr>
        <w:pStyle w:val="Heading2"/>
        <w:numPr>
          <w:ilvl w:val="0"/>
          <w:numId w:val="40"/>
        </w:numPr>
        <w:rPr>
          <w:rFonts w:asciiTheme="minorHAnsi" w:hAnsiTheme="minorHAnsi" w:cstheme="minorHAnsi"/>
        </w:rPr>
      </w:pPr>
      <w:r w:rsidRPr="007A2C60">
        <w:rPr>
          <w:rFonts w:asciiTheme="minorHAnsi" w:hAnsiTheme="minorHAnsi" w:cstheme="minorHAnsi"/>
        </w:rPr>
        <w:t>Period of validity</w:t>
      </w:r>
    </w:p>
    <w:p w14:paraId="4D4662C3"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The bid should be valid for a period of 180 days from the deadline of the submission of the tenders.</w:t>
      </w:r>
    </w:p>
    <w:p w14:paraId="2047A138" w14:textId="77777777" w:rsidR="00551478" w:rsidRPr="007A2C60" w:rsidRDefault="00551478" w:rsidP="00551478">
      <w:pPr>
        <w:pStyle w:val="NoSpacing"/>
        <w:jc w:val="both"/>
        <w:rPr>
          <w:rFonts w:asciiTheme="minorHAnsi" w:hAnsiTheme="minorHAnsi" w:cstheme="minorHAnsi"/>
        </w:rPr>
      </w:pPr>
    </w:p>
    <w:p w14:paraId="770094AB"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In exceptional cases and prior to the expiry of the original tender validity period, the Contracting Authority may ask tenderers in writing to extend this period by 40 days. Tenderers that agree will reply in writing, and will not be permitted to modify their bids. If they refuse, without forfeiture of their tender guarantees, their participation in the tender process will be terminated.</w:t>
      </w:r>
    </w:p>
    <w:p w14:paraId="6C544E38" w14:textId="77777777" w:rsidR="00551478" w:rsidRPr="007A2C60" w:rsidRDefault="00551478" w:rsidP="00551478">
      <w:pPr>
        <w:pStyle w:val="NoSpacing"/>
        <w:rPr>
          <w:rFonts w:asciiTheme="minorHAnsi" w:hAnsiTheme="minorHAnsi" w:cstheme="minorHAnsi"/>
        </w:rPr>
      </w:pPr>
    </w:p>
    <w:p w14:paraId="79499BF9" w14:textId="77777777" w:rsidR="00551478" w:rsidRPr="007A2C60" w:rsidRDefault="00551478" w:rsidP="00551478">
      <w:pPr>
        <w:pStyle w:val="Heading2"/>
        <w:numPr>
          <w:ilvl w:val="0"/>
          <w:numId w:val="40"/>
        </w:numPr>
        <w:rPr>
          <w:rFonts w:asciiTheme="minorHAnsi" w:hAnsiTheme="minorHAnsi" w:cstheme="minorHAnsi"/>
        </w:rPr>
      </w:pPr>
      <w:r w:rsidRPr="007A2C60">
        <w:rPr>
          <w:rFonts w:asciiTheme="minorHAnsi" w:hAnsiTheme="minorHAnsi" w:cstheme="minorHAnsi"/>
        </w:rPr>
        <w:lastRenderedPageBreak/>
        <w:t>Language of tenders</w:t>
      </w:r>
    </w:p>
    <w:p w14:paraId="17F19360"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All correspondence and documentation related to the tender exchanged by the tenderer and the Contracting Authority must be written in the language of the procedure, which is English.</w:t>
      </w:r>
    </w:p>
    <w:p w14:paraId="29AF7D5A" w14:textId="77777777" w:rsidR="00551478" w:rsidRPr="007A2C60" w:rsidRDefault="00551478" w:rsidP="00551478">
      <w:pPr>
        <w:pStyle w:val="NoSpacing"/>
        <w:rPr>
          <w:rFonts w:asciiTheme="minorHAnsi" w:hAnsiTheme="minorHAnsi" w:cstheme="minorHAnsi"/>
        </w:rPr>
      </w:pPr>
    </w:p>
    <w:p w14:paraId="4C68B75E" w14:textId="77777777" w:rsidR="00551478" w:rsidRPr="007A2C60" w:rsidRDefault="00551478" w:rsidP="00551478">
      <w:pPr>
        <w:pStyle w:val="Heading2"/>
        <w:numPr>
          <w:ilvl w:val="0"/>
          <w:numId w:val="40"/>
        </w:numPr>
        <w:rPr>
          <w:rFonts w:asciiTheme="minorHAnsi" w:hAnsiTheme="minorHAnsi" w:cstheme="minorHAnsi"/>
        </w:rPr>
      </w:pPr>
      <w:r w:rsidRPr="007A2C60">
        <w:rPr>
          <w:rFonts w:asciiTheme="minorHAnsi" w:hAnsiTheme="minorHAnsi" w:cstheme="minorHAnsi"/>
        </w:rPr>
        <w:t>Submission of tenders</w:t>
      </w:r>
    </w:p>
    <w:p w14:paraId="684F6A89" w14:textId="1AF0513D"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 xml:space="preserve">The Contracting Authority must receive the tenders on or before the closure date and time specified in section 2. The tender must be delivered in a sealed envelope sent to the following address: MAG, </w:t>
      </w:r>
      <w:proofErr w:type="spellStart"/>
      <w:r w:rsidRPr="007A2C60">
        <w:rPr>
          <w:rFonts w:asciiTheme="minorHAnsi" w:hAnsiTheme="minorHAnsi" w:cstheme="minorHAnsi"/>
        </w:rPr>
        <w:t>Ashtar</w:t>
      </w:r>
      <w:proofErr w:type="spellEnd"/>
      <w:r w:rsidRPr="007A2C60">
        <w:rPr>
          <w:rFonts w:asciiTheme="minorHAnsi" w:hAnsiTheme="minorHAnsi" w:cstheme="minorHAnsi"/>
        </w:rPr>
        <w:t xml:space="preserve"> Area, </w:t>
      </w:r>
      <w:proofErr w:type="spellStart"/>
      <w:r w:rsidRPr="007A2C60">
        <w:rPr>
          <w:rFonts w:asciiTheme="minorHAnsi" w:hAnsiTheme="minorHAnsi" w:cstheme="minorHAnsi"/>
        </w:rPr>
        <w:t>Ankawa</w:t>
      </w:r>
      <w:proofErr w:type="spellEnd"/>
      <w:r w:rsidRPr="007A2C60">
        <w:rPr>
          <w:rFonts w:asciiTheme="minorHAnsi" w:hAnsiTheme="minorHAnsi" w:cstheme="minorHAnsi"/>
        </w:rPr>
        <w:t>, Erbil, Iraq (</w:t>
      </w:r>
      <w:hyperlink r:id="rId11" w:history="1">
        <w:r w:rsidRPr="007A2C60">
          <w:rPr>
            <w:rStyle w:val="Hyperlink"/>
            <w:rFonts w:asciiTheme="minorHAnsi" w:hAnsiTheme="minorHAnsi" w:cstheme="minorHAnsi"/>
          </w:rPr>
          <w:t>https://goo.gl/maps/d2eFnzJTMQN2</w:t>
        </w:r>
      </w:hyperlink>
      <w:r w:rsidRPr="007A2C60">
        <w:rPr>
          <w:rFonts w:asciiTheme="minorHAnsi" w:hAnsiTheme="minorHAnsi" w:cstheme="minorHAnsi"/>
        </w:rPr>
        <w:t>) between 8am and 4pm Sunday to Thursday. The tender must contain all the documents specified in section 9, and indicate in clear writing on the envelope the name of the tenderer and the code of the bid (SD22-IQ-EHO-01</w:t>
      </w:r>
      <w:r w:rsidR="00F4216D" w:rsidRPr="007A2C60">
        <w:rPr>
          <w:rFonts w:asciiTheme="minorHAnsi" w:hAnsiTheme="minorHAnsi" w:cstheme="minorHAnsi"/>
        </w:rPr>
        <w:t>6</w:t>
      </w:r>
      <w:r w:rsidRPr="007A2C60">
        <w:rPr>
          <w:rFonts w:asciiTheme="minorHAnsi" w:hAnsiTheme="minorHAnsi" w:cstheme="minorHAnsi"/>
        </w:rPr>
        <w:t>). The delivery will happen by depositing the envelope in the locked tender box, and signing the relative Bid Submission Form.</w:t>
      </w:r>
    </w:p>
    <w:p w14:paraId="49B6FE5C" w14:textId="77777777" w:rsidR="00551478" w:rsidRPr="007A2C60" w:rsidRDefault="00551478" w:rsidP="00551478">
      <w:pPr>
        <w:pStyle w:val="NoSpacing"/>
        <w:jc w:val="both"/>
        <w:rPr>
          <w:rFonts w:asciiTheme="minorHAnsi" w:hAnsiTheme="minorHAnsi" w:cstheme="minorHAnsi"/>
        </w:rPr>
      </w:pPr>
    </w:p>
    <w:p w14:paraId="0C48DB2E" w14:textId="77777777" w:rsidR="00551478" w:rsidRPr="007A2C60" w:rsidRDefault="00551478" w:rsidP="00551478">
      <w:pPr>
        <w:pStyle w:val="NoSpacing"/>
        <w:jc w:val="both"/>
        <w:rPr>
          <w:rFonts w:asciiTheme="minorHAnsi" w:hAnsiTheme="minorHAnsi" w:cstheme="minorHAnsi"/>
        </w:rPr>
      </w:pPr>
    </w:p>
    <w:p w14:paraId="620D1953"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OR:</w:t>
      </w:r>
    </w:p>
    <w:p w14:paraId="2B916609"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You can submit your bids online to the below email address:</w:t>
      </w:r>
    </w:p>
    <w:p w14:paraId="04043BCB" w14:textId="77777777" w:rsidR="00551478" w:rsidRPr="007A2C60" w:rsidRDefault="008A702B" w:rsidP="00551478">
      <w:pPr>
        <w:spacing w:line="276" w:lineRule="auto"/>
        <w:rPr>
          <w:rFonts w:asciiTheme="minorHAnsi" w:hAnsiTheme="minorHAnsi" w:cstheme="minorHAnsi"/>
          <w:bCs/>
          <w:szCs w:val="24"/>
        </w:rPr>
      </w:pPr>
      <w:hyperlink r:id="rId12" w:history="1">
        <w:r w:rsidR="00551478" w:rsidRPr="007A2C60">
          <w:rPr>
            <w:rStyle w:val="Hyperlink"/>
            <w:rFonts w:asciiTheme="minorHAnsi" w:hAnsiTheme="minorHAnsi" w:cstheme="minorHAnsi"/>
            <w:bCs/>
            <w:szCs w:val="24"/>
          </w:rPr>
          <w:t>Tender.magiraq@maginternational.org</w:t>
        </w:r>
      </w:hyperlink>
    </w:p>
    <w:p w14:paraId="31768A07" w14:textId="77777777" w:rsidR="00551478" w:rsidRPr="007A2C60" w:rsidRDefault="00551478" w:rsidP="00551478">
      <w:pPr>
        <w:pStyle w:val="NoSpacing"/>
        <w:jc w:val="both"/>
        <w:rPr>
          <w:rFonts w:asciiTheme="minorHAnsi" w:hAnsiTheme="minorHAnsi" w:cstheme="minorHAnsi"/>
          <w:sz w:val="20"/>
          <w:szCs w:val="20"/>
        </w:rPr>
      </w:pPr>
      <w:r w:rsidRPr="007A2C60">
        <w:rPr>
          <w:rFonts w:asciiTheme="minorHAnsi" w:eastAsia="Times" w:hAnsiTheme="minorHAnsi" w:cstheme="minorHAnsi"/>
          <w:b/>
          <w:bCs/>
          <w:lang w:val="en-US" w:bidi="ar-IQ"/>
        </w:rPr>
        <w:t>Make sure to mention the tender reference number in the subject of the email</w:t>
      </w:r>
    </w:p>
    <w:p w14:paraId="2B99F99F" w14:textId="77777777" w:rsidR="00551478" w:rsidRPr="007A2C60" w:rsidRDefault="00551478" w:rsidP="00551478">
      <w:pPr>
        <w:pStyle w:val="NoSpacing"/>
        <w:jc w:val="both"/>
        <w:rPr>
          <w:rFonts w:asciiTheme="minorHAnsi" w:hAnsiTheme="minorHAnsi" w:cstheme="minorHAnsi"/>
        </w:rPr>
      </w:pPr>
    </w:p>
    <w:p w14:paraId="4D0A22C0" w14:textId="49F83215" w:rsidR="00551478" w:rsidRDefault="00402B2E" w:rsidP="00402B2E">
      <w:pPr>
        <w:pStyle w:val="NoSpacing"/>
        <w:jc w:val="both"/>
        <w:rPr>
          <w:rFonts w:asciiTheme="minorHAnsi" w:eastAsia="Times New Roman" w:hAnsiTheme="minorHAnsi" w:cstheme="minorHAnsi"/>
          <w:lang w:val="en-US"/>
        </w:rPr>
      </w:pPr>
      <w:r>
        <w:rPr>
          <w:rFonts w:asciiTheme="minorHAnsi" w:eastAsia="Times New Roman" w:hAnsiTheme="minorHAnsi" w:cstheme="minorHAnsi"/>
        </w:rPr>
        <w:t xml:space="preserve">Please submit the samples of the offered goods for which you have applied </w:t>
      </w:r>
      <w:r w:rsidRPr="007A2C60">
        <w:rPr>
          <w:rFonts w:asciiTheme="minorHAnsi" w:eastAsia="Times New Roman" w:hAnsiTheme="minorHAnsi" w:cstheme="minorHAnsi"/>
          <w:lang w:val="en-US"/>
        </w:rPr>
        <w:t>(The samples must be packed with a label showing the bidder name).</w:t>
      </w:r>
      <w:r>
        <w:rPr>
          <w:rFonts w:asciiTheme="minorHAnsi" w:eastAsia="Times New Roman" w:hAnsiTheme="minorHAnsi" w:cstheme="minorHAnsi" w:hint="cs"/>
          <w:rtl/>
          <w:lang w:val="en-US"/>
        </w:rPr>
        <w:t xml:space="preserve"> </w:t>
      </w:r>
      <w:r>
        <w:rPr>
          <w:rFonts w:asciiTheme="minorHAnsi" w:eastAsia="Times New Roman" w:hAnsiTheme="minorHAnsi" w:cstheme="minorHAnsi"/>
          <w:lang w:val="en-US"/>
        </w:rPr>
        <w:t xml:space="preserve"> In case samples are not submitted due to any reason, a detailed brochure with pictures of the products must be submitted. MAG will not be responsible for any courier/delivery cost involved. </w:t>
      </w:r>
    </w:p>
    <w:p w14:paraId="51A62C77" w14:textId="6F04AD17" w:rsidR="00402B2E" w:rsidRDefault="00402B2E" w:rsidP="00402B2E">
      <w:pPr>
        <w:pStyle w:val="NoSpacing"/>
        <w:jc w:val="both"/>
        <w:rPr>
          <w:rFonts w:asciiTheme="minorHAnsi" w:eastAsia="Times New Roman" w:hAnsiTheme="minorHAnsi" w:cstheme="minorHAnsi"/>
        </w:rPr>
      </w:pPr>
    </w:p>
    <w:p w14:paraId="21713FB9" w14:textId="7A185EFE" w:rsidR="00402B2E" w:rsidRPr="00402B2E" w:rsidRDefault="00402B2E" w:rsidP="00402B2E">
      <w:pPr>
        <w:pStyle w:val="NoSpacing"/>
        <w:jc w:val="both"/>
        <w:rPr>
          <w:rFonts w:asciiTheme="minorHAnsi" w:eastAsia="Times New Roman" w:hAnsiTheme="minorHAnsi" w:cstheme="minorHAnsi"/>
        </w:rPr>
      </w:pPr>
      <w:r>
        <w:rPr>
          <w:rFonts w:asciiTheme="minorHAnsi" w:eastAsia="Times New Roman" w:hAnsiTheme="minorHAnsi" w:cstheme="minorHAnsi"/>
        </w:rPr>
        <w:t xml:space="preserve">Bidder can submit more than one type of samples </w:t>
      </w:r>
      <w:r w:rsidR="00645402">
        <w:rPr>
          <w:rFonts w:asciiTheme="minorHAnsi" w:eastAsia="Times New Roman" w:hAnsiTheme="minorHAnsi" w:cstheme="minorHAnsi"/>
        </w:rPr>
        <w:t xml:space="preserve">nearly matching the required specifications as detailed in Annex 2. </w:t>
      </w:r>
    </w:p>
    <w:p w14:paraId="18E3FF5C" w14:textId="77777777" w:rsidR="00551478" w:rsidRPr="007A2C60" w:rsidRDefault="00551478" w:rsidP="00551478">
      <w:pPr>
        <w:pStyle w:val="NoSpacing"/>
        <w:rPr>
          <w:rFonts w:asciiTheme="minorHAnsi" w:hAnsiTheme="minorHAnsi" w:cstheme="minorHAnsi"/>
        </w:rPr>
      </w:pPr>
    </w:p>
    <w:p w14:paraId="7DC83D91" w14:textId="77777777" w:rsidR="00551478" w:rsidRPr="007A2C60" w:rsidRDefault="00551478" w:rsidP="00551478">
      <w:pPr>
        <w:pStyle w:val="Heading2"/>
        <w:numPr>
          <w:ilvl w:val="0"/>
          <w:numId w:val="40"/>
        </w:numPr>
        <w:rPr>
          <w:rFonts w:asciiTheme="minorHAnsi" w:hAnsiTheme="minorHAnsi" w:cstheme="minorHAnsi"/>
        </w:rPr>
      </w:pPr>
      <w:r w:rsidRPr="007A2C60">
        <w:rPr>
          <w:rFonts w:asciiTheme="minorHAnsi" w:hAnsiTheme="minorHAnsi" w:cstheme="minorHAnsi"/>
        </w:rPr>
        <w:t>Content of tenders</w:t>
      </w:r>
    </w:p>
    <w:p w14:paraId="05EED904"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Failure to fulfil the below requirements will constitute an irregularity and may result in rejection of the tender. All tenders submitted must comply with the requirements in the tender dossier and comprise:</w:t>
      </w:r>
    </w:p>
    <w:p w14:paraId="37083350" w14:textId="77777777" w:rsidR="00551478" w:rsidRPr="007A2C60" w:rsidRDefault="00551478" w:rsidP="00551478">
      <w:pPr>
        <w:numPr>
          <w:ilvl w:val="0"/>
          <w:numId w:val="41"/>
        </w:numPr>
        <w:spacing w:line="276" w:lineRule="auto"/>
        <w:rPr>
          <w:rFonts w:asciiTheme="minorHAnsi" w:eastAsia="Times New Roman" w:hAnsiTheme="minorHAnsi" w:cstheme="minorHAnsi"/>
          <w:lang w:val="en-US"/>
        </w:rPr>
      </w:pPr>
      <w:r w:rsidRPr="007A2C60">
        <w:rPr>
          <w:rFonts w:asciiTheme="minorHAnsi" w:eastAsia="Times New Roman" w:hAnsiTheme="minorHAnsi" w:cstheme="minorHAnsi"/>
          <w:lang w:val="en-US"/>
        </w:rPr>
        <w:t xml:space="preserve">Annex 1 – Price offer sheet, filled and signed and stamped. </w:t>
      </w:r>
      <w:r w:rsidRPr="007A2C60">
        <w:rPr>
          <w:rFonts w:asciiTheme="minorHAnsi" w:eastAsia="Times New Roman" w:hAnsiTheme="minorHAnsi" w:cstheme="minorHAnsi"/>
          <w:highlight w:val="yellow"/>
          <w:lang w:val="en-US"/>
        </w:rPr>
        <w:t>Mandatory</w:t>
      </w:r>
      <w:r w:rsidRPr="007A2C60">
        <w:rPr>
          <w:rFonts w:asciiTheme="minorHAnsi" w:eastAsia="Times New Roman" w:hAnsiTheme="minorHAnsi" w:cstheme="minorHAnsi"/>
          <w:lang w:val="en-US"/>
        </w:rPr>
        <w:t>.</w:t>
      </w:r>
    </w:p>
    <w:p w14:paraId="319D7156" w14:textId="117CBADE" w:rsidR="00F4216D" w:rsidRPr="007A2C60" w:rsidRDefault="00551478" w:rsidP="00551478">
      <w:pPr>
        <w:numPr>
          <w:ilvl w:val="0"/>
          <w:numId w:val="41"/>
        </w:numPr>
        <w:spacing w:line="276" w:lineRule="auto"/>
        <w:rPr>
          <w:rFonts w:asciiTheme="minorHAnsi" w:eastAsia="Times New Roman" w:hAnsiTheme="minorHAnsi" w:cstheme="minorHAnsi"/>
          <w:lang w:val="en-US"/>
        </w:rPr>
      </w:pPr>
      <w:r w:rsidRPr="007A2C60">
        <w:rPr>
          <w:rFonts w:asciiTheme="minorHAnsi" w:eastAsia="Times New Roman" w:hAnsiTheme="minorHAnsi" w:cstheme="minorHAnsi"/>
          <w:lang w:val="en-US"/>
        </w:rPr>
        <w:t xml:space="preserve">Annex 2 </w:t>
      </w:r>
      <w:r w:rsidR="00F4216D" w:rsidRPr="007A2C60">
        <w:rPr>
          <w:rFonts w:asciiTheme="minorHAnsi" w:eastAsia="Times New Roman" w:hAnsiTheme="minorHAnsi" w:cstheme="minorHAnsi"/>
          <w:lang w:val="en-US"/>
        </w:rPr>
        <w:t xml:space="preserve">– Technical Specifications Sheet.  </w:t>
      </w:r>
    </w:p>
    <w:p w14:paraId="768681F8" w14:textId="7E824393" w:rsidR="007A2C60" w:rsidRPr="007A2C60" w:rsidRDefault="00F4216D" w:rsidP="007A2C60">
      <w:pPr>
        <w:numPr>
          <w:ilvl w:val="0"/>
          <w:numId w:val="41"/>
        </w:numPr>
        <w:spacing w:line="276" w:lineRule="auto"/>
        <w:rPr>
          <w:rFonts w:asciiTheme="minorHAnsi" w:eastAsia="Times New Roman" w:hAnsiTheme="minorHAnsi" w:cstheme="minorHAnsi"/>
          <w:lang w:val="en-US"/>
        </w:rPr>
      </w:pPr>
      <w:r w:rsidRPr="007A2C60">
        <w:rPr>
          <w:rFonts w:asciiTheme="minorHAnsi" w:eastAsia="Times New Roman" w:hAnsiTheme="minorHAnsi" w:cstheme="minorHAnsi"/>
          <w:lang w:val="en-US"/>
        </w:rPr>
        <w:t xml:space="preserve">Annex 3 - </w:t>
      </w:r>
      <w:r w:rsidR="00551478" w:rsidRPr="007A2C60">
        <w:rPr>
          <w:rFonts w:asciiTheme="minorHAnsi" w:eastAsia="Times New Roman" w:hAnsiTheme="minorHAnsi" w:cstheme="minorHAnsi"/>
          <w:lang w:val="en-US"/>
        </w:rPr>
        <w:t xml:space="preserve">Supplier Profile and Registration Form, filled, signed, and stamped. </w:t>
      </w:r>
      <w:r w:rsidR="00551478" w:rsidRPr="007A2C60">
        <w:rPr>
          <w:rFonts w:asciiTheme="minorHAnsi" w:eastAsia="Times New Roman" w:hAnsiTheme="minorHAnsi" w:cstheme="minorHAnsi"/>
          <w:highlight w:val="yellow"/>
          <w:lang w:val="en-US"/>
        </w:rPr>
        <w:t>Mandatory</w:t>
      </w:r>
      <w:r w:rsidR="00551478" w:rsidRPr="007A2C60">
        <w:rPr>
          <w:rFonts w:asciiTheme="minorHAnsi" w:eastAsia="Times New Roman" w:hAnsiTheme="minorHAnsi" w:cstheme="minorHAnsi"/>
          <w:lang w:val="en-US"/>
        </w:rPr>
        <w:t>.</w:t>
      </w:r>
    </w:p>
    <w:p w14:paraId="72A5DD5F" w14:textId="4370FB00" w:rsidR="00551478" w:rsidRPr="007A2C60" w:rsidRDefault="00551478" w:rsidP="00551478">
      <w:pPr>
        <w:numPr>
          <w:ilvl w:val="0"/>
          <w:numId w:val="41"/>
        </w:numPr>
        <w:spacing w:line="276" w:lineRule="auto"/>
        <w:rPr>
          <w:rFonts w:asciiTheme="minorHAnsi" w:eastAsia="Times New Roman" w:hAnsiTheme="minorHAnsi" w:cstheme="minorHAnsi"/>
          <w:lang w:val="en-US"/>
        </w:rPr>
      </w:pPr>
      <w:r w:rsidRPr="007A2C60">
        <w:rPr>
          <w:rFonts w:asciiTheme="minorHAnsi" w:eastAsia="Times New Roman" w:hAnsiTheme="minorHAnsi" w:cstheme="minorHAnsi"/>
          <w:lang w:val="en-US"/>
        </w:rPr>
        <w:t xml:space="preserve">Annex </w:t>
      </w:r>
      <w:r w:rsidR="00F4216D" w:rsidRPr="007A2C60">
        <w:rPr>
          <w:rFonts w:asciiTheme="minorHAnsi" w:eastAsia="Times New Roman" w:hAnsiTheme="minorHAnsi" w:cstheme="minorHAnsi"/>
          <w:lang w:val="en-US"/>
        </w:rPr>
        <w:t>4</w:t>
      </w:r>
      <w:r w:rsidRPr="007A2C60">
        <w:rPr>
          <w:rFonts w:asciiTheme="minorHAnsi" w:eastAsia="Times New Roman" w:hAnsiTheme="minorHAnsi" w:cstheme="minorHAnsi"/>
          <w:lang w:val="en-US"/>
        </w:rPr>
        <w:t xml:space="preserve"> - Supplier Ethical Standards, filled, signed, and stamped.</w:t>
      </w:r>
      <w:r w:rsidRPr="007A2C60">
        <w:rPr>
          <w:rFonts w:asciiTheme="minorHAnsi" w:eastAsia="Times New Roman" w:hAnsiTheme="minorHAnsi" w:cstheme="minorHAnsi"/>
          <w:highlight w:val="yellow"/>
          <w:lang w:val="en-US"/>
        </w:rPr>
        <w:t xml:space="preserve"> Mandatory</w:t>
      </w:r>
      <w:r w:rsidRPr="007A2C60">
        <w:rPr>
          <w:rFonts w:asciiTheme="minorHAnsi" w:eastAsia="Times New Roman" w:hAnsiTheme="minorHAnsi" w:cstheme="minorHAnsi"/>
          <w:lang w:val="en-US"/>
        </w:rPr>
        <w:t>.</w:t>
      </w:r>
    </w:p>
    <w:p w14:paraId="602A844A" w14:textId="792BD09C" w:rsidR="00551478" w:rsidRPr="007A2C60" w:rsidRDefault="00551478" w:rsidP="00551478">
      <w:pPr>
        <w:numPr>
          <w:ilvl w:val="0"/>
          <w:numId w:val="41"/>
        </w:numPr>
        <w:spacing w:line="276" w:lineRule="auto"/>
        <w:rPr>
          <w:rFonts w:asciiTheme="minorHAnsi" w:eastAsia="Times New Roman" w:hAnsiTheme="minorHAnsi" w:cstheme="minorHAnsi"/>
          <w:lang w:val="en-US"/>
        </w:rPr>
      </w:pPr>
      <w:r w:rsidRPr="007A2C60">
        <w:rPr>
          <w:rFonts w:asciiTheme="minorHAnsi" w:eastAsia="Times New Roman" w:hAnsiTheme="minorHAnsi" w:cstheme="minorHAnsi"/>
          <w:lang w:val="en-US"/>
        </w:rPr>
        <w:t xml:space="preserve">Annex </w:t>
      </w:r>
      <w:r w:rsidR="00F4216D" w:rsidRPr="007A2C60">
        <w:rPr>
          <w:rFonts w:asciiTheme="minorHAnsi" w:eastAsia="Times New Roman" w:hAnsiTheme="minorHAnsi" w:cstheme="minorHAnsi"/>
          <w:lang w:val="en-US"/>
        </w:rPr>
        <w:t>5</w:t>
      </w:r>
      <w:r w:rsidRPr="007A2C60">
        <w:rPr>
          <w:rFonts w:asciiTheme="minorHAnsi" w:eastAsia="Times New Roman" w:hAnsiTheme="minorHAnsi" w:cstheme="minorHAnsi"/>
          <w:lang w:val="en-US"/>
        </w:rPr>
        <w:t xml:space="preserve"> - MAG General Conditions of Contract for the Procurement of Goods, signed, and stamped.</w:t>
      </w:r>
      <w:r w:rsidRPr="007A2C60">
        <w:rPr>
          <w:rFonts w:asciiTheme="minorHAnsi" w:eastAsia="Times New Roman" w:hAnsiTheme="minorHAnsi" w:cstheme="minorHAnsi"/>
          <w:highlight w:val="yellow"/>
          <w:lang w:val="en-US"/>
        </w:rPr>
        <w:t xml:space="preserve"> Mandatory</w:t>
      </w:r>
      <w:r w:rsidRPr="007A2C60">
        <w:rPr>
          <w:rFonts w:asciiTheme="minorHAnsi" w:eastAsia="Times New Roman" w:hAnsiTheme="minorHAnsi" w:cstheme="minorHAnsi"/>
          <w:lang w:val="en-US"/>
        </w:rPr>
        <w:t>.</w:t>
      </w:r>
    </w:p>
    <w:p w14:paraId="5A21F19C" w14:textId="77777777" w:rsidR="00551478" w:rsidRPr="007A2C60" w:rsidRDefault="00551478" w:rsidP="00551478">
      <w:pPr>
        <w:pStyle w:val="NoSpacing"/>
        <w:rPr>
          <w:rFonts w:asciiTheme="minorHAnsi" w:hAnsiTheme="minorHAnsi" w:cstheme="minorHAnsi"/>
        </w:rPr>
      </w:pPr>
    </w:p>
    <w:p w14:paraId="633EC8A2" w14:textId="77777777" w:rsidR="00551478" w:rsidRPr="007A2C60" w:rsidRDefault="00551478" w:rsidP="00551478">
      <w:pPr>
        <w:pStyle w:val="Heading2"/>
        <w:numPr>
          <w:ilvl w:val="0"/>
          <w:numId w:val="40"/>
        </w:numPr>
        <w:rPr>
          <w:rFonts w:asciiTheme="minorHAnsi" w:hAnsiTheme="minorHAnsi" w:cstheme="minorHAnsi"/>
        </w:rPr>
      </w:pPr>
      <w:r w:rsidRPr="007A2C60">
        <w:rPr>
          <w:rFonts w:asciiTheme="minorHAnsi" w:hAnsiTheme="minorHAnsi" w:cstheme="minorHAnsi"/>
        </w:rPr>
        <w:t>Additional information before the deadline for submission of tenders</w:t>
      </w:r>
    </w:p>
    <w:p w14:paraId="7AA3DC52" w14:textId="77777777" w:rsidR="00551478" w:rsidRPr="007A2C60" w:rsidRDefault="00551478" w:rsidP="00551478">
      <w:pPr>
        <w:pStyle w:val="NoSpacing"/>
        <w:jc w:val="both"/>
        <w:rPr>
          <w:rFonts w:asciiTheme="minorHAnsi" w:hAnsiTheme="minorHAnsi" w:cstheme="minorHAnsi"/>
          <w:color w:val="0563C1" w:themeColor="hyperlink"/>
        </w:rPr>
      </w:pPr>
      <w:r w:rsidRPr="007A2C60">
        <w:rPr>
          <w:rFonts w:asciiTheme="minorHAnsi" w:hAnsiTheme="minorHAnsi" w:cstheme="minorHAnsi"/>
        </w:rPr>
        <w:t xml:space="preserve">Tenderers may submit questions in writing </w:t>
      </w:r>
      <w:hyperlink r:id="rId13" w:history="1">
        <w:r w:rsidRPr="007A2C60">
          <w:rPr>
            <w:rStyle w:val="Hyperlink"/>
            <w:rFonts w:asciiTheme="minorHAnsi" w:hAnsiTheme="minorHAnsi" w:cstheme="minorHAnsi"/>
          </w:rPr>
          <w:t>toTender.magiraq@maginternational.org</w:t>
        </w:r>
      </w:hyperlink>
      <w:r w:rsidRPr="007A2C60">
        <w:rPr>
          <w:rStyle w:val="Hyperlink"/>
          <w:rFonts w:asciiTheme="minorHAnsi" w:hAnsiTheme="minorHAnsi" w:cstheme="minorHAnsi"/>
        </w:rPr>
        <w:t xml:space="preserve"> </w:t>
      </w:r>
      <w:r w:rsidRPr="007A2C60">
        <w:rPr>
          <w:rFonts w:asciiTheme="minorHAnsi" w:hAnsiTheme="minorHAnsi" w:cstheme="minorHAnsi"/>
        </w:rPr>
        <w:t>up to one day before the deadline for submission of tenders, specifying the publication reference and the contract title.</w:t>
      </w:r>
    </w:p>
    <w:p w14:paraId="7B481E16" w14:textId="77777777" w:rsidR="00551478" w:rsidRPr="007A2C60" w:rsidRDefault="00551478" w:rsidP="00551478">
      <w:pPr>
        <w:pStyle w:val="NoSpacing"/>
        <w:rPr>
          <w:rFonts w:asciiTheme="minorHAnsi" w:hAnsiTheme="minorHAnsi" w:cstheme="minorHAnsi"/>
        </w:rPr>
      </w:pPr>
    </w:p>
    <w:p w14:paraId="18B72C34" w14:textId="77777777" w:rsidR="00551478" w:rsidRPr="007A2C60" w:rsidRDefault="00551478" w:rsidP="00551478">
      <w:pPr>
        <w:pStyle w:val="Heading2"/>
        <w:numPr>
          <w:ilvl w:val="0"/>
          <w:numId w:val="40"/>
        </w:numPr>
        <w:rPr>
          <w:rFonts w:asciiTheme="minorHAnsi" w:hAnsiTheme="minorHAnsi" w:cstheme="minorHAnsi"/>
        </w:rPr>
      </w:pPr>
      <w:r w:rsidRPr="007A2C60">
        <w:rPr>
          <w:rFonts w:asciiTheme="minorHAnsi" w:hAnsiTheme="minorHAnsi" w:cstheme="minorHAnsi"/>
        </w:rPr>
        <w:t>Withdrawal of tenders</w:t>
      </w:r>
    </w:p>
    <w:p w14:paraId="46278442"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Tenderers may alter or withdraw their tenders by written notification prior to the deadline for submission of tenders referred to in section 2. No tender may be altered after this deadline. Withdrawals must be unconditional and will end all participation in the tender procedure.</w:t>
      </w:r>
    </w:p>
    <w:p w14:paraId="7509A8BF" w14:textId="77777777" w:rsidR="00551478" w:rsidRPr="007A2C60" w:rsidRDefault="00551478" w:rsidP="00551478">
      <w:pPr>
        <w:pStyle w:val="NoSpacing"/>
        <w:jc w:val="both"/>
        <w:rPr>
          <w:rFonts w:asciiTheme="minorHAnsi" w:hAnsiTheme="minorHAnsi" w:cstheme="minorHAnsi"/>
        </w:rPr>
      </w:pPr>
    </w:p>
    <w:p w14:paraId="0E9BA040"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Any such notification of alteration or withdrawal must be prepared and submitted in writing in accordance with section 10. The outer envelope must be marked ‘Alteration’ or ‘Withdrawal’ as appropriate.</w:t>
      </w:r>
    </w:p>
    <w:p w14:paraId="035F6A48" w14:textId="77777777" w:rsidR="00551478" w:rsidRPr="007A2C60" w:rsidRDefault="00551478" w:rsidP="00551478">
      <w:pPr>
        <w:pStyle w:val="NoSpacing"/>
        <w:rPr>
          <w:rFonts w:asciiTheme="minorHAnsi" w:hAnsiTheme="minorHAnsi" w:cstheme="minorHAnsi"/>
        </w:rPr>
      </w:pPr>
    </w:p>
    <w:p w14:paraId="7E7CF404" w14:textId="77777777" w:rsidR="00551478" w:rsidRPr="007A2C60" w:rsidRDefault="00551478" w:rsidP="00551478">
      <w:pPr>
        <w:pStyle w:val="Heading2"/>
        <w:numPr>
          <w:ilvl w:val="0"/>
          <w:numId w:val="40"/>
        </w:numPr>
        <w:rPr>
          <w:rFonts w:asciiTheme="minorHAnsi" w:hAnsiTheme="minorHAnsi" w:cstheme="minorHAnsi"/>
        </w:rPr>
      </w:pPr>
      <w:r w:rsidRPr="007A2C60">
        <w:rPr>
          <w:rFonts w:asciiTheme="minorHAnsi" w:hAnsiTheme="minorHAnsi" w:cstheme="minorHAnsi"/>
        </w:rPr>
        <w:t>Costs of preparing tenders</w:t>
      </w:r>
    </w:p>
    <w:p w14:paraId="1AAA2F92"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No costs incurred by the tenderer in preparing and submitting the tender are reimbursable. All such costs will be borne by the tenderer.</w:t>
      </w:r>
    </w:p>
    <w:p w14:paraId="0DEFC018" w14:textId="77777777" w:rsidR="00551478" w:rsidRPr="007A2C60" w:rsidRDefault="00551478" w:rsidP="00551478">
      <w:pPr>
        <w:pStyle w:val="NoSpacing"/>
        <w:jc w:val="both"/>
        <w:rPr>
          <w:rFonts w:asciiTheme="minorHAnsi" w:hAnsiTheme="minorHAnsi" w:cstheme="minorHAnsi"/>
        </w:rPr>
      </w:pPr>
    </w:p>
    <w:p w14:paraId="41A91A35" w14:textId="77777777" w:rsidR="00551478" w:rsidRPr="007A2C60" w:rsidRDefault="00551478" w:rsidP="00551478">
      <w:pPr>
        <w:pStyle w:val="Heading2"/>
        <w:numPr>
          <w:ilvl w:val="0"/>
          <w:numId w:val="40"/>
        </w:numPr>
        <w:jc w:val="both"/>
        <w:rPr>
          <w:rFonts w:asciiTheme="minorHAnsi" w:hAnsiTheme="minorHAnsi" w:cstheme="minorHAnsi"/>
        </w:rPr>
      </w:pPr>
      <w:r w:rsidRPr="007A2C60">
        <w:rPr>
          <w:rFonts w:asciiTheme="minorHAnsi" w:hAnsiTheme="minorHAnsi" w:cstheme="minorHAnsi"/>
        </w:rPr>
        <w:t>Ownership of tenders</w:t>
      </w:r>
    </w:p>
    <w:p w14:paraId="0F5F33A8"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The Contracting Authority retains ownership of all tenders received under this tender procedure. Consequently, tenderers have no right to have their tenders returned to them.</w:t>
      </w:r>
    </w:p>
    <w:p w14:paraId="524D63AF" w14:textId="77777777" w:rsidR="00551478" w:rsidRPr="007A2C60" w:rsidRDefault="00551478" w:rsidP="00551478">
      <w:pPr>
        <w:pStyle w:val="NoSpacing"/>
        <w:rPr>
          <w:rFonts w:asciiTheme="minorHAnsi" w:hAnsiTheme="minorHAnsi" w:cstheme="minorHAnsi"/>
        </w:rPr>
      </w:pPr>
    </w:p>
    <w:p w14:paraId="7DF61E7E" w14:textId="77777777" w:rsidR="00551478" w:rsidRPr="007A2C60" w:rsidRDefault="00551478" w:rsidP="00551478">
      <w:pPr>
        <w:pStyle w:val="Heading2"/>
        <w:numPr>
          <w:ilvl w:val="0"/>
          <w:numId w:val="40"/>
        </w:numPr>
        <w:rPr>
          <w:rFonts w:asciiTheme="minorHAnsi" w:hAnsiTheme="minorHAnsi" w:cstheme="minorHAnsi"/>
        </w:rPr>
      </w:pPr>
      <w:r w:rsidRPr="007A2C60">
        <w:rPr>
          <w:rFonts w:asciiTheme="minorHAnsi" w:hAnsiTheme="minorHAnsi" w:cstheme="minorHAnsi"/>
        </w:rPr>
        <w:t>Joint venture or consortium</w:t>
      </w:r>
    </w:p>
    <w:p w14:paraId="65FCB385"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If a tenderer is a joint venture or consortium of two or more persons, the tender must be a single one with the object of securing a single contract signed by a designated member to act as leader with authority to bind the joint venture or consortium. Each venture will be jointly and severally liable for the tender and any contract the composition of the joint venture or consortium must not be altered without the prior written consent of the Contracting Authority.</w:t>
      </w:r>
    </w:p>
    <w:p w14:paraId="2A7FD6F3" w14:textId="77777777" w:rsidR="00551478" w:rsidRPr="007A2C60" w:rsidRDefault="00551478" w:rsidP="00551478">
      <w:pPr>
        <w:pStyle w:val="NoSpacing"/>
        <w:jc w:val="both"/>
        <w:rPr>
          <w:rFonts w:asciiTheme="minorHAnsi" w:hAnsiTheme="minorHAnsi" w:cstheme="minorHAnsi"/>
        </w:rPr>
      </w:pPr>
    </w:p>
    <w:p w14:paraId="0565F5C2"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The tender may be signed by the representative of the joint venture or consortium only if it has been expressly so authorised in writing by the members of the joint venture or consortium, and the authorising contract, notarial act or deed must be submitted to the Contracting Authority in accordance with section 11 of these Instructions to Tenderers.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Each member of such joint venture or consortium must provide the proof required as if it, itself, were the tenderer.</w:t>
      </w:r>
    </w:p>
    <w:p w14:paraId="3391BFE9" w14:textId="77777777" w:rsidR="00551478" w:rsidRPr="007A2C60" w:rsidRDefault="00551478" w:rsidP="00551478">
      <w:pPr>
        <w:pStyle w:val="NoSpacing"/>
        <w:rPr>
          <w:rFonts w:asciiTheme="minorHAnsi" w:hAnsiTheme="minorHAnsi" w:cstheme="minorHAnsi"/>
        </w:rPr>
      </w:pPr>
    </w:p>
    <w:p w14:paraId="797C1C77" w14:textId="77777777" w:rsidR="00551478" w:rsidRPr="007A2C60" w:rsidRDefault="00551478" w:rsidP="00551478">
      <w:pPr>
        <w:pStyle w:val="Heading2"/>
        <w:numPr>
          <w:ilvl w:val="0"/>
          <w:numId w:val="40"/>
        </w:numPr>
        <w:rPr>
          <w:rFonts w:asciiTheme="minorHAnsi" w:hAnsiTheme="minorHAnsi" w:cstheme="minorHAnsi"/>
        </w:rPr>
      </w:pPr>
      <w:r w:rsidRPr="007A2C60">
        <w:rPr>
          <w:rFonts w:asciiTheme="minorHAnsi" w:hAnsiTheme="minorHAnsi" w:cstheme="minorHAnsi"/>
        </w:rPr>
        <w:t>Opening of tenders</w:t>
      </w:r>
    </w:p>
    <w:p w14:paraId="295D04BB" w14:textId="77777777" w:rsidR="00551478" w:rsidRPr="007A2C60" w:rsidRDefault="00551478" w:rsidP="00551478">
      <w:pPr>
        <w:pStyle w:val="NoSpacing"/>
        <w:jc w:val="both"/>
        <w:rPr>
          <w:rFonts w:asciiTheme="minorHAnsi" w:hAnsiTheme="minorHAnsi" w:cstheme="minorHAnsi"/>
        </w:rPr>
      </w:pPr>
    </w:p>
    <w:p w14:paraId="708B4B61"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After the opening of the tenders, no information relating to the examination, clarification, evaluation and comparison of tenders, or recommendations concerning the award of the contract can be disclosed until after the contract has been awarded.</w:t>
      </w:r>
    </w:p>
    <w:p w14:paraId="2AD7B316" w14:textId="77777777" w:rsidR="00551478" w:rsidRPr="007A2C60" w:rsidRDefault="00551478" w:rsidP="00551478">
      <w:pPr>
        <w:pStyle w:val="NoSpacing"/>
        <w:jc w:val="both"/>
        <w:rPr>
          <w:rFonts w:asciiTheme="minorHAnsi" w:hAnsiTheme="minorHAnsi" w:cstheme="minorHAnsi"/>
        </w:rPr>
      </w:pPr>
    </w:p>
    <w:p w14:paraId="2FFE2DBB"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Any attempt by tenderers to influence the evaluation committee in the process of examination, clarification, evaluation and comparison of tenders, to obtain information on how the procedure is progressing or to influence the Contracting Authority in its decision concerning the award of the contract will result in the immediate rejection of their tenders.</w:t>
      </w:r>
    </w:p>
    <w:p w14:paraId="452D3780" w14:textId="77777777" w:rsidR="00551478" w:rsidRPr="007A2C60" w:rsidRDefault="00551478" w:rsidP="00551478">
      <w:pPr>
        <w:pStyle w:val="NoSpacing"/>
        <w:jc w:val="both"/>
        <w:rPr>
          <w:rFonts w:asciiTheme="minorHAnsi" w:hAnsiTheme="minorHAnsi" w:cstheme="minorHAnsi"/>
        </w:rPr>
      </w:pPr>
    </w:p>
    <w:p w14:paraId="72B6F7CC"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All tenders received after the deadline for submission specified in the contract notice or these instructions will be kept by the Contracting Authority. No liability can be accepted for late delivery of tenders. Late tenders will be rejected and will not be evaluated.</w:t>
      </w:r>
    </w:p>
    <w:p w14:paraId="704D4631" w14:textId="77777777" w:rsidR="00551478" w:rsidRPr="007A2C60" w:rsidRDefault="00551478" w:rsidP="00551478">
      <w:pPr>
        <w:pStyle w:val="NoSpacing"/>
        <w:rPr>
          <w:rFonts w:asciiTheme="minorHAnsi" w:hAnsiTheme="minorHAnsi" w:cstheme="minorHAnsi"/>
        </w:rPr>
      </w:pPr>
    </w:p>
    <w:p w14:paraId="5F8AB405" w14:textId="03980D5F" w:rsidR="00551478" w:rsidRPr="007A2C60" w:rsidRDefault="00551478" w:rsidP="00551478">
      <w:pPr>
        <w:pStyle w:val="NoSpacing"/>
        <w:rPr>
          <w:rFonts w:asciiTheme="minorHAnsi" w:hAnsiTheme="minorHAnsi" w:cstheme="minorHAnsi"/>
        </w:rPr>
      </w:pPr>
    </w:p>
    <w:p w14:paraId="7B45AF47" w14:textId="3B6238B8" w:rsidR="007A2C60" w:rsidRPr="007A2C60" w:rsidRDefault="007A2C60" w:rsidP="00551478">
      <w:pPr>
        <w:pStyle w:val="NoSpacing"/>
        <w:rPr>
          <w:rFonts w:asciiTheme="minorHAnsi" w:hAnsiTheme="minorHAnsi" w:cstheme="minorHAnsi"/>
        </w:rPr>
      </w:pPr>
    </w:p>
    <w:p w14:paraId="4226C37C" w14:textId="64264150" w:rsidR="007A2C60" w:rsidRPr="007A2C60" w:rsidRDefault="007A2C60" w:rsidP="00551478">
      <w:pPr>
        <w:pStyle w:val="NoSpacing"/>
        <w:rPr>
          <w:rFonts w:asciiTheme="minorHAnsi" w:hAnsiTheme="minorHAnsi" w:cstheme="minorHAnsi"/>
        </w:rPr>
      </w:pPr>
    </w:p>
    <w:p w14:paraId="2AA48F07" w14:textId="060FC7C7" w:rsidR="007A2C60" w:rsidRPr="007A2C60" w:rsidRDefault="007A2C60" w:rsidP="00551478">
      <w:pPr>
        <w:pStyle w:val="NoSpacing"/>
        <w:rPr>
          <w:rFonts w:asciiTheme="minorHAnsi" w:hAnsiTheme="minorHAnsi" w:cstheme="minorHAnsi"/>
        </w:rPr>
      </w:pPr>
    </w:p>
    <w:p w14:paraId="266FD4AB" w14:textId="2B3E6084" w:rsidR="007A2C60" w:rsidRPr="007A2C60" w:rsidRDefault="007A2C60" w:rsidP="00551478">
      <w:pPr>
        <w:pStyle w:val="NoSpacing"/>
        <w:rPr>
          <w:rFonts w:asciiTheme="minorHAnsi" w:hAnsiTheme="minorHAnsi" w:cstheme="minorHAnsi"/>
        </w:rPr>
      </w:pPr>
    </w:p>
    <w:p w14:paraId="13096ADE" w14:textId="6B5581FD" w:rsidR="007A2C60" w:rsidRPr="007A2C60" w:rsidRDefault="007A2C60" w:rsidP="00551478">
      <w:pPr>
        <w:pStyle w:val="NoSpacing"/>
        <w:rPr>
          <w:rFonts w:asciiTheme="minorHAnsi" w:hAnsiTheme="minorHAnsi" w:cstheme="minorHAnsi"/>
        </w:rPr>
      </w:pPr>
    </w:p>
    <w:p w14:paraId="4A68C1B8" w14:textId="2FDC7E98" w:rsidR="007A2C60" w:rsidRPr="007A2C60" w:rsidRDefault="007A2C60" w:rsidP="00551478">
      <w:pPr>
        <w:pStyle w:val="NoSpacing"/>
        <w:rPr>
          <w:rFonts w:asciiTheme="minorHAnsi" w:hAnsiTheme="minorHAnsi" w:cstheme="minorHAnsi"/>
        </w:rPr>
      </w:pPr>
    </w:p>
    <w:p w14:paraId="38F16363" w14:textId="1F7EA276" w:rsidR="007A2C60" w:rsidRPr="007A2C60" w:rsidRDefault="007A2C60" w:rsidP="00551478">
      <w:pPr>
        <w:pStyle w:val="NoSpacing"/>
        <w:rPr>
          <w:rFonts w:asciiTheme="minorHAnsi" w:hAnsiTheme="minorHAnsi" w:cstheme="minorHAnsi"/>
        </w:rPr>
      </w:pPr>
    </w:p>
    <w:p w14:paraId="582B4602" w14:textId="0F299CF6" w:rsidR="007A2C60" w:rsidRPr="007A2C60" w:rsidRDefault="007A2C60" w:rsidP="00551478">
      <w:pPr>
        <w:pStyle w:val="NoSpacing"/>
        <w:rPr>
          <w:rFonts w:asciiTheme="minorHAnsi" w:hAnsiTheme="minorHAnsi" w:cstheme="minorHAnsi"/>
        </w:rPr>
      </w:pPr>
    </w:p>
    <w:p w14:paraId="4A7741DD" w14:textId="5C269379" w:rsidR="007A2C60" w:rsidRPr="007A2C60" w:rsidRDefault="007A2C60" w:rsidP="00551478">
      <w:pPr>
        <w:pStyle w:val="NoSpacing"/>
        <w:rPr>
          <w:rFonts w:asciiTheme="minorHAnsi" w:hAnsiTheme="minorHAnsi" w:cstheme="minorHAnsi"/>
        </w:rPr>
      </w:pPr>
    </w:p>
    <w:p w14:paraId="4EF48124" w14:textId="150B2968" w:rsidR="007A2C60" w:rsidRPr="007A2C60" w:rsidRDefault="007A2C60" w:rsidP="00551478">
      <w:pPr>
        <w:pStyle w:val="NoSpacing"/>
        <w:rPr>
          <w:rFonts w:asciiTheme="minorHAnsi" w:hAnsiTheme="minorHAnsi" w:cstheme="minorHAnsi"/>
        </w:rPr>
      </w:pPr>
    </w:p>
    <w:p w14:paraId="684040C3" w14:textId="77777777" w:rsidR="007A2C60" w:rsidRPr="007A2C60" w:rsidRDefault="007A2C60" w:rsidP="00551478">
      <w:pPr>
        <w:pStyle w:val="NoSpacing"/>
        <w:rPr>
          <w:rFonts w:asciiTheme="minorHAnsi" w:hAnsiTheme="minorHAnsi" w:cstheme="minorHAnsi"/>
        </w:rPr>
      </w:pPr>
    </w:p>
    <w:p w14:paraId="67290525" w14:textId="77777777" w:rsidR="00551478" w:rsidRPr="007A2C60" w:rsidRDefault="00551478" w:rsidP="00551478">
      <w:pPr>
        <w:pStyle w:val="NoSpacing"/>
        <w:rPr>
          <w:rFonts w:asciiTheme="minorHAnsi" w:hAnsiTheme="minorHAnsi" w:cstheme="minorHAnsi"/>
        </w:rPr>
      </w:pPr>
    </w:p>
    <w:p w14:paraId="34221AD9" w14:textId="1EBB2FC7" w:rsidR="00551478" w:rsidRDefault="00551478" w:rsidP="007A2C60">
      <w:pPr>
        <w:pStyle w:val="Heading2"/>
        <w:numPr>
          <w:ilvl w:val="0"/>
          <w:numId w:val="40"/>
        </w:numPr>
        <w:rPr>
          <w:rFonts w:asciiTheme="minorHAnsi" w:hAnsiTheme="minorHAnsi" w:cstheme="minorHAnsi"/>
        </w:rPr>
      </w:pPr>
      <w:r w:rsidRPr="007A2C60">
        <w:rPr>
          <w:rFonts w:asciiTheme="minorHAnsi" w:hAnsiTheme="minorHAnsi" w:cstheme="minorHAnsi"/>
        </w:rPr>
        <w:t>Evaluation of tenders</w:t>
      </w:r>
    </w:p>
    <w:p w14:paraId="0E24B6BE" w14:textId="30C2E3FD" w:rsidR="00B5167A" w:rsidRPr="00B5167A" w:rsidRDefault="00B5167A" w:rsidP="00B5167A">
      <w:pPr>
        <w:rPr>
          <w:b/>
          <w:bCs/>
        </w:rPr>
      </w:pPr>
      <w:r w:rsidRPr="00B5167A">
        <w:rPr>
          <w:rFonts w:asciiTheme="minorHAnsi" w:eastAsia="Times New Roman" w:hAnsiTheme="minorHAnsi" w:cstheme="minorHAnsi"/>
          <w:b/>
          <w:bCs/>
          <w:lang w:val="en-US"/>
        </w:rPr>
        <w:t xml:space="preserve">Manufacturers and dealers of international brands will be preferred </w:t>
      </w:r>
    </w:p>
    <w:p w14:paraId="1B6CC429" w14:textId="77777777" w:rsidR="00551478" w:rsidRPr="007A2C60" w:rsidRDefault="00551478" w:rsidP="00F4216D">
      <w:pPr>
        <w:pStyle w:val="Heading2"/>
        <w:rPr>
          <w:rFonts w:asciiTheme="minorHAnsi" w:hAnsiTheme="minorHAnsi" w:cstheme="minorHAnsi"/>
        </w:rPr>
      </w:pPr>
      <w:r w:rsidRPr="007A2C60">
        <w:rPr>
          <w:rFonts w:asciiTheme="minorHAnsi" w:hAnsiTheme="minorHAnsi" w:cstheme="minorHAnsi"/>
        </w:rPr>
        <w:t xml:space="preserve">Administrative Evaluation </w:t>
      </w:r>
    </w:p>
    <w:p w14:paraId="36AE1DC1" w14:textId="77777777" w:rsidR="00551478" w:rsidRPr="007A2C60" w:rsidRDefault="00551478" w:rsidP="00551478">
      <w:pPr>
        <w:rPr>
          <w:rFonts w:asciiTheme="minorHAnsi" w:hAnsiTheme="minorHAnsi" w:cstheme="minorHAnsi"/>
        </w:rPr>
      </w:pPr>
      <w:r w:rsidRPr="007A2C60">
        <w:rPr>
          <w:rFonts w:asciiTheme="minorHAnsi" w:hAnsiTheme="minorHAnsi" w:cstheme="minorHAnsi"/>
        </w:rPr>
        <w:t>Tender dossier will be checked to ensure that the following have been submitted by the bidder:</w:t>
      </w:r>
    </w:p>
    <w:p w14:paraId="193D222D" w14:textId="77777777" w:rsidR="007A2C60" w:rsidRPr="007A2C60" w:rsidRDefault="007A2C60" w:rsidP="007A2C60">
      <w:pPr>
        <w:numPr>
          <w:ilvl w:val="0"/>
          <w:numId w:val="41"/>
        </w:numPr>
        <w:spacing w:line="276" w:lineRule="auto"/>
        <w:rPr>
          <w:rFonts w:asciiTheme="minorHAnsi" w:eastAsia="Times New Roman" w:hAnsiTheme="minorHAnsi" w:cstheme="minorHAnsi"/>
          <w:lang w:val="en-US"/>
        </w:rPr>
      </w:pPr>
      <w:r w:rsidRPr="007A2C60">
        <w:rPr>
          <w:rFonts w:asciiTheme="minorHAnsi" w:eastAsia="Times New Roman" w:hAnsiTheme="minorHAnsi" w:cstheme="minorHAnsi"/>
          <w:lang w:val="en-US"/>
        </w:rPr>
        <w:t xml:space="preserve">Annex 1 – Price offer sheet, filled and signed and stamped. </w:t>
      </w:r>
      <w:r w:rsidRPr="007A2C60">
        <w:rPr>
          <w:rFonts w:asciiTheme="minorHAnsi" w:eastAsia="Times New Roman" w:hAnsiTheme="minorHAnsi" w:cstheme="minorHAnsi"/>
          <w:highlight w:val="yellow"/>
          <w:lang w:val="en-US"/>
        </w:rPr>
        <w:t>Mandatory</w:t>
      </w:r>
      <w:r w:rsidRPr="007A2C60">
        <w:rPr>
          <w:rFonts w:asciiTheme="minorHAnsi" w:eastAsia="Times New Roman" w:hAnsiTheme="minorHAnsi" w:cstheme="minorHAnsi"/>
          <w:lang w:val="en-US"/>
        </w:rPr>
        <w:t>.</w:t>
      </w:r>
    </w:p>
    <w:p w14:paraId="26EAFA81" w14:textId="77777777" w:rsidR="007A2C60" w:rsidRPr="007A2C60" w:rsidRDefault="007A2C60" w:rsidP="007A2C60">
      <w:pPr>
        <w:numPr>
          <w:ilvl w:val="0"/>
          <w:numId w:val="41"/>
        </w:numPr>
        <w:spacing w:line="276" w:lineRule="auto"/>
        <w:rPr>
          <w:rFonts w:asciiTheme="minorHAnsi" w:eastAsia="Times New Roman" w:hAnsiTheme="minorHAnsi" w:cstheme="minorHAnsi"/>
          <w:lang w:val="en-US"/>
        </w:rPr>
      </w:pPr>
      <w:r w:rsidRPr="007A2C60">
        <w:rPr>
          <w:rFonts w:asciiTheme="minorHAnsi" w:eastAsia="Times New Roman" w:hAnsiTheme="minorHAnsi" w:cstheme="minorHAnsi"/>
          <w:lang w:val="en-US"/>
        </w:rPr>
        <w:t xml:space="preserve">Annex 3 - Supplier Profile and Registration Form, filled, signed, and stamped. </w:t>
      </w:r>
      <w:r w:rsidRPr="007A2C60">
        <w:rPr>
          <w:rFonts w:asciiTheme="minorHAnsi" w:eastAsia="Times New Roman" w:hAnsiTheme="minorHAnsi" w:cstheme="minorHAnsi"/>
          <w:highlight w:val="yellow"/>
          <w:lang w:val="en-US"/>
        </w:rPr>
        <w:t>Mandatory</w:t>
      </w:r>
      <w:r w:rsidRPr="007A2C60">
        <w:rPr>
          <w:rFonts w:asciiTheme="minorHAnsi" w:eastAsia="Times New Roman" w:hAnsiTheme="minorHAnsi" w:cstheme="minorHAnsi"/>
          <w:lang w:val="en-US"/>
        </w:rPr>
        <w:t>.</w:t>
      </w:r>
    </w:p>
    <w:p w14:paraId="1F98F4F1" w14:textId="77777777" w:rsidR="007A2C60" w:rsidRPr="007A2C60" w:rsidRDefault="007A2C60" w:rsidP="007A2C60">
      <w:pPr>
        <w:numPr>
          <w:ilvl w:val="0"/>
          <w:numId w:val="41"/>
        </w:numPr>
        <w:spacing w:line="276" w:lineRule="auto"/>
        <w:rPr>
          <w:rFonts w:asciiTheme="minorHAnsi" w:eastAsia="Times New Roman" w:hAnsiTheme="minorHAnsi" w:cstheme="minorHAnsi"/>
          <w:lang w:val="en-US"/>
        </w:rPr>
      </w:pPr>
      <w:r w:rsidRPr="007A2C60">
        <w:rPr>
          <w:rFonts w:asciiTheme="minorHAnsi" w:eastAsia="Times New Roman" w:hAnsiTheme="minorHAnsi" w:cstheme="minorHAnsi"/>
          <w:lang w:val="en-US"/>
        </w:rPr>
        <w:t>Annex 4 - Supplier Ethical Standards, filled, signed, and stamped.</w:t>
      </w:r>
      <w:r w:rsidRPr="007A2C60">
        <w:rPr>
          <w:rFonts w:asciiTheme="minorHAnsi" w:eastAsia="Times New Roman" w:hAnsiTheme="minorHAnsi" w:cstheme="minorHAnsi"/>
          <w:highlight w:val="yellow"/>
          <w:lang w:val="en-US"/>
        </w:rPr>
        <w:t xml:space="preserve"> Mandatory</w:t>
      </w:r>
      <w:r w:rsidRPr="007A2C60">
        <w:rPr>
          <w:rFonts w:asciiTheme="minorHAnsi" w:eastAsia="Times New Roman" w:hAnsiTheme="minorHAnsi" w:cstheme="minorHAnsi"/>
          <w:lang w:val="en-US"/>
        </w:rPr>
        <w:t>.</w:t>
      </w:r>
    </w:p>
    <w:p w14:paraId="49F97F5E" w14:textId="77777777" w:rsidR="007A2C60" w:rsidRPr="007A2C60" w:rsidRDefault="007A2C60" w:rsidP="007A2C60">
      <w:pPr>
        <w:numPr>
          <w:ilvl w:val="0"/>
          <w:numId w:val="41"/>
        </w:numPr>
        <w:spacing w:line="276" w:lineRule="auto"/>
        <w:rPr>
          <w:rFonts w:asciiTheme="minorHAnsi" w:eastAsia="Times New Roman" w:hAnsiTheme="minorHAnsi" w:cstheme="minorHAnsi"/>
          <w:lang w:val="en-US"/>
        </w:rPr>
      </w:pPr>
      <w:r w:rsidRPr="007A2C60">
        <w:rPr>
          <w:rFonts w:asciiTheme="minorHAnsi" w:eastAsia="Times New Roman" w:hAnsiTheme="minorHAnsi" w:cstheme="minorHAnsi"/>
          <w:lang w:val="en-US"/>
        </w:rPr>
        <w:t>Annex 5 - MAG General Conditions of Contract for the Procurement of Goods, signed, and stamped.</w:t>
      </w:r>
      <w:r w:rsidRPr="007A2C60">
        <w:rPr>
          <w:rFonts w:asciiTheme="minorHAnsi" w:eastAsia="Times New Roman" w:hAnsiTheme="minorHAnsi" w:cstheme="minorHAnsi"/>
          <w:highlight w:val="yellow"/>
          <w:lang w:val="en-US"/>
        </w:rPr>
        <w:t xml:space="preserve"> Mandatory</w:t>
      </w:r>
      <w:r w:rsidRPr="007A2C60">
        <w:rPr>
          <w:rFonts w:asciiTheme="minorHAnsi" w:eastAsia="Times New Roman" w:hAnsiTheme="minorHAnsi" w:cstheme="minorHAnsi"/>
          <w:lang w:val="en-US"/>
        </w:rPr>
        <w:t>.</w:t>
      </w:r>
    </w:p>
    <w:p w14:paraId="71D1CF3F" w14:textId="235DD7D2" w:rsidR="00551478" w:rsidRPr="007A2C60" w:rsidRDefault="00551478" w:rsidP="00551478">
      <w:pPr>
        <w:numPr>
          <w:ilvl w:val="0"/>
          <w:numId w:val="41"/>
        </w:numPr>
        <w:spacing w:line="276" w:lineRule="auto"/>
        <w:rPr>
          <w:rFonts w:asciiTheme="minorHAnsi" w:eastAsia="Times New Roman" w:hAnsiTheme="minorHAnsi" w:cstheme="minorHAnsi"/>
          <w:lang w:val="en-US"/>
        </w:rPr>
      </w:pPr>
      <w:r w:rsidRPr="007A2C60">
        <w:rPr>
          <w:rFonts w:asciiTheme="minorHAnsi" w:eastAsia="Times New Roman" w:hAnsiTheme="minorHAnsi" w:cstheme="minorHAnsi"/>
          <w:lang w:val="en-US"/>
        </w:rPr>
        <w:t xml:space="preserve">Copy of Business Registration. </w:t>
      </w:r>
      <w:r w:rsidRPr="007A2C60">
        <w:rPr>
          <w:rFonts w:asciiTheme="minorHAnsi" w:eastAsia="Times New Roman" w:hAnsiTheme="minorHAnsi" w:cstheme="minorHAnsi"/>
          <w:highlight w:val="yellow"/>
          <w:lang w:val="en-US"/>
        </w:rPr>
        <w:t>Mandatory</w:t>
      </w:r>
      <w:r w:rsidRPr="007A2C60">
        <w:rPr>
          <w:rFonts w:asciiTheme="minorHAnsi" w:eastAsia="Times New Roman" w:hAnsiTheme="minorHAnsi" w:cstheme="minorHAnsi"/>
          <w:lang w:val="en-US"/>
        </w:rPr>
        <w:t>.</w:t>
      </w:r>
    </w:p>
    <w:p w14:paraId="622D5B5E" w14:textId="5675464E" w:rsidR="007A2C60" w:rsidRDefault="007A2C60" w:rsidP="00551478">
      <w:pPr>
        <w:numPr>
          <w:ilvl w:val="0"/>
          <w:numId w:val="41"/>
        </w:numPr>
        <w:spacing w:line="276" w:lineRule="auto"/>
        <w:rPr>
          <w:rFonts w:asciiTheme="minorHAnsi" w:eastAsia="Times New Roman" w:hAnsiTheme="minorHAnsi" w:cstheme="minorHAnsi"/>
          <w:lang w:val="en-US"/>
        </w:rPr>
      </w:pPr>
      <w:r w:rsidRPr="007A2C60">
        <w:rPr>
          <w:rFonts w:asciiTheme="minorHAnsi" w:eastAsia="Times New Roman" w:hAnsiTheme="minorHAnsi" w:cstheme="minorHAnsi"/>
          <w:lang w:val="en-US"/>
        </w:rPr>
        <w:t>Samples for the Lot for which the bidder has applied (The samples must be packed with a label showing the bidder name).</w:t>
      </w:r>
      <w:r w:rsidR="00F07240">
        <w:rPr>
          <w:rFonts w:asciiTheme="minorHAnsi" w:eastAsia="Times New Roman" w:hAnsiTheme="minorHAnsi" w:cstheme="minorHAnsi" w:hint="cs"/>
          <w:rtl/>
          <w:lang w:val="en-US"/>
        </w:rPr>
        <w:t xml:space="preserve"> </w:t>
      </w:r>
      <w:r w:rsidR="00F07240">
        <w:rPr>
          <w:rFonts w:asciiTheme="minorHAnsi" w:eastAsia="Times New Roman" w:hAnsiTheme="minorHAnsi" w:cstheme="minorHAnsi"/>
          <w:lang w:val="en-US"/>
        </w:rPr>
        <w:t xml:space="preserve"> In case samples are not submitted due to any reason, a detailed brochure with pictures of the products must be submitted</w:t>
      </w:r>
      <w:r w:rsidRPr="007A2C60">
        <w:rPr>
          <w:rFonts w:asciiTheme="minorHAnsi" w:eastAsia="Times New Roman" w:hAnsiTheme="minorHAnsi" w:cstheme="minorHAnsi"/>
          <w:lang w:val="en-US"/>
        </w:rPr>
        <w:t xml:space="preserve"> </w:t>
      </w:r>
      <w:r w:rsidRPr="007A2C60">
        <w:rPr>
          <w:rFonts w:asciiTheme="minorHAnsi" w:eastAsia="Times New Roman" w:hAnsiTheme="minorHAnsi" w:cstheme="minorHAnsi"/>
          <w:highlight w:val="yellow"/>
          <w:lang w:val="en-US"/>
        </w:rPr>
        <w:t>Mandatory</w:t>
      </w:r>
      <w:r w:rsidRPr="007A2C60">
        <w:rPr>
          <w:rFonts w:asciiTheme="minorHAnsi" w:eastAsia="Times New Roman" w:hAnsiTheme="minorHAnsi" w:cstheme="minorHAnsi"/>
          <w:lang w:val="en-US"/>
        </w:rPr>
        <w:t>.</w:t>
      </w:r>
    </w:p>
    <w:p w14:paraId="30C0AE4D" w14:textId="747A9BE2" w:rsidR="00B5167A" w:rsidRPr="007A2C60" w:rsidRDefault="00B5167A" w:rsidP="00551478">
      <w:pPr>
        <w:numPr>
          <w:ilvl w:val="0"/>
          <w:numId w:val="41"/>
        </w:numPr>
        <w:spacing w:line="276" w:lineRule="auto"/>
        <w:rPr>
          <w:rFonts w:asciiTheme="minorHAnsi" w:eastAsia="Times New Roman" w:hAnsiTheme="minorHAnsi" w:cstheme="minorHAnsi"/>
          <w:lang w:val="en-US"/>
        </w:rPr>
      </w:pPr>
      <w:r>
        <w:rPr>
          <w:rFonts w:asciiTheme="minorHAnsi" w:eastAsia="Times New Roman" w:hAnsiTheme="minorHAnsi" w:cstheme="minorHAnsi"/>
          <w:lang w:val="en-US"/>
        </w:rPr>
        <w:t xml:space="preserve">Copy of dealership certificate if any. </w:t>
      </w:r>
      <w:r w:rsidRPr="00B5167A">
        <w:rPr>
          <w:rFonts w:asciiTheme="minorHAnsi" w:eastAsia="Times New Roman" w:hAnsiTheme="minorHAnsi" w:cstheme="minorHAnsi"/>
          <w:highlight w:val="yellow"/>
          <w:lang w:val="en-US"/>
        </w:rPr>
        <w:t>Optional.</w:t>
      </w:r>
    </w:p>
    <w:p w14:paraId="78C2F82C" w14:textId="75DA7B10" w:rsidR="00551478" w:rsidRPr="007A2C60" w:rsidRDefault="007A2C60" w:rsidP="007A2C60">
      <w:pPr>
        <w:pStyle w:val="Heading2"/>
        <w:rPr>
          <w:rFonts w:asciiTheme="minorHAnsi" w:eastAsia="Times" w:hAnsiTheme="minorHAnsi" w:cstheme="minorHAnsi"/>
          <w:color w:val="auto"/>
          <w:sz w:val="24"/>
          <w:szCs w:val="20"/>
          <w:lang w:val="en-US"/>
        </w:rPr>
      </w:pPr>
      <w:r w:rsidRPr="007A2C60">
        <w:rPr>
          <w:rFonts w:asciiTheme="minorHAnsi" w:eastAsia="Times" w:hAnsiTheme="minorHAnsi" w:cstheme="minorHAnsi"/>
          <w:color w:val="auto"/>
          <w:sz w:val="24"/>
          <w:szCs w:val="20"/>
          <w:lang w:val="en-US"/>
        </w:rPr>
        <w:t>Bidders which pass the administrative evaluation will be technically evaluated as follows:</w:t>
      </w:r>
    </w:p>
    <w:p w14:paraId="59B0020F" w14:textId="77777777" w:rsidR="007A2C60" w:rsidRPr="007A2C60" w:rsidRDefault="007A2C60" w:rsidP="007A2C60">
      <w:pPr>
        <w:rPr>
          <w:rFonts w:asciiTheme="minorHAnsi" w:hAnsiTheme="minorHAnsi" w:cstheme="minorHAnsi"/>
          <w:lang w:val="en-US"/>
        </w:rPr>
      </w:pPr>
    </w:p>
    <w:p w14:paraId="6AB7A8EB" w14:textId="77777777" w:rsidR="00551478" w:rsidRPr="007A2C60" w:rsidRDefault="00551478" w:rsidP="007A2C60">
      <w:pPr>
        <w:pStyle w:val="Heading2"/>
        <w:rPr>
          <w:rFonts w:asciiTheme="minorHAnsi" w:hAnsiTheme="minorHAnsi" w:cstheme="minorHAnsi"/>
        </w:rPr>
      </w:pPr>
      <w:r w:rsidRPr="007A2C60">
        <w:rPr>
          <w:rFonts w:asciiTheme="minorHAnsi" w:hAnsiTheme="minorHAnsi" w:cstheme="minorHAnsi"/>
        </w:rPr>
        <w:t>Technical evaluation</w:t>
      </w:r>
    </w:p>
    <w:p w14:paraId="22D81FCE" w14:textId="77777777" w:rsidR="00551478" w:rsidRPr="007A2C60" w:rsidRDefault="00551478" w:rsidP="00551478">
      <w:pPr>
        <w:pStyle w:val="NoSpacing"/>
        <w:rPr>
          <w:rFonts w:asciiTheme="minorHAnsi" w:hAnsiTheme="minorHAnsi" w:cstheme="minorHAnsi"/>
        </w:rPr>
      </w:pPr>
    </w:p>
    <w:p w14:paraId="74E87549" w14:textId="3A9F39F1" w:rsidR="0094117E" w:rsidRDefault="0094117E" w:rsidP="00551478">
      <w:pPr>
        <w:pStyle w:val="NoSpacing"/>
        <w:numPr>
          <w:ilvl w:val="0"/>
          <w:numId w:val="43"/>
        </w:numPr>
        <w:rPr>
          <w:rFonts w:asciiTheme="minorHAnsi" w:hAnsiTheme="minorHAnsi" w:cstheme="minorHAnsi"/>
        </w:rPr>
      </w:pPr>
      <w:r>
        <w:rPr>
          <w:rFonts w:asciiTheme="minorHAnsi" w:hAnsiTheme="minorHAnsi" w:cstheme="minorHAnsi"/>
        </w:rPr>
        <w:t>As samples have been requested to be submitted along with the bid, the tender committee will check and evaluate the samples to confirm that the bidder</w:t>
      </w:r>
      <w:r w:rsidR="00551478" w:rsidRPr="007A2C60">
        <w:rPr>
          <w:rFonts w:asciiTheme="minorHAnsi" w:hAnsiTheme="minorHAnsi" w:cstheme="minorHAnsi"/>
        </w:rPr>
        <w:t xml:space="preserve"> is offering</w:t>
      </w:r>
      <w:r>
        <w:rPr>
          <w:rFonts w:asciiTheme="minorHAnsi" w:hAnsiTheme="minorHAnsi" w:cstheme="minorHAnsi"/>
        </w:rPr>
        <w:t xml:space="preserve"> specifications according</w:t>
      </w:r>
      <w:r w:rsidR="00F07240">
        <w:rPr>
          <w:rFonts w:asciiTheme="minorHAnsi" w:hAnsiTheme="minorHAnsi" w:cstheme="minorHAnsi"/>
        </w:rPr>
        <w:t xml:space="preserve">/close </w:t>
      </w:r>
      <w:r>
        <w:rPr>
          <w:rFonts w:asciiTheme="minorHAnsi" w:hAnsiTheme="minorHAnsi" w:cstheme="minorHAnsi"/>
        </w:rPr>
        <w:t>to the specifications advertised in Annex 2.</w:t>
      </w:r>
    </w:p>
    <w:p w14:paraId="32B9F400" w14:textId="77777777" w:rsidR="0094117E" w:rsidRDefault="0094117E" w:rsidP="0094117E">
      <w:pPr>
        <w:pStyle w:val="NoSpacing"/>
        <w:ind w:left="720"/>
        <w:rPr>
          <w:rFonts w:asciiTheme="minorHAnsi" w:hAnsiTheme="minorHAnsi" w:cstheme="minorHAnsi"/>
        </w:rPr>
      </w:pPr>
    </w:p>
    <w:p w14:paraId="49D57B7F" w14:textId="77777777" w:rsidR="00551478" w:rsidRPr="007A2C60" w:rsidRDefault="00551478" w:rsidP="00551478">
      <w:pPr>
        <w:pStyle w:val="NoSpacing"/>
        <w:rPr>
          <w:rFonts w:asciiTheme="minorHAnsi" w:hAnsiTheme="minorHAnsi" w:cstheme="minorHAnsi"/>
          <w:b/>
          <w:bCs/>
          <w:lang w:val="en-US"/>
        </w:rPr>
      </w:pPr>
    </w:p>
    <w:p w14:paraId="1DEFA642" w14:textId="77777777" w:rsidR="00551478" w:rsidRPr="007A2C60" w:rsidRDefault="00551478" w:rsidP="007A2C60">
      <w:pPr>
        <w:pStyle w:val="Heading2"/>
        <w:rPr>
          <w:rFonts w:asciiTheme="minorHAnsi" w:hAnsiTheme="minorHAnsi" w:cstheme="minorHAnsi"/>
        </w:rPr>
      </w:pPr>
      <w:r w:rsidRPr="007A2C60">
        <w:rPr>
          <w:rFonts w:asciiTheme="minorHAnsi" w:hAnsiTheme="minorHAnsi" w:cstheme="minorHAnsi"/>
        </w:rPr>
        <w:t xml:space="preserve">Financial evaluation </w:t>
      </w:r>
    </w:p>
    <w:p w14:paraId="0DC9FF3B" w14:textId="77777777" w:rsidR="00551478" w:rsidRPr="007A2C60" w:rsidRDefault="00551478" w:rsidP="00551478">
      <w:pPr>
        <w:pStyle w:val="ListNumber"/>
        <w:tabs>
          <w:tab w:val="clear" w:pos="709"/>
        </w:tabs>
        <w:spacing w:after="0" w:line="240" w:lineRule="auto"/>
        <w:ind w:left="0" w:firstLine="0"/>
        <w:rPr>
          <w:rFonts w:asciiTheme="minorHAnsi" w:eastAsia="Calibri" w:hAnsiTheme="minorHAnsi" w:cstheme="minorHAnsi"/>
          <w:kern w:val="0"/>
          <w:sz w:val="22"/>
          <w:szCs w:val="22"/>
          <w:lang w:eastAsia="en-US"/>
        </w:rPr>
      </w:pPr>
    </w:p>
    <w:p w14:paraId="542A0C7A" w14:textId="77777777" w:rsidR="004E5958" w:rsidRPr="004E5958" w:rsidRDefault="004E5958" w:rsidP="004E5958">
      <w:pPr>
        <w:rPr>
          <w:rFonts w:asciiTheme="minorHAnsi" w:hAnsiTheme="minorHAnsi" w:cstheme="minorHAnsi"/>
          <w:sz w:val="22"/>
          <w:szCs w:val="18"/>
        </w:rPr>
      </w:pPr>
      <w:r w:rsidRPr="004E5958">
        <w:rPr>
          <w:rFonts w:asciiTheme="minorHAnsi" w:hAnsiTheme="minorHAnsi" w:cstheme="minorHAnsi"/>
          <w:sz w:val="22"/>
          <w:szCs w:val="18"/>
        </w:rPr>
        <w:t xml:space="preserve">The best value for money offer, considering administrative, technical and financial evaluation, will be selected. </w:t>
      </w:r>
    </w:p>
    <w:p w14:paraId="5BEAA357" w14:textId="1CF12A1A" w:rsidR="00551478" w:rsidRDefault="00551478" w:rsidP="00551478">
      <w:pPr>
        <w:pStyle w:val="ListNumber"/>
        <w:tabs>
          <w:tab w:val="clear" w:pos="709"/>
        </w:tabs>
        <w:spacing w:after="0" w:line="240" w:lineRule="auto"/>
        <w:rPr>
          <w:rFonts w:asciiTheme="minorHAnsi" w:eastAsia="Calibri" w:hAnsiTheme="minorHAnsi" w:cstheme="minorHAnsi"/>
          <w:kern w:val="0"/>
          <w:sz w:val="22"/>
          <w:szCs w:val="22"/>
          <w:lang w:eastAsia="en-US"/>
        </w:rPr>
      </w:pPr>
    </w:p>
    <w:p w14:paraId="6AE8DB25" w14:textId="6BFC528F" w:rsidR="00402B2E" w:rsidRPr="007A2C60" w:rsidRDefault="00402B2E" w:rsidP="00402B2E">
      <w:pPr>
        <w:pStyle w:val="ListNumber"/>
        <w:tabs>
          <w:tab w:val="clear" w:pos="709"/>
        </w:tabs>
        <w:spacing w:after="0" w:line="240" w:lineRule="auto"/>
        <w:ind w:left="0" w:firstLine="0"/>
        <w:rPr>
          <w:rFonts w:asciiTheme="minorHAnsi" w:eastAsia="Calibri" w:hAnsiTheme="minorHAnsi" w:cstheme="minorHAnsi"/>
          <w:kern w:val="0"/>
          <w:sz w:val="22"/>
          <w:szCs w:val="22"/>
          <w:lang w:eastAsia="en-US"/>
        </w:rPr>
      </w:pPr>
      <w:r w:rsidRPr="00402B2E">
        <w:rPr>
          <w:rFonts w:asciiTheme="minorHAnsi" w:eastAsia="Calibri" w:hAnsiTheme="minorHAnsi" w:cstheme="minorHAnsi"/>
          <w:kern w:val="0"/>
          <w:sz w:val="22"/>
          <w:szCs w:val="22"/>
          <w:lang w:eastAsia="en-US"/>
        </w:rPr>
        <w:t xml:space="preserve">The Price quoted must be inclusive of all taxes, insurance, customs clearance, </w:t>
      </w:r>
      <w:r>
        <w:rPr>
          <w:rFonts w:asciiTheme="minorHAnsi" w:eastAsia="Calibri" w:hAnsiTheme="minorHAnsi" w:cstheme="minorHAnsi"/>
          <w:kern w:val="0"/>
          <w:sz w:val="22"/>
          <w:szCs w:val="22"/>
          <w:lang w:eastAsia="en-US"/>
        </w:rPr>
        <w:t xml:space="preserve">government </w:t>
      </w:r>
      <w:r w:rsidRPr="00402B2E">
        <w:rPr>
          <w:rFonts w:asciiTheme="minorHAnsi" w:eastAsia="Calibri" w:hAnsiTheme="minorHAnsi" w:cstheme="minorHAnsi"/>
          <w:kern w:val="0"/>
          <w:sz w:val="22"/>
          <w:szCs w:val="22"/>
          <w:lang w:eastAsia="en-US"/>
        </w:rPr>
        <w:t>approvals, and transportation up to MAG warehouse in Erbil</w:t>
      </w:r>
      <w:r>
        <w:rPr>
          <w:rFonts w:asciiTheme="minorHAnsi" w:eastAsia="Calibri" w:hAnsiTheme="minorHAnsi" w:cstheme="minorHAnsi"/>
          <w:kern w:val="0"/>
          <w:sz w:val="22"/>
          <w:szCs w:val="22"/>
          <w:lang w:eastAsia="en-US"/>
        </w:rPr>
        <w:t xml:space="preserve"> i.e. </w:t>
      </w:r>
      <w:r w:rsidRPr="00402B2E">
        <w:rPr>
          <w:rFonts w:asciiTheme="minorHAnsi" w:eastAsia="Calibri" w:hAnsiTheme="minorHAnsi" w:cstheme="minorHAnsi"/>
          <w:b/>
          <w:bCs/>
          <w:kern w:val="0"/>
          <w:sz w:val="22"/>
          <w:szCs w:val="22"/>
          <w:lang w:eastAsia="en-US"/>
        </w:rPr>
        <w:t>Delivery Duty Paid (DDP)</w:t>
      </w:r>
      <w:r>
        <w:rPr>
          <w:rFonts w:asciiTheme="minorHAnsi" w:eastAsia="Calibri" w:hAnsiTheme="minorHAnsi" w:cstheme="minorHAnsi"/>
          <w:kern w:val="0"/>
          <w:sz w:val="22"/>
          <w:szCs w:val="22"/>
          <w:lang w:eastAsia="en-US"/>
        </w:rPr>
        <w:t xml:space="preserve"> basis.  </w:t>
      </w:r>
      <w:r w:rsidRPr="00402B2E">
        <w:rPr>
          <w:rFonts w:asciiTheme="minorHAnsi" w:eastAsia="Calibri" w:hAnsiTheme="minorHAnsi" w:cstheme="minorHAnsi"/>
          <w:kern w:val="0"/>
          <w:sz w:val="22"/>
          <w:szCs w:val="22"/>
          <w:lang w:eastAsia="en-US"/>
        </w:rPr>
        <w:t>The price once contracted will not</w:t>
      </w:r>
      <w:r>
        <w:rPr>
          <w:rFonts w:asciiTheme="minorHAnsi" w:eastAsia="Calibri" w:hAnsiTheme="minorHAnsi" w:cstheme="minorHAnsi"/>
          <w:kern w:val="0"/>
          <w:sz w:val="22"/>
          <w:szCs w:val="22"/>
          <w:lang w:eastAsia="en-US"/>
        </w:rPr>
        <w:t xml:space="preserve"> </w:t>
      </w:r>
      <w:r w:rsidRPr="00402B2E">
        <w:rPr>
          <w:rFonts w:asciiTheme="minorHAnsi" w:eastAsia="Calibri" w:hAnsiTheme="minorHAnsi" w:cstheme="minorHAnsi"/>
          <w:kern w:val="0"/>
          <w:sz w:val="22"/>
          <w:szCs w:val="22"/>
          <w:lang w:eastAsia="en-US"/>
        </w:rPr>
        <w:t>be changed during the contract validity period i.e. minimum of one year.</w:t>
      </w:r>
    </w:p>
    <w:p w14:paraId="53891C9E" w14:textId="77777777" w:rsidR="00551478" w:rsidRPr="007A2C60" w:rsidRDefault="00551478" w:rsidP="00551478">
      <w:pPr>
        <w:pStyle w:val="ListNumber"/>
        <w:tabs>
          <w:tab w:val="clear" w:pos="709"/>
        </w:tabs>
        <w:spacing w:after="0" w:line="240" w:lineRule="auto"/>
        <w:rPr>
          <w:rFonts w:asciiTheme="minorHAnsi" w:eastAsia="Calibri" w:hAnsiTheme="minorHAnsi" w:cstheme="minorHAnsi"/>
          <w:kern w:val="0"/>
          <w:sz w:val="22"/>
          <w:szCs w:val="22"/>
          <w:lang w:eastAsia="en-US"/>
        </w:rPr>
      </w:pPr>
    </w:p>
    <w:p w14:paraId="4E1BB556" w14:textId="77777777" w:rsidR="00551478" w:rsidRPr="007A2C60" w:rsidRDefault="00551478" w:rsidP="00551478">
      <w:pPr>
        <w:pStyle w:val="Heading2"/>
        <w:numPr>
          <w:ilvl w:val="0"/>
          <w:numId w:val="40"/>
        </w:numPr>
        <w:spacing w:before="0" w:line="240" w:lineRule="auto"/>
        <w:rPr>
          <w:rFonts w:asciiTheme="minorHAnsi" w:hAnsiTheme="minorHAnsi" w:cstheme="minorHAnsi"/>
        </w:rPr>
      </w:pPr>
      <w:r w:rsidRPr="007A2C60">
        <w:rPr>
          <w:rFonts w:asciiTheme="minorHAnsi" w:hAnsiTheme="minorHAnsi" w:cstheme="minorHAnsi"/>
        </w:rPr>
        <w:t>Signature of the contract and performance guarantee</w:t>
      </w:r>
    </w:p>
    <w:p w14:paraId="18087937"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All bidders will be informed of the outcome of the tender through Tender Award Letter – Successful/Unsuccessful letters to the electronic address referred to in the offer.</w:t>
      </w:r>
    </w:p>
    <w:p w14:paraId="181EE5B6" w14:textId="77777777" w:rsidR="00551478" w:rsidRPr="007A2C60" w:rsidRDefault="00551478" w:rsidP="00551478">
      <w:pPr>
        <w:pStyle w:val="NoSpacing"/>
        <w:jc w:val="both"/>
        <w:rPr>
          <w:rFonts w:asciiTheme="minorHAnsi" w:hAnsiTheme="minorHAnsi" w:cstheme="minorHAnsi"/>
        </w:rPr>
      </w:pPr>
    </w:p>
    <w:p w14:paraId="745F2977"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Within 3 days of receipt of the contract signed by the Contracting Authority the selected tenderer must sign and date the contract and return it to the Contracting Authority. On signing the contract, the successful tenderer will become the Contractor and the contract will enter into effect.</w:t>
      </w:r>
    </w:p>
    <w:p w14:paraId="01C6BCD6" w14:textId="77777777" w:rsidR="00551478" w:rsidRPr="007A2C60" w:rsidRDefault="00551478" w:rsidP="00551478">
      <w:pPr>
        <w:pStyle w:val="NoSpacing"/>
        <w:jc w:val="both"/>
        <w:rPr>
          <w:rFonts w:asciiTheme="minorHAnsi" w:hAnsiTheme="minorHAnsi" w:cstheme="minorHAnsi"/>
        </w:rPr>
      </w:pPr>
    </w:p>
    <w:p w14:paraId="404701EF"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If selected tenderer fails to sign and return the contract and any relative financial guarantee required within 7 days after receipt of notification, the Contracting Authority may consider the acceptance of the tender to be cancelled without prejudice to the Contracting Authority’s right to seize the guarantee, claim compensation or pursue any other remedy in respect of such failure, and the successful tenderer will have no claim whatsoever on the Contracting Authority.</w:t>
      </w:r>
    </w:p>
    <w:p w14:paraId="7F21FD66" w14:textId="77777777" w:rsidR="00551478" w:rsidRPr="007A2C60" w:rsidRDefault="00551478" w:rsidP="00551478">
      <w:pPr>
        <w:pStyle w:val="NoSpacing"/>
        <w:rPr>
          <w:rFonts w:asciiTheme="minorHAnsi" w:hAnsiTheme="minorHAnsi" w:cstheme="minorHAnsi"/>
        </w:rPr>
      </w:pPr>
    </w:p>
    <w:p w14:paraId="56031F26" w14:textId="77777777" w:rsidR="00551478" w:rsidRPr="007A2C60" w:rsidRDefault="00551478" w:rsidP="00551478">
      <w:pPr>
        <w:pStyle w:val="NoSpacing"/>
        <w:rPr>
          <w:rFonts w:asciiTheme="minorHAnsi" w:hAnsiTheme="minorHAnsi" w:cstheme="minorHAnsi"/>
        </w:rPr>
      </w:pPr>
    </w:p>
    <w:p w14:paraId="50CEE0A0" w14:textId="77777777" w:rsidR="00551478" w:rsidRPr="007A2C60" w:rsidRDefault="00551478" w:rsidP="00551478">
      <w:pPr>
        <w:pStyle w:val="Heading2"/>
        <w:numPr>
          <w:ilvl w:val="0"/>
          <w:numId w:val="40"/>
        </w:numPr>
        <w:rPr>
          <w:rFonts w:asciiTheme="minorHAnsi" w:hAnsiTheme="minorHAnsi" w:cstheme="minorHAnsi"/>
        </w:rPr>
      </w:pPr>
      <w:r w:rsidRPr="007A2C60">
        <w:rPr>
          <w:rFonts w:asciiTheme="minorHAnsi" w:hAnsiTheme="minorHAnsi" w:cstheme="minorHAnsi"/>
        </w:rPr>
        <w:t>Tender guarantee</w:t>
      </w:r>
    </w:p>
    <w:p w14:paraId="2B8C4294" w14:textId="77777777" w:rsidR="00551478" w:rsidRPr="007A2C60" w:rsidRDefault="00551478" w:rsidP="00551478">
      <w:pPr>
        <w:pStyle w:val="NoSpacing"/>
        <w:rPr>
          <w:rFonts w:asciiTheme="minorHAnsi" w:hAnsiTheme="minorHAnsi" w:cstheme="minorHAnsi"/>
        </w:rPr>
      </w:pPr>
      <w:r w:rsidRPr="007A2C60">
        <w:rPr>
          <w:rFonts w:asciiTheme="minorHAnsi" w:hAnsiTheme="minorHAnsi" w:cstheme="minorHAnsi"/>
        </w:rPr>
        <w:t>No tender guarantee is required for this tender.</w:t>
      </w:r>
    </w:p>
    <w:p w14:paraId="3EE2E32F" w14:textId="77777777" w:rsidR="00551478" w:rsidRPr="007A2C60" w:rsidRDefault="00551478" w:rsidP="00551478">
      <w:pPr>
        <w:pStyle w:val="NoSpacing"/>
        <w:rPr>
          <w:rFonts w:asciiTheme="minorHAnsi" w:hAnsiTheme="minorHAnsi" w:cstheme="minorHAnsi"/>
        </w:rPr>
      </w:pPr>
    </w:p>
    <w:p w14:paraId="21325D7D" w14:textId="77777777" w:rsidR="00551478" w:rsidRPr="007A2C60" w:rsidRDefault="00551478" w:rsidP="00551478">
      <w:pPr>
        <w:pStyle w:val="Heading2"/>
        <w:numPr>
          <w:ilvl w:val="0"/>
          <w:numId w:val="40"/>
        </w:numPr>
        <w:rPr>
          <w:rFonts w:asciiTheme="minorHAnsi" w:hAnsiTheme="minorHAnsi" w:cstheme="minorHAnsi"/>
        </w:rPr>
      </w:pPr>
      <w:r w:rsidRPr="007A2C60">
        <w:rPr>
          <w:rFonts w:asciiTheme="minorHAnsi" w:hAnsiTheme="minorHAnsi" w:cstheme="minorHAnsi"/>
        </w:rPr>
        <w:t>Ethics clauses</w:t>
      </w:r>
    </w:p>
    <w:p w14:paraId="24394EF7"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Any attempt by a candidate or tenderer to obtain confidential information, enter into unlawful agreements with competitors or influence the committee or the Contracting Authority during the process of examining, clarifying, evaluating and comparing tenders will lead to the rejection of their candidacy or tender and may result in administrative penalties.</w:t>
      </w:r>
    </w:p>
    <w:p w14:paraId="4597294E" w14:textId="77777777" w:rsidR="00551478" w:rsidRPr="007A2C60" w:rsidRDefault="00551478" w:rsidP="00551478">
      <w:pPr>
        <w:pStyle w:val="NoSpacing"/>
        <w:jc w:val="both"/>
        <w:rPr>
          <w:rFonts w:asciiTheme="minorHAnsi" w:hAnsiTheme="minorHAnsi" w:cstheme="minorHAnsi"/>
        </w:rPr>
      </w:pPr>
    </w:p>
    <w:p w14:paraId="53186B6D"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Without the Contracting Authority’s prior written authorisation, a Contractor and its staff or any other company with which the Contractor is associated or linked may not, even on an ancillary or subcontracting basis, supply other services, carry out works or supply equipment for the project. This prohibition also applies to any other projects that could, owing to the nature of the contract, give rise to a conflict of interest on the part of the Contractor.</w:t>
      </w:r>
    </w:p>
    <w:p w14:paraId="6ADE297C" w14:textId="77777777" w:rsidR="00551478" w:rsidRPr="007A2C60" w:rsidRDefault="00551478" w:rsidP="00551478">
      <w:pPr>
        <w:pStyle w:val="NoSpacing"/>
        <w:jc w:val="both"/>
        <w:rPr>
          <w:rFonts w:asciiTheme="minorHAnsi" w:hAnsiTheme="minorHAnsi" w:cstheme="minorHAnsi"/>
        </w:rPr>
      </w:pPr>
    </w:p>
    <w:p w14:paraId="67EA61AC"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When submitting a tender, tenderers must declare that they are not affected by a conflict of interest and have no equivalent relation in that respect with other tenderers or parties involved in the project. Should such a situation arise during execution of the contract, the Contractor must immediately inform the Contracting Authority.</w:t>
      </w:r>
    </w:p>
    <w:p w14:paraId="25B1E56B" w14:textId="77777777" w:rsidR="00551478" w:rsidRPr="007A2C60" w:rsidRDefault="00551478" w:rsidP="00551478">
      <w:pPr>
        <w:pStyle w:val="NoSpacing"/>
        <w:jc w:val="both"/>
        <w:rPr>
          <w:rFonts w:asciiTheme="minorHAnsi" w:hAnsiTheme="minorHAnsi" w:cstheme="minorHAnsi"/>
        </w:rPr>
      </w:pPr>
    </w:p>
    <w:p w14:paraId="34BAFCDC"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Contractors must at all times act impartially and as faithful advisers in accordance with the code of conduct of their profession. They will refrain from making public statements about the project or services without the Contracting Authority’s prior approval. They may not commit the Contracting Authority in any way without its prior written consent.</w:t>
      </w:r>
    </w:p>
    <w:p w14:paraId="0483463D" w14:textId="77777777" w:rsidR="00551478" w:rsidRPr="007A2C60" w:rsidRDefault="00551478" w:rsidP="00551478">
      <w:pPr>
        <w:pStyle w:val="NoSpacing"/>
        <w:jc w:val="both"/>
        <w:rPr>
          <w:rFonts w:asciiTheme="minorHAnsi" w:hAnsiTheme="minorHAnsi" w:cstheme="minorHAnsi"/>
        </w:rPr>
      </w:pPr>
    </w:p>
    <w:p w14:paraId="3B2A3C1F"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For the duration of the contract, Contractors and their staff must respect human rights and undertake not to offend the political, cultural and religious mores of the beneficiary state. In particular, and in accordance with the legal basic act concerned, tenderers that have been awarded contracts must abide by core labour standards as defined in the relevant International Labour Organisation conventions (such as the Conventions on freedom of association and collective bargaining; Abolition of forced and compulsory labour; Elimination of forced and compulsory labour; Abolition of child labour).</w:t>
      </w:r>
    </w:p>
    <w:p w14:paraId="5E51404F" w14:textId="77777777" w:rsidR="00551478" w:rsidRPr="007A2C60" w:rsidRDefault="00551478" w:rsidP="00551478">
      <w:pPr>
        <w:pStyle w:val="NoSpacing"/>
        <w:rPr>
          <w:rFonts w:asciiTheme="minorHAnsi" w:hAnsiTheme="minorHAnsi" w:cstheme="minorHAnsi"/>
        </w:rPr>
      </w:pPr>
    </w:p>
    <w:p w14:paraId="6E1D08BD"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Contractors may accept no payment connected with the contracts other than that provided for therein. Contractors and their staff must not exercise any activity nor receive any advantage inconsistent with their obligations to the Contracting Authority.</w:t>
      </w:r>
    </w:p>
    <w:p w14:paraId="6AE52608" w14:textId="77777777" w:rsidR="00551478" w:rsidRPr="007A2C60" w:rsidRDefault="00551478" w:rsidP="00551478">
      <w:pPr>
        <w:pStyle w:val="NoSpacing"/>
        <w:jc w:val="both"/>
        <w:rPr>
          <w:rFonts w:asciiTheme="minorHAnsi" w:hAnsiTheme="minorHAnsi" w:cstheme="minorHAnsi"/>
        </w:rPr>
      </w:pPr>
    </w:p>
    <w:p w14:paraId="73F0E5FB"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lastRenderedPageBreak/>
        <w:t>Contractors and their staff are obliged to maintain professional secrecy for the entire duration of contracts and after their completion. All reports and documents drawn up or received by Contractors will be confidential.</w:t>
      </w:r>
    </w:p>
    <w:p w14:paraId="7BB3CFBB" w14:textId="77777777" w:rsidR="00551478" w:rsidRPr="007A2C60" w:rsidRDefault="00551478" w:rsidP="00551478">
      <w:pPr>
        <w:pStyle w:val="NoSpacing"/>
        <w:jc w:val="both"/>
        <w:rPr>
          <w:rFonts w:asciiTheme="minorHAnsi" w:hAnsiTheme="minorHAnsi" w:cstheme="minorHAnsi"/>
        </w:rPr>
      </w:pPr>
    </w:p>
    <w:p w14:paraId="3C353B62"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The contract governs the Contracting Parties use of all reports and documents drawn up, received or presented by them during the implementation of the contract.</w:t>
      </w:r>
    </w:p>
    <w:p w14:paraId="61340195" w14:textId="77777777" w:rsidR="00551478" w:rsidRPr="007A2C60" w:rsidRDefault="00551478" w:rsidP="00551478">
      <w:pPr>
        <w:pStyle w:val="NoSpacing"/>
        <w:jc w:val="both"/>
        <w:rPr>
          <w:rFonts w:asciiTheme="minorHAnsi" w:hAnsiTheme="minorHAnsi" w:cstheme="minorHAnsi"/>
        </w:rPr>
      </w:pPr>
    </w:p>
    <w:p w14:paraId="232D88F2"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Contractors must refrain from any relationship likely to compromise their independence or that of their staff. If the Contractor ceases to be independent, the Contracting Authority may, regardless of injury, terminate the contract without further notice and without the Contractor having any claim to compensation.</w:t>
      </w:r>
    </w:p>
    <w:p w14:paraId="24EB8142" w14:textId="77777777" w:rsidR="00551478" w:rsidRPr="007A2C60" w:rsidRDefault="00551478" w:rsidP="00551478">
      <w:pPr>
        <w:pStyle w:val="NoSpacing"/>
        <w:jc w:val="both"/>
        <w:rPr>
          <w:rFonts w:asciiTheme="minorHAnsi" w:hAnsiTheme="minorHAnsi" w:cstheme="minorHAnsi"/>
        </w:rPr>
      </w:pPr>
    </w:p>
    <w:p w14:paraId="79CA968B"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The Contracting Authority reserves the right to suspend or cancel project financing if corrupt practices of any kind are discovered at any stage of the award process and if the contractor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implementation of a contract already concluded with the contractor.</w:t>
      </w:r>
    </w:p>
    <w:p w14:paraId="6BFE3CF8" w14:textId="77777777" w:rsidR="00551478" w:rsidRPr="007A2C60" w:rsidRDefault="00551478" w:rsidP="00551478">
      <w:pPr>
        <w:pStyle w:val="NoSpacing"/>
        <w:jc w:val="both"/>
        <w:rPr>
          <w:rFonts w:asciiTheme="minorHAnsi" w:hAnsiTheme="minorHAnsi" w:cstheme="minorHAnsi"/>
        </w:rPr>
      </w:pPr>
    </w:p>
    <w:p w14:paraId="1375D448"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All tenders will be rejected or contracts terminated if it emerges that the award or implementation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recipient who is not clearly identified or commissions paid to a company which has any appearance of being a front company.</w:t>
      </w:r>
    </w:p>
    <w:p w14:paraId="2A5D8E12" w14:textId="77777777" w:rsidR="00551478" w:rsidRPr="007A2C60" w:rsidRDefault="00551478" w:rsidP="00551478">
      <w:pPr>
        <w:pStyle w:val="NoSpacing"/>
        <w:jc w:val="both"/>
        <w:rPr>
          <w:rFonts w:asciiTheme="minorHAnsi" w:hAnsiTheme="minorHAnsi" w:cstheme="minorHAnsi"/>
        </w:rPr>
      </w:pPr>
    </w:p>
    <w:p w14:paraId="6220200E"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The Contractor undertakes to supply the Contracting Authority on request with all supporting documents relating to the conditions of the contract’s execution. The Contracting Authority may carry out whatever documentary or on-the-spot checks it deems necessary to find evidence in cases of suspected unusual commercial expenses.</w:t>
      </w:r>
    </w:p>
    <w:p w14:paraId="057A98EC" w14:textId="77777777" w:rsidR="00551478" w:rsidRPr="007A2C60" w:rsidRDefault="00551478" w:rsidP="00551478">
      <w:pPr>
        <w:pStyle w:val="NoSpacing"/>
        <w:jc w:val="both"/>
        <w:rPr>
          <w:rFonts w:asciiTheme="minorHAnsi" w:hAnsiTheme="minorHAnsi" w:cstheme="minorHAnsi"/>
        </w:rPr>
      </w:pPr>
    </w:p>
    <w:p w14:paraId="4B49556C"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Contractors found to have paid unusual commercial expenses on projects funded by the EU are liable, depending on the seriousness of the facts observed, to have their contracts terminated or to be permanently excluded from receiving EU funds.</w:t>
      </w:r>
    </w:p>
    <w:p w14:paraId="575EF935" w14:textId="77777777" w:rsidR="00551478" w:rsidRPr="007A2C60" w:rsidRDefault="00551478" w:rsidP="00551478">
      <w:pPr>
        <w:pStyle w:val="NoSpacing"/>
        <w:jc w:val="both"/>
        <w:rPr>
          <w:rFonts w:asciiTheme="minorHAnsi" w:hAnsiTheme="minorHAnsi" w:cstheme="minorHAnsi"/>
        </w:rPr>
      </w:pPr>
    </w:p>
    <w:p w14:paraId="718B5273"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The Contracting Authority reserves the right to suspend or cancel the procedure, if the award procedure proves to have been subject to substantial errors, irregularities or fraud. Where such substantial errors, irregularities or fraud are discovered after the award of the Contract, the Contracting Authority may refrain from concluding the Contract.</w:t>
      </w:r>
    </w:p>
    <w:p w14:paraId="08E6EAB6" w14:textId="77777777" w:rsidR="00551478" w:rsidRPr="007A2C60" w:rsidRDefault="00551478" w:rsidP="00551478">
      <w:pPr>
        <w:pStyle w:val="NoSpacing"/>
        <w:jc w:val="both"/>
        <w:rPr>
          <w:rFonts w:asciiTheme="minorHAnsi" w:hAnsiTheme="minorHAnsi" w:cstheme="minorHAnsi"/>
        </w:rPr>
      </w:pPr>
    </w:p>
    <w:p w14:paraId="1DC6EF02" w14:textId="77777777" w:rsidR="00551478" w:rsidRPr="007A2C60" w:rsidRDefault="00551478" w:rsidP="00551478">
      <w:pPr>
        <w:pStyle w:val="Heading2"/>
        <w:numPr>
          <w:ilvl w:val="0"/>
          <w:numId w:val="40"/>
        </w:numPr>
        <w:jc w:val="both"/>
        <w:rPr>
          <w:rFonts w:asciiTheme="minorHAnsi" w:hAnsiTheme="minorHAnsi" w:cstheme="minorHAnsi"/>
        </w:rPr>
      </w:pPr>
      <w:r w:rsidRPr="007A2C60">
        <w:rPr>
          <w:rFonts w:asciiTheme="minorHAnsi" w:hAnsiTheme="minorHAnsi" w:cstheme="minorHAnsi"/>
        </w:rPr>
        <w:t>Cancellation of the tender procedure</w:t>
      </w:r>
    </w:p>
    <w:p w14:paraId="73CBDD9D"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If a tender procedure is cancelled, tenderers will be notified by the Contracting Authority. If the tender procedure is cancelled before the tender opening session the sealed envelopes will be returned, unopened, to the tenderers.</w:t>
      </w:r>
    </w:p>
    <w:p w14:paraId="6F01D195" w14:textId="77777777" w:rsidR="00551478" w:rsidRPr="007A2C60" w:rsidRDefault="00551478" w:rsidP="00551478">
      <w:pPr>
        <w:pStyle w:val="NoSpacing"/>
        <w:jc w:val="both"/>
        <w:rPr>
          <w:rFonts w:asciiTheme="minorHAnsi" w:hAnsiTheme="minorHAnsi" w:cstheme="minorHAnsi"/>
        </w:rPr>
      </w:pPr>
    </w:p>
    <w:p w14:paraId="33D24395"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Cancellation may occur, for example, if</w:t>
      </w:r>
    </w:p>
    <w:p w14:paraId="247767BF" w14:textId="77777777" w:rsidR="00551478" w:rsidRPr="007A2C60" w:rsidRDefault="00551478" w:rsidP="00551478">
      <w:pPr>
        <w:pStyle w:val="NoSpacing"/>
        <w:numPr>
          <w:ilvl w:val="0"/>
          <w:numId w:val="42"/>
        </w:numPr>
        <w:jc w:val="both"/>
        <w:rPr>
          <w:rFonts w:asciiTheme="minorHAnsi" w:hAnsiTheme="minorHAnsi" w:cstheme="minorHAnsi"/>
        </w:rPr>
      </w:pPr>
      <w:r w:rsidRPr="007A2C60">
        <w:rPr>
          <w:rFonts w:asciiTheme="minorHAnsi" w:hAnsiTheme="minorHAnsi" w:cstheme="minorHAnsi"/>
        </w:rPr>
        <w:t>the tender procedure has been unsuccessful, namely where no suitable, qualitatively or financially acceptable tender has been received or there has been no valid response at all;</w:t>
      </w:r>
    </w:p>
    <w:p w14:paraId="13D3E235" w14:textId="77777777" w:rsidR="00551478" w:rsidRPr="007A2C60" w:rsidRDefault="00551478" w:rsidP="00551478">
      <w:pPr>
        <w:pStyle w:val="NoSpacing"/>
        <w:numPr>
          <w:ilvl w:val="0"/>
          <w:numId w:val="42"/>
        </w:numPr>
        <w:jc w:val="both"/>
        <w:rPr>
          <w:rFonts w:asciiTheme="minorHAnsi" w:hAnsiTheme="minorHAnsi" w:cstheme="minorHAnsi"/>
        </w:rPr>
      </w:pPr>
      <w:r w:rsidRPr="007A2C60">
        <w:rPr>
          <w:rFonts w:asciiTheme="minorHAnsi" w:hAnsiTheme="minorHAnsi" w:cstheme="minorHAnsi"/>
        </w:rPr>
        <w:t>the economic or technical parameters of the project have changed fundamentally;</w:t>
      </w:r>
    </w:p>
    <w:p w14:paraId="4299BA3C" w14:textId="77777777" w:rsidR="00551478" w:rsidRPr="007A2C60" w:rsidRDefault="00551478" w:rsidP="00551478">
      <w:pPr>
        <w:pStyle w:val="NoSpacing"/>
        <w:numPr>
          <w:ilvl w:val="0"/>
          <w:numId w:val="42"/>
        </w:numPr>
        <w:jc w:val="both"/>
        <w:rPr>
          <w:rFonts w:asciiTheme="minorHAnsi" w:hAnsiTheme="minorHAnsi" w:cstheme="minorHAnsi"/>
        </w:rPr>
      </w:pPr>
      <w:r w:rsidRPr="007A2C60">
        <w:rPr>
          <w:rFonts w:asciiTheme="minorHAnsi" w:hAnsiTheme="minorHAnsi" w:cstheme="minorHAnsi"/>
        </w:rPr>
        <w:t>exceptional circumstances or force majeure render normal implementation of the project impossible;</w:t>
      </w:r>
    </w:p>
    <w:p w14:paraId="1E8A655E" w14:textId="77777777" w:rsidR="00551478" w:rsidRPr="007A2C60" w:rsidRDefault="00551478" w:rsidP="00551478">
      <w:pPr>
        <w:pStyle w:val="NoSpacing"/>
        <w:numPr>
          <w:ilvl w:val="0"/>
          <w:numId w:val="42"/>
        </w:numPr>
        <w:jc w:val="both"/>
        <w:rPr>
          <w:rFonts w:asciiTheme="minorHAnsi" w:hAnsiTheme="minorHAnsi" w:cstheme="minorHAnsi"/>
        </w:rPr>
      </w:pPr>
      <w:r w:rsidRPr="007A2C60">
        <w:rPr>
          <w:rFonts w:asciiTheme="minorHAnsi" w:hAnsiTheme="minorHAnsi" w:cstheme="minorHAnsi"/>
        </w:rPr>
        <w:lastRenderedPageBreak/>
        <w:t>all technically acceptable tenders exceed the financial resources available;</w:t>
      </w:r>
    </w:p>
    <w:p w14:paraId="3E5F8B42" w14:textId="77777777" w:rsidR="00551478" w:rsidRPr="007A2C60" w:rsidRDefault="00551478" w:rsidP="00551478">
      <w:pPr>
        <w:pStyle w:val="NoSpacing"/>
        <w:numPr>
          <w:ilvl w:val="0"/>
          <w:numId w:val="42"/>
        </w:numPr>
        <w:jc w:val="both"/>
        <w:rPr>
          <w:rFonts w:asciiTheme="minorHAnsi" w:hAnsiTheme="minorHAnsi" w:cstheme="minorHAnsi"/>
        </w:rPr>
      </w:pPr>
      <w:r w:rsidRPr="007A2C60">
        <w:rPr>
          <w:rFonts w:asciiTheme="minorHAnsi" w:hAnsiTheme="minorHAnsi" w:cstheme="minorHAnsi"/>
        </w:rPr>
        <w:t>there have been substantial errors, irregularities or frauds in the procedure, in particular where these have prevented fair competition;</w:t>
      </w:r>
    </w:p>
    <w:p w14:paraId="726E4115" w14:textId="77777777" w:rsidR="00551478" w:rsidRPr="007A2C60" w:rsidRDefault="00551478" w:rsidP="00551478">
      <w:pPr>
        <w:pStyle w:val="NoSpacing"/>
        <w:numPr>
          <w:ilvl w:val="0"/>
          <w:numId w:val="42"/>
        </w:numPr>
        <w:jc w:val="both"/>
        <w:rPr>
          <w:rFonts w:asciiTheme="minorHAnsi" w:hAnsiTheme="minorHAnsi" w:cstheme="minorHAnsi"/>
        </w:rPr>
      </w:pPr>
      <w:r w:rsidRPr="007A2C60">
        <w:rPr>
          <w:rFonts w:asciiTheme="minorHAnsi" w:hAnsiTheme="minorHAnsi" w:cstheme="minorHAnsi"/>
        </w:rPr>
        <w:t>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14:paraId="0AC3C83B" w14:textId="77777777" w:rsidR="00551478" w:rsidRPr="007A2C60" w:rsidRDefault="00551478" w:rsidP="00551478">
      <w:pPr>
        <w:pStyle w:val="NoSpacing"/>
        <w:rPr>
          <w:rFonts w:asciiTheme="minorHAnsi" w:hAnsiTheme="minorHAnsi" w:cstheme="minorHAnsi"/>
        </w:rPr>
      </w:pPr>
    </w:p>
    <w:p w14:paraId="13E52DD1"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In no event will the Contracting Authority be liable for any damages whatsoever including, without limitation, damages for loss of profits, in any way connected with the cancellation of a tender procedure even if the Contracting Authority has been advised of the possibility of damages. The publication of a contract notice does not commit the Contracting Authority to implement the programme or project announced.</w:t>
      </w:r>
    </w:p>
    <w:p w14:paraId="5A1B6F1C" w14:textId="77777777" w:rsidR="00551478" w:rsidRPr="007A2C60" w:rsidRDefault="00551478" w:rsidP="00551478">
      <w:pPr>
        <w:pStyle w:val="NoSpacing"/>
        <w:rPr>
          <w:rFonts w:asciiTheme="minorHAnsi" w:hAnsiTheme="minorHAnsi" w:cstheme="minorHAnsi"/>
        </w:rPr>
      </w:pPr>
    </w:p>
    <w:p w14:paraId="69826A3F" w14:textId="77777777" w:rsidR="00551478" w:rsidRPr="007A2C60" w:rsidRDefault="00551478" w:rsidP="00551478">
      <w:pPr>
        <w:pStyle w:val="Heading2"/>
        <w:numPr>
          <w:ilvl w:val="0"/>
          <w:numId w:val="40"/>
        </w:numPr>
        <w:rPr>
          <w:rFonts w:asciiTheme="minorHAnsi" w:hAnsiTheme="minorHAnsi" w:cstheme="minorHAnsi"/>
        </w:rPr>
      </w:pPr>
      <w:r w:rsidRPr="007A2C60">
        <w:rPr>
          <w:rFonts w:asciiTheme="minorHAnsi" w:hAnsiTheme="minorHAnsi" w:cstheme="minorHAnsi"/>
        </w:rPr>
        <w:t>Appeals</w:t>
      </w:r>
    </w:p>
    <w:p w14:paraId="4B32F45D" w14:textId="77777777" w:rsidR="00551478" w:rsidRPr="007A2C60" w:rsidRDefault="00551478" w:rsidP="00551478">
      <w:pPr>
        <w:pStyle w:val="NoSpacing"/>
        <w:rPr>
          <w:rFonts w:asciiTheme="minorHAnsi" w:hAnsiTheme="minorHAnsi" w:cstheme="minorHAnsi"/>
        </w:rPr>
      </w:pPr>
      <w:r w:rsidRPr="007A2C60">
        <w:rPr>
          <w:rFonts w:asciiTheme="minorHAnsi" w:hAnsiTheme="minorHAnsi" w:cstheme="minorHAnsi"/>
        </w:rPr>
        <w:t>Tenderers believing that they have been harmed by an error or irregularity during the award process may file a complaint by writing to Safeguarding.iq@maginternational.org</w:t>
      </w:r>
    </w:p>
    <w:p w14:paraId="7CD568D3" w14:textId="77777777" w:rsidR="00551478" w:rsidRPr="007A2C60" w:rsidRDefault="00551478" w:rsidP="00551478">
      <w:pPr>
        <w:pStyle w:val="NoSpacing"/>
        <w:rPr>
          <w:rFonts w:asciiTheme="minorHAnsi" w:hAnsiTheme="minorHAnsi" w:cstheme="minorHAnsi"/>
        </w:rPr>
      </w:pPr>
    </w:p>
    <w:p w14:paraId="22236D13" w14:textId="77777777" w:rsidR="00551478" w:rsidRPr="007A2C60" w:rsidRDefault="00551478" w:rsidP="00551478">
      <w:pPr>
        <w:pStyle w:val="Heading2"/>
        <w:numPr>
          <w:ilvl w:val="0"/>
          <w:numId w:val="40"/>
        </w:numPr>
        <w:rPr>
          <w:rFonts w:asciiTheme="minorHAnsi" w:hAnsiTheme="minorHAnsi" w:cstheme="minorHAnsi"/>
        </w:rPr>
      </w:pPr>
      <w:r w:rsidRPr="007A2C60">
        <w:rPr>
          <w:rFonts w:asciiTheme="minorHAnsi" w:hAnsiTheme="minorHAnsi" w:cstheme="minorHAnsi"/>
        </w:rPr>
        <w:t>Data protection</w:t>
      </w:r>
    </w:p>
    <w:p w14:paraId="441C46A5" w14:textId="77777777" w:rsidR="00551478" w:rsidRPr="007A2C60" w:rsidRDefault="00551478" w:rsidP="00551478">
      <w:pPr>
        <w:pStyle w:val="NoSpacing"/>
        <w:jc w:val="both"/>
        <w:rPr>
          <w:rFonts w:asciiTheme="minorHAnsi" w:hAnsiTheme="minorHAnsi" w:cstheme="minorHAnsi"/>
        </w:rPr>
      </w:pPr>
      <w:r w:rsidRPr="007A2C60">
        <w:rPr>
          <w:rFonts w:asciiTheme="minorHAnsi" w:hAnsiTheme="minorHAnsi" w:cstheme="minorHAnsi"/>
        </w:rPr>
        <w:t>If processing your reply to the invitation to tender involves the recording and processing of personal data (such as names, addresses and CVs), such data will be processed solely for the purposes of the performance management and monitoring of the tender and of the contract by the data controller without prejudice to possible transmission to the bodies charge with monitoring or inspection tasks in application of European Union law.</w:t>
      </w:r>
    </w:p>
    <w:p w14:paraId="734BB5AD" w14:textId="77777777" w:rsidR="00551478" w:rsidRPr="004E5958" w:rsidRDefault="00551478" w:rsidP="00551478">
      <w:pPr>
        <w:spacing w:before="100" w:beforeAutospacing="1" w:after="165"/>
        <w:rPr>
          <w:rFonts w:asciiTheme="minorHAnsi" w:eastAsia="Times New Roman" w:hAnsiTheme="minorHAnsi" w:cstheme="minorHAnsi"/>
          <w:sz w:val="22"/>
          <w:szCs w:val="22"/>
          <w:lang w:val="en-US"/>
        </w:rPr>
      </w:pPr>
    </w:p>
    <w:sectPr w:rsidR="00551478" w:rsidRPr="004E5958" w:rsidSect="008B58E5">
      <w:headerReference w:type="default" r:id="rId14"/>
      <w:footerReference w:type="default" r:id="rId15"/>
      <w:pgSz w:w="11899" w:h="16838"/>
      <w:pgMar w:top="1440" w:right="1440" w:bottom="1304" w:left="1440" w:header="426" w:footer="829"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0DF72B" w14:textId="77777777" w:rsidR="008A702B" w:rsidRDefault="008A702B">
      <w:r>
        <w:separator/>
      </w:r>
    </w:p>
  </w:endnote>
  <w:endnote w:type="continuationSeparator" w:id="0">
    <w:p w14:paraId="7A06FB53" w14:textId="77777777" w:rsidR="008A702B" w:rsidRDefault="008A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Geneva">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7" w:usb1="00000000" w:usb2="00000000" w:usb3="00000000" w:csb0="0000000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141C1" w14:textId="77777777" w:rsidR="009F3B67" w:rsidRPr="0064100F" w:rsidRDefault="009F3B67">
    <w:pPr>
      <w:pStyle w:val="Footer"/>
      <w:jc w:val="right"/>
      <w:rPr>
        <w:sz w:val="18"/>
        <w:szCs w:val="14"/>
      </w:rPr>
    </w:pPr>
    <w:r w:rsidRPr="0064100F">
      <w:rPr>
        <w:sz w:val="18"/>
        <w:szCs w:val="14"/>
      </w:rPr>
      <w:t xml:space="preserve">Page </w:t>
    </w:r>
    <w:r w:rsidRPr="0064100F">
      <w:rPr>
        <w:b/>
        <w:bCs/>
        <w:sz w:val="18"/>
        <w:szCs w:val="18"/>
      </w:rPr>
      <w:fldChar w:fldCharType="begin"/>
    </w:r>
    <w:r w:rsidRPr="0064100F">
      <w:rPr>
        <w:b/>
        <w:bCs/>
        <w:sz w:val="18"/>
        <w:szCs w:val="14"/>
      </w:rPr>
      <w:instrText xml:space="preserve"> PAGE </w:instrText>
    </w:r>
    <w:r w:rsidRPr="0064100F">
      <w:rPr>
        <w:b/>
        <w:bCs/>
        <w:sz w:val="18"/>
        <w:szCs w:val="18"/>
      </w:rPr>
      <w:fldChar w:fldCharType="separate"/>
    </w:r>
    <w:r w:rsidRPr="0064100F">
      <w:rPr>
        <w:b/>
        <w:bCs/>
        <w:noProof/>
        <w:sz w:val="18"/>
        <w:szCs w:val="14"/>
      </w:rPr>
      <w:t>2</w:t>
    </w:r>
    <w:r w:rsidRPr="0064100F">
      <w:rPr>
        <w:b/>
        <w:bCs/>
        <w:sz w:val="18"/>
        <w:szCs w:val="18"/>
      </w:rPr>
      <w:fldChar w:fldCharType="end"/>
    </w:r>
    <w:r w:rsidRPr="0064100F">
      <w:rPr>
        <w:sz w:val="18"/>
        <w:szCs w:val="14"/>
      </w:rPr>
      <w:t xml:space="preserve"> of </w:t>
    </w:r>
    <w:r w:rsidRPr="0064100F">
      <w:rPr>
        <w:b/>
        <w:bCs/>
        <w:sz w:val="18"/>
        <w:szCs w:val="18"/>
      </w:rPr>
      <w:fldChar w:fldCharType="begin"/>
    </w:r>
    <w:r w:rsidRPr="0064100F">
      <w:rPr>
        <w:b/>
        <w:bCs/>
        <w:sz w:val="18"/>
        <w:szCs w:val="14"/>
      </w:rPr>
      <w:instrText xml:space="preserve"> NUMPAGES  </w:instrText>
    </w:r>
    <w:r w:rsidRPr="0064100F">
      <w:rPr>
        <w:b/>
        <w:bCs/>
        <w:sz w:val="18"/>
        <w:szCs w:val="18"/>
      </w:rPr>
      <w:fldChar w:fldCharType="separate"/>
    </w:r>
    <w:r w:rsidRPr="0064100F">
      <w:rPr>
        <w:b/>
        <w:bCs/>
        <w:noProof/>
        <w:sz w:val="18"/>
        <w:szCs w:val="14"/>
      </w:rPr>
      <w:t>2</w:t>
    </w:r>
    <w:r w:rsidRPr="0064100F">
      <w:rPr>
        <w:b/>
        <w:bCs/>
        <w:sz w:val="18"/>
        <w:szCs w:val="18"/>
      </w:rPr>
      <w:fldChar w:fldCharType="end"/>
    </w:r>
  </w:p>
  <w:p w14:paraId="196333F0" w14:textId="6803E2F3" w:rsidR="009F3B67" w:rsidRPr="005E33E8" w:rsidRDefault="00551478" w:rsidP="00FB1905">
    <w:pPr>
      <w:pStyle w:val="Footer"/>
      <w:jc w:val="center"/>
      <w:rPr>
        <w:rFonts w:ascii="Calibri" w:hAnsi="Calibri" w:cs="Calibri"/>
        <w:sz w:val="22"/>
        <w:szCs w:val="22"/>
      </w:rPr>
    </w:pPr>
    <w:r w:rsidRPr="00551478">
      <w:rPr>
        <w:rFonts w:ascii="Calibri" w:hAnsi="Calibri" w:cs="Calibri"/>
        <w:color w:val="000000" w:themeColor="text1"/>
        <w:lang w:val="en-US"/>
      </w:rPr>
      <w:t>SD22-IQ-EHO-016</w:t>
    </w:r>
    <w:r w:rsidR="009F3B67" w:rsidRPr="007D9224">
      <w:rPr>
        <w:rFonts w:ascii="Calibri" w:hAnsi="Calibri" w:cs="Calibri"/>
        <w:sz w:val="22"/>
        <w:szCs w:val="22"/>
      </w:rPr>
      <w:t>_Provision of Uniforms and Boots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E57A99" w14:textId="77777777" w:rsidR="008A702B" w:rsidRDefault="008A702B">
      <w:r>
        <w:separator/>
      </w:r>
    </w:p>
  </w:footnote>
  <w:footnote w:type="continuationSeparator" w:id="0">
    <w:p w14:paraId="3E03DAEF" w14:textId="77777777" w:rsidR="008A702B" w:rsidRDefault="008A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F5D4B" w14:textId="77777777" w:rsidR="009F3B67" w:rsidRPr="00A07AA6" w:rsidRDefault="009F3B67" w:rsidP="007459F0">
    <w:pPr>
      <w:pStyle w:val="Header"/>
      <w:tabs>
        <w:tab w:val="clear" w:pos="8640"/>
        <w:tab w:val="right" w:pos="10065"/>
      </w:tabs>
      <w:rPr>
        <w:rFonts w:ascii="Rockwell" w:hAnsi="Rockwell"/>
        <w:b/>
        <w:color w:val="808080"/>
        <w:sz w:val="22"/>
      </w:rPr>
    </w:pPr>
    <w:r>
      <w:rPr>
        <w:noProof/>
        <w:lang w:val="en-US" w:eastAsia="ja-JP"/>
      </w:rPr>
      <w:drawing>
        <wp:anchor distT="0" distB="0" distL="114300" distR="114300" simplePos="0" relativeHeight="251657728" behindDoc="0" locked="0" layoutInCell="1" allowOverlap="1" wp14:anchorId="476AA9FD" wp14:editId="07777777">
          <wp:simplePos x="0" y="0"/>
          <wp:positionH relativeFrom="column">
            <wp:posOffset>-3810</wp:posOffset>
          </wp:positionH>
          <wp:positionV relativeFrom="paragraph">
            <wp:posOffset>3175</wp:posOffset>
          </wp:positionV>
          <wp:extent cx="1255395" cy="49149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5395" cy="491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16DA">
      <w:rPr>
        <w:rFonts w:ascii="Arial Narrow" w:hAnsi="Arial Narrow"/>
        <w:b/>
        <w:color w:val="808080"/>
        <w:sz w:val="22"/>
      </w:rPr>
      <w:tab/>
    </w:r>
  </w:p>
  <w:p w14:paraId="0FB78278" w14:textId="77777777" w:rsidR="009F3B67" w:rsidRPr="00A07AA6" w:rsidRDefault="009F3B67" w:rsidP="00765638">
    <w:pPr>
      <w:pStyle w:val="Header"/>
      <w:tabs>
        <w:tab w:val="clear" w:pos="8640"/>
        <w:tab w:val="right" w:pos="10065"/>
      </w:tabs>
      <w:ind w:left="142"/>
      <w:rPr>
        <w:rFonts w:ascii="Rockwell" w:hAnsi="Rockwell"/>
        <w:b/>
        <w:color w:val="808080"/>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BA054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7"/>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8"/>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13749B2"/>
    <w:multiLevelType w:val="hybridMultilevel"/>
    <w:tmpl w:val="7F66F8DE"/>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14904BA"/>
    <w:multiLevelType w:val="hybridMultilevel"/>
    <w:tmpl w:val="0D1412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5B10FB8"/>
    <w:multiLevelType w:val="hybridMultilevel"/>
    <w:tmpl w:val="92A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9F6066"/>
    <w:multiLevelType w:val="hybridMultilevel"/>
    <w:tmpl w:val="F4D63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0856E42"/>
    <w:multiLevelType w:val="hybridMultilevel"/>
    <w:tmpl w:val="6848F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594826"/>
    <w:multiLevelType w:val="hybridMultilevel"/>
    <w:tmpl w:val="D5467136"/>
    <w:lvl w:ilvl="0" w:tplc="1700A6DC">
      <w:numFmt w:val="bullet"/>
      <w:lvlText w:val="-"/>
      <w:lvlJc w:val="left"/>
      <w:pPr>
        <w:ind w:left="720" w:hanging="360"/>
      </w:pPr>
      <w:rPr>
        <w:rFonts w:ascii="Calibri" w:eastAsia="Time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047BAB"/>
    <w:multiLevelType w:val="hybridMultilevel"/>
    <w:tmpl w:val="E6C82B3E"/>
    <w:lvl w:ilvl="0" w:tplc="FFFFFFFF">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CA429F"/>
    <w:multiLevelType w:val="hybridMultilevel"/>
    <w:tmpl w:val="E15C3B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7FB3D78"/>
    <w:multiLevelType w:val="hybridMultilevel"/>
    <w:tmpl w:val="D542F53E"/>
    <w:lvl w:ilvl="0" w:tplc="E6921996">
      <w:start w:val="1"/>
      <w:numFmt w:val="bullet"/>
      <w:lvlText w:val=""/>
      <w:lvlJc w:val="left"/>
      <w:pPr>
        <w:tabs>
          <w:tab w:val="num" w:pos="720"/>
        </w:tabs>
        <w:ind w:left="720" w:hanging="360"/>
      </w:pPr>
      <w:rPr>
        <w:rFonts w:ascii="Symbol" w:hAnsi="Symbol" w:hint="default"/>
      </w:rPr>
    </w:lvl>
    <w:lvl w:ilvl="1" w:tplc="D830516E">
      <w:start w:val="1"/>
      <w:numFmt w:val="bullet"/>
      <w:lvlText w:val="o"/>
      <w:lvlJc w:val="left"/>
      <w:pPr>
        <w:tabs>
          <w:tab w:val="num" w:pos="1440"/>
        </w:tabs>
        <w:ind w:left="1440" w:hanging="360"/>
      </w:pPr>
      <w:rPr>
        <w:rFonts w:ascii="Courier New" w:hAnsi="Courier New" w:hint="default"/>
      </w:rPr>
    </w:lvl>
    <w:lvl w:ilvl="2" w:tplc="668ECA94" w:tentative="1">
      <w:start w:val="1"/>
      <w:numFmt w:val="bullet"/>
      <w:lvlText w:val=""/>
      <w:lvlJc w:val="left"/>
      <w:pPr>
        <w:tabs>
          <w:tab w:val="num" w:pos="2160"/>
        </w:tabs>
        <w:ind w:left="2160" w:hanging="360"/>
      </w:pPr>
      <w:rPr>
        <w:rFonts w:ascii="Wingdings" w:hAnsi="Wingdings" w:hint="default"/>
      </w:rPr>
    </w:lvl>
    <w:lvl w:ilvl="3" w:tplc="1B667876" w:tentative="1">
      <w:start w:val="1"/>
      <w:numFmt w:val="bullet"/>
      <w:lvlText w:val=""/>
      <w:lvlJc w:val="left"/>
      <w:pPr>
        <w:tabs>
          <w:tab w:val="num" w:pos="2880"/>
        </w:tabs>
        <w:ind w:left="2880" w:hanging="360"/>
      </w:pPr>
      <w:rPr>
        <w:rFonts w:ascii="Symbol" w:hAnsi="Symbol" w:hint="default"/>
      </w:rPr>
    </w:lvl>
    <w:lvl w:ilvl="4" w:tplc="B3C63500" w:tentative="1">
      <w:start w:val="1"/>
      <w:numFmt w:val="bullet"/>
      <w:lvlText w:val="o"/>
      <w:lvlJc w:val="left"/>
      <w:pPr>
        <w:tabs>
          <w:tab w:val="num" w:pos="3600"/>
        </w:tabs>
        <w:ind w:left="3600" w:hanging="360"/>
      </w:pPr>
      <w:rPr>
        <w:rFonts w:ascii="Courier New" w:hAnsi="Courier New" w:hint="default"/>
      </w:rPr>
    </w:lvl>
    <w:lvl w:ilvl="5" w:tplc="C7660B9A" w:tentative="1">
      <w:start w:val="1"/>
      <w:numFmt w:val="bullet"/>
      <w:lvlText w:val=""/>
      <w:lvlJc w:val="left"/>
      <w:pPr>
        <w:tabs>
          <w:tab w:val="num" w:pos="4320"/>
        </w:tabs>
        <w:ind w:left="4320" w:hanging="360"/>
      </w:pPr>
      <w:rPr>
        <w:rFonts w:ascii="Wingdings" w:hAnsi="Wingdings" w:hint="default"/>
      </w:rPr>
    </w:lvl>
    <w:lvl w:ilvl="6" w:tplc="518AA83A" w:tentative="1">
      <w:start w:val="1"/>
      <w:numFmt w:val="bullet"/>
      <w:lvlText w:val=""/>
      <w:lvlJc w:val="left"/>
      <w:pPr>
        <w:tabs>
          <w:tab w:val="num" w:pos="5040"/>
        </w:tabs>
        <w:ind w:left="5040" w:hanging="360"/>
      </w:pPr>
      <w:rPr>
        <w:rFonts w:ascii="Symbol" w:hAnsi="Symbol" w:hint="default"/>
      </w:rPr>
    </w:lvl>
    <w:lvl w:ilvl="7" w:tplc="3BCED4F2" w:tentative="1">
      <w:start w:val="1"/>
      <w:numFmt w:val="bullet"/>
      <w:lvlText w:val="o"/>
      <w:lvlJc w:val="left"/>
      <w:pPr>
        <w:tabs>
          <w:tab w:val="num" w:pos="5760"/>
        </w:tabs>
        <w:ind w:left="5760" w:hanging="360"/>
      </w:pPr>
      <w:rPr>
        <w:rFonts w:ascii="Courier New" w:hAnsi="Courier New" w:hint="default"/>
      </w:rPr>
    </w:lvl>
    <w:lvl w:ilvl="8" w:tplc="04743BA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B8C00BD"/>
    <w:multiLevelType w:val="hybridMultilevel"/>
    <w:tmpl w:val="0984798A"/>
    <w:lvl w:ilvl="0" w:tplc="3444814C">
      <w:start w:val="1"/>
      <w:numFmt w:val="bullet"/>
      <w:lvlText w:val=""/>
      <w:lvlJc w:val="left"/>
      <w:pPr>
        <w:tabs>
          <w:tab w:val="num" w:pos="720"/>
        </w:tabs>
        <w:ind w:left="720" w:hanging="360"/>
      </w:pPr>
      <w:rPr>
        <w:rFonts w:ascii="Symbol" w:hAnsi="Symbol" w:hint="default"/>
      </w:rPr>
    </w:lvl>
    <w:lvl w:ilvl="1" w:tplc="DA2084FA" w:tentative="1">
      <w:start w:val="1"/>
      <w:numFmt w:val="bullet"/>
      <w:lvlText w:val="o"/>
      <w:lvlJc w:val="left"/>
      <w:pPr>
        <w:tabs>
          <w:tab w:val="num" w:pos="1440"/>
        </w:tabs>
        <w:ind w:left="1440" w:hanging="360"/>
      </w:pPr>
      <w:rPr>
        <w:rFonts w:ascii="Courier New" w:hAnsi="Courier New" w:hint="default"/>
      </w:rPr>
    </w:lvl>
    <w:lvl w:ilvl="2" w:tplc="D07496E8" w:tentative="1">
      <w:start w:val="1"/>
      <w:numFmt w:val="bullet"/>
      <w:lvlText w:val=""/>
      <w:lvlJc w:val="left"/>
      <w:pPr>
        <w:tabs>
          <w:tab w:val="num" w:pos="2160"/>
        </w:tabs>
        <w:ind w:left="2160" w:hanging="360"/>
      </w:pPr>
      <w:rPr>
        <w:rFonts w:ascii="Wingdings" w:hAnsi="Wingdings" w:hint="default"/>
      </w:rPr>
    </w:lvl>
    <w:lvl w:ilvl="3" w:tplc="BECA0264" w:tentative="1">
      <w:start w:val="1"/>
      <w:numFmt w:val="bullet"/>
      <w:lvlText w:val=""/>
      <w:lvlJc w:val="left"/>
      <w:pPr>
        <w:tabs>
          <w:tab w:val="num" w:pos="2880"/>
        </w:tabs>
        <w:ind w:left="2880" w:hanging="360"/>
      </w:pPr>
      <w:rPr>
        <w:rFonts w:ascii="Symbol" w:hAnsi="Symbol" w:hint="default"/>
      </w:rPr>
    </w:lvl>
    <w:lvl w:ilvl="4" w:tplc="161A5CE0" w:tentative="1">
      <w:start w:val="1"/>
      <w:numFmt w:val="bullet"/>
      <w:lvlText w:val="o"/>
      <w:lvlJc w:val="left"/>
      <w:pPr>
        <w:tabs>
          <w:tab w:val="num" w:pos="3600"/>
        </w:tabs>
        <w:ind w:left="3600" w:hanging="360"/>
      </w:pPr>
      <w:rPr>
        <w:rFonts w:ascii="Courier New" w:hAnsi="Courier New" w:hint="default"/>
      </w:rPr>
    </w:lvl>
    <w:lvl w:ilvl="5" w:tplc="77B03A30" w:tentative="1">
      <w:start w:val="1"/>
      <w:numFmt w:val="bullet"/>
      <w:lvlText w:val=""/>
      <w:lvlJc w:val="left"/>
      <w:pPr>
        <w:tabs>
          <w:tab w:val="num" w:pos="4320"/>
        </w:tabs>
        <w:ind w:left="4320" w:hanging="360"/>
      </w:pPr>
      <w:rPr>
        <w:rFonts w:ascii="Wingdings" w:hAnsi="Wingdings" w:hint="default"/>
      </w:rPr>
    </w:lvl>
    <w:lvl w:ilvl="6" w:tplc="BE2E9A68" w:tentative="1">
      <w:start w:val="1"/>
      <w:numFmt w:val="bullet"/>
      <w:lvlText w:val=""/>
      <w:lvlJc w:val="left"/>
      <w:pPr>
        <w:tabs>
          <w:tab w:val="num" w:pos="5040"/>
        </w:tabs>
        <w:ind w:left="5040" w:hanging="360"/>
      </w:pPr>
      <w:rPr>
        <w:rFonts w:ascii="Symbol" w:hAnsi="Symbol" w:hint="default"/>
      </w:rPr>
    </w:lvl>
    <w:lvl w:ilvl="7" w:tplc="29DEAFBA" w:tentative="1">
      <w:start w:val="1"/>
      <w:numFmt w:val="bullet"/>
      <w:lvlText w:val="o"/>
      <w:lvlJc w:val="left"/>
      <w:pPr>
        <w:tabs>
          <w:tab w:val="num" w:pos="5760"/>
        </w:tabs>
        <w:ind w:left="5760" w:hanging="360"/>
      </w:pPr>
      <w:rPr>
        <w:rFonts w:ascii="Courier New" w:hAnsi="Courier New" w:hint="default"/>
      </w:rPr>
    </w:lvl>
    <w:lvl w:ilvl="8" w:tplc="F3F49FE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5E19DC"/>
    <w:multiLevelType w:val="hybridMultilevel"/>
    <w:tmpl w:val="BE1834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5765E8F"/>
    <w:multiLevelType w:val="hybridMultilevel"/>
    <w:tmpl w:val="A29A9520"/>
    <w:lvl w:ilvl="0" w:tplc="23A86F98">
      <w:numFmt w:val="bullet"/>
      <w:lvlText w:val="-"/>
      <w:lvlJc w:val="left"/>
      <w:pPr>
        <w:ind w:left="720" w:hanging="360"/>
      </w:pPr>
      <w:rPr>
        <w:rFonts w:ascii="Calibri" w:eastAsia="Time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A50797"/>
    <w:multiLevelType w:val="hybridMultilevel"/>
    <w:tmpl w:val="BF5EF37E"/>
    <w:lvl w:ilvl="0" w:tplc="5B7875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281202"/>
    <w:multiLevelType w:val="hybridMultilevel"/>
    <w:tmpl w:val="AA6C8260"/>
    <w:lvl w:ilvl="0" w:tplc="08090005">
      <w:start w:val="1"/>
      <w:numFmt w:val="bullet"/>
      <w:lvlText w:val=""/>
      <w:lvlJc w:val="left"/>
      <w:pPr>
        <w:ind w:left="1024" w:hanging="360"/>
      </w:pPr>
      <w:rPr>
        <w:rFonts w:ascii="Wingdings" w:hAnsi="Wingdings" w:hint="default"/>
      </w:rPr>
    </w:lvl>
    <w:lvl w:ilvl="1" w:tplc="08090003" w:tentative="1">
      <w:start w:val="1"/>
      <w:numFmt w:val="bullet"/>
      <w:lvlText w:val="o"/>
      <w:lvlJc w:val="left"/>
      <w:pPr>
        <w:ind w:left="1744" w:hanging="360"/>
      </w:pPr>
      <w:rPr>
        <w:rFonts w:ascii="Courier New" w:hAnsi="Courier New" w:cs="Courier New" w:hint="default"/>
      </w:rPr>
    </w:lvl>
    <w:lvl w:ilvl="2" w:tplc="08090005" w:tentative="1">
      <w:start w:val="1"/>
      <w:numFmt w:val="bullet"/>
      <w:lvlText w:val=""/>
      <w:lvlJc w:val="left"/>
      <w:pPr>
        <w:ind w:left="2464" w:hanging="360"/>
      </w:pPr>
      <w:rPr>
        <w:rFonts w:ascii="Wingdings" w:hAnsi="Wingdings" w:hint="default"/>
      </w:rPr>
    </w:lvl>
    <w:lvl w:ilvl="3" w:tplc="08090001" w:tentative="1">
      <w:start w:val="1"/>
      <w:numFmt w:val="bullet"/>
      <w:lvlText w:val=""/>
      <w:lvlJc w:val="left"/>
      <w:pPr>
        <w:ind w:left="3184" w:hanging="360"/>
      </w:pPr>
      <w:rPr>
        <w:rFonts w:ascii="Symbol" w:hAnsi="Symbol" w:hint="default"/>
      </w:rPr>
    </w:lvl>
    <w:lvl w:ilvl="4" w:tplc="08090003" w:tentative="1">
      <w:start w:val="1"/>
      <w:numFmt w:val="bullet"/>
      <w:lvlText w:val="o"/>
      <w:lvlJc w:val="left"/>
      <w:pPr>
        <w:ind w:left="3904" w:hanging="360"/>
      </w:pPr>
      <w:rPr>
        <w:rFonts w:ascii="Courier New" w:hAnsi="Courier New" w:cs="Courier New" w:hint="default"/>
      </w:rPr>
    </w:lvl>
    <w:lvl w:ilvl="5" w:tplc="08090005" w:tentative="1">
      <w:start w:val="1"/>
      <w:numFmt w:val="bullet"/>
      <w:lvlText w:val=""/>
      <w:lvlJc w:val="left"/>
      <w:pPr>
        <w:ind w:left="4624" w:hanging="360"/>
      </w:pPr>
      <w:rPr>
        <w:rFonts w:ascii="Wingdings" w:hAnsi="Wingdings" w:hint="default"/>
      </w:rPr>
    </w:lvl>
    <w:lvl w:ilvl="6" w:tplc="08090001" w:tentative="1">
      <w:start w:val="1"/>
      <w:numFmt w:val="bullet"/>
      <w:lvlText w:val=""/>
      <w:lvlJc w:val="left"/>
      <w:pPr>
        <w:ind w:left="5344" w:hanging="360"/>
      </w:pPr>
      <w:rPr>
        <w:rFonts w:ascii="Symbol" w:hAnsi="Symbol" w:hint="default"/>
      </w:rPr>
    </w:lvl>
    <w:lvl w:ilvl="7" w:tplc="08090003" w:tentative="1">
      <w:start w:val="1"/>
      <w:numFmt w:val="bullet"/>
      <w:lvlText w:val="o"/>
      <w:lvlJc w:val="left"/>
      <w:pPr>
        <w:ind w:left="6064" w:hanging="360"/>
      </w:pPr>
      <w:rPr>
        <w:rFonts w:ascii="Courier New" w:hAnsi="Courier New" w:cs="Courier New" w:hint="default"/>
      </w:rPr>
    </w:lvl>
    <w:lvl w:ilvl="8" w:tplc="08090005" w:tentative="1">
      <w:start w:val="1"/>
      <w:numFmt w:val="bullet"/>
      <w:lvlText w:val=""/>
      <w:lvlJc w:val="left"/>
      <w:pPr>
        <w:ind w:left="6784" w:hanging="360"/>
      </w:pPr>
      <w:rPr>
        <w:rFonts w:ascii="Wingdings" w:hAnsi="Wingdings" w:hint="default"/>
      </w:rPr>
    </w:lvl>
  </w:abstractNum>
  <w:abstractNum w:abstractNumId="20" w15:restartNumberingAfterBreak="0">
    <w:nsid w:val="2E536625"/>
    <w:multiLevelType w:val="hybridMultilevel"/>
    <w:tmpl w:val="FD7AE182"/>
    <w:lvl w:ilvl="0" w:tplc="BDCCEB64">
      <w:start w:val="1"/>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5B038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46A0058"/>
    <w:multiLevelType w:val="hybridMultilevel"/>
    <w:tmpl w:val="BE1834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7449A7"/>
    <w:multiLevelType w:val="hybridMultilevel"/>
    <w:tmpl w:val="F7DA0942"/>
    <w:lvl w:ilvl="0" w:tplc="8A78BEBA">
      <w:start w:val="1"/>
      <w:numFmt w:val="upperLetter"/>
      <w:lvlText w:val="%1-"/>
      <w:lvlJc w:val="left"/>
      <w:pPr>
        <w:ind w:left="720" w:hanging="360"/>
      </w:pPr>
      <w:rPr>
        <w:rFonts w:ascii="Calibri" w:eastAsia="Times New Roman" w:hAnsi="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95A62A9"/>
    <w:multiLevelType w:val="singleLevel"/>
    <w:tmpl w:val="2D24411C"/>
    <w:lvl w:ilvl="0">
      <w:start w:val="4"/>
      <w:numFmt w:val="decimal"/>
      <w:pStyle w:val="Heading3"/>
      <w:lvlText w:val="%1"/>
      <w:lvlJc w:val="left"/>
      <w:pPr>
        <w:tabs>
          <w:tab w:val="num" w:pos="720"/>
        </w:tabs>
        <w:ind w:left="720" w:hanging="720"/>
      </w:pPr>
      <w:rPr>
        <w:rFonts w:hint="default"/>
      </w:rPr>
    </w:lvl>
  </w:abstractNum>
  <w:abstractNum w:abstractNumId="25" w15:restartNumberingAfterBreak="0">
    <w:nsid w:val="3F707F27"/>
    <w:multiLevelType w:val="hybridMultilevel"/>
    <w:tmpl w:val="7C36BB48"/>
    <w:lvl w:ilvl="0" w:tplc="267CD3D4">
      <w:start w:val="1"/>
      <w:numFmt w:val="bullet"/>
      <w:lvlText w:val=""/>
      <w:lvlJc w:val="left"/>
      <w:pPr>
        <w:tabs>
          <w:tab w:val="num" w:pos="-273"/>
        </w:tabs>
        <w:ind w:left="-273" w:hanging="360"/>
      </w:pPr>
      <w:rPr>
        <w:rFonts w:ascii="Symbol" w:hAnsi="Symbol" w:hint="default"/>
      </w:rPr>
    </w:lvl>
    <w:lvl w:ilvl="1" w:tplc="F1FE6276" w:tentative="1">
      <w:start w:val="1"/>
      <w:numFmt w:val="bullet"/>
      <w:lvlText w:val="o"/>
      <w:lvlJc w:val="left"/>
      <w:pPr>
        <w:tabs>
          <w:tab w:val="num" w:pos="447"/>
        </w:tabs>
        <w:ind w:left="447" w:hanging="360"/>
      </w:pPr>
      <w:rPr>
        <w:rFonts w:ascii="Courier New" w:hAnsi="Courier New" w:cs="Wingdings" w:hint="default"/>
      </w:rPr>
    </w:lvl>
    <w:lvl w:ilvl="2" w:tplc="A0F2E64E" w:tentative="1">
      <w:start w:val="1"/>
      <w:numFmt w:val="bullet"/>
      <w:lvlText w:val=""/>
      <w:lvlJc w:val="left"/>
      <w:pPr>
        <w:tabs>
          <w:tab w:val="num" w:pos="1167"/>
        </w:tabs>
        <w:ind w:left="1167" w:hanging="360"/>
      </w:pPr>
      <w:rPr>
        <w:rFonts w:ascii="Wingdings" w:hAnsi="Wingdings" w:hint="default"/>
      </w:rPr>
    </w:lvl>
    <w:lvl w:ilvl="3" w:tplc="FDFC3326" w:tentative="1">
      <w:start w:val="1"/>
      <w:numFmt w:val="bullet"/>
      <w:lvlText w:val=""/>
      <w:lvlJc w:val="left"/>
      <w:pPr>
        <w:tabs>
          <w:tab w:val="num" w:pos="1887"/>
        </w:tabs>
        <w:ind w:left="1887" w:hanging="360"/>
      </w:pPr>
      <w:rPr>
        <w:rFonts w:ascii="Symbol" w:hAnsi="Symbol" w:hint="default"/>
      </w:rPr>
    </w:lvl>
    <w:lvl w:ilvl="4" w:tplc="B626477A" w:tentative="1">
      <w:start w:val="1"/>
      <w:numFmt w:val="bullet"/>
      <w:lvlText w:val="o"/>
      <w:lvlJc w:val="left"/>
      <w:pPr>
        <w:tabs>
          <w:tab w:val="num" w:pos="2607"/>
        </w:tabs>
        <w:ind w:left="2607" w:hanging="360"/>
      </w:pPr>
      <w:rPr>
        <w:rFonts w:ascii="Courier New" w:hAnsi="Courier New" w:cs="Wingdings" w:hint="default"/>
      </w:rPr>
    </w:lvl>
    <w:lvl w:ilvl="5" w:tplc="85C2C7BE" w:tentative="1">
      <w:start w:val="1"/>
      <w:numFmt w:val="bullet"/>
      <w:lvlText w:val=""/>
      <w:lvlJc w:val="left"/>
      <w:pPr>
        <w:tabs>
          <w:tab w:val="num" w:pos="3327"/>
        </w:tabs>
        <w:ind w:left="3327" w:hanging="360"/>
      </w:pPr>
      <w:rPr>
        <w:rFonts w:ascii="Wingdings" w:hAnsi="Wingdings" w:hint="default"/>
      </w:rPr>
    </w:lvl>
    <w:lvl w:ilvl="6" w:tplc="6A522CAA" w:tentative="1">
      <w:start w:val="1"/>
      <w:numFmt w:val="bullet"/>
      <w:lvlText w:val=""/>
      <w:lvlJc w:val="left"/>
      <w:pPr>
        <w:tabs>
          <w:tab w:val="num" w:pos="4047"/>
        </w:tabs>
        <w:ind w:left="4047" w:hanging="360"/>
      </w:pPr>
      <w:rPr>
        <w:rFonts w:ascii="Symbol" w:hAnsi="Symbol" w:hint="default"/>
      </w:rPr>
    </w:lvl>
    <w:lvl w:ilvl="7" w:tplc="02B099B2" w:tentative="1">
      <w:start w:val="1"/>
      <w:numFmt w:val="bullet"/>
      <w:lvlText w:val="o"/>
      <w:lvlJc w:val="left"/>
      <w:pPr>
        <w:tabs>
          <w:tab w:val="num" w:pos="4767"/>
        </w:tabs>
        <w:ind w:left="4767" w:hanging="360"/>
      </w:pPr>
      <w:rPr>
        <w:rFonts w:ascii="Courier New" w:hAnsi="Courier New" w:cs="Wingdings" w:hint="default"/>
      </w:rPr>
    </w:lvl>
    <w:lvl w:ilvl="8" w:tplc="EA5EAC4C" w:tentative="1">
      <w:start w:val="1"/>
      <w:numFmt w:val="bullet"/>
      <w:lvlText w:val=""/>
      <w:lvlJc w:val="left"/>
      <w:pPr>
        <w:tabs>
          <w:tab w:val="num" w:pos="5487"/>
        </w:tabs>
        <w:ind w:left="5487" w:hanging="360"/>
      </w:pPr>
      <w:rPr>
        <w:rFonts w:ascii="Wingdings" w:hAnsi="Wingdings" w:hint="default"/>
      </w:rPr>
    </w:lvl>
  </w:abstractNum>
  <w:abstractNum w:abstractNumId="26" w15:restartNumberingAfterBreak="0">
    <w:nsid w:val="41E124A2"/>
    <w:multiLevelType w:val="hybridMultilevel"/>
    <w:tmpl w:val="28303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61584B"/>
    <w:multiLevelType w:val="hybridMultilevel"/>
    <w:tmpl w:val="2868A534"/>
    <w:lvl w:ilvl="0" w:tplc="CD90C8C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B0049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AA42CDD"/>
    <w:multiLevelType w:val="hybridMultilevel"/>
    <w:tmpl w:val="CD5E3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5D00DA"/>
    <w:multiLevelType w:val="hybridMultilevel"/>
    <w:tmpl w:val="95AEA2EE"/>
    <w:lvl w:ilvl="0" w:tplc="7E421F1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3F5813"/>
    <w:multiLevelType w:val="hybridMultilevel"/>
    <w:tmpl w:val="B16E4136"/>
    <w:lvl w:ilvl="0" w:tplc="EEE42A9A">
      <w:numFmt w:val="bullet"/>
      <w:lvlText w:val=""/>
      <w:lvlJc w:val="left"/>
      <w:pPr>
        <w:ind w:left="720" w:hanging="360"/>
      </w:pPr>
      <w:rPr>
        <w:rFonts w:ascii="Symbol" w:eastAsia="Times"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8375DE"/>
    <w:multiLevelType w:val="hybridMultilevel"/>
    <w:tmpl w:val="08E45A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1432DD"/>
    <w:multiLevelType w:val="hybridMultilevel"/>
    <w:tmpl w:val="1A58F1C0"/>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4" w15:restartNumberingAfterBreak="0">
    <w:nsid w:val="629B2559"/>
    <w:multiLevelType w:val="hybridMultilevel"/>
    <w:tmpl w:val="0B147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B76EF4"/>
    <w:multiLevelType w:val="hybridMultilevel"/>
    <w:tmpl w:val="53848AC6"/>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6" w15:restartNumberingAfterBreak="0">
    <w:nsid w:val="6FC11923"/>
    <w:multiLevelType w:val="hybridMultilevel"/>
    <w:tmpl w:val="EAE86DA0"/>
    <w:lvl w:ilvl="0" w:tplc="7E421F1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4F39BB"/>
    <w:multiLevelType w:val="hybridMultilevel"/>
    <w:tmpl w:val="545831AA"/>
    <w:lvl w:ilvl="0" w:tplc="8EDAEEB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264245"/>
    <w:multiLevelType w:val="hybridMultilevel"/>
    <w:tmpl w:val="B3E00B1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9" w15:restartNumberingAfterBreak="0">
    <w:nsid w:val="78CE4CCF"/>
    <w:multiLevelType w:val="hybridMultilevel"/>
    <w:tmpl w:val="FAEA7022"/>
    <w:lvl w:ilvl="0" w:tplc="0409000F">
      <w:start w:val="3"/>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0" w15:restartNumberingAfterBreak="0">
    <w:nsid w:val="79480935"/>
    <w:multiLevelType w:val="hybridMultilevel"/>
    <w:tmpl w:val="EC60CA3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D8F2070"/>
    <w:multiLevelType w:val="hybridMultilevel"/>
    <w:tmpl w:val="D3D8A74C"/>
    <w:lvl w:ilvl="0" w:tplc="9E1621F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8"/>
  </w:num>
  <w:num w:numId="3">
    <w:abstractNumId w:val="24"/>
  </w:num>
  <w:num w:numId="4">
    <w:abstractNumId w:val="21"/>
  </w:num>
  <w:num w:numId="5">
    <w:abstractNumId w:val="1"/>
  </w:num>
  <w:num w:numId="6">
    <w:abstractNumId w:val="2"/>
  </w:num>
  <w:num w:numId="7">
    <w:abstractNumId w:val="3"/>
  </w:num>
  <w:num w:numId="8">
    <w:abstractNumId w:val="4"/>
  </w:num>
  <w:num w:numId="9">
    <w:abstractNumId w:val="5"/>
  </w:num>
  <w:num w:numId="10">
    <w:abstractNumId w:val="15"/>
  </w:num>
  <w:num w:numId="11">
    <w:abstractNumId w:val="25"/>
  </w:num>
  <w:num w:numId="12">
    <w:abstractNumId w:val="22"/>
  </w:num>
  <w:num w:numId="13">
    <w:abstractNumId w:val="16"/>
  </w:num>
  <w:num w:numId="14">
    <w:abstractNumId w:val="0"/>
  </w:num>
  <w:num w:numId="1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num>
  <w:num w:numId="17">
    <w:abstractNumId w:val="8"/>
  </w:num>
  <w:num w:numId="18">
    <w:abstractNumId w:val="13"/>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num>
  <w:num w:numId="21">
    <w:abstractNumId w:val="19"/>
  </w:num>
  <w:num w:numId="22">
    <w:abstractNumId w:val="32"/>
  </w:num>
  <w:num w:numId="23">
    <w:abstractNumId w:val="40"/>
  </w:num>
  <w:num w:numId="24">
    <w:abstractNumId w:val="6"/>
  </w:num>
  <w:num w:numId="25">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9"/>
  </w:num>
  <w:num w:numId="28">
    <w:abstractNumId w:val="31"/>
  </w:num>
  <w:num w:numId="29">
    <w:abstractNumId w:val="11"/>
  </w:num>
  <w:num w:numId="30">
    <w:abstractNumId w:val="17"/>
  </w:num>
  <w:num w:numId="31">
    <w:abstractNumId w:val="20"/>
  </w:num>
  <w:num w:numId="32">
    <w:abstractNumId w:val="18"/>
  </w:num>
  <w:num w:numId="33">
    <w:abstractNumId w:val="12"/>
  </w:num>
  <w:num w:numId="34">
    <w:abstractNumId w:val="36"/>
  </w:num>
  <w:num w:numId="35">
    <w:abstractNumId w:val="26"/>
  </w:num>
  <w:num w:numId="36">
    <w:abstractNumId w:val="10"/>
  </w:num>
  <w:num w:numId="37">
    <w:abstractNumId w:val="41"/>
  </w:num>
  <w:num w:numId="38">
    <w:abstractNumId w:val="27"/>
  </w:num>
  <w:num w:numId="39">
    <w:abstractNumId w:val="30"/>
  </w:num>
  <w:num w:numId="40">
    <w:abstractNumId w:val="7"/>
  </w:num>
  <w:num w:numId="41">
    <w:abstractNumId w:val="29"/>
  </w:num>
  <w:num w:numId="42">
    <w:abstractNumId w:val="34"/>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46F"/>
    <w:rsid w:val="00011626"/>
    <w:rsid w:val="00015A85"/>
    <w:rsid w:val="00027753"/>
    <w:rsid w:val="00041718"/>
    <w:rsid w:val="00046A2A"/>
    <w:rsid w:val="00055127"/>
    <w:rsid w:val="00055ADA"/>
    <w:rsid w:val="00061CA0"/>
    <w:rsid w:val="00074857"/>
    <w:rsid w:val="000768AE"/>
    <w:rsid w:val="000B70CF"/>
    <w:rsid w:val="000C03A0"/>
    <w:rsid w:val="0010314B"/>
    <w:rsid w:val="00117733"/>
    <w:rsid w:val="00124919"/>
    <w:rsid w:val="00126C8E"/>
    <w:rsid w:val="00140B75"/>
    <w:rsid w:val="00143112"/>
    <w:rsid w:val="001563A1"/>
    <w:rsid w:val="00167174"/>
    <w:rsid w:val="00176674"/>
    <w:rsid w:val="00182140"/>
    <w:rsid w:val="001C3B58"/>
    <w:rsid w:val="001D1448"/>
    <w:rsid w:val="001D7B99"/>
    <w:rsid w:val="001E07B0"/>
    <w:rsid w:val="001F375E"/>
    <w:rsid w:val="002026F1"/>
    <w:rsid w:val="002057C1"/>
    <w:rsid w:val="002079EF"/>
    <w:rsid w:val="002143D1"/>
    <w:rsid w:val="0023720D"/>
    <w:rsid w:val="00243187"/>
    <w:rsid w:val="00274CB8"/>
    <w:rsid w:val="00281BC4"/>
    <w:rsid w:val="00282F1F"/>
    <w:rsid w:val="0029E4DD"/>
    <w:rsid w:val="002E6716"/>
    <w:rsid w:val="002F4A55"/>
    <w:rsid w:val="003454D3"/>
    <w:rsid w:val="00356032"/>
    <w:rsid w:val="003704F7"/>
    <w:rsid w:val="00370DE2"/>
    <w:rsid w:val="00373B31"/>
    <w:rsid w:val="00382242"/>
    <w:rsid w:val="00397A56"/>
    <w:rsid w:val="003B48A4"/>
    <w:rsid w:val="003C58A9"/>
    <w:rsid w:val="003F076C"/>
    <w:rsid w:val="003F33E3"/>
    <w:rsid w:val="003F3482"/>
    <w:rsid w:val="003F3FE0"/>
    <w:rsid w:val="00402B2E"/>
    <w:rsid w:val="00443C37"/>
    <w:rsid w:val="004672D0"/>
    <w:rsid w:val="0047473F"/>
    <w:rsid w:val="004E4149"/>
    <w:rsid w:val="004E5958"/>
    <w:rsid w:val="00524507"/>
    <w:rsid w:val="005325BB"/>
    <w:rsid w:val="00543B2A"/>
    <w:rsid w:val="00550FDE"/>
    <w:rsid w:val="00551478"/>
    <w:rsid w:val="00585AF2"/>
    <w:rsid w:val="005B6ED0"/>
    <w:rsid w:val="005C1158"/>
    <w:rsid w:val="005C1268"/>
    <w:rsid w:val="005D74E6"/>
    <w:rsid w:val="005E034E"/>
    <w:rsid w:val="005E33E8"/>
    <w:rsid w:val="005F044A"/>
    <w:rsid w:val="005F675F"/>
    <w:rsid w:val="00613FAD"/>
    <w:rsid w:val="0064100F"/>
    <w:rsid w:val="00645402"/>
    <w:rsid w:val="0064762D"/>
    <w:rsid w:val="00651E51"/>
    <w:rsid w:val="0065650B"/>
    <w:rsid w:val="006705E0"/>
    <w:rsid w:val="006823E1"/>
    <w:rsid w:val="00697C4B"/>
    <w:rsid w:val="006C5F7E"/>
    <w:rsid w:val="006D081A"/>
    <w:rsid w:val="006E176A"/>
    <w:rsid w:val="00722145"/>
    <w:rsid w:val="007376F0"/>
    <w:rsid w:val="007459F0"/>
    <w:rsid w:val="00765638"/>
    <w:rsid w:val="00792277"/>
    <w:rsid w:val="00793C7F"/>
    <w:rsid w:val="007A173C"/>
    <w:rsid w:val="007A2C60"/>
    <w:rsid w:val="007B69E9"/>
    <w:rsid w:val="007B71B4"/>
    <w:rsid w:val="007D9224"/>
    <w:rsid w:val="007E13FD"/>
    <w:rsid w:val="008004E1"/>
    <w:rsid w:val="008143EC"/>
    <w:rsid w:val="008152E3"/>
    <w:rsid w:val="008268D4"/>
    <w:rsid w:val="00831AF3"/>
    <w:rsid w:val="00853B1C"/>
    <w:rsid w:val="00860CD2"/>
    <w:rsid w:val="0086194B"/>
    <w:rsid w:val="00870DD0"/>
    <w:rsid w:val="0087242E"/>
    <w:rsid w:val="008909D1"/>
    <w:rsid w:val="008935FA"/>
    <w:rsid w:val="008941B8"/>
    <w:rsid w:val="008A39CE"/>
    <w:rsid w:val="008A702B"/>
    <w:rsid w:val="008B58E5"/>
    <w:rsid w:val="008D3541"/>
    <w:rsid w:val="008F5AA8"/>
    <w:rsid w:val="008F745B"/>
    <w:rsid w:val="0090016C"/>
    <w:rsid w:val="009360CC"/>
    <w:rsid w:val="0094117E"/>
    <w:rsid w:val="009666DE"/>
    <w:rsid w:val="00967CA4"/>
    <w:rsid w:val="00985384"/>
    <w:rsid w:val="0099035D"/>
    <w:rsid w:val="00991CAA"/>
    <w:rsid w:val="009C35CF"/>
    <w:rsid w:val="009F3B67"/>
    <w:rsid w:val="00A07AA6"/>
    <w:rsid w:val="00A2490C"/>
    <w:rsid w:val="00A4126B"/>
    <w:rsid w:val="00A43734"/>
    <w:rsid w:val="00A56FF8"/>
    <w:rsid w:val="00A70F4A"/>
    <w:rsid w:val="00A73B8D"/>
    <w:rsid w:val="00A818C1"/>
    <w:rsid w:val="00A823C5"/>
    <w:rsid w:val="00A91565"/>
    <w:rsid w:val="00AC1315"/>
    <w:rsid w:val="00AC3152"/>
    <w:rsid w:val="00AE25C3"/>
    <w:rsid w:val="00AE4EFB"/>
    <w:rsid w:val="00B051A2"/>
    <w:rsid w:val="00B107BC"/>
    <w:rsid w:val="00B275AA"/>
    <w:rsid w:val="00B307E8"/>
    <w:rsid w:val="00B30800"/>
    <w:rsid w:val="00B356E7"/>
    <w:rsid w:val="00B5167A"/>
    <w:rsid w:val="00B614CE"/>
    <w:rsid w:val="00B65131"/>
    <w:rsid w:val="00B76217"/>
    <w:rsid w:val="00B96FF8"/>
    <w:rsid w:val="00BA7ED5"/>
    <w:rsid w:val="00BB1E4A"/>
    <w:rsid w:val="00BB6E72"/>
    <w:rsid w:val="00BC1E0B"/>
    <w:rsid w:val="00BE3087"/>
    <w:rsid w:val="00C1090E"/>
    <w:rsid w:val="00C14A81"/>
    <w:rsid w:val="00C25DC1"/>
    <w:rsid w:val="00C843F1"/>
    <w:rsid w:val="00C9255C"/>
    <w:rsid w:val="00C93211"/>
    <w:rsid w:val="00C969DB"/>
    <w:rsid w:val="00CC2BD9"/>
    <w:rsid w:val="00CC6988"/>
    <w:rsid w:val="00CD57DD"/>
    <w:rsid w:val="00CE21D2"/>
    <w:rsid w:val="00D10D96"/>
    <w:rsid w:val="00D40788"/>
    <w:rsid w:val="00D70BD3"/>
    <w:rsid w:val="00D85F15"/>
    <w:rsid w:val="00DA375B"/>
    <w:rsid w:val="00DC0206"/>
    <w:rsid w:val="00DE7330"/>
    <w:rsid w:val="00DF246F"/>
    <w:rsid w:val="00E020A7"/>
    <w:rsid w:val="00E1123B"/>
    <w:rsid w:val="00E2076C"/>
    <w:rsid w:val="00E25E7D"/>
    <w:rsid w:val="00E307D9"/>
    <w:rsid w:val="00E40C84"/>
    <w:rsid w:val="00E55118"/>
    <w:rsid w:val="00E7579D"/>
    <w:rsid w:val="00E934CB"/>
    <w:rsid w:val="00ED229E"/>
    <w:rsid w:val="00EE4B06"/>
    <w:rsid w:val="00EE6734"/>
    <w:rsid w:val="00F07240"/>
    <w:rsid w:val="00F073B7"/>
    <w:rsid w:val="00F4216D"/>
    <w:rsid w:val="00F75BC7"/>
    <w:rsid w:val="00FB1905"/>
    <w:rsid w:val="00FB3F55"/>
    <w:rsid w:val="00FC73F1"/>
    <w:rsid w:val="00FE3DB8"/>
    <w:rsid w:val="00FF28BB"/>
    <w:rsid w:val="023724CC"/>
    <w:rsid w:val="03D5DC93"/>
    <w:rsid w:val="03EB9119"/>
    <w:rsid w:val="0426C23B"/>
    <w:rsid w:val="04343A7B"/>
    <w:rsid w:val="049F2E06"/>
    <w:rsid w:val="073F4090"/>
    <w:rsid w:val="0D9865CC"/>
    <w:rsid w:val="0E121A7F"/>
    <w:rsid w:val="0F2619BE"/>
    <w:rsid w:val="1042F8CE"/>
    <w:rsid w:val="1109D16D"/>
    <w:rsid w:val="12C9F6FA"/>
    <w:rsid w:val="14C3CAEA"/>
    <w:rsid w:val="14C963F9"/>
    <w:rsid w:val="193B887F"/>
    <w:rsid w:val="1A5B6B04"/>
    <w:rsid w:val="1A69CC13"/>
    <w:rsid w:val="1AA08D26"/>
    <w:rsid w:val="1F849B1B"/>
    <w:rsid w:val="20EE7E92"/>
    <w:rsid w:val="23C1450B"/>
    <w:rsid w:val="247E7AEF"/>
    <w:rsid w:val="247F81C6"/>
    <w:rsid w:val="25357B21"/>
    <w:rsid w:val="267BC183"/>
    <w:rsid w:val="271424CD"/>
    <w:rsid w:val="27C78F7D"/>
    <w:rsid w:val="2A5D03E2"/>
    <w:rsid w:val="2B386C81"/>
    <w:rsid w:val="2DF4C590"/>
    <w:rsid w:val="3287FF63"/>
    <w:rsid w:val="347CECC5"/>
    <w:rsid w:val="3538ADFB"/>
    <w:rsid w:val="3545E8FF"/>
    <w:rsid w:val="37DD0A19"/>
    <w:rsid w:val="395E04DA"/>
    <w:rsid w:val="39F516B2"/>
    <w:rsid w:val="3AF9564C"/>
    <w:rsid w:val="3BE1F8CE"/>
    <w:rsid w:val="3E3A6838"/>
    <w:rsid w:val="3F8586A2"/>
    <w:rsid w:val="40C7B06A"/>
    <w:rsid w:val="41177C1F"/>
    <w:rsid w:val="4362B808"/>
    <w:rsid w:val="44009A7C"/>
    <w:rsid w:val="459401BD"/>
    <w:rsid w:val="4604FD05"/>
    <w:rsid w:val="48945C64"/>
    <w:rsid w:val="4A2E4153"/>
    <w:rsid w:val="4CCDDB0C"/>
    <w:rsid w:val="4DBFDAD2"/>
    <w:rsid w:val="4FE9B1C0"/>
    <w:rsid w:val="516FADB4"/>
    <w:rsid w:val="527A623F"/>
    <w:rsid w:val="56013008"/>
    <w:rsid w:val="57B85D99"/>
    <w:rsid w:val="5815F09E"/>
    <w:rsid w:val="589FD4E8"/>
    <w:rsid w:val="5A3CF54C"/>
    <w:rsid w:val="5A77757B"/>
    <w:rsid w:val="5C27683A"/>
    <w:rsid w:val="5C6C389A"/>
    <w:rsid w:val="5CC0D5A4"/>
    <w:rsid w:val="5DE2A3B9"/>
    <w:rsid w:val="61BF367F"/>
    <w:rsid w:val="623FF8EF"/>
    <w:rsid w:val="625B3F4C"/>
    <w:rsid w:val="62FC6DA4"/>
    <w:rsid w:val="64A812CE"/>
    <w:rsid w:val="652275FF"/>
    <w:rsid w:val="654D05C2"/>
    <w:rsid w:val="65A818FE"/>
    <w:rsid w:val="6621A090"/>
    <w:rsid w:val="6920413C"/>
    <w:rsid w:val="6A862FC4"/>
    <w:rsid w:val="6C97B5C2"/>
    <w:rsid w:val="6E608824"/>
    <w:rsid w:val="7050499F"/>
    <w:rsid w:val="705B2AB5"/>
    <w:rsid w:val="732911F9"/>
    <w:rsid w:val="736FFFBE"/>
    <w:rsid w:val="73DD5AE2"/>
    <w:rsid w:val="763E3788"/>
    <w:rsid w:val="76443950"/>
    <w:rsid w:val="76B71078"/>
    <w:rsid w:val="772EEED3"/>
    <w:rsid w:val="7C9D24D8"/>
    <w:rsid w:val="7E270AF4"/>
    <w:rsid w:val="7F50B3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667A42"/>
  <w15:chartTrackingRefBased/>
  <w15:docId w15:val="{02111855-B15D-4AF7-9392-3F127BCE1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5958"/>
    <w:rPr>
      <w:sz w:val="24"/>
      <w:lang w:val="en-GB" w:eastAsia="en-US"/>
    </w:rPr>
  </w:style>
  <w:style w:type="paragraph" w:styleId="Heading1">
    <w:name w:val="heading 1"/>
    <w:basedOn w:val="Normal"/>
    <w:next w:val="Normal"/>
    <w:qFormat/>
    <w:pPr>
      <w:keepNext/>
      <w:jc w:val="center"/>
      <w:outlineLvl w:val="0"/>
    </w:pPr>
    <w:rPr>
      <w:rFonts w:ascii="Arial" w:eastAsia="Times New Roman" w:hAnsi="Arial"/>
      <w:b/>
      <w:sz w:val="52"/>
    </w:rPr>
  </w:style>
  <w:style w:type="paragraph" w:styleId="Heading2">
    <w:name w:val="heading 2"/>
    <w:basedOn w:val="Normal"/>
    <w:next w:val="Normal"/>
    <w:link w:val="Heading2Char"/>
    <w:uiPriority w:val="9"/>
    <w:unhideWhenUsed/>
    <w:qFormat/>
    <w:rsid w:val="00551478"/>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qFormat/>
    <w:pPr>
      <w:keepNext/>
      <w:numPr>
        <w:numId w:val="3"/>
      </w:numPr>
      <w:jc w:val="both"/>
      <w:outlineLvl w:val="2"/>
    </w:pPr>
    <w:rPr>
      <w:rFonts w:ascii="Times New Roman" w:eastAsia="Times New Roman" w:hAnsi="Times New Roman"/>
      <w:b/>
      <w:bCs/>
    </w:rPr>
  </w:style>
  <w:style w:type="paragraph" w:styleId="Heading5">
    <w:name w:val="heading 5"/>
    <w:basedOn w:val="Normal"/>
    <w:next w:val="Normal"/>
    <w:qFormat/>
    <w:pPr>
      <w:keepNext/>
      <w:jc w:val="center"/>
      <w:outlineLvl w:val="4"/>
    </w:pPr>
    <w:rPr>
      <w:rFonts w:ascii="Arial Narrow" w:eastAsia="Times New Roman" w:hAnsi="Arial Narrow"/>
      <w:b/>
      <w:sz w:val="22"/>
    </w:rPr>
  </w:style>
  <w:style w:type="paragraph" w:styleId="Heading6">
    <w:name w:val="heading 6"/>
    <w:basedOn w:val="Normal"/>
    <w:next w:val="Normal"/>
    <w:qFormat/>
    <w:pPr>
      <w:keepNext/>
      <w:tabs>
        <w:tab w:val="left" w:pos="1909"/>
      </w:tabs>
      <w:jc w:val="both"/>
      <w:outlineLvl w:val="5"/>
    </w:pPr>
    <w:rPr>
      <w:rFonts w:ascii="Arial Narrow" w:eastAsia="Times New Roman" w:hAnsi="Arial Narrow"/>
      <w:b/>
    </w:rPr>
  </w:style>
  <w:style w:type="paragraph" w:styleId="Heading7">
    <w:name w:val="heading 7"/>
    <w:basedOn w:val="Normal"/>
    <w:next w:val="Normal"/>
    <w:qFormat/>
    <w:pPr>
      <w:keepNext/>
      <w:jc w:val="center"/>
      <w:outlineLvl w:val="6"/>
    </w:pPr>
    <w:rPr>
      <w:rFonts w:ascii="Arial" w:eastAsia="Times New Roman" w:hAnsi="Arial" w:cs="Arial"/>
      <w:b/>
      <w:sz w:val="4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DocumentMap">
    <w:name w:val="Document Map"/>
    <w:basedOn w:val="Normal"/>
    <w:semiHidden/>
    <w:pPr>
      <w:shd w:val="clear" w:color="auto" w:fill="000080"/>
    </w:pPr>
    <w:rPr>
      <w:rFonts w:ascii="Geneva" w:hAnsi="Geneva"/>
    </w:rPr>
  </w:style>
  <w:style w:type="paragraph" w:styleId="BodyText">
    <w:name w:val="Body Text"/>
    <w:basedOn w:val="Normal"/>
    <w:pPr>
      <w:jc w:val="both"/>
    </w:pPr>
    <w:rPr>
      <w:rFonts w:ascii="Arial" w:eastAsia="Times New Roman" w:hAnsi="Arial"/>
    </w:rPr>
  </w:style>
  <w:style w:type="paragraph" w:styleId="BodyText2">
    <w:name w:val="Body Text 2"/>
    <w:basedOn w:val="Normal"/>
    <w:pPr>
      <w:pBdr>
        <w:top w:val="single" w:sz="4" w:space="1" w:color="auto"/>
        <w:left w:val="single" w:sz="4" w:space="4" w:color="auto"/>
        <w:bottom w:val="single" w:sz="4" w:space="1" w:color="auto"/>
        <w:right w:val="single" w:sz="4" w:space="4" w:color="auto"/>
      </w:pBdr>
      <w:jc w:val="both"/>
    </w:pPr>
    <w:rPr>
      <w:rFonts w:ascii="Times New Roman" w:eastAsia="Times New Roman" w:hAnsi="Times New Roman"/>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Cs w:val="24"/>
    </w:rPr>
  </w:style>
  <w:style w:type="paragraph" w:styleId="BodyTextIndent">
    <w:name w:val="Body Text Indent"/>
    <w:basedOn w:val="Normal"/>
    <w:link w:val="BodyTextIndentChar"/>
    <w:uiPriority w:val="99"/>
    <w:semiHidden/>
    <w:unhideWhenUsed/>
    <w:rsid w:val="00C92CBC"/>
    <w:pPr>
      <w:spacing w:after="120"/>
      <w:ind w:left="283"/>
    </w:pPr>
    <w:rPr>
      <w:lang w:val="x-none"/>
    </w:rPr>
  </w:style>
  <w:style w:type="character" w:customStyle="1" w:styleId="BodyTextIndentChar">
    <w:name w:val="Body Text Indent Char"/>
    <w:link w:val="BodyTextIndent"/>
    <w:uiPriority w:val="99"/>
    <w:semiHidden/>
    <w:rsid w:val="00C92CBC"/>
    <w:rPr>
      <w:sz w:val="24"/>
      <w:lang w:eastAsia="en-US"/>
    </w:rPr>
  </w:style>
  <w:style w:type="paragraph" w:customStyle="1" w:styleId="MediumGrid1-Accent21">
    <w:name w:val="Medium Grid 1 - Accent 21"/>
    <w:basedOn w:val="Normal"/>
    <w:uiPriority w:val="34"/>
    <w:qFormat/>
    <w:rsid w:val="008F1615"/>
    <w:pPr>
      <w:spacing w:after="200" w:line="276" w:lineRule="auto"/>
      <w:ind w:left="720"/>
      <w:contextualSpacing/>
    </w:pPr>
    <w:rPr>
      <w:rFonts w:ascii="Calibri" w:eastAsia="Calibri" w:hAnsi="Calibri"/>
      <w:sz w:val="22"/>
      <w:szCs w:val="22"/>
    </w:rPr>
  </w:style>
  <w:style w:type="paragraph" w:customStyle="1" w:styleId="ColorfulList-Accent11">
    <w:name w:val="Colorful List - Accent 11"/>
    <w:basedOn w:val="Normal"/>
    <w:uiPriority w:val="34"/>
    <w:qFormat/>
    <w:rsid w:val="007E13FD"/>
    <w:pPr>
      <w:ind w:left="720"/>
    </w:pPr>
    <w:rPr>
      <w:rFonts w:ascii="Calibri" w:eastAsia="Calibri" w:hAnsi="Calibri" w:cs="Calibri"/>
      <w:sz w:val="22"/>
      <w:szCs w:val="22"/>
      <w:lang w:eastAsia="en-GB"/>
    </w:rPr>
  </w:style>
  <w:style w:type="paragraph" w:styleId="ListParagraph">
    <w:name w:val="List Paragraph"/>
    <w:basedOn w:val="Normal"/>
    <w:uiPriority w:val="34"/>
    <w:qFormat/>
    <w:rsid w:val="008B58E5"/>
    <w:pPr>
      <w:ind w:left="720"/>
      <w:contextualSpacing/>
    </w:pPr>
    <w:rPr>
      <w:rFonts w:ascii="Times New Roman" w:eastAsia="Times New Roman" w:hAnsi="Times New Roman"/>
      <w:szCs w:val="24"/>
      <w:lang w:val="en-US"/>
    </w:rPr>
  </w:style>
  <w:style w:type="character" w:styleId="CommentReference">
    <w:name w:val="annotation reference"/>
    <w:uiPriority w:val="99"/>
    <w:semiHidden/>
    <w:unhideWhenUsed/>
    <w:rsid w:val="003454D3"/>
    <w:rPr>
      <w:sz w:val="16"/>
      <w:szCs w:val="16"/>
    </w:rPr>
  </w:style>
  <w:style w:type="paragraph" w:styleId="CommentText">
    <w:name w:val="annotation text"/>
    <w:basedOn w:val="Normal"/>
    <w:link w:val="CommentTextChar"/>
    <w:uiPriority w:val="99"/>
    <w:semiHidden/>
    <w:unhideWhenUsed/>
    <w:rsid w:val="003454D3"/>
    <w:rPr>
      <w:sz w:val="20"/>
    </w:rPr>
  </w:style>
  <w:style w:type="character" w:customStyle="1" w:styleId="CommentTextChar">
    <w:name w:val="Comment Text Char"/>
    <w:link w:val="CommentText"/>
    <w:uiPriority w:val="99"/>
    <w:semiHidden/>
    <w:rsid w:val="003454D3"/>
    <w:rPr>
      <w:lang w:eastAsia="en-US"/>
    </w:rPr>
  </w:style>
  <w:style w:type="paragraph" w:styleId="CommentSubject">
    <w:name w:val="annotation subject"/>
    <w:basedOn w:val="CommentText"/>
    <w:next w:val="CommentText"/>
    <w:link w:val="CommentSubjectChar"/>
    <w:uiPriority w:val="99"/>
    <w:semiHidden/>
    <w:unhideWhenUsed/>
    <w:rsid w:val="003454D3"/>
    <w:rPr>
      <w:b/>
      <w:bCs/>
    </w:rPr>
  </w:style>
  <w:style w:type="character" w:customStyle="1" w:styleId="CommentSubjectChar">
    <w:name w:val="Comment Subject Char"/>
    <w:link w:val="CommentSubject"/>
    <w:uiPriority w:val="99"/>
    <w:semiHidden/>
    <w:rsid w:val="003454D3"/>
    <w:rPr>
      <w:b/>
      <w:bCs/>
      <w:lang w:eastAsia="en-US"/>
    </w:rPr>
  </w:style>
  <w:style w:type="paragraph" w:styleId="BalloonText">
    <w:name w:val="Balloon Text"/>
    <w:basedOn w:val="Normal"/>
    <w:link w:val="BalloonTextChar"/>
    <w:uiPriority w:val="99"/>
    <w:semiHidden/>
    <w:unhideWhenUsed/>
    <w:rsid w:val="003454D3"/>
    <w:rPr>
      <w:rFonts w:ascii="Tahoma" w:hAnsi="Tahoma" w:cs="Tahoma"/>
      <w:sz w:val="16"/>
      <w:szCs w:val="16"/>
    </w:rPr>
  </w:style>
  <w:style w:type="character" w:customStyle="1" w:styleId="BalloonTextChar">
    <w:name w:val="Balloon Text Char"/>
    <w:link w:val="BalloonText"/>
    <w:uiPriority w:val="99"/>
    <w:semiHidden/>
    <w:rsid w:val="003454D3"/>
    <w:rPr>
      <w:rFonts w:ascii="Tahoma" w:hAnsi="Tahoma" w:cs="Tahoma"/>
      <w:sz w:val="16"/>
      <w:szCs w:val="16"/>
      <w:lang w:eastAsia="en-US"/>
    </w:rPr>
  </w:style>
  <w:style w:type="table" w:styleId="TableGrid">
    <w:name w:val="Table Grid"/>
    <w:basedOn w:val="TableNormal"/>
    <w:uiPriority w:val="39"/>
    <w:rsid w:val="00870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3F3FE0"/>
    <w:rPr>
      <w:color w:val="605E5C"/>
      <w:shd w:val="clear" w:color="auto" w:fill="E1DFDD"/>
    </w:rPr>
  </w:style>
  <w:style w:type="paragraph" w:styleId="NoSpacing">
    <w:name w:val="No Spacing"/>
    <w:uiPriority w:val="1"/>
    <w:qFormat/>
    <w:rsid w:val="003F3FE0"/>
    <w:rPr>
      <w:rFonts w:ascii="Calibri" w:eastAsia="Calibri" w:hAnsi="Calibri" w:cs="Arial"/>
      <w:sz w:val="22"/>
      <w:szCs w:val="22"/>
      <w:lang w:val="en-GB" w:eastAsia="en-US"/>
    </w:rPr>
  </w:style>
  <w:style w:type="character" w:customStyle="1" w:styleId="FooterChar">
    <w:name w:val="Footer Char"/>
    <w:link w:val="Footer"/>
    <w:uiPriority w:val="99"/>
    <w:rsid w:val="00A43734"/>
    <w:rPr>
      <w:sz w:val="24"/>
      <w:lang w:eastAsia="en-US"/>
    </w:rPr>
  </w:style>
  <w:style w:type="character" w:customStyle="1" w:styleId="normaltextrun">
    <w:name w:val="normaltextrun"/>
    <w:rsid w:val="00EE6734"/>
  </w:style>
  <w:style w:type="character" w:customStyle="1" w:styleId="findhit">
    <w:name w:val="findhit"/>
    <w:rsid w:val="00EE6734"/>
  </w:style>
  <w:style w:type="character" w:customStyle="1" w:styleId="eop">
    <w:name w:val="eop"/>
    <w:rsid w:val="00EE6734"/>
  </w:style>
  <w:style w:type="character" w:customStyle="1" w:styleId="Heading2Char">
    <w:name w:val="Heading 2 Char"/>
    <w:basedOn w:val="DefaultParagraphFont"/>
    <w:link w:val="Heading2"/>
    <w:uiPriority w:val="9"/>
    <w:rsid w:val="00551478"/>
    <w:rPr>
      <w:rFonts w:asciiTheme="majorHAnsi" w:eastAsiaTheme="majorEastAsia" w:hAnsiTheme="majorHAnsi" w:cstheme="majorBidi"/>
      <w:color w:val="2F5496" w:themeColor="accent1" w:themeShade="BF"/>
      <w:sz w:val="26"/>
      <w:szCs w:val="26"/>
      <w:lang w:val="en-GB" w:eastAsia="en-US"/>
    </w:rPr>
  </w:style>
  <w:style w:type="paragraph" w:styleId="ListNumber">
    <w:name w:val="List Number"/>
    <w:basedOn w:val="Normal"/>
    <w:rsid w:val="00551478"/>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eastAsia="Times New Roman" w:hAnsi="Arial"/>
      <w:kern w:val="16"/>
      <w:sz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141100">
      <w:bodyDiv w:val="1"/>
      <w:marLeft w:val="0"/>
      <w:marRight w:val="0"/>
      <w:marTop w:val="0"/>
      <w:marBottom w:val="0"/>
      <w:divBdr>
        <w:top w:val="none" w:sz="0" w:space="0" w:color="auto"/>
        <w:left w:val="none" w:sz="0" w:space="0" w:color="auto"/>
        <w:bottom w:val="none" w:sz="0" w:space="0" w:color="auto"/>
        <w:right w:val="none" w:sz="0" w:space="0" w:color="auto"/>
      </w:divBdr>
    </w:div>
    <w:div w:id="264927156">
      <w:bodyDiv w:val="1"/>
      <w:marLeft w:val="0"/>
      <w:marRight w:val="0"/>
      <w:marTop w:val="0"/>
      <w:marBottom w:val="0"/>
      <w:divBdr>
        <w:top w:val="none" w:sz="0" w:space="0" w:color="auto"/>
        <w:left w:val="none" w:sz="0" w:space="0" w:color="auto"/>
        <w:bottom w:val="none" w:sz="0" w:space="0" w:color="auto"/>
        <w:right w:val="none" w:sz="0" w:space="0" w:color="auto"/>
      </w:divBdr>
    </w:div>
    <w:div w:id="705064532">
      <w:bodyDiv w:val="1"/>
      <w:marLeft w:val="0"/>
      <w:marRight w:val="0"/>
      <w:marTop w:val="0"/>
      <w:marBottom w:val="0"/>
      <w:divBdr>
        <w:top w:val="none" w:sz="0" w:space="0" w:color="auto"/>
        <w:left w:val="none" w:sz="0" w:space="0" w:color="auto"/>
        <w:bottom w:val="none" w:sz="0" w:space="0" w:color="auto"/>
        <w:right w:val="none" w:sz="0" w:space="0" w:color="auto"/>
      </w:divBdr>
    </w:div>
    <w:div w:id="712727160">
      <w:bodyDiv w:val="1"/>
      <w:marLeft w:val="0"/>
      <w:marRight w:val="0"/>
      <w:marTop w:val="0"/>
      <w:marBottom w:val="0"/>
      <w:divBdr>
        <w:top w:val="none" w:sz="0" w:space="0" w:color="auto"/>
        <w:left w:val="none" w:sz="0" w:space="0" w:color="auto"/>
        <w:bottom w:val="none" w:sz="0" w:space="0" w:color="auto"/>
        <w:right w:val="none" w:sz="0" w:space="0" w:color="auto"/>
      </w:divBdr>
      <w:divsChild>
        <w:div w:id="811405478">
          <w:marLeft w:val="0"/>
          <w:marRight w:val="0"/>
          <w:marTop w:val="0"/>
          <w:marBottom w:val="0"/>
          <w:divBdr>
            <w:top w:val="none" w:sz="0" w:space="0" w:color="auto"/>
            <w:left w:val="none" w:sz="0" w:space="0" w:color="auto"/>
            <w:bottom w:val="none" w:sz="0" w:space="0" w:color="auto"/>
            <w:right w:val="none" w:sz="0" w:space="0" w:color="auto"/>
          </w:divBdr>
        </w:div>
      </w:divsChild>
    </w:div>
    <w:div w:id="1003626779">
      <w:bodyDiv w:val="1"/>
      <w:marLeft w:val="0"/>
      <w:marRight w:val="0"/>
      <w:marTop w:val="0"/>
      <w:marBottom w:val="0"/>
      <w:divBdr>
        <w:top w:val="none" w:sz="0" w:space="0" w:color="auto"/>
        <w:left w:val="none" w:sz="0" w:space="0" w:color="auto"/>
        <w:bottom w:val="none" w:sz="0" w:space="0" w:color="auto"/>
        <w:right w:val="none" w:sz="0" w:space="0" w:color="auto"/>
      </w:divBdr>
    </w:div>
    <w:div w:id="1270119176">
      <w:bodyDiv w:val="1"/>
      <w:marLeft w:val="0"/>
      <w:marRight w:val="0"/>
      <w:marTop w:val="0"/>
      <w:marBottom w:val="0"/>
      <w:divBdr>
        <w:top w:val="none" w:sz="0" w:space="0" w:color="auto"/>
        <w:left w:val="none" w:sz="0" w:space="0" w:color="auto"/>
        <w:bottom w:val="none" w:sz="0" w:space="0" w:color="auto"/>
        <w:right w:val="none" w:sz="0" w:space="0" w:color="auto"/>
      </w:divBdr>
    </w:div>
    <w:div w:id="1432703682">
      <w:bodyDiv w:val="1"/>
      <w:marLeft w:val="0"/>
      <w:marRight w:val="0"/>
      <w:marTop w:val="0"/>
      <w:marBottom w:val="0"/>
      <w:divBdr>
        <w:top w:val="none" w:sz="0" w:space="0" w:color="auto"/>
        <w:left w:val="none" w:sz="0" w:space="0" w:color="auto"/>
        <w:bottom w:val="none" w:sz="0" w:space="0" w:color="auto"/>
        <w:right w:val="none" w:sz="0" w:space="0" w:color="auto"/>
      </w:divBdr>
    </w:div>
    <w:div w:id="1566180470">
      <w:bodyDiv w:val="1"/>
      <w:marLeft w:val="0"/>
      <w:marRight w:val="0"/>
      <w:marTop w:val="0"/>
      <w:marBottom w:val="0"/>
      <w:divBdr>
        <w:top w:val="none" w:sz="0" w:space="0" w:color="auto"/>
        <w:left w:val="none" w:sz="0" w:space="0" w:color="auto"/>
        <w:bottom w:val="none" w:sz="0" w:space="0" w:color="auto"/>
        <w:right w:val="none" w:sz="0" w:space="0" w:color="auto"/>
      </w:divBdr>
    </w:div>
    <w:div w:id="1661688740">
      <w:bodyDiv w:val="1"/>
      <w:marLeft w:val="0"/>
      <w:marRight w:val="0"/>
      <w:marTop w:val="0"/>
      <w:marBottom w:val="0"/>
      <w:divBdr>
        <w:top w:val="none" w:sz="0" w:space="0" w:color="auto"/>
        <w:left w:val="none" w:sz="0" w:space="0" w:color="auto"/>
        <w:bottom w:val="none" w:sz="0" w:space="0" w:color="auto"/>
        <w:right w:val="none" w:sz="0" w:space="0" w:color="auto"/>
      </w:divBdr>
      <w:divsChild>
        <w:div w:id="1252083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o%20Procurement.IQ@maginternational.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magiraq@maginternational.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o.gl/maps/d2eFnzJTMQN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P:\MAG\MAG%20email%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AF17B-9597-43C8-9C0D-02FC1B58F3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2F03E5-489C-440C-B4E3-5DE9D5DAD06A}">
  <ds:schemaRefs>
    <ds:schemaRef ds:uri="http://schemas.microsoft.com/office/2006/metadata/properties"/>
    <ds:schemaRef ds:uri="http://schemas.microsoft.com/office/infopath/2007/PartnerControls"/>
    <ds:schemaRef ds:uri="90e8e516-0638-494f-b44c-ab4314fdf46e"/>
    <ds:schemaRef ds:uri="0cacdc7d-150a-4520-9789-422d3a1f1ab5"/>
  </ds:schemaRefs>
</ds:datastoreItem>
</file>

<file path=customXml/itemProps3.xml><?xml version="1.0" encoding="utf-8"?>
<ds:datastoreItem xmlns:ds="http://schemas.openxmlformats.org/officeDocument/2006/customXml" ds:itemID="{9CE6481B-E787-4EF9-8C5E-262A2C1526E5}">
  <ds:schemaRefs>
    <ds:schemaRef ds:uri="http://schemas.microsoft.com/sharepoint/v3/contenttype/forms"/>
  </ds:schemaRefs>
</ds:datastoreItem>
</file>

<file path=customXml/itemProps4.xml><?xml version="1.0" encoding="utf-8"?>
<ds:datastoreItem xmlns:ds="http://schemas.openxmlformats.org/officeDocument/2006/customXml" ds:itemID="{456EE7ED-B373-41DA-A2A3-93F483B1E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MAG email letterhead</Template>
  <TotalTime>156</TotalTime>
  <Pages>7</Pages>
  <Words>2653</Words>
  <Characters>15128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47 Newton Street, Manchester M1 1FT UK</vt:lpstr>
    </vt:vector>
  </TitlesOfParts>
  <Company>MINES ADVISORY GROUP</Company>
  <LinksUpToDate>false</LinksUpToDate>
  <CharactersWithSpaces>17746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 Newton Street, Manchester M1 1FT UK</dc:title>
  <dc:subject/>
  <dc:creator>Any User</dc:creator>
  <cp:keywords/>
  <cp:lastModifiedBy>Ammar Ali</cp:lastModifiedBy>
  <cp:revision>41</cp:revision>
  <cp:lastPrinted>2013-08-28T21:37:00Z</cp:lastPrinted>
  <dcterms:created xsi:type="dcterms:W3CDTF">2020-08-23T07:44:00Z</dcterms:created>
  <dcterms:modified xsi:type="dcterms:W3CDTF">2022-09-22T05:48:00Z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portant">
    <vt:lpwstr>0</vt:lpwstr>
  </property>
  <property fmtid="{D5CDD505-2E9C-101B-9397-08002B2CF9AE}" pid="3" name="ContentTypeId">
    <vt:lpwstr>0x0101002FBFF282307E684791374E621504A736</vt:lpwstr>
  </property>
  <property fmtid="{D5CDD505-2E9C-101B-9397-08002B2CF9AE}" pid="4" name="MediaServiceImageTags">
    <vt:lpwstr/>
  </property>
</Properties>
</file>