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86F5E" w14:textId="7A8C03E8" w:rsidR="005728CF" w:rsidRDefault="005728CF" w:rsidP="005728CF">
      <w:pPr>
        <w:jc w:val="center"/>
        <w:rPr>
          <w:rFonts w:ascii="Calibri" w:hAnsi="Calibri" w:cs="Calibri"/>
          <w:b/>
          <w:bCs/>
          <w:sz w:val="28"/>
          <w:szCs w:val="28"/>
          <w:lang w:eastAsia="ar-SA"/>
        </w:rPr>
      </w:pPr>
      <w:r>
        <w:rPr>
          <w:rFonts w:ascii="Calibri" w:hAnsi="Calibri" w:cs="Calibri"/>
          <w:b/>
          <w:bCs/>
          <w:sz w:val="28"/>
          <w:szCs w:val="28"/>
          <w:lang w:eastAsia="ar-SA"/>
        </w:rPr>
        <w:t>ANNEX</w:t>
      </w:r>
      <w:r w:rsidR="003C2B1F">
        <w:rPr>
          <w:rFonts w:ascii="Calibri" w:hAnsi="Calibri" w:cs="Calibri"/>
          <w:b/>
          <w:bCs/>
          <w:sz w:val="28"/>
          <w:szCs w:val="28"/>
          <w:lang w:eastAsia="ar-SA"/>
        </w:rPr>
        <w:t xml:space="preserve"> E</w:t>
      </w:r>
      <w:r>
        <w:rPr>
          <w:rFonts w:ascii="Calibri" w:hAnsi="Calibri" w:cs="Calibri"/>
          <w:b/>
          <w:bCs/>
          <w:sz w:val="28"/>
          <w:szCs w:val="28"/>
          <w:lang w:eastAsia="ar-SA"/>
        </w:rPr>
        <w:t xml:space="preserve">: </w:t>
      </w:r>
      <w:r w:rsidR="002061A3">
        <w:rPr>
          <w:rFonts w:ascii="Calibri" w:hAnsi="Calibri" w:cs="Calibri"/>
          <w:b/>
          <w:bCs/>
          <w:sz w:val="28"/>
          <w:szCs w:val="28"/>
          <w:lang w:eastAsia="ar-SA"/>
        </w:rPr>
        <w:t>LIST OF BRANDS AND ORIGINS</w:t>
      </w:r>
      <w:r>
        <w:rPr>
          <w:rFonts w:ascii="Calibri" w:hAnsi="Calibri" w:cs="Calibri"/>
          <w:b/>
          <w:bCs/>
          <w:sz w:val="28"/>
          <w:szCs w:val="28"/>
          <w:lang w:eastAsia="ar-SA"/>
        </w:rPr>
        <w:t xml:space="preserve"> </w:t>
      </w:r>
    </w:p>
    <w:p w14:paraId="1F4833DD" w14:textId="0988ABBD" w:rsidR="005728CF" w:rsidRDefault="005728CF" w:rsidP="00B912F0">
      <w:pPr>
        <w:pBdr>
          <w:top w:val="single" w:sz="4" w:space="1" w:color="auto"/>
          <w:bottom w:val="single" w:sz="4" w:space="1" w:color="auto"/>
        </w:pBdr>
        <w:spacing w:line="288" w:lineRule="auto"/>
        <w:jc w:val="both"/>
        <w:rPr>
          <w:rFonts w:ascii="Calibri" w:hAnsi="Calibri" w:cs="Calibri"/>
          <w:i/>
          <w:iCs/>
          <w:lang w:eastAsia="x-none"/>
        </w:rPr>
      </w:pPr>
      <w:r>
        <w:rPr>
          <w:rFonts w:ascii="Calibri" w:hAnsi="Calibri" w:cs="Calibri"/>
          <w:b/>
          <w:bCs/>
          <w:iCs/>
          <w:lang w:eastAsia="x-none"/>
        </w:rPr>
        <w:t xml:space="preserve">Title of the Action: </w:t>
      </w:r>
      <w:r w:rsidR="00B17F51" w:rsidRPr="008A11C8">
        <w:rPr>
          <w:rFonts w:ascii="Calibri" w:hAnsi="Calibri" w:cs="Calibri"/>
          <w:b/>
          <w:bCs/>
          <w:iCs/>
          <w:lang w:eastAsia="x-none"/>
        </w:rPr>
        <w:t>Restoration of Peace, Livelihoods and Economic Cycles in Anbar (</w:t>
      </w:r>
      <w:proofErr w:type="spellStart"/>
      <w:r w:rsidR="00B17F51" w:rsidRPr="008A11C8">
        <w:rPr>
          <w:rFonts w:ascii="Calibri" w:hAnsi="Calibri" w:cs="Calibri"/>
          <w:b/>
          <w:bCs/>
          <w:iCs/>
          <w:lang w:eastAsia="x-none"/>
        </w:rPr>
        <w:t>RePLECA</w:t>
      </w:r>
      <w:proofErr w:type="spellEnd"/>
      <w:r w:rsidR="00B17F51" w:rsidRPr="008A11C8">
        <w:rPr>
          <w:rFonts w:ascii="Calibri" w:hAnsi="Calibri" w:cs="Calibri"/>
          <w:b/>
          <w:bCs/>
          <w:iCs/>
          <w:lang w:eastAsia="x-none"/>
        </w:rPr>
        <w:t xml:space="preserve">) </w:t>
      </w:r>
      <w:r w:rsidR="006B1177">
        <w:rPr>
          <w:rFonts w:ascii="Calibri" w:hAnsi="Calibri" w:cs="Calibri"/>
          <w:b/>
          <w:bCs/>
          <w:iCs/>
          <w:lang w:eastAsia="x-none"/>
        </w:rPr>
        <w:t>–</w:t>
      </w:r>
      <w:r w:rsidR="00B17F51" w:rsidRPr="008A11C8">
        <w:rPr>
          <w:rFonts w:ascii="Calibri" w:hAnsi="Calibri" w:cs="Calibri"/>
          <w:b/>
          <w:bCs/>
          <w:iCs/>
          <w:lang w:eastAsia="x-none"/>
        </w:rPr>
        <w:t xml:space="preserve"> </w:t>
      </w:r>
      <w:r w:rsidR="006B1177">
        <w:rPr>
          <w:rFonts w:asciiTheme="majorBidi" w:hAnsiTheme="majorBidi" w:cstheme="majorBidi"/>
          <w:b/>
          <w:bCs/>
        </w:rPr>
        <w:t xml:space="preserve">Rehabilitation of </w:t>
      </w:r>
      <w:r w:rsidR="007D2AD1">
        <w:rPr>
          <w:rFonts w:asciiTheme="majorBidi" w:hAnsiTheme="majorBidi" w:cstheme="majorBidi"/>
          <w:b/>
          <w:bCs/>
        </w:rPr>
        <w:t>Al-</w:t>
      </w:r>
      <w:proofErr w:type="spellStart"/>
      <w:r w:rsidR="007D2AD1">
        <w:rPr>
          <w:rFonts w:asciiTheme="majorBidi" w:hAnsiTheme="majorBidi" w:cstheme="majorBidi"/>
          <w:b/>
          <w:bCs/>
        </w:rPr>
        <w:t>Falaq</w:t>
      </w:r>
      <w:proofErr w:type="spellEnd"/>
      <w:r w:rsidR="006B1177">
        <w:rPr>
          <w:rFonts w:asciiTheme="majorBidi" w:hAnsiTheme="majorBidi" w:cstheme="majorBidi"/>
          <w:b/>
          <w:bCs/>
        </w:rPr>
        <w:t xml:space="preserve"> school</w:t>
      </w:r>
      <w:r w:rsidR="00B17F51" w:rsidRPr="008A11C8">
        <w:rPr>
          <w:rFonts w:asciiTheme="majorBidi" w:hAnsiTheme="majorBidi" w:cstheme="majorBidi"/>
          <w:b/>
          <w:bCs/>
        </w:rPr>
        <w:t>/ Anbar</w:t>
      </w:r>
      <w:r w:rsidR="00AD4D6F">
        <w:rPr>
          <w:rFonts w:asciiTheme="majorBidi" w:hAnsiTheme="majorBidi" w:cstheme="majorBidi"/>
          <w:b/>
          <w:bCs/>
        </w:rPr>
        <w:t>-</w:t>
      </w:r>
      <w:proofErr w:type="spellStart"/>
      <w:r w:rsidR="007D2AD1">
        <w:rPr>
          <w:rFonts w:asciiTheme="majorBidi" w:hAnsiTheme="majorBidi" w:cstheme="majorBidi"/>
          <w:b/>
          <w:bCs/>
        </w:rPr>
        <w:t>Heet</w:t>
      </w:r>
      <w:proofErr w:type="spellEnd"/>
    </w:p>
    <w:p w14:paraId="2FFA643A" w14:textId="77777777" w:rsidR="005728CF" w:rsidRDefault="005728CF" w:rsidP="005728CF">
      <w:pPr>
        <w:pStyle w:val="BodyText"/>
        <w:rPr>
          <w:rFonts w:ascii="Calibri" w:hAnsi="Calibri" w:cs="Calibri"/>
          <w:sz w:val="22"/>
          <w:szCs w:val="22"/>
        </w:rPr>
      </w:pPr>
    </w:p>
    <w:tbl>
      <w:tblPr>
        <w:tblW w:w="12616" w:type="dxa"/>
        <w:jc w:val="right"/>
        <w:tblLayout w:type="fixed"/>
        <w:tblCellMar>
          <w:top w:w="55" w:type="dxa"/>
          <w:left w:w="55" w:type="dxa"/>
          <w:bottom w:w="55" w:type="dxa"/>
          <w:right w:w="55" w:type="dxa"/>
        </w:tblCellMar>
        <w:tblLook w:val="04A0" w:firstRow="1" w:lastRow="0" w:firstColumn="1" w:lastColumn="0" w:noHBand="0" w:noVBand="1"/>
      </w:tblPr>
      <w:tblGrid>
        <w:gridCol w:w="990"/>
        <w:gridCol w:w="1984"/>
        <w:gridCol w:w="7941"/>
        <w:gridCol w:w="1701"/>
      </w:tblGrid>
      <w:tr w:rsidR="005D105B" w:rsidRPr="00054720" w14:paraId="5DCF9EA7" w14:textId="2B2408E3" w:rsidTr="005D105B">
        <w:trPr>
          <w:trHeight w:val="608"/>
          <w:tblHeader/>
          <w:jc w:val="right"/>
        </w:trPr>
        <w:tc>
          <w:tcPr>
            <w:tcW w:w="990" w:type="dxa"/>
            <w:tcBorders>
              <w:top w:val="single" w:sz="2" w:space="0" w:color="000000"/>
              <w:left w:val="single" w:sz="2" w:space="0" w:color="000000"/>
              <w:bottom w:val="single" w:sz="2" w:space="0" w:color="000000"/>
              <w:right w:val="nil"/>
            </w:tcBorders>
            <w:shd w:val="clear" w:color="auto" w:fill="F2F2F2" w:themeFill="background1" w:themeFillShade="F2"/>
            <w:vAlign w:val="center"/>
            <w:hideMark/>
          </w:tcPr>
          <w:p w14:paraId="33E3CEBA" w14:textId="52C8C889" w:rsidR="005D105B" w:rsidRPr="00054720" w:rsidRDefault="005D105B" w:rsidP="00F950B0">
            <w:pPr>
              <w:suppressAutoHyphens/>
              <w:spacing w:before="29" w:after="29"/>
              <w:jc w:val="center"/>
              <w:rPr>
                <w:rFonts w:ascii="Calibri" w:hAnsi="Calibri" w:cs="Calibri"/>
                <w:b/>
                <w:bCs/>
                <w:sz w:val="18"/>
                <w:szCs w:val="18"/>
                <w:lang w:eastAsia="ar-SA"/>
              </w:rPr>
            </w:pPr>
            <w:r w:rsidRPr="00054720">
              <w:rPr>
                <w:rFonts w:ascii="Calibri" w:hAnsi="Calibri" w:cs="Calibri"/>
                <w:b/>
                <w:bCs/>
                <w:sz w:val="18"/>
                <w:szCs w:val="18"/>
                <w:lang w:eastAsia="ar-SA"/>
              </w:rPr>
              <w:t>N</w:t>
            </w:r>
          </w:p>
        </w:tc>
        <w:tc>
          <w:tcPr>
            <w:tcW w:w="1984" w:type="dxa"/>
            <w:tcBorders>
              <w:top w:val="single" w:sz="2" w:space="0" w:color="000000"/>
              <w:left w:val="single" w:sz="2" w:space="0" w:color="000000"/>
              <w:bottom w:val="single" w:sz="2" w:space="0" w:color="000000"/>
              <w:right w:val="nil"/>
            </w:tcBorders>
            <w:shd w:val="clear" w:color="auto" w:fill="F2F2F2" w:themeFill="background1" w:themeFillShade="F2"/>
            <w:vAlign w:val="center"/>
            <w:hideMark/>
          </w:tcPr>
          <w:p w14:paraId="20BE3E6F" w14:textId="324642C3" w:rsidR="005D105B" w:rsidRPr="00054720" w:rsidRDefault="005D105B" w:rsidP="00F950B0">
            <w:pPr>
              <w:suppressAutoHyphens/>
              <w:spacing w:before="29" w:after="29"/>
              <w:jc w:val="center"/>
              <w:rPr>
                <w:rFonts w:ascii="Calibri" w:hAnsi="Calibri" w:cs="Calibri"/>
                <w:b/>
                <w:bCs/>
                <w:sz w:val="18"/>
                <w:szCs w:val="18"/>
                <w:lang w:eastAsia="ar-SA"/>
              </w:rPr>
            </w:pPr>
            <w:r w:rsidRPr="00054720">
              <w:rPr>
                <w:rFonts w:ascii="Calibri" w:hAnsi="Calibri" w:cs="Calibri"/>
                <w:b/>
                <w:bCs/>
                <w:sz w:val="18"/>
                <w:szCs w:val="18"/>
                <w:lang w:eastAsia="ar-SA"/>
              </w:rPr>
              <w:t>ITEM</w:t>
            </w:r>
          </w:p>
        </w:tc>
        <w:tc>
          <w:tcPr>
            <w:tcW w:w="7941" w:type="dxa"/>
            <w:tcBorders>
              <w:top w:val="single" w:sz="2" w:space="0" w:color="000000"/>
              <w:left w:val="single" w:sz="2" w:space="0" w:color="000000"/>
              <w:bottom w:val="single" w:sz="2" w:space="0" w:color="000000"/>
              <w:right w:val="single" w:sz="4" w:space="0" w:color="auto"/>
            </w:tcBorders>
            <w:shd w:val="clear" w:color="auto" w:fill="F2F2F2" w:themeFill="background1" w:themeFillShade="F2"/>
            <w:vAlign w:val="center"/>
            <w:hideMark/>
          </w:tcPr>
          <w:p w14:paraId="3D6DF25B" w14:textId="22E8A9B7" w:rsidR="005D105B" w:rsidRPr="00054720" w:rsidRDefault="005D105B" w:rsidP="00F950B0">
            <w:pPr>
              <w:suppressLineNumbers/>
              <w:suppressAutoHyphens/>
              <w:jc w:val="center"/>
              <w:rPr>
                <w:rFonts w:ascii="Calibri" w:hAnsi="Calibri" w:cs="Calibri"/>
                <w:b/>
                <w:bCs/>
                <w:sz w:val="18"/>
                <w:szCs w:val="18"/>
                <w:lang w:eastAsia="ar-SA"/>
              </w:rPr>
            </w:pPr>
            <w:r w:rsidRPr="00054720">
              <w:rPr>
                <w:rFonts w:ascii="Calibri" w:hAnsi="Calibri" w:cs="Calibri"/>
                <w:b/>
                <w:bCs/>
                <w:sz w:val="18"/>
                <w:szCs w:val="18"/>
                <w:lang w:eastAsia="ar-SA"/>
              </w:rPr>
              <w:t>DETAIL</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19FAEB" w14:textId="2B81BFDE" w:rsidR="005D105B" w:rsidRPr="00054720" w:rsidRDefault="005D105B" w:rsidP="00F950B0">
            <w:pPr>
              <w:suppressLineNumbers/>
              <w:suppressAutoHyphens/>
              <w:jc w:val="center"/>
              <w:rPr>
                <w:rFonts w:ascii="Calibri" w:hAnsi="Calibri" w:cs="Calibri"/>
                <w:b/>
                <w:bCs/>
                <w:sz w:val="18"/>
                <w:szCs w:val="18"/>
                <w:lang w:eastAsia="ar-SA"/>
              </w:rPr>
            </w:pPr>
            <w:r w:rsidRPr="00054720">
              <w:rPr>
                <w:rFonts w:ascii="Calibri" w:hAnsi="Calibri" w:cs="Calibri"/>
                <w:b/>
                <w:bCs/>
                <w:sz w:val="18"/>
                <w:szCs w:val="18"/>
                <w:lang w:eastAsia="ar-SA"/>
              </w:rPr>
              <w:t>BRAND OFFERED</w:t>
            </w:r>
          </w:p>
        </w:tc>
      </w:tr>
      <w:tr w:rsidR="008A38CB" w:rsidRPr="00054720" w14:paraId="5AE5C28B" w14:textId="77777777" w:rsidTr="0094490D">
        <w:trPr>
          <w:trHeight w:val="459"/>
          <w:jc w:val="right"/>
        </w:trPr>
        <w:tc>
          <w:tcPr>
            <w:tcW w:w="12616" w:type="dxa"/>
            <w:gridSpan w:val="4"/>
            <w:tcBorders>
              <w:top w:val="nil"/>
              <w:left w:val="single" w:sz="2" w:space="0" w:color="000000"/>
              <w:bottom w:val="single" w:sz="2" w:space="0" w:color="000000"/>
              <w:right w:val="single" w:sz="4" w:space="0" w:color="auto"/>
            </w:tcBorders>
            <w:vAlign w:val="center"/>
          </w:tcPr>
          <w:p w14:paraId="53BB7E36" w14:textId="6D734266" w:rsidR="008A38CB" w:rsidRPr="00054720" w:rsidRDefault="008A38CB" w:rsidP="00F950B0">
            <w:pPr>
              <w:suppressLineNumbers/>
              <w:suppressAutoHyphens/>
              <w:snapToGrid w:val="0"/>
              <w:jc w:val="center"/>
              <w:rPr>
                <w:rFonts w:ascii="Calibri" w:hAnsi="Calibri" w:cs="Calibri"/>
                <w:b/>
                <w:bCs/>
                <w:sz w:val="18"/>
                <w:szCs w:val="18"/>
                <w:lang w:eastAsia="ar-SA"/>
              </w:rPr>
            </w:pPr>
            <w:r>
              <w:rPr>
                <w:rFonts w:ascii="Calibri" w:hAnsi="Calibri" w:cs="Calibri"/>
                <w:b/>
                <w:bCs/>
                <w:sz w:val="18"/>
                <w:szCs w:val="18"/>
                <w:lang w:eastAsia="ar-SA"/>
              </w:rPr>
              <w:t>Part1) Civil Works</w:t>
            </w:r>
          </w:p>
        </w:tc>
      </w:tr>
      <w:tr w:rsidR="005D105B" w:rsidRPr="00054720" w14:paraId="38DC4387" w14:textId="2F7354D7" w:rsidTr="005D105B">
        <w:trPr>
          <w:trHeight w:val="476"/>
          <w:jc w:val="right"/>
        </w:trPr>
        <w:tc>
          <w:tcPr>
            <w:tcW w:w="990" w:type="dxa"/>
            <w:tcBorders>
              <w:top w:val="nil"/>
              <w:left w:val="single" w:sz="2" w:space="0" w:color="000000"/>
              <w:bottom w:val="single" w:sz="2" w:space="0" w:color="000000"/>
              <w:right w:val="nil"/>
            </w:tcBorders>
            <w:vAlign w:val="center"/>
          </w:tcPr>
          <w:p w14:paraId="0106502D" w14:textId="71E4C24F" w:rsidR="005D105B" w:rsidRPr="00054720" w:rsidRDefault="005D105B" w:rsidP="00F950B0">
            <w:pPr>
              <w:suppressLineNumbers/>
              <w:suppressAutoHyphens/>
              <w:jc w:val="center"/>
              <w:rPr>
                <w:rFonts w:ascii="Calibri" w:hAnsi="Calibri" w:cs="Calibri"/>
                <w:b/>
                <w:bCs/>
                <w:sz w:val="18"/>
                <w:szCs w:val="18"/>
                <w:lang w:eastAsia="ar-SA"/>
              </w:rPr>
            </w:pPr>
            <w:r w:rsidRPr="00054720">
              <w:rPr>
                <w:rFonts w:ascii="Calibri" w:hAnsi="Calibri" w:cs="Calibri"/>
                <w:b/>
                <w:bCs/>
                <w:sz w:val="18"/>
                <w:szCs w:val="18"/>
                <w:lang w:eastAsia="ar-SA"/>
              </w:rPr>
              <w:t>1.12</w:t>
            </w:r>
          </w:p>
        </w:tc>
        <w:tc>
          <w:tcPr>
            <w:tcW w:w="1984" w:type="dxa"/>
            <w:tcBorders>
              <w:top w:val="nil"/>
              <w:left w:val="single" w:sz="2" w:space="0" w:color="000000"/>
              <w:bottom w:val="single" w:sz="2" w:space="0" w:color="000000"/>
              <w:right w:val="nil"/>
            </w:tcBorders>
            <w:vAlign w:val="center"/>
          </w:tcPr>
          <w:p w14:paraId="6A3E8A37" w14:textId="6E7E9884" w:rsidR="005D105B" w:rsidRPr="00054720" w:rsidRDefault="005D105B" w:rsidP="00F950B0">
            <w:pPr>
              <w:suppressLineNumbers/>
              <w:suppressAutoHyphens/>
              <w:jc w:val="center"/>
              <w:rPr>
                <w:rFonts w:ascii="Calibri" w:hAnsi="Calibri" w:cs="Calibri"/>
                <w:b/>
                <w:bCs/>
                <w:sz w:val="18"/>
                <w:szCs w:val="18"/>
                <w:lang w:eastAsia="ar-SA"/>
              </w:rPr>
            </w:pPr>
            <w:r w:rsidRPr="00054720">
              <w:rPr>
                <w:rFonts w:ascii="Calibri" w:hAnsi="Calibri" w:cs="Calibri"/>
                <w:b/>
                <w:bCs/>
                <w:sz w:val="18"/>
                <w:szCs w:val="18"/>
                <w:lang w:eastAsia="ar-SA"/>
              </w:rPr>
              <w:t>Internal/external walls and fence Painting</w:t>
            </w:r>
          </w:p>
        </w:tc>
        <w:tc>
          <w:tcPr>
            <w:tcW w:w="7941" w:type="dxa"/>
            <w:tcBorders>
              <w:top w:val="nil"/>
              <w:left w:val="single" w:sz="2" w:space="0" w:color="000000"/>
              <w:bottom w:val="single" w:sz="2" w:space="0" w:color="000000"/>
              <w:right w:val="single" w:sz="4" w:space="0" w:color="auto"/>
            </w:tcBorders>
            <w:vAlign w:val="center"/>
          </w:tcPr>
          <w:p w14:paraId="7C493ED6" w14:textId="4DB82758"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sz w:val="18"/>
                <w:szCs w:val="18"/>
                <w:lang w:eastAsia="ar-SA"/>
              </w:rPr>
              <w:t>Supply materials, lobar force, and machinery to paint the external and internal walls of the building within three layers of painting each layer 0.4-2 mm Jotun or equivalent. The price includes repairing cracks using plastic/steel wire mesh on cracks area and ensuring of well levelling of the walls vertically and horizontally and corners as well with all requirements to accomplish the work as per the instructions of supervisor engineer</w:t>
            </w:r>
            <w:r w:rsidRPr="00054720">
              <w:rPr>
                <w:rFonts w:ascii="Calibri" w:hAnsi="Calibri" w:cs="Calibri"/>
                <w:b/>
                <w:bCs/>
                <w:sz w:val="18"/>
                <w:szCs w:val="18"/>
                <w:lang w:eastAsia="ar-SA"/>
              </w:rPr>
              <w:t>.</w:t>
            </w:r>
          </w:p>
        </w:tc>
        <w:tc>
          <w:tcPr>
            <w:tcW w:w="1701" w:type="dxa"/>
            <w:tcBorders>
              <w:top w:val="single" w:sz="4" w:space="0" w:color="auto"/>
              <w:left w:val="single" w:sz="4" w:space="0" w:color="auto"/>
              <w:bottom w:val="single" w:sz="4" w:space="0" w:color="auto"/>
              <w:right w:val="single" w:sz="4" w:space="0" w:color="auto"/>
            </w:tcBorders>
            <w:vAlign w:val="center"/>
          </w:tcPr>
          <w:p w14:paraId="16D67FCC"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3C7752F8" w14:textId="77777777" w:rsidTr="005D105B">
        <w:trPr>
          <w:trHeight w:val="739"/>
          <w:jc w:val="right"/>
        </w:trPr>
        <w:tc>
          <w:tcPr>
            <w:tcW w:w="990" w:type="dxa"/>
            <w:tcBorders>
              <w:top w:val="nil"/>
              <w:left w:val="single" w:sz="2" w:space="0" w:color="000000"/>
              <w:bottom w:val="single" w:sz="2" w:space="0" w:color="000000"/>
              <w:right w:val="nil"/>
            </w:tcBorders>
            <w:vAlign w:val="center"/>
          </w:tcPr>
          <w:p w14:paraId="094BDA09" w14:textId="2B4C42B3"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1.14</w:t>
            </w:r>
          </w:p>
        </w:tc>
        <w:tc>
          <w:tcPr>
            <w:tcW w:w="1984" w:type="dxa"/>
            <w:tcBorders>
              <w:top w:val="nil"/>
              <w:left w:val="single" w:sz="2" w:space="0" w:color="000000"/>
              <w:bottom w:val="single" w:sz="2" w:space="0" w:color="000000"/>
              <w:right w:val="nil"/>
            </w:tcBorders>
            <w:vAlign w:val="center"/>
          </w:tcPr>
          <w:p w14:paraId="3DF84EB5" w14:textId="6374BCD4"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1.2 m Ceramic Cladding</w:t>
            </w:r>
          </w:p>
        </w:tc>
        <w:tc>
          <w:tcPr>
            <w:tcW w:w="7941" w:type="dxa"/>
            <w:tcBorders>
              <w:top w:val="nil"/>
              <w:left w:val="single" w:sz="2" w:space="0" w:color="000000"/>
              <w:bottom w:val="single" w:sz="2" w:space="0" w:color="000000"/>
              <w:right w:val="single" w:sz="4" w:space="0" w:color="auto"/>
            </w:tcBorders>
            <w:vAlign w:val="center"/>
          </w:tcPr>
          <w:p w14:paraId="79F03B82" w14:textId="3EDB53C4" w:rsidR="005D105B" w:rsidRPr="00054720" w:rsidRDefault="005D105B" w:rsidP="0094490D">
            <w:pPr>
              <w:jc w:val="center"/>
              <w:rPr>
                <w:rFonts w:ascii="Calibri" w:hAnsi="Calibri" w:cs="Calibri"/>
                <w:sz w:val="18"/>
                <w:szCs w:val="18"/>
              </w:rPr>
            </w:pPr>
            <w:r w:rsidRPr="00054720">
              <w:rPr>
                <w:rFonts w:ascii="Calibri" w:hAnsi="Calibri" w:cs="Calibri"/>
                <w:sz w:val="18"/>
                <w:szCs w:val="18"/>
              </w:rPr>
              <w:t xml:space="preserve">Supply materials, labor force, and machinery to clad the classrooms walls with ceramic </w:t>
            </w:r>
            <w:r w:rsidR="00FE36A5">
              <w:rPr>
                <w:rFonts w:ascii="Calibri" w:hAnsi="Calibri" w:cs="Calibri"/>
                <w:sz w:val="18"/>
                <w:szCs w:val="18"/>
              </w:rPr>
              <w:t>E</w:t>
            </w:r>
            <w:r w:rsidR="00FE36A5" w:rsidRPr="00FE36A5">
              <w:rPr>
                <w:rFonts w:ascii="Calibri" w:hAnsi="Calibri" w:cs="Calibri"/>
                <w:sz w:val="18"/>
                <w:szCs w:val="18"/>
              </w:rPr>
              <w:t>uropean quality</w:t>
            </w:r>
            <w:r w:rsidRPr="00054720">
              <w:rPr>
                <w:rFonts w:ascii="Calibri" w:hAnsi="Calibri" w:cs="Calibri"/>
                <w:sz w:val="18"/>
                <w:szCs w:val="18"/>
              </w:rPr>
              <w:t xml:space="preserve"> or equivalent up to height of 1.2 m with cement mortar 1:3. The price includes filling joints with white cement. The samples brands and colors should be approved by supervisor engineer with all requirements to accomplish the work as per the instructions of supervisor engineer.</w:t>
            </w:r>
          </w:p>
        </w:tc>
        <w:tc>
          <w:tcPr>
            <w:tcW w:w="1701" w:type="dxa"/>
            <w:tcBorders>
              <w:top w:val="single" w:sz="4" w:space="0" w:color="auto"/>
              <w:left w:val="single" w:sz="4" w:space="0" w:color="auto"/>
              <w:bottom w:val="single" w:sz="4" w:space="0" w:color="auto"/>
              <w:right w:val="single" w:sz="4" w:space="0" w:color="auto"/>
            </w:tcBorders>
            <w:vAlign w:val="center"/>
          </w:tcPr>
          <w:p w14:paraId="1027EE8E"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2003B79C" w14:textId="77777777" w:rsidTr="005D105B">
        <w:trPr>
          <w:trHeight w:val="516"/>
          <w:jc w:val="right"/>
        </w:trPr>
        <w:tc>
          <w:tcPr>
            <w:tcW w:w="990" w:type="dxa"/>
            <w:tcBorders>
              <w:top w:val="nil"/>
              <w:left w:val="single" w:sz="2" w:space="0" w:color="000000"/>
              <w:bottom w:val="single" w:sz="2" w:space="0" w:color="000000"/>
              <w:right w:val="nil"/>
            </w:tcBorders>
            <w:vAlign w:val="center"/>
          </w:tcPr>
          <w:p w14:paraId="20B0C4B1" w14:textId="702BFC7D"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1.15</w:t>
            </w:r>
          </w:p>
        </w:tc>
        <w:tc>
          <w:tcPr>
            <w:tcW w:w="1984" w:type="dxa"/>
            <w:tcBorders>
              <w:top w:val="nil"/>
              <w:left w:val="single" w:sz="2" w:space="0" w:color="000000"/>
              <w:bottom w:val="single" w:sz="2" w:space="0" w:color="000000"/>
              <w:right w:val="nil"/>
            </w:tcBorders>
            <w:vAlign w:val="center"/>
          </w:tcPr>
          <w:p w14:paraId="0190871C" w14:textId="77777777" w:rsidR="005D105B" w:rsidRPr="00054720" w:rsidRDefault="005D105B" w:rsidP="00F950B0">
            <w:pPr>
              <w:jc w:val="center"/>
              <w:rPr>
                <w:rFonts w:ascii="Calibri" w:hAnsi="Calibri" w:cs="Calibri"/>
                <w:b/>
                <w:bCs/>
                <w:sz w:val="18"/>
                <w:szCs w:val="18"/>
              </w:rPr>
            </w:pPr>
            <w:r w:rsidRPr="00054720">
              <w:rPr>
                <w:rFonts w:ascii="Calibri" w:hAnsi="Calibri" w:cs="Calibri"/>
                <w:b/>
                <w:bCs/>
                <w:sz w:val="18"/>
                <w:szCs w:val="18"/>
              </w:rPr>
              <w:t>Acoustic Gypsum false ceiling (60*60 cm)</w:t>
            </w:r>
          </w:p>
          <w:p w14:paraId="38768C20"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c>
          <w:tcPr>
            <w:tcW w:w="7941" w:type="dxa"/>
            <w:tcBorders>
              <w:top w:val="nil"/>
              <w:left w:val="single" w:sz="2" w:space="0" w:color="000000"/>
              <w:bottom w:val="single" w:sz="2" w:space="0" w:color="000000"/>
              <w:right w:val="single" w:sz="4" w:space="0" w:color="auto"/>
            </w:tcBorders>
            <w:vAlign w:val="center"/>
          </w:tcPr>
          <w:p w14:paraId="43A15CB7" w14:textId="77777777" w:rsidR="005D105B" w:rsidRPr="00054720" w:rsidRDefault="005D105B" w:rsidP="00F950B0">
            <w:pPr>
              <w:jc w:val="center"/>
              <w:rPr>
                <w:rFonts w:ascii="Calibri" w:hAnsi="Calibri" w:cs="Calibri"/>
                <w:sz w:val="18"/>
                <w:szCs w:val="18"/>
              </w:rPr>
            </w:pPr>
          </w:p>
          <w:p w14:paraId="36EA6897" w14:textId="13F144E0" w:rsidR="005D105B" w:rsidRPr="00054720" w:rsidRDefault="005D105B" w:rsidP="0094490D">
            <w:pPr>
              <w:jc w:val="center"/>
              <w:rPr>
                <w:rFonts w:ascii="Calibri" w:hAnsi="Calibri" w:cs="Calibri"/>
                <w:sz w:val="18"/>
                <w:szCs w:val="18"/>
              </w:rPr>
            </w:pPr>
            <w:r w:rsidRPr="00054720">
              <w:rPr>
                <w:rFonts w:ascii="Calibri" w:hAnsi="Calibri" w:cs="Calibri"/>
                <w:sz w:val="18"/>
                <w:szCs w:val="18"/>
              </w:rPr>
              <w:t>Supply materials, labor force, and machinery to install false ceiling acoustic (Saudi type) or equivalent for classrooms. The price includes fixing galvanized steel sections (H-sections-beams) every 60 cm, inverted T-section (Black Sika), screw and fisher, and with all requirements to accomplish the work as per the instructions of supervisor engineer.</w:t>
            </w:r>
          </w:p>
        </w:tc>
        <w:tc>
          <w:tcPr>
            <w:tcW w:w="1701" w:type="dxa"/>
            <w:tcBorders>
              <w:top w:val="single" w:sz="4" w:space="0" w:color="auto"/>
              <w:left w:val="single" w:sz="4" w:space="0" w:color="auto"/>
              <w:bottom w:val="single" w:sz="4" w:space="0" w:color="auto"/>
              <w:right w:val="single" w:sz="4" w:space="0" w:color="auto"/>
            </w:tcBorders>
            <w:vAlign w:val="center"/>
          </w:tcPr>
          <w:p w14:paraId="59BB2ED6"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16132EFB" w14:textId="77777777" w:rsidTr="005D105B">
        <w:trPr>
          <w:trHeight w:val="1203"/>
          <w:jc w:val="right"/>
        </w:trPr>
        <w:tc>
          <w:tcPr>
            <w:tcW w:w="990" w:type="dxa"/>
            <w:tcBorders>
              <w:top w:val="nil"/>
              <w:left w:val="single" w:sz="2" w:space="0" w:color="000000"/>
              <w:bottom w:val="single" w:sz="2" w:space="0" w:color="000000"/>
              <w:right w:val="nil"/>
            </w:tcBorders>
            <w:vAlign w:val="center"/>
          </w:tcPr>
          <w:p w14:paraId="2A98CBAD" w14:textId="7762F039"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1.18</w:t>
            </w:r>
          </w:p>
        </w:tc>
        <w:tc>
          <w:tcPr>
            <w:tcW w:w="1984" w:type="dxa"/>
            <w:tcBorders>
              <w:top w:val="nil"/>
              <w:left w:val="single" w:sz="2" w:space="0" w:color="000000"/>
              <w:bottom w:val="single" w:sz="2" w:space="0" w:color="000000"/>
              <w:right w:val="nil"/>
            </w:tcBorders>
            <w:vAlign w:val="center"/>
          </w:tcPr>
          <w:p w14:paraId="42CA7CB2" w14:textId="4AA0E8FD"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Aluminium windows</w:t>
            </w:r>
          </w:p>
        </w:tc>
        <w:tc>
          <w:tcPr>
            <w:tcW w:w="7941" w:type="dxa"/>
            <w:tcBorders>
              <w:top w:val="nil"/>
              <w:left w:val="single" w:sz="2" w:space="0" w:color="000000"/>
              <w:bottom w:val="single" w:sz="2" w:space="0" w:color="000000"/>
              <w:right w:val="single" w:sz="4" w:space="0" w:color="auto"/>
            </w:tcBorders>
            <w:vAlign w:val="center"/>
          </w:tcPr>
          <w:p w14:paraId="6D1E9220" w14:textId="02C64C85" w:rsidR="005D105B" w:rsidRPr="00054720" w:rsidRDefault="005D105B" w:rsidP="0094490D">
            <w:pPr>
              <w:jc w:val="center"/>
              <w:rPr>
                <w:rFonts w:ascii="Calibri" w:hAnsi="Calibri" w:cs="Calibri"/>
                <w:sz w:val="18"/>
                <w:szCs w:val="18"/>
              </w:rPr>
            </w:pPr>
            <w:r w:rsidRPr="00054720">
              <w:rPr>
                <w:rFonts w:ascii="Calibri" w:hAnsi="Calibri" w:cs="Calibri"/>
                <w:sz w:val="18"/>
                <w:szCs w:val="18"/>
              </w:rPr>
              <w:t>Supply materials and labor force to install aluminium windows (2*1.7 M) *12 and (1.2*1.7) *1 turkey made asistal or equivalent slide or fixing based on the instructions of supervisor engineer. The price includes installation of iron frame of channel 4 inches and 3 mm thickness during the masonry works then painted with two layers of anti-rust and proper final painting, glass 6 mm, rubber, handles, hinges, anti-flees for movable windows, and with all requirements to accomplish the work as per the instructions of supervisor engineer.</w:t>
            </w:r>
          </w:p>
        </w:tc>
        <w:tc>
          <w:tcPr>
            <w:tcW w:w="1701" w:type="dxa"/>
            <w:tcBorders>
              <w:top w:val="single" w:sz="4" w:space="0" w:color="auto"/>
              <w:left w:val="single" w:sz="4" w:space="0" w:color="auto"/>
              <w:bottom w:val="single" w:sz="4" w:space="0" w:color="auto"/>
              <w:right w:val="single" w:sz="4" w:space="0" w:color="auto"/>
            </w:tcBorders>
            <w:vAlign w:val="center"/>
          </w:tcPr>
          <w:p w14:paraId="48D8D12E"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E2EB3" w:rsidRPr="00054720" w14:paraId="50F6A7FF" w14:textId="77777777" w:rsidTr="0094490D">
        <w:trPr>
          <w:trHeight w:val="252"/>
          <w:jc w:val="right"/>
        </w:trPr>
        <w:tc>
          <w:tcPr>
            <w:tcW w:w="12616" w:type="dxa"/>
            <w:gridSpan w:val="4"/>
            <w:tcBorders>
              <w:top w:val="nil"/>
              <w:left w:val="single" w:sz="2" w:space="0" w:color="000000"/>
              <w:bottom w:val="single" w:sz="2" w:space="0" w:color="000000"/>
              <w:right w:val="single" w:sz="4" w:space="0" w:color="auto"/>
            </w:tcBorders>
            <w:vAlign w:val="center"/>
          </w:tcPr>
          <w:p w14:paraId="528EF26A" w14:textId="42B16036" w:rsidR="005E2EB3" w:rsidRPr="00054720" w:rsidRDefault="005E2EB3" w:rsidP="00F950B0">
            <w:pPr>
              <w:suppressLineNumbers/>
              <w:suppressAutoHyphens/>
              <w:snapToGrid w:val="0"/>
              <w:jc w:val="center"/>
              <w:rPr>
                <w:rFonts w:ascii="Calibri" w:hAnsi="Calibri" w:cs="Calibri"/>
                <w:b/>
                <w:bCs/>
                <w:sz w:val="18"/>
                <w:szCs w:val="18"/>
                <w:lang w:eastAsia="ar-SA"/>
              </w:rPr>
            </w:pPr>
            <w:r>
              <w:rPr>
                <w:rFonts w:ascii="Calibri" w:hAnsi="Calibri" w:cs="Calibri"/>
                <w:b/>
                <w:bCs/>
                <w:sz w:val="18"/>
                <w:szCs w:val="18"/>
                <w:lang w:eastAsia="ar-SA"/>
              </w:rPr>
              <w:t>Part2) Plumping Works</w:t>
            </w:r>
          </w:p>
        </w:tc>
      </w:tr>
      <w:tr w:rsidR="005D105B" w:rsidRPr="00054720" w14:paraId="1BA3F2DD" w14:textId="69E8730E" w:rsidTr="005E2EB3">
        <w:trPr>
          <w:trHeight w:val="548"/>
          <w:jc w:val="right"/>
        </w:trPr>
        <w:tc>
          <w:tcPr>
            <w:tcW w:w="990" w:type="dxa"/>
            <w:tcBorders>
              <w:top w:val="nil"/>
              <w:left w:val="single" w:sz="2" w:space="0" w:color="000000"/>
              <w:bottom w:val="single" w:sz="2" w:space="0" w:color="000000"/>
              <w:right w:val="nil"/>
            </w:tcBorders>
            <w:vAlign w:val="center"/>
          </w:tcPr>
          <w:p w14:paraId="751758EC" w14:textId="20C62338"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2.6</w:t>
            </w:r>
          </w:p>
        </w:tc>
        <w:tc>
          <w:tcPr>
            <w:tcW w:w="1984" w:type="dxa"/>
            <w:tcBorders>
              <w:top w:val="nil"/>
              <w:left w:val="single" w:sz="2" w:space="0" w:color="000000"/>
              <w:bottom w:val="single" w:sz="2" w:space="0" w:color="000000"/>
              <w:right w:val="nil"/>
            </w:tcBorders>
            <w:vAlign w:val="center"/>
          </w:tcPr>
          <w:p w14:paraId="1BBB4F7F" w14:textId="5D059E4A"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PVC Pipes</w:t>
            </w:r>
          </w:p>
        </w:tc>
        <w:tc>
          <w:tcPr>
            <w:tcW w:w="7941" w:type="dxa"/>
            <w:tcBorders>
              <w:top w:val="nil"/>
              <w:left w:val="single" w:sz="2" w:space="0" w:color="000000"/>
              <w:bottom w:val="single" w:sz="2" w:space="0" w:color="000000"/>
              <w:right w:val="single" w:sz="4" w:space="0" w:color="auto"/>
            </w:tcBorders>
            <w:vAlign w:val="center"/>
          </w:tcPr>
          <w:p w14:paraId="3DC26349" w14:textId="4FBCA5A9" w:rsidR="005D105B" w:rsidRPr="00054720" w:rsidRDefault="005D105B" w:rsidP="00F950B0">
            <w:pPr>
              <w:jc w:val="center"/>
              <w:rPr>
                <w:rFonts w:ascii="Calibri" w:hAnsi="Calibri" w:cs="Calibri"/>
                <w:sz w:val="18"/>
                <w:szCs w:val="18"/>
              </w:rPr>
            </w:pPr>
            <w:r w:rsidRPr="00054720">
              <w:rPr>
                <w:rFonts w:ascii="Calibri" w:hAnsi="Calibri" w:cs="Calibri"/>
                <w:sz w:val="18"/>
                <w:szCs w:val="18"/>
              </w:rPr>
              <w:t>Supply and install (6") dia PVC pipes Egyptian origin or equivalent to be connected between the toilets to the septic tanks. The price includes provision and installation of all required fittings with all requirements to accomplish the work as per the instructions of supervisor engineer.</w:t>
            </w:r>
          </w:p>
          <w:p w14:paraId="7BE5750E"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14:paraId="236CE1BE"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443BA3" w:rsidRPr="00054720" w14:paraId="31A56140" w14:textId="77777777" w:rsidTr="00B21012">
        <w:trPr>
          <w:trHeight w:val="265"/>
          <w:jc w:val="right"/>
        </w:trPr>
        <w:tc>
          <w:tcPr>
            <w:tcW w:w="12616" w:type="dxa"/>
            <w:gridSpan w:val="4"/>
            <w:tcBorders>
              <w:top w:val="nil"/>
              <w:left w:val="single" w:sz="2" w:space="0" w:color="000000"/>
              <w:bottom w:val="single" w:sz="2" w:space="0" w:color="000000"/>
              <w:right w:val="single" w:sz="4" w:space="0" w:color="auto"/>
            </w:tcBorders>
            <w:vAlign w:val="center"/>
          </w:tcPr>
          <w:p w14:paraId="64D3EFDA" w14:textId="4A43C122" w:rsidR="00443BA3" w:rsidRPr="00054720" w:rsidRDefault="00443BA3" w:rsidP="00F950B0">
            <w:pPr>
              <w:suppressLineNumbers/>
              <w:suppressAutoHyphens/>
              <w:snapToGrid w:val="0"/>
              <w:jc w:val="center"/>
              <w:rPr>
                <w:rFonts w:ascii="Calibri" w:hAnsi="Calibri" w:cs="Calibri"/>
                <w:b/>
                <w:bCs/>
                <w:sz w:val="18"/>
                <w:szCs w:val="18"/>
                <w:lang w:eastAsia="ar-SA"/>
              </w:rPr>
            </w:pPr>
            <w:r>
              <w:rPr>
                <w:rFonts w:ascii="Calibri" w:hAnsi="Calibri" w:cs="Calibri"/>
                <w:b/>
                <w:bCs/>
                <w:sz w:val="18"/>
                <w:szCs w:val="18"/>
                <w:lang w:eastAsia="ar-SA"/>
              </w:rPr>
              <w:t>Part 3) Electrical Works</w:t>
            </w:r>
          </w:p>
        </w:tc>
      </w:tr>
      <w:tr w:rsidR="005D105B" w:rsidRPr="00054720" w14:paraId="742049E1" w14:textId="11A110B3" w:rsidTr="005E2EB3">
        <w:trPr>
          <w:trHeight w:val="265"/>
          <w:jc w:val="right"/>
        </w:trPr>
        <w:tc>
          <w:tcPr>
            <w:tcW w:w="990" w:type="dxa"/>
            <w:tcBorders>
              <w:top w:val="nil"/>
              <w:left w:val="single" w:sz="2" w:space="0" w:color="000000"/>
              <w:bottom w:val="single" w:sz="2" w:space="0" w:color="000000"/>
              <w:right w:val="nil"/>
            </w:tcBorders>
            <w:vAlign w:val="center"/>
          </w:tcPr>
          <w:p w14:paraId="7BA8CABE" w14:textId="086CA635"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3.0</w:t>
            </w:r>
          </w:p>
        </w:tc>
        <w:tc>
          <w:tcPr>
            <w:tcW w:w="1984" w:type="dxa"/>
            <w:tcBorders>
              <w:top w:val="nil"/>
              <w:left w:val="single" w:sz="2" w:space="0" w:color="000000"/>
              <w:bottom w:val="single" w:sz="2" w:space="0" w:color="000000"/>
              <w:right w:val="nil"/>
            </w:tcBorders>
            <w:vAlign w:val="center"/>
          </w:tcPr>
          <w:p w14:paraId="1576DFA6" w14:textId="129B5171"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Copper wires</w:t>
            </w:r>
          </w:p>
        </w:tc>
        <w:tc>
          <w:tcPr>
            <w:tcW w:w="7941" w:type="dxa"/>
            <w:tcBorders>
              <w:top w:val="nil"/>
              <w:left w:val="single" w:sz="2" w:space="0" w:color="000000"/>
              <w:bottom w:val="single" w:sz="2" w:space="0" w:color="000000"/>
              <w:right w:val="single" w:sz="4" w:space="0" w:color="auto"/>
            </w:tcBorders>
            <w:vAlign w:val="center"/>
          </w:tcPr>
          <w:p w14:paraId="0C6EAA44" w14:textId="4986043D" w:rsidR="005D105B" w:rsidRPr="00054720" w:rsidRDefault="005D105B" w:rsidP="00F950B0">
            <w:pPr>
              <w:suppressLineNumbers/>
              <w:suppressAutoHyphens/>
              <w:snapToGrid w:val="0"/>
              <w:jc w:val="center"/>
              <w:rPr>
                <w:rFonts w:ascii="Calibri" w:hAnsi="Calibri" w:cs="Calibri"/>
                <w:sz w:val="18"/>
                <w:szCs w:val="18"/>
                <w:lang w:eastAsia="ar-SA"/>
              </w:rPr>
            </w:pPr>
            <w:r w:rsidRPr="00054720">
              <w:rPr>
                <w:rFonts w:ascii="Calibri" w:hAnsi="Calibri" w:cs="Calibri"/>
                <w:sz w:val="18"/>
                <w:szCs w:val="18"/>
                <w:lang w:eastAsia="ar-SA"/>
              </w:rPr>
              <w:t>The copper wires used in all electrical connections.</w:t>
            </w:r>
          </w:p>
        </w:tc>
        <w:tc>
          <w:tcPr>
            <w:tcW w:w="1701" w:type="dxa"/>
            <w:tcBorders>
              <w:top w:val="single" w:sz="4" w:space="0" w:color="auto"/>
              <w:left w:val="single" w:sz="4" w:space="0" w:color="auto"/>
              <w:bottom w:val="single" w:sz="4" w:space="0" w:color="auto"/>
              <w:right w:val="single" w:sz="4" w:space="0" w:color="auto"/>
            </w:tcBorders>
            <w:vAlign w:val="center"/>
          </w:tcPr>
          <w:p w14:paraId="24B6237B"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4B47BB90" w14:textId="4D5E53C2" w:rsidTr="005E2EB3">
        <w:trPr>
          <w:trHeight w:val="1021"/>
          <w:jc w:val="right"/>
        </w:trPr>
        <w:tc>
          <w:tcPr>
            <w:tcW w:w="990" w:type="dxa"/>
            <w:tcBorders>
              <w:top w:val="nil"/>
              <w:left w:val="single" w:sz="2" w:space="0" w:color="000000"/>
              <w:bottom w:val="single" w:sz="2" w:space="0" w:color="000000"/>
              <w:right w:val="nil"/>
            </w:tcBorders>
            <w:vAlign w:val="center"/>
          </w:tcPr>
          <w:p w14:paraId="16E67F66" w14:textId="28A8696D"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lastRenderedPageBreak/>
              <w:t>3.1</w:t>
            </w:r>
          </w:p>
        </w:tc>
        <w:tc>
          <w:tcPr>
            <w:tcW w:w="1984" w:type="dxa"/>
            <w:tcBorders>
              <w:top w:val="nil"/>
              <w:left w:val="single" w:sz="2" w:space="0" w:color="000000"/>
              <w:bottom w:val="single" w:sz="2" w:space="0" w:color="000000"/>
              <w:right w:val="nil"/>
            </w:tcBorders>
            <w:vAlign w:val="center"/>
          </w:tcPr>
          <w:p w14:paraId="23B21F88" w14:textId="6877C930"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Sub-Distribution board 12 lines (Including all its details)</w:t>
            </w:r>
          </w:p>
        </w:tc>
        <w:tc>
          <w:tcPr>
            <w:tcW w:w="7941" w:type="dxa"/>
            <w:tcBorders>
              <w:top w:val="nil"/>
              <w:left w:val="single" w:sz="2" w:space="0" w:color="000000"/>
              <w:bottom w:val="single" w:sz="2" w:space="0" w:color="000000"/>
              <w:right w:val="single" w:sz="4" w:space="0" w:color="auto"/>
            </w:tcBorders>
            <w:vAlign w:val="center"/>
          </w:tcPr>
          <w:p w14:paraId="03707615" w14:textId="0B4F741E" w:rsidR="005D105B" w:rsidRPr="0094490D" w:rsidRDefault="005D105B" w:rsidP="0094490D">
            <w:pPr>
              <w:jc w:val="center"/>
              <w:rPr>
                <w:rFonts w:ascii="Calibri" w:hAnsi="Calibri" w:cs="Calibri"/>
                <w:sz w:val="18"/>
                <w:szCs w:val="18"/>
              </w:rPr>
            </w:pPr>
            <w:r w:rsidRPr="00054720">
              <w:rPr>
                <w:rFonts w:ascii="Calibri" w:hAnsi="Calibri" w:cs="Calibri"/>
                <w:sz w:val="18"/>
                <w:szCs w:val="18"/>
              </w:rPr>
              <w:t xml:space="preserve">Supply materials and labor force to install Sub-Distribution board 12 lines. The board should include circuit breakers and three phase changeover/conductors with capacity </w:t>
            </w:r>
            <w:r w:rsidR="00162CBC" w:rsidRPr="00054720">
              <w:rPr>
                <w:rFonts w:ascii="Calibri" w:hAnsi="Calibri" w:cs="Calibri"/>
                <w:sz w:val="18"/>
                <w:szCs w:val="18"/>
              </w:rPr>
              <w:t>200-amp</w:t>
            </w:r>
            <w:r w:rsidRPr="00054720">
              <w:rPr>
                <w:rFonts w:ascii="Calibri" w:hAnsi="Calibri" w:cs="Calibri"/>
                <w:sz w:val="18"/>
                <w:szCs w:val="18"/>
              </w:rPr>
              <w:t xml:space="preserve"> Schneider or equivalent using cable 4*35 mm</w:t>
            </w:r>
            <w:r w:rsidRPr="00054720">
              <w:rPr>
                <w:rFonts w:ascii="Calibri" w:hAnsi="Calibri" w:cs="Calibri"/>
                <w:sz w:val="18"/>
                <w:szCs w:val="18"/>
                <w:vertAlign w:val="superscript"/>
              </w:rPr>
              <w:t>2</w:t>
            </w:r>
            <w:r w:rsidRPr="00054720">
              <w:rPr>
                <w:rFonts w:ascii="Calibri" w:hAnsi="Calibri" w:cs="Calibri"/>
                <w:sz w:val="18"/>
                <w:szCs w:val="18"/>
              </w:rPr>
              <w:t xml:space="preserve"> for connections between main board and Sub-Distribution boards, insulators, switches and etc., all items should be arranged properly, affords a high degree of safety operation, with all requirements to accomplish the work as per the instructions of supervisor engineer.</w:t>
            </w:r>
          </w:p>
        </w:tc>
        <w:tc>
          <w:tcPr>
            <w:tcW w:w="1701" w:type="dxa"/>
            <w:tcBorders>
              <w:top w:val="single" w:sz="4" w:space="0" w:color="auto"/>
              <w:left w:val="single" w:sz="4" w:space="0" w:color="auto"/>
              <w:bottom w:val="single" w:sz="4" w:space="0" w:color="auto"/>
              <w:right w:val="single" w:sz="4" w:space="0" w:color="auto"/>
            </w:tcBorders>
            <w:vAlign w:val="center"/>
          </w:tcPr>
          <w:p w14:paraId="0E621942"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64D8242A" w14:textId="77777777" w:rsidTr="0094490D">
        <w:trPr>
          <w:trHeight w:val="1459"/>
          <w:jc w:val="right"/>
        </w:trPr>
        <w:tc>
          <w:tcPr>
            <w:tcW w:w="990" w:type="dxa"/>
            <w:tcBorders>
              <w:top w:val="nil"/>
              <w:left w:val="single" w:sz="2" w:space="0" w:color="000000"/>
              <w:bottom w:val="single" w:sz="2" w:space="0" w:color="000000"/>
              <w:right w:val="nil"/>
            </w:tcBorders>
            <w:vAlign w:val="center"/>
          </w:tcPr>
          <w:p w14:paraId="77C23081" w14:textId="3049F74E"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3.2</w:t>
            </w:r>
          </w:p>
        </w:tc>
        <w:tc>
          <w:tcPr>
            <w:tcW w:w="1984" w:type="dxa"/>
            <w:tcBorders>
              <w:top w:val="nil"/>
              <w:left w:val="single" w:sz="2" w:space="0" w:color="000000"/>
              <w:bottom w:val="single" w:sz="2" w:space="0" w:color="000000"/>
              <w:right w:val="nil"/>
            </w:tcBorders>
            <w:vAlign w:val="center"/>
          </w:tcPr>
          <w:p w14:paraId="24802773" w14:textId="77777777" w:rsidR="005D105B" w:rsidRPr="00054720" w:rsidRDefault="005D105B" w:rsidP="00F950B0">
            <w:pPr>
              <w:jc w:val="center"/>
              <w:rPr>
                <w:rFonts w:ascii="Calibri" w:hAnsi="Calibri" w:cs="Calibri"/>
                <w:b/>
                <w:bCs/>
                <w:sz w:val="18"/>
                <w:szCs w:val="18"/>
                <w:lang w:eastAsia="ar-SA"/>
              </w:rPr>
            </w:pPr>
            <w:r w:rsidRPr="00054720">
              <w:rPr>
                <w:rFonts w:ascii="Calibri" w:hAnsi="Calibri" w:cs="Calibri"/>
                <w:b/>
                <w:bCs/>
                <w:sz w:val="18"/>
                <w:szCs w:val="18"/>
                <w:lang w:eastAsia="ar-SA"/>
              </w:rPr>
              <w:t>Main Switch Board (M.S.B.) (Including all its details)</w:t>
            </w:r>
          </w:p>
          <w:p w14:paraId="6FCBBD45"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c>
          <w:tcPr>
            <w:tcW w:w="7941" w:type="dxa"/>
            <w:tcBorders>
              <w:top w:val="nil"/>
              <w:left w:val="single" w:sz="2" w:space="0" w:color="000000"/>
              <w:bottom w:val="single" w:sz="2" w:space="0" w:color="000000"/>
              <w:right w:val="single" w:sz="4" w:space="0" w:color="auto"/>
            </w:tcBorders>
            <w:vAlign w:val="center"/>
          </w:tcPr>
          <w:p w14:paraId="7628FC5F" w14:textId="7C8F91BB" w:rsidR="005D105B" w:rsidRPr="0094490D" w:rsidRDefault="005D105B" w:rsidP="0094490D">
            <w:pPr>
              <w:jc w:val="center"/>
              <w:rPr>
                <w:rFonts w:ascii="Calibri" w:hAnsi="Calibri" w:cs="Calibri"/>
                <w:sz w:val="18"/>
                <w:szCs w:val="18"/>
              </w:rPr>
            </w:pPr>
            <w:r w:rsidRPr="00054720">
              <w:rPr>
                <w:rFonts w:ascii="Calibri" w:hAnsi="Calibri" w:cs="Calibri"/>
                <w:sz w:val="18"/>
                <w:szCs w:val="18"/>
              </w:rPr>
              <w:br/>
              <w:t>Supply, install, and connect M.S.B Dimensions 120 cm x 80 cm x 40cm using rubber gaskets and equipped with the following items and Bus bars 600A 4No with earth bus bar, the price also includes the required relays, timer, and finder protection device or equivalent. and 1 Piece of Volt- and Amperemeter and 3 pcs. Signal lamps and 1 set Copper Bus-Bar 1000A with length 100 Cm, insulators, switches etc., all items should be arranged properly, affords a high degree of safety operation.</w:t>
            </w:r>
            <w:r w:rsidRPr="00054720">
              <w:rPr>
                <w:rFonts w:ascii="Calibri" w:hAnsi="Calibri" w:cs="Calibri"/>
                <w:sz w:val="18"/>
                <w:szCs w:val="18"/>
              </w:rPr>
              <w:br/>
              <w:t>Note: Main Circuit breaker and Sub- Circuit breakers should be LEGRAND or Group Schneider or ABB original mark or equivalent.</w:t>
            </w:r>
          </w:p>
        </w:tc>
        <w:tc>
          <w:tcPr>
            <w:tcW w:w="1701" w:type="dxa"/>
            <w:tcBorders>
              <w:top w:val="single" w:sz="4" w:space="0" w:color="auto"/>
              <w:left w:val="single" w:sz="4" w:space="0" w:color="auto"/>
              <w:bottom w:val="single" w:sz="4" w:space="0" w:color="auto"/>
              <w:right w:val="single" w:sz="4" w:space="0" w:color="auto"/>
            </w:tcBorders>
            <w:vAlign w:val="center"/>
          </w:tcPr>
          <w:p w14:paraId="1D66AF8A"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6C67CE76" w14:textId="77777777" w:rsidTr="0094490D">
        <w:trPr>
          <w:trHeight w:val="921"/>
          <w:jc w:val="right"/>
        </w:trPr>
        <w:tc>
          <w:tcPr>
            <w:tcW w:w="990" w:type="dxa"/>
            <w:tcBorders>
              <w:top w:val="nil"/>
              <w:left w:val="single" w:sz="2" w:space="0" w:color="000000"/>
              <w:bottom w:val="single" w:sz="2" w:space="0" w:color="000000"/>
              <w:right w:val="nil"/>
            </w:tcBorders>
            <w:vAlign w:val="center"/>
          </w:tcPr>
          <w:p w14:paraId="093B61CF" w14:textId="738EBD9C"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3.3</w:t>
            </w:r>
          </w:p>
        </w:tc>
        <w:tc>
          <w:tcPr>
            <w:tcW w:w="1984" w:type="dxa"/>
            <w:tcBorders>
              <w:top w:val="single" w:sz="4" w:space="0" w:color="auto"/>
              <w:left w:val="single" w:sz="4" w:space="0" w:color="auto"/>
              <w:bottom w:val="single" w:sz="4" w:space="0" w:color="auto"/>
              <w:right w:val="single" w:sz="4" w:space="0" w:color="auto"/>
            </w:tcBorders>
            <w:vAlign w:val="center"/>
          </w:tcPr>
          <w:p w14:paraId="46240675" w14:textId="58F6CBD7"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4*35 mm2 cable connection</w:t>
            </w:r>
          </w:p>
        </w:tc>
        <w:tc>
          <w:tcPr>
            <w:tcW w:w="7941" w:type="dxa"/>
            <w:tcBorders>
              <w:top w:val="single" w:sz="4" w:space="0" w:color="auto"/>
              <w:left w:val="single" w:sz="4" w:space="0" w:color="auto"/>
              <w:bottom w:val="single" w:sz="4" w:space="0" w:color="auto"/>
              <w:right w:val="single" w:sz="4" w:space="0" w:color="auto"/>
            </w:tcBorders>
            <w:vAlign w:val="center"/>
          </w:tcPr>
          <w:p w14:paraId="6F18A28C" w14:textId="41365244" w:rsidR="0094490D" w:rsidRPr="0094490D" w:rsidRDefault="005D105B" w:rsidP="0094490D">
            <w:pPr>
              <w:jc w:val="center"/>
              <w:rPr>
                <w:rFonts w:ascii="Calibri" w:hAnsi="Calibri" w:cs="Calibri"/>
                <w:sz w:val="18"/>
                <w:szCs w:val="18"/>
              </w:rPr>
            </w:pPr>
            <w:r w:rsidRPr="00054720">
              <w:rPr>
                <w:rFonts w:ascii="Calibri" w:hAnsi="Calibri" w:cs="Calibri"/>
                <w:sz w:val="18"/>
                <w:szCs w:val="18"/>
              </w:rPr>
              <w:t>Supply electrical cable size 4*35 mm2 reinforced Saudian origin or equivalent to be connected from the main electrical source to M.D.B, then to S.D.B. The price includes affixing properly either by hidden pipes through masonry works or through galvanized tray cable with all requirements to accomplish the work as per the instructions of supervisor engineer.</w:t>
            </w:r>
          </w:p>
        </w:tc>
        <w:tc>
          <w:tcPr>
            <w:tcW w:w="1701" w:type="dxa"/>
            <w:tcBorders>
              <w:top w:val="single" w:sz="4" w:space="0" w:color="auto"/>
              <w:left w:val="single" w:sz="4" w:space="0" w:color="auto"/>
              <w:bottom w:val="single" w:sz="4" w:space="0" w:color="auto"/>
              <w:right w:val="single" w:sz="4" w:space="0" w:color="auto"/>
            </w:tcBorders>
            <w:vAlign w:val="center"/>
          </w:tcPr>
          <w:p w14:paraId="1F20D237"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207AAA00" w14:textId="77777777" w:rsidTr="0094490D">
        <w:trPr>
          <w:trHeight w:val="24"/>
          <w:jc w:val="right"/>
        </w:trPr>
        <w:tc>
          <w:tcPr>
            <w:tcW w:w="990" w:type="dxa"/>
            <w:tcBorders>
              <w:top w:val="nil"/>
              <w:left w:val="single" w:sz="2" w:space="0" w:color="000000"/>
              <w:bottom w:val="single" w:sz="2" w:space="0" w:color="000000"/>
              <w:right w:val="nil"/>
            </w:tcBorders>
            <w:vAlign w:val="center"/>
          </w:tcPr>
          <w:p w14:paraId="3025AFCC" w14:textId="2125A04D" w:rsidR="005D105B" w:rsidRPr="00F94848" w:rsidRDefault="005D105B" w:rsidP="00F950B0">
            <w:pPr>
              <w:suppressLineNumbers/>
              <w:suppressAutoHyphens/>
              <w:snapToGrid w:val="0"/>
              <w:jc w:val="center"/>
              <w:rPr>
                <w:rFonts w:ascii="Calibri" w:hAnsi="Calibri" w:cs="Calibri"/>
                <w:b/>
                <w:bCs/>
                <w:sz w:val="18"/>
                <w:szCs w:val="18"/>
                <w:lang w:eastAsia="ar-SA"/>
              </w:rPr>
            </w:pPr>
            <w:r w:rsidRPr="00F94848">
              <w:rPr>
                <w:rFonts w:ascii="Calibri" w:hAnsi="Calibri" w:cs="Calibri"/>
                <w:b/>
                <w:bCs/>
                <w:sz w:val="18"/>
                <w:szCs w:val="18"/>
                <w:lang w:eastAsia="ar-SA"/>
              </w:rPr>
              <w:t>3.4</w:t>
            </w:r>
          </w:p>
        </w:tc>
        <w:tc>
          <w:tcPr>
            <w:tcW w:w="1984" w:type="dxa"/>
            <w:tcBorders>
              <w:top w:val="nil"/>
              <w:left w:val="single" w:sz="2" w:space="0" w:color="000000"/>
              <w:bottom w:val="single" w:sz="2" w:space="0" w:color="000000"/>
              <w:right w:val="nil"/>
            </w:tcBorders>
            <w:vAlign w:val="center"/>
          </w:tcPr>
          <w:p w14:paraId="30D60192" w14:textId="712E1939"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Switch Socket, 13 A, 230 V</w:t>
            </w:r>
          </w:p>
        </w:tc>
        <w:tc>
          <w:tcPr>
            <w:tcW w:w="7941" w:type="dxa"/>
            <w:tcBorders>
              <w:top w:val="nil"/>
              <w:left w:val="single" w:sz="2" w:space="0" w:color="000000"/>
              <w:bottom w:val="single" w:sz="2" w:space="0" w:color="000000"/>
              <w:right w:val="single" w:sz="4" w:space="0" w:color="auto"/>
            </w:tcBorders>
            <w:vAlign w:val="center"/>
          </w:tcPr>
          <w:p w14:paraId="1D071D6D" w14:textId="1FA6C534" w:rsidR="005D105B" w:rsidRPr="00054720" w:rsidRDefault="005D105B" w:rsidP="0094490D">
            <w:pPr>
              <w:jc w:val="center"/>
              <w:rPr>
                <w:rFonts w:ascii="Calibri" w:hAnsi="Calibri" w:cs="Calibri"/>
                <w:sz w:val="18"/>
                <w:szCs w:val="18"/>
              </w:rPr>
            </w:pPr>
            <w:r w:rsidRPr="00054720">
              <w:rPr>
                <w:rFonts w:ascii="Calibri" w:hAnsi="Calibri" w:cs="Calibri"/>
                <w:sz w:val="18"/>
                <w:szCs w:val="18"/>
              </w:rPr>
              <w:t xml:space="preserve">Supply, connect and operate electrical point with electrical Plug switch of 13 Amp capacity </w:t>
            </w:r>
            <w:r w:rsidR="003A7876">
              <w:rPr>
                <w:rFonts w:ascii="Calibri" w:hAnsi="Calibri" w:cs="Calibri"/>
                <w:sz w:val="18"/>
                <w:szCs w:val="18"/>
              </w:rPr>
              <w:t>made in E</w:t>
            </w:r>
            <w:r w:rsidR="003F5E5F">
              <w:rPr>
                <w:rFonts w:ascii="Calibri" w:hAnsi="Calibri" w:cs="Calibri"/>
                <w:sz w:val="18"/>
                <w:szCs w:val="18"/>
              </w:rPr>
              <w:t>u</w:t>
            </w:r>
            <w:r w:rsidR="003A7876">
              <w:rPr>
                <w:rFonts w:ascii="Calibri" w:hAnsi="Calibri" w:cs="Calibri"/>
                <w:sz w:val="18"/>
                <w:szCs w:val="18"/>
              </w:rPr>
              <w:t>rope</w:t>
            </w:r>
            <w:r w:rsidRPr="00054720">
              <w:rPr>
                <w:rFonts w:ascii="Calibri" w:hAnsi="Calibri" w:cs="Calibri"/>
                <w:sz w:val="18"/>
                <w:szCs w:val="18"/>
              </w:rPr>
              <w:t xml:space="preserve"> or equivalent using single copper </w:t>
            </w:r>
            <w:r w:rsidR="00443BA3" w:rsidRPr="00054720">
              <w:rPr>
                <w:rFonts w:ascii="Calibri" w:hAnsi="Calibri" w:cs="Calibri"/>
                <w:sz w:val="18"/>
                <w:szCs w:val="18"/>
              </w:rPr>
              <w:t>wires (</w:t>
            </w:r>
            <w:r w:rsidRPr="00054720">
              <w:rPr>
                <w:rFonts w:ascii="Calibri" w:hAnsi="Calibri" w:cs="Calibri"/>
                <w:sz w:val="18"/>
                <w:szCs w:val="18"/>
              </w:rPr>
              <w:t>3x2.5) mm</w:t>
            </w:r>
            <w:r w:rsidR="0094490D" w:rsidRPr="00054720">
              <w:rPr>
                <w:rFonts w:ascii="Calibri" w:hAnsi="Calibri" w:cs="Calibri"/>
                <w:sz w:val="18"/>
                <w:szCs w:val="18"/>
                <w:vertAlign w:val="superscript"/>
              </w:rPr>
              <w:t>2.</w:t>
            </w:r>
            <w:r w:rsidRPr="00054720">
              <w:rPr>
                <w:rFonts w:ascii="Calibri" w:hAnsi="Calibri" w:cs="Calibri"/>
                <w:sz w:val="18"/>
                <w:szCs w:val="18"/>
              </w:rPr>
              <w:t xml:space="preserve"> The price includes establishments the electrical wires through 25 mm PVC pipes through slabs and walls during works and galvanized steel box with all requirements to accomplish the work as per the instructions of the supervising engineer.</w:t>
            </w:r>
          </w:p>
        </w:tc>
        <w:tc>
          <w:tcPr>
            <w:tcW w:w="1701" w:type="dxa"/>
            <w:tcBorders>
              <w:top w:val="single" w:sz="4" w:space="0" w:color="auto"/>
              <w:left w:val="single" w:sz="4" w:space="0" w:color="auto"/>
              <w:bottom w:val="single" w:sz="4" w:space="0" w:color="auto"/>
              <w:right w:val="single" w:sz="4" w:space="0" w:color="auto"/>
            </w:tcBorders>
            <w:vAlign w:val="center"/>
          </w:tcPr>
          <w:p w14:paraId="35009AD7"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494F2A7E" w14:textId="77777777" w:rsidTr="0094490D">
        <w:trPr>
          <w:trHeight w:val="935"/>
          <w:jc w:val="right"/>
        </w:trPr>
        <w:tc>
          <w:tcPr>
            <w:tcW w:w="990" w:type="dxa"/>
            <w:tcBorders>
              <w:top w:val="nil"/>
              <w:left w:val="single" w:sz="2" w:space="0" w:color="000000"/>
              <w:bottom w:val="single" w:sz="2" w:space="0" w:color="000000"/>
              <w:right w:val="nil"/>
            </w:tcBorders>
            <w:vAlign w:val="center"/>
          </w:tcPr>
          <w:p w14:paraId="7869B7B6" w14:textId="3F2B63CE"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3.5</w:t>
            </w:r>
          </w:p>
        </w:tc>
        <w:tc>
          <w:tcPr>
            <w:tcW w:w="1984" w:type="dxa"/>
            <w:tcBorders>
              <w:top w:val="nil"/>
              <w:left w:val="single" w:sz="2" w:space="0" w:color="000000"/>
              <w:bottom w:val="single" w:sz="2" w:space="0" w:color="000000"/>
              <w:right w:val="nil"/>
            </w:tcBorders>
            <w:vAlign w:val="center"/>
          </w:tcPr>
          <w:p w14:paraId="0AB9BD5A" w14:textId="282D74FC"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Switch Socket, 32 A, 230 V</w:t>
            </w:r>
          </w:p>
        </w:tc>
        <w:tc>
          <w:tcPr>
            <w:tcW w:w="7941" w:type="dxa"/>
            <w:tcBorders>
              <w:top w:val="nil"/>
              <w:left w:val="single" w:sz="2" w:space="0" w:color="000000"/>
              <w:bottom w:val="single" w:sz="2" w:space="0" w:color="000000"/>
              <w:right w:val="single" w:sz="4" w:space="0" w:color="auto"/>
            </w:tcBorders>
            <w:vAlign w:val="center"/>
          </w:tcPr>
          <w:p w14:paraId="12A1DF78" w14:textId="4BE0F496" w:rsidR="005D105B" w:rsidRPr="00054720" w:rsidRDefault="005D105B" w:rsidP="0094490D">
            <w:pPr>
              <w:jc w:val="center"/>
              <w:rPr>
                <w:rFonts w:ascii="Calibri" w:hAnsi="Calibri" w:cs="Calibri"/>
                <w:sz w:val="18"/>
                <w:szCs w:val="18"/>
              </w:rPr>
            </w:pPr>
            <w:r w:rsidRPr="00054720">
              <w:rPr>
                <w:rFonts w:ascii="Calibri" w:hAnsi="Calibri" w:cs="Calibri"/>
                <w:sz w:val="18"/>
                <w:szCs w:val="18"/>
              </w:rPr>
              <w:t xml:space="preserve">Supply, connect and operate electrical point with electrical Plug switch of 13 Amp capacity </w:t>
            </w:r>
            <w:r w:rsidR="003F5E5F">
              <w:rPr>
                <w:rFonts w:ascii="Calibri" w:hAnsi="Calibri" w:cs="Calibri"/>
                <w:sz w:val="18"/>
                <w:szCs w:val="18"/>
              </w:rPr>
              <w:t>made in Europe</w:t>
            </w:r>
            <w:r w:rsidRPr="00054720">
              <w:rPr>
                <w:rFonts w:ascii="Calibri" w:hAnsi="Calibri" w:cs="Calibri"/>
                <w:sz w:val="18"/>
                <w:szCs w:val="18"/>
              </w:rPr>
              <w:t xml:space="preserve"> or equivalent using single copper wires (3x4) mm</w:t>
            </w:r>
            <w:r w:rsidRPr="00054720">
              <w:rPr>
                <w:rFonts w:ascii="Calibri" w:hAnsi="Calibri" w:cs="Calibri"/>
                <w:sz w:val="18"/>
                <w:szCs w:val="18"/>
                <w:vertAlign w:val="superscript"/>
              </w:rPr>
              <w:t>2.</w:t>
            </w:r>
            <w:r w:rsidRPr="00054720">
              <w:rPr>
                <w:rFonts w:ascii="Calibri" w:hAnsi="Calibri" w:cs="Calibri"/>
                <w:sz w:val="18"/>
                <w:szCs w:val="18"/>
              </w:rPr>
              <w:t xml:space="preserve"> The price includes establishments the electrical wires through 25 mm PVC pipes through slabs and walls and galvanized steel box with all requirements to accomplish the work as per the instructions of the supervising engineer.</w:t>
            </w:r>
          </w:p>
        </w:tc>
        <w:tc>
          <w:tcPr>
            <w:tcW w:w="1701" w:type="dxa"/>
            <w:tcBorders>
              <w:top w:val="single" w:sz="4" w:space="0" w:color="auto"/>
              <w:left w:val="single" w:sz="4" w:space="0" w:color="auto"/>
              <w:bottom w:val="single" w:sz="4" w:space="0" w:color="auto"/>
              <w:right w:val="single" w:sz="4" w:space="0" w:color="auto"/>
            </w:tcBorders>
            <w:vAlign w:val="center"/>
          </w:tcPr>
          <w:p w14:paraId="6706B3CA"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694818A4" w14:textId="77777777" w:rsidTr="0094490D">
        <w:trPr>
          <w:trHeight w:val="981"/>
          <w:jc w:val="right"/>
        </w:trPr>
        <w:tc>
          <w:tcPr>
            <w:tcW w:w="990" w:type="dxa"/>
            <w:tcBorders>
              <w:top w:val="nil"/>
              <w:left w:val="single" w:sz="2" w:space="0" w:color="000000"/>
              <w:bottom w:val="single" w:sz="2" w:space="0" w:color="000000"/>
              <w:right w:val="nil"/>
            </w:tcBorders>
            <w:vAlign w:val="center"/>
          </w:tcPr>
          <w:p w14:paraId="3EA33E9C" w14:textId="7C21D1B3"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3.6</w:t>
            </w:r>
          </w:p>
          <w:p w14:paraId="4DC2E8A8" w14:textId="77777777" w:rsidR="005D105B" w:rsidRPr="00054720" w:rsidRDefault="005D105B" w:rsidP="00F950B0">
            <w:pPr>
              <w:jc w:val="center"/>
              <w:rPr>
                <w:rFonts w:ascii="Calibri" w:hAnsi="Calibri" w:cs="Calibri"/>
                <w:sz w:val="18"/>
                <w:szCs w:val="18"/>
                <w:lang w:eastAsia="ar-SA"/>
              </w:rPr>
            </w:pPr>
          </w:p>
          <w:p w14:paraId="293B06CA" w14:textId="77777777" w:rsidR="005D105B" w:rsidRPr="00054720" w:rsidRDefault="005D105B" w:rsidP="00F950B0">
            <w:pPr>
              <w:jc w:val="center"/>
              <w:rPr>
                <w:rFonts w:ascii="Calibri" w:hAnsi="Calibri" w:cs="Calibri"/>
                <w:b/>
                <w:bCs/>
                <w:sz w:val="18"/>
                <w:szCs w:val="18"/>
                <w:lang w:eastAsia="ar-SA"/>
              </w:rPr>
            </w:pPr>
          </w:p>
          <w:p w14:paraId="6D57BD68" w14:textId="496455C3" w:rsidR="005D105B" w:rsidRPr="00054720" w:rsidRDefault="005D105B" w:rsidP="00F950B0">
            <w:pPr>
              <w:jc w:val="center"/>
              <w:rPr>
                <w:rFonts w:ascii="Calibri" w:hAnsi="Calibri" w:cs="Calibri"/>
                <w:sz w:val="18"/>
                <w:szCs w:val="18"/>
                <w:lang w:eastAsia="ar-SA"/>
              </w:rPr>
            </w:pPr>
          </w:p>
        </w:tc>
        <w:tc>
          <w:tcPr>
            <w:tcW w:w="1984" w:type="dxa"/>
            <w:tcBorders>
              <w:top w:val="nil"/>
              <w:left w:val="single" w:sz="2" w:space="0" w:color="000000"/>
              <w:bottom w:val="single" w:sz="2" w:space="0" w:color="000000"/>
              <w:right w:val="nil"/>
            </w:tcBorders>
            <w:vAlign w:val="center"/>
          </w:tcPr>
          <w:p w14:paraId="5A0A3265" w14:textId="2133B13B"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60*60 Drop Ceiling LED 96 Watts Light</w:t>
            </w:r>
          </w:p>
        </w:tc>
        <w:tc>
          <w:tcPr>
            <w:tcW w:w="7941" w:type="dxa"/>
            <w:tcBorders>
              <w:top w:val="nil"/>
              <w:left w:val="single" w:sz="2" w:space="0" w:color="000000"/>
              <w:bottom w:val="single" w:sz="2" w:space="0" w:color="000000"/>
              <w:right w:val="single" w:sz="4" w:space="0" w:color="auto"/>
            </w:tcBorders>
            <w:vAlign w:val="center"/>
          </w:tcPr>
          <w:p w14:paraId="01B9E7E5" w14:textId="4F58712B" w:rsidR="005D105B" w:rsidRPr="00054720" w:rsidRDefault="005D105B" w:rsidP="00F950B0">
            <w:pPr>
              <w:jc w:val="center"/>
              <w:rPr>
                <w:rFonts w:ascii="Calibri" w:hAnsi="Calibri" w:cs="Calibri"/>
                <w:sz w:val="18"/>
                <w:szCs w:val="18"/>
              </w:rPr>
            </w:pPr>
            <w:r w:rsidRPr="00054720">
              <w:rPr>
                <w:rFonts w:ascii="Calibri" w:hAnsi="Calibri" w:cs="Calibri"/>
                <w:sz w:val="18"/>
                <w:szCs w:val="18"/>
              </w:rPr>
              <w:t>Supply, connect and operate 60*60 drop ceiling light 96 Watts Turkish brand Nextlite or equivalent using single copper Saudian (2*1.5) mm</w:t>
            </w:r>
            <w:r w:rsidRPr="00054720">
              <w:rPr>
                <w:rFonts w:ascii="Calibri" w:hAnsi="Calibri" w:cs="Calibri"/>
                <w:sz w:val="18"/>
                <w:szCs w:val="18"/>
                <w:vertAlign w:val="superscript"/>
              </w:rPr>
              <w:t>2</w:t>
            </w:r>
            <w:r w:rsidRPr="00054720">
              <w:rPr>
                <w:rFonts w:ascii="Calibri" w:hAnsi="Calibri" w:cs="Calibri"/>
                <w:sz w:val="18"/>
                <w:szCs w:val="18"/>
              </w:rPr>
              <w:t xml:space="preserve">. The price includes establishments of wires through masonry and concrete slab using 25 mm PVC pipes with using galvanized box in the wall and PVC junction inside concrete slab, in addition to using switches keys </w:t>
            </w:r>
            <w:r w:rsidR="002D613D">
              <w:rPr>
                <w:rFonts w:ascii="Calibri" w:hAnsi="Calibri" w:cs="Calibri"/>
                <w:sz w:val="18"/>
                <w:szCs w:val="18"/>
              </w:rPr>
              <w:t>made in Europe</w:t>
            </w:r>
            <w:r w:rsidR="002D613D" w:rsidRPr="00054720">
              <w:rPr>
                <w:rFonts w:ascii="Calibri" w:hAnsi="Calibri" w:cs="Calibri"/>
                <w:sz w:val="18"/>
                <w:szCs w:val="18"/>
              </w:rPr>
              <w:t xml:space="preserve"> </w:t>
            </w:r>
            <w:r w:rsidRPr="00054720">
              <w:rPr>
                <w:rFonts w:ascii="Calibri" w:hAnsi="Calibri" w:cs="Calibri"/>
                <w:sz w:val="18"/>
                <w:szCs w:val="18"/>
              </w:rPr>
              <w:t>or equivalent, with all requirements to accomplish the work as per the instructions of supervisor engineer.</w:t>
            </w:r>
          </w:p>
          <w:p w14:paraId="543C3105" w14:textId="77777777" w:rsidR="005D105B" w:rsidRPr="00054720" w:rsidRDefault="005D105B" w:rsidP="00F950B0">
            <w:pPr>
              <w:jc w:val="cente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24316EF9"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16EF9862" w14:textId="77777777" w:rsidTr="005D105B">
        <w:trPr>
          <w:trHeight w:val="1012"/>
          <w:jc w:val="right"/>
        </w:trPr>
        <w:tc>
          <w:tcPr>
            <w:tcW w:w="990" w:type="dxa"/>
            <w:tcBorders>
              <w:top w:val="nil"/>
              <w:left w:val="single" w:sz="2" w:space="0" w:color="000000"/>
              <w:bottom w:val="single" w:sz="2" w:space="0" w:color="000000"/>
              <w:right w:val="nil"/>
            </w:tcBorders>
            <w:vAlign w:val="center"/>
          </w:tcPr>
          <w:p w14:paraId="633FB132" w14:textId="3F0068E0"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lastRenderedPageBreak/>
              <w:t>3.7</w:t>
            </w:r>
          </w:p>
        </w:tc>
        <w:tc>
          <w:tcPr>
            <w:tcW w:w="1984" w:type="dxa"/>
            <w:tcBorders>
              <w:top w:val="nil"/>
              <w:left w:val="single" w:sz="2" w:space="0" w:color="000000"/>
              <w:bottom w:val="single" w:sz="2" w:space="0" w:color="000000"/>
              <w:right w:val="nil"/>
            </w:tcBorders>
            <w:vAlign w:val="center"/>
          </w:tcPr>
          <w:p w14:paraId="1D7DA83A" w14:textId="07415775"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Wall Mounted Waterproof LED Lights</w:t>
            </w:r>
          </w:p>
        </w:tc>
        <w:tc>
          <w:tcPr>
            <w:tcW w:w="7941" w:type="dxa"/>
            <w:tcBorders>
              <w:top w:val="nil"/>
              <w:left w:val="single" w:sz="2" w:space="0" w:color="000000"/>
              <w:bottom w:val="single" w:sz="2" w:space="0" w:color="000000"/>
              <w:right w:val="single" w:sz="4" w:space="0" w:color="auto"/>
            </w:tcBorders>
            <w:vAlign w:val="center"/>
          </w:tcPr>
          <w:p w14:paraId="78AB8379" w14:textId="3834151B" w:rsidR="005D105B" w:rsidRPr="00054720" w:rsidRDefault="005D105B" w:rsidP="00C24E0B">
            <w:pPr>
              <w:jc w:val="center"/>
              <w:rPr>
                <w:rFonts w:ascii="Calibri" w:hAnsi="Calibri" w:cs="Calibri"/>
                <w:sz w:val="18"/>
                <w:szCs w:val="18"/>
              </w:rPr>
            </w:pPr>
            <w:r w:rsidRPr="00054720">
              <w:rPr>
                <w:rFonts w:ascii="Calibri" w:hAnsi="Calibri" w:cs="Calibri"/>
                <w:sz w:val="18"/>
                <w:szCs w:val="18"/>
              </w:rPr>
              <w:t xml:space="preserve">Supply, connect and operate circular waterproof LED lights 75 Watts Turkish brand Nextlite or equivalent using single copper Saudian (2*1.5) mm2. The price includes establishments of wires through masonry and concrete slab using 25 mm PVC pipes with using galvanized box in the wall and PVC junction inside concrete slab, in addition to using waterproof switches keys </w:t>
            </w:r>
            <w:r w:rsidR="002D613D">
              <w:rPr>
                <w:rFonts w:ascii="Calibri" w:hAnsi="Calibri" w:cs="Calibri"/>
                <w:sz w:val="18"/>
                <w:szCs w:val="18"/>
              </w:rPr>
              <w:t>made in Europe</w:t>
            </w:r>
            <w:r w:rsidR="002D613D" w:rsidRPr="00054720">
              <w:rPr>
                <w:rFonts w:ascii="Calibri" w:hAnsi="Calibri" w:cs="Calibri"/>
                <w:sz w:val="18"/>
                <w:szCs w:val="18"/>
              </w:rPr>
              <w:t xml:space="preserve"> </w:t>
            </w:r>
            <w:r w:rsidRPr="00054720">
              <w:rPr>
                <w:rFonts w:ascii="Calibri" w:hAnsi="Calibri" w:cs="Calibri"/>
                <w:sz w:val="18"/>
                <w:szCs w:val="18"/>
              </w:rPr>
              <w:t>or equivalent, with all requirements to accomplish the work as per the instructions of supervisor engineer.</w:t>
            </w:r>
          </w:p>
        </w:tc>
        <w:tc>
          <w:tcPr>
            <w:tcW w:w="1701" w:type="dxa"/>
            <w:tcBorders>
              <w:top w:val="single" w:sz="4" w:space="0" w:color="auto"/>
              <w:left w:val="single" w:sz="4" w:space="0" w:color="auto"/>
              <w:bottom w:val="single" w:sz="4" w:space="0" w:color="auto"/>
              <w:right w:val="single" w:sz="4" w:space="0" w:color="auto"/>
            </w:tcBorders>
            <w:vAlign w:val="center"/>
          </w:tcPr>
          <w:p w14:paraId="66DFA0F5"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5DF0DD38" w14:textId="089FCA3C" w:rsidTr="005D105B">
        <w:trPr>
          <w:trHeight w:val="1003"/>
          <w:jc w:val="right"/>
        </w:trPr>
        <w:tc>
          <w:tcPr>
            <w:tcW w:w="990" w:type="dxa"/>
            <w:tcBorders>
              <w:top w:val="nil"/>
              <w:left w:val="single" w:sz="2" w:space="0" w:color="000000"/>
              <w:bottom w:val="single" w:sz="2" w:space="0" w:color="000000"/>
              <w:right w:val="nil"/>
            </w:tcBorders>
            <w:vAlign w:val="center"/>
          </w:tcPr>
          <w:p w14:paraId="19F358F5" w14:textId="139CE2B9"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3.8</w:t>
            </w:r>
          </w:p>
        </w:tc>
        <w:tc>
          <w:tcPr>
            <w:tcW w:w="1984" w:type="dxa"/>
            <w:tcBorders>
              <w:top w:val="nil"/>
              <w:left w:val="single" w:sz="2" w:space="0" w:color="000000"/>
              <w:bottom w:val="single" w:sz="2" w:space="0" w:color="000000"/>
              <w:right w:val="nil"/>
            </w:tcBorders>
            <w:vAlign w:val="center"/>
          </w:tcPr>
          <w:p w14:paraId="27A87A15" w14:textId="1FE44A4F"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Energy Save Light LED 75 Watts</w:t>
            </w:r>
          </w:p>
        </w:tc>
        <w:tc>
          <w:tcPr>
            <w:tcW w:w="7941" w:type="dxa"/>
            <w:tcBorders>
              <w:top w:val="nil"/>
              <w:left w:val="single" w:sz="2" w:space="0" w:color="000000"/>
              <w:bottom w:val="single" w:sz="2" w:space="0" w:color="000000"/>
              <w:right w:val="single" w:sz="4" w:space="0" w:color="auto"/>
            </w:tcBorders>
            <w:vAlign w:val="center"/>
          </w:tcPr>
          <w:p w14:paraId="0560519F" w14:textId="771D7F7B" w:rsidR="005D105B" w:rsidRPr="00C24E0B" w:rsidRDefault="005D105B" w:rsidP="00C24E0B">
            <w:pPr>
              <w:jc w:val="center"/>
              <w:rPr>
                <w:rFonts w:ascii="Calibri" w:hAnsi="Calibri" w:cs="Calibri"/>
                <w:sz w:val="18"/>
                <w:szCs w:val="18"/>
              </w:rPr>
            </w:pPr>
            <w:r w:rsidRPr="00054720">
              <w:rPr>
                <w:rFonts w:ascii="Calibri" w:hAnsi="Calibri" w:cs="Calibri"/>
                <w:sz w:val="18"/>
                <w:szCs w:val="18"/>
              </w:rPr>
              <w:t>Supply, connect and operate   LED lights 75 Watts fluorescent Turkish brand Nextlite or equivalent using single copper Saudian (2*1.5) mm</w:t>
            </w:r>
            <w:r w:rsidRPr="00054720">
              <w:rPr>
                <w:rFonts w:ascii="Calibri" w:hAnsi="Calibri" w:cs="Calibri"/>
                <w:sz w:val="18"/>
                <w:szCs w:val="18"/>
                <w:vertAlign w:val="superscript"/>
              </w:rPr>
              <w:t>2</w:t>
            </w:r>
            <w:r w:rsidRPr="00054720">
              <w:rPr>
                <w:rFonts w:ascii="Calibri" w:hAnsi="Calibri" w:cs="Calibri"/>
                <w:sz w:val="18"/>
                <w:szCs w:val="18"/>
              </w:rPr>
              <w:t>. The price includes establishments of wires through masonry and concrete slab either by excavating and re-plastering or by using exterior 20 mm PVC pipes from S.D.B to the light points with using galvanized box in the wall and PVC junction inside concrete slab, in addition to using switches keys French origin Schneider or equivalent, with all requirements to accomplish the work as per the instructions of supervisor engineer.</w:t>
            </w:r>
          </w:p>
        </w:tc>
        <w:tc>
          <w:tcPr>
            <w:tcW w:w="1701" w:type="dxa"/>
            <w:tcBorders>
              <w:top w:val="single" w:sz="4" w:space="0" w:color="auto"/>
              <w:left w:val="single" w:sz="4" w:space="0" w:color="auto"/>
              <w:bottom w:val="single" w:sz="4" w:space="0" w:color="auto"/>
              <w:right w:val="single" w:sz="4" w:space="0" w:color="auto"/>
            </w:tcBorders>
            <w:vAlign w:val="center"/>
          </w:tcPr>
          <w:p w14:paraId="27AEEFE0"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46AA6AF6" w14:textId="30933291" w:rsidTr="005D105B">
        <w:trPr>
          <w:trHeight w:val="432"/>
          <w:jc w:val="right"/>
        </w:trPr>
        <w:tc>
          <w:tcPr>
            <w:tcW w:w="990" w:type="dxa"/>
            <w:tcBorders>
              <w:top w:val="nil"/>
              <w:left w:val="single" w:sz="2" w:space="0" w:color="000000"/>
              <w:bottom w:val="single" w:sz="4" w:space="0" w:color="auto"/>
              <w:right w:val="nil"/>
            </w:tcBorders>
            <w:vAlign w:val="center"/>
          </w:tcPr>
          <w:p w14:paraId="7C6387EE" w14:textId="2B884081"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3.9</w:t>
            </w:r>
          </w:p>
        </w:tc>
        <w:tc>
          <w:tcPr>
            <w:tcW w:w="1984" w:type="dxa"/>
            <w:tcBorders>
              <w:top w:val="nil"/>
              <w:left w:val="single" w:sz="2" w:space="0" w:color="000000"/>
              <w:bottom w:val="single" w:sz="4" w:space="0" w:color="auto"/>
              <w:right w:val="nil"/>
            </w:tcBorders>
            <w:vAlign w:val="center"/>
          </w:tcPr>
          <w:p w14:paraId="1162A675" w14:textId="0275D9C5"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Projector LED Flood Light</w:t>
            </w:r>
          </w:p>
        </w:tc>
        <w:tc>
          <w:tcPr>
            <w:tcW w:w="7941" w:type="dxa"/>
            <w:tcBorders>
              <w:top w:val="nil"/>
              <w:left w:val="single" w:sz="2" w:space="0" w:color="000000"/>
              <w:bottom w:val="single" w:sz="4" w:space="0" w:color="auto"/>
              <w:right w:val="single" w:sz="4" w:space="0" w:color="auto"/>
            </w:tcBorders>
            <w:vAlign w:val="center"/>
          </w:tcPr>
          <w:p w14:paraId="109886B0" w14:textId="48F891BA" w:rsidR="005D105B" w:rsidRPr="00C24E0B" w:rsidRDefault="005D105B" w:rsidP="00C24E0B">
            <w:pPr>
              <w:jc w:val="center"/>
              <w:rPr>
                <w:rFonts w:ascii="Calibri" w:hAnsi="Calibri" w:cs="Calibri"/>
                <w:sz w:val="18"/>
                <w:szCs w:val="18"/>
              </w:rPr>
            </w:pPr>
            <w:r w:rsidRPr="00054720">
              <w:rPr>
                <w:rFonts w:ascii="Calibri" w:hAnsi="Calibri" w:cs="Calibri"/>
                <w:sz w:val="18"/>
                <w:szCs w:val="18"/>
              </w:rPr>
              <w:t>Supply, connect, and operate wall lights 250-watt Turkish origin Nextlite or equivalent halogen lamp or LED using copper wires Saudian or equivalent (2*4) mm</w:t>
            </w:r>
            <w:r w:rsidRPr="00054720">
              <w:rPr>
                <w:rFonts w:ascii="Calibri" w:hAnsi="Calibri" w:cs="Calibri"/>
                <w:sz w:val="18"/>
                <w:szCs w:val="18"/>
                <w:vertAlign w:val="superscript"/>
              </w:rPr>
              <w:t>2</w:t>
            </w:r>
            <w:r w:rsidRPr="00054720">
              <w:rPr>
                <w:rFonts w:ascii="Calibri" w:hAnsi="Calibri" w:cs="Calibri"/>
                <w:sz w:val="18"/>
                <w:szCs w:val="18"/>
              </w:rPr>
              <w:t xml:space="preserve">. The price includes establishments of wires through masonry either by excavating walls and re-plastering or by using exterior galvanized tray cable from the S.D.B to the projector </w:t>
            </w:r>
            <w:r w:rsidR="0094490D" w:rsidRPr="00054720">
              <w:rPr>
                <w:rFonts w:ascii="Calibri" w:hAnsi="Calibri" w:cs="Calibri"/>
                <w:sz w:val="18"/>
                <w:szCs w:val="18"/>
              </w:rPr>
              <w:t>points, iron</w:t>
            </w:r>
            <w:r w:rsidRPr="00054720">
              <w:rPr>
                <w:rFonts w:ascii="Calibri" w:hAnsi="Calibri" w:cs="Calibri"/>
                <w:sz w:val="18"/>
                <w:szCs w:val="18"/>
              </w:rPr>
              <w:t xml:space="preserve"> pipes to be installed on a higher level, in addition to using waterproof switches keys French origin Schneider or equivalent, with all requirements to accomplish the work as per the instructions of supervisor engineer.</w:t>
            </w:r>
          </w:p>
        </w:tc>
        <w:tc>
          <w:tcPr>
            <w:tcW w:w="1701" w:type="dxa"/>
            <w:tcBorders>
              <w:top w:val="single" w:sz="4" w:space="0" w:color="auto"/>
              <w:left w:val="single" w:sz="4" w:space="0" w:color="auto"/>
              <w:bottom w:val="single" w:sz="4" w:space="0" w:color="auto"/>
              <w:right w:val="single" w:sz="4" w:space="0" w:color="auto"/>
            </w:tcBorders>
            <w:vAlign w:val="center"/>
          </w:tcPr>
          <w:p w14:paraId="60A1FEC2"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3B6F98F9" w14:textId="77777777" w:rsidTr="005D105B">
        <w:trPr>
          <w:trHeight w:val="19"/>
          <w:jc w:val="right"/>
        </w:trPr>
        <w:tc>
          <w:tcPr>
            <w:tcW w:w="990" w:type="dxa"/>
            <w:tcBorders>
              <w:top w:val="single" w:sz="4" w:space="0" w:color="auto"/>
              <w:left w:val="single" w:sz="4" w:space="0" w:color="auto"/>
              <w:bottom w:val="single" w:sz="4" w:space="0" w:color="auto"/>
              <w:right w:val="single" w:sz="4" w:space="0" w:color="auto"/>
            </w:tcBorders>
            <w:vAlign w:val="center"/>
          </w:tcPr>
          <w:p w14:paraId="76F1FDE3" w14:textId="5C3F8291"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3.10</w:t>
            </w:r>
          </w:p>
        </w:tc>
        <w:tc>
          <w:tcPr>
            <w:tcW w:w="1984" w:type="dxa"/>
            <w:tcBorders>
              <w:top w:val="single" w:sz="4" w:space="0" w:color="auto"/>
              <w:left w:val="single" w:sz="4" w:space="0" w:color="auto"/>
              <w:bottom w:val="single" w:sz="4" w:space="0" w:color="auto"/>
              <w:right w:val="single" w:sz="4" w:space="0" w:color="auto"/>
            </w:tcBorders>
            <w:vAlign w:val="center"/>
          </w:tcPr>
          <w:p w14:paraId="3CA5D744" w14:textId="732CAE38"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60*60 Ceiling fan</w:t>
            </w:r>
          </w:p>
        </w:tc>
        <w:tc>
          <w:tcPr>
            <w:tcW w:w="7941" w:type="dxa"/>
            <w:tcBorders>
              <w:top w:val="single" w:sz="4" w:space="0" w:color="auto"/>
              <w:left w:val="single" w:sz="4" w:space="0" w:color="auto"/>
              <w:bottom w:val="single" w:sz="4" w:space="0" w:color="auto"/>
              <w:right w:val="single" w:sz="4" w:space="0" w:color="auto"/>
            </w:tcBorders>
            <w:vAlign w:val="center"/>
          </w:tcPr>
          <w:p w14:paraId="41401176" w14:textId="2152DE5B" w:rsidR="005D105B" w:rsidRPr="00054720" w:rsidRDefault="005D105B" w:rsidP="00C24E0B">
            <w:pPr>
              <w:jc w:val="center"/>
              <w:rPr>
                <w:rFonts w:ascii="Calibri" w:hAnsi="Calibri" w:cs="Calibri"/>
                <w:sz w:val="18"/>
                <w:szCs w:val="18"/>
              </w:rPr>
            </w:pPr>
            <w:r w:rsidRPr="00054720">
              <w:rPr>
                <w:rFonts w:ascii="Calibri" w:hAnsi="Calibri" w:cs="Calibri"/>
                <w:sz w:val="18"/>
                <w:szCs w:val="18"/>
              </w:rPr>
              <w:t>Supply, connect and operate drop ceiling fan Panasonic brand or equivalent using single copper Saudian (2*1.5) mm2. The price includes establishments of wires through masonry and concrete slab using 25 mm PVC pipes with using galvanized box in the wall and PVC junction inside concrete slab, in addition to using waterproof switches keys French origin Schneider or equivalent, with all requirements to accomplish the work as per the instructions of supervisor engineer.</w:t>
            </w:r>
          </w:p>
        </w:tc>
        <w:tc>
          <w:tcPr>
            <w:tcW w:w="1701" w:type="dxa"/>
            <w:tcBorders>
              <w:top w:val="single" w:sz="4" w:space="0" w:color="auto"/>
              <w:left w:val="single" w:sz="4" w:space="0" w:color="auto"/>
              <w:bottom w:val="single" w:sz="4" w:space="0" w:color="auto"/>
              <w:right w:val="single" w:sz="4" w:space="0" w:color="auto"/>
            </w:tcBorders>
            <w:vAlign w:val="center"/>
          </w:tcPr>
          <w:p w14:paraId="51EAB9D4"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7785E39B" w14:textId="77777777" w:rsidTr="005D105B">
        <w:trPr>
          <w:trHeight w:val="1182"/>
          <w:jc w:val="right"/>
        </w:trPr>
        <w:tc>
          <w:tcPr>
            <w:tcW w:w="990" w:type="dxa"/>
            <w:tcBorders>
              <w:top w:val="single" w:sz="4" w:space="0" w:color="auto"/>
              <w:left w:val="single" w:sz="4" w:space="0" w:color="auto"/>
              <w:bottom w:val="single" w:sz="4" w:space="0" w:color="auto"/>
              <w:right w:val="single" w:sz="4" w:space="0" w:color="auto"/>
            </w:tcBorders>
            <w:vAlign w:val="center"/>
          </w:tcPr>
          <w:p w14:paraId="08659447" w14:textId="456DCC7A"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3.11</w:t>
            </w:r>
          </w:p>
        </w:tc>
        <w:tc>
          <w:tcPr>
            <w:tcW w:w="1984" w:type="dxa"/>
            <w:tcBorders>
              <w:top w:val="single" w:sz="4" w:space="0" w:color="auto"/>
              <w:left w:val="single" w:sz="4" w:space="0" w:color="auto"/>
              <w:bottom w:val="single" w:sz="4" w:space="0" w:color="auto"/>
              <w:right w:val="single" w:sz="4" w:space="0" w:color="auto"/>
            </w:tcBorders>
            <w:vAlign w:val="center"/>
          </w:tcPr>
          <w:p w14:paraId="3BF62216" w14:textId="5064BDEE" w:rsidR="005D105B" w:rsidRPr="002E2927" w:rsidRDefault="005D105B" w:rsidP="00F950B0">
            <w:pPr>
              <w:suppressLineNumbers/>
              <w:suppressAutoHyphens/>
              <w:snapToGrid w:val="0"/>
              <w:jc w:val="center"/>
              <w:rPr>
                <w:rFonts w:ascii="Calibri" w:hAnsi="Calibri" w:cs="Calibri"/>
                <w:b/>
                <w:bCs/>
                <w:sz w:val="18"/>
                <w:szCs w:val="18"/>
                <w:lang w:val="fr-FR" w:eastAsia="ar-SA"/>
              </w:rPr>
            </w:pPr>
            <w:r w:rsidRPr="002E2927">
              <w:rPr>
                <w:rFonts w:ascii="Calibri" w:hAnsi="Calibri" w:cs="Calibri"/>
                <w:b/>
                <w:bCs/>
                <w:sz w:val="18"/>
                <w:szCs w:val="18"/>
                <w:lang w:val="fr-FR" w:eastAsia="ar-SA"/>
              </w:rPr>
              <w:t xml:space="preserve">Air </w:t>
            </w:r>
            <w:proofErr w:type="spellStart"/>
            <w:r w:rsidRPr="002E2927">
              <w:rPr>
                <w:rFonts w:ascii="Calibri" w:hAnsi="Calibri" w:cs="Calibri"/>
                <w:b/>
                <w:bCs/>
                <w:sz w:val="18"/>
                <w:szCs w:val="18"/>
                <w:lang w:val="fr-FR" w:eastAsia="ar-SA"/>
              </w:rPr>
              <w:t>cooler</w:t>
            </w:r>
            <w:proofErr w:type="spellEnd"/>
            <w:r w:rsidRPr="002E2927">
              <w:rPr>
                <w:rFonts w:ascii="Calibri" w:hAnsi="Calibri" w:cs="Calibri"/>
                <w:b/>
                <w:bCs/>
                <w:sz w:val="18"/>
                <w:szCs w:val="18"/>
                <w:lang w:val="fr-FR" w:eastAsia="ar-SA"/>
              </w:rPr>
              <w:t xml:space="preserve"> </w:t>
            </w:r>
            <w:proofErr w:type="spellStart"/>
            <w:r w:rsidRPr="002E2927">
              <w:rPr>
                <w:rFonts w:ascii="Calibri" w:hAnsi="Calibri" w:cs="Calibri"/>
                <w:b/>
                <w:bCs/>
                <w:sz w:val="18"/>
                <w:szCs w:val="18"/>
                <w:lang w:val="fr-FR" w:eastAsia="ar-SA"/>
              </w:rPr>
              <w:t>device</w:t>
            </w:r>
            <w:proofErr w:type="spellEnd"/>
            <w:r w:rsidRPr="002E2927">
              <w:rPr>
                <w:rFonts w:ascii="Calibri" w:hAnsi="Calibri" w:cs="Calibri"/>
                <w:b/>
                <w:bCs/>
                <w:sz w:val="18"/>
                <w:szCs w:val="18"/>
                <w:lang w:val="fr-FR" w:eastAsia="ar-SA"/>
              </w:rPr>
              <w:t xml:space="preserve"> 3 Ton </w:t>
            </w:r>
            <w:proofErr w:type="spellStart"/>
            <w:r w:rsidRPr="002E2927">
              <w:rPr>
                <w:rFonts w:ascii="Calibri" w:hAnsi="Calibri" w:cs="Calibri"/>
                <w:b/>
                <w:bCs/>
                <w:sz w:val="18"/>
                <w:szCs w:val="18"/>
                <w:lang w:val="fr-FR" w:eastAsia="ar-SA"/>
              </w:rPr>
              <w:t>Capacity</w:t>
            </w:r>
            <w:proofErr w:type="spellEnd"/>
          </w:p>
        </w:tc>
        <w:tc>
          <w:tcPr>
            <w:tcW w:w="7941" w:type="dxa"/>
            <w:tcBorders>
              <w:top w:val="single" w:sz="4" w:space="0" w:color="auto"/>
              <w:left w:val="single" w:sz="4" w:space="0" w:color="auto"/>
              <w:bottom w:val="single" w:sz="4" w:space="0" w:color="auto"/>
              <w:right w:val="single" w:sz="4" w:space="0" w:color="auto"/>
            </w:tcBorders>
            <w:vAlign w:val="center"/>
          </w:tcPr>
          <w:p w14:paraId="6C868BF8" w14:textId="058B1466" w:rsidR="005D105B" w:rsidRPr="00054720" w:rsidRDefault="005D105B" w:rsidP="00C24E0B">
            <w:pPr>
              <w:jc w:val="center"/>
              <w:rPr>
                <w:rFonts w:ascii="Calibri" w:hAnsi="Calibri" w:cs="Calibri"/>
                <w:sz w:val="18"/>
                <w:szCs w:val="18"/>
              </w:rPr>
            </w:pPr>
            <w:r w:rsidRPr="00054720">
              <w:rPr>
                <w:rFonts w:ascii="Calibri" w:hAnsi="Calibri" w:cs="Calibri"/>
                <w:sz w:val="18"/>
                <w:szCs w:val="18"/>
              </w:rPr>
              <w:t>Supply, connect, and operate air cooler ground-standing 3 tons capacity (3600 BTU) three phases of heating and cooling R410 economic and environmental (Tossot) or equivalent using (3*4) mm2. The price includes establishment of wires through walls and slabs during works using 25 mm PVC pipes, establishment of drainage system inside walls, installation of electrical device, Circuit 60-amp MCB three phase, key 45 Amp, with all requirements to accomplish the work as per the instructions of supervisor engineer.</w:t>
            </w:r>
          </w:p>
        </w:tc>
        <w:tc>
          <w:tcPr>
            <w:tcW w:w="1701" w:type="dxa"/>
            <w:tcBorders>
              <w:top w:val="single" w:sz="4" w:space="0" w:color="auto"/>
              <w:left w:val="single" w:sz="4" w:space="0" w:color="auto"/>
              <w:bottom w:val="single" w:sz="4" w:space="0" w:color="auto"/>
              <w:right w:val="single" w:sz="4" w:space="0" w:color="auto"/>
            </w:tcBorders>
            <w:vAlign w:val="center"/>
          </w:tcPr>
          <w:p w14:paraId="00B48B1B"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1E9D5644" w14:textId="4B8F1F7F" w:rsidTr="005D105B">
        <w:trPr>
          <w:trHeight w:val="668"/>
          <w:jc w:val="right"/>
        </w:trPr>
        <w:tc>
          <w:tcPr>
            <w:tcW w:w="990" w:type="dxa"/>
            <w:tcBorders>
              <w:top w:val="single" w:sz="4" w:space="0" w:color="auto"/>
              <w:left w:val="single" w:sz="4" w:space="0" w:color="auto"/>
              <w:bottom w:val="single" w:sz="4" w:space="0" w:color="auto"/>
              <w:right w:val="single" w:sz="4" w:space="0" w:color="auto"/>
            </w:tcBorders>
            <w:vAlign w:val="center"/>
          </w:tcPr>
          <w:p w14:paraId="12D63B62" w14:textId="255F8253"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4.5</w:t>
            </w:r>
          </w:p>
        </w:tc>
        <w:tc>
          <w:tcPr>
            <w:tcW w:w="1984" w:type="dxa"/>
            <w:tcBorders>
              <w:top w:val="single" w:sz="4" w:space="0" w:color="auto"/>
              <w:left w:val="single" w:sz="4" w:space="0" w:color="auto"/>
              <w:bottom w:val="single" w:sz="4" w:space="0" w:color="auto"/>
              <w:right w:val="single" w:sz="4" w:space="0" w:color="auto"/>
            </w:tcBorders>
            <w:vAlign w:val="center"/>
          </w:tcPr>
          <w:p w14:paraId="3FB0D42D" w14:textId="5B4D4D54"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Electric air ventilator</w:t>
            </w:r>
          </w:p>
        </w:tc>
        <w:tc>
          <w:tcPr>
            <w:tcW w:w="7941" w:type="dxa"/>
            <w:tcBorders>
              <w:top w:val="single" w:sz="4" w:space="0" w:color="auto"/>
              <w:left w:val="single" w:sz="4" w:space="0" w:color="auto"/>
              <w:bottom w:val="single" w:sz="4" w:space="0" w:color="auto"/>
              <w:right w:val="single" w:sz="4" w:space="0" w:color="auto"/>
            </w:tcBorders>
            <w:vAlign w:val="center"/>
          </w:tcPr>
          <w:p w14:paraId="7DC89750" w14:textId="71E83171" w:rsidR="005D105B" w:rsidRPr="00C24E0B" w:rsidRDefault="005D105B" w:rsidP="00C24E0B">
            <w:pPr>
              <w:jc w:val="center"/>
              <w:rPr>
                <w:rFonts w:ascii="Calibri" w:hAnsi="Calibri" w:cs="Calibri"/>
                <w:sz w:val="18"/>
                <w:szCs w:val="18"/>
              </w:rPr>
            </w:pPr>
            <w:r w:rsidRPr="00054720">
              <w:rPr>
                <w:rFonts w:ascii="Calibri" w:hAnsi="Calibri" w:cs="Calibri"/>
                <w:sz w:val="18"/>
                <w:szCs w:val="18"/>
              </w:rPr>
              <w:t>Supply, connect, and operate air ventilator with size of 6 inches HES, Nexan, Prysmian or equivalent. The price includes using copper wires of (3*1.5) mm</w:t>
            </w:r>
            <w:r w:rsidRPr="00054720">
              <w:rPr>
                <w:rFonts w:ascii="Calibri" w:hAnsi="Calibri" w:cs="Calibri"/>
                <w:sz w:val="18"/>
                <w:szCs w:val="18"/>
                <w:vertAlign w:val="superscript"/>
              </w:rPr>
              <w:t>2</w:t>
            </w:r>
            <w:r w:rsidRPr="00054720">
              <w:rPr>
                <w:rFonts w:ascii="Calibri" w:hAnsi="Calibri" w:cs="Calibri"/>
                <w:sz w:val="18"/>
                <w:szCs w:val="18"/>
              </w:rPr>
              <w:t xml:space="preserve"> with electrical keys </w:t>
            </w:r>
            <w:r w:rsidR="00195EFD">
              <w:rPr>
                <w:rFonts w:ascii="Calibri" w:hAnsi="Calibri" w:cs="Calibri"/>
                <w:sz w:val="18"/>
                <w:szCs w:val="18"/>
              </w:rPr>
              <w:t>made in Europe</w:t>
            </w:r>
            <w:r w:rsidR="00195EFD" w:rsidRPr="00054720">
              <w:rPr>
                <w:rFonts w:ascii="Calibri" w:hAnsi="Calibri" w:cs="Calibri"/>
                <w:sz w:val="18"/>
                <w:szCs w:val="18"/>
              </w:rPr>
              <w:t xml:space="preserve"> </w:t>
            </w:r>
            <w:r w:rsidRPr="00054720">
              <w:rPr>
                <w:rFonts w:ascii="Calibri" w:hAnsi="Calibri" w:cs="Calibri"/>
                <w:sz w:val="18"/>
                <w:szCs w:val="18"/>
              </w:rPr>
              <w:t>or equivalent, with all requirements to accomplish the work as per the instructions of supervisor engineer.</w:t>
            </w:r>
          </w:p>
        </w:tc>
        <w:tc>
          <w:tcPr>
            <w:tcW w:w="1701" w:type="dxa"/>
            <w:tcBorders>
              <w:top w:val="single" w:sz="4" w:space="0" w:color="auto"/>
              <w:left w:val="single" w:sz="4" w:space="0" w:color="auto"/>
              <w:bottom w:val="single" w:sz="4" w:space="0" w:color="auto"/>
              <w:right w:val="single" w:sz="4" w:space="0" w:color="auto"/>
            </w:tcBorders>
            <w:vAlign w:val="center"/>
          </w:tcPr>
          <w:p w14:paraId="2B95BBBF"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21866E33" w14:textId="69550211" w:rsidTr="005D105B">
        <w:trPr>
          <w:trHeight w:val="1377"/>
          <w:jc w:val="right"/>
        </w:trPr>
        <w:tc>
          <w:tcPr>
            <w:tcW w:w="990" w:type="dxa"/>
            <w:tcBorders>
              <w:top w:val="single" w:sz="4" w:space="0" w:color="auto"/>
              <w:left w:val="single" w:sz="4" w:space="0" w:color="auto"/>
              <w:bottom w:val="single" w:sz="4" w:space="0" w:color="auto"/>
              <w:right w:val="single" w:sz="4" w:space="0" w:color="auto"/>
            </w:tcBorders>
            <w:vAlign w:val="center"/>
          </w:tcPr>
          <w:p w14:paraId="34A3B471" w14:textId="40CBBF59"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lastRenderedPageBreak/>
              <w:t>4.7</w:t>
            </w:r>
          </w:p>
        </w:tc>
        <w:tc>
          <w:tcPr>
            <w:tcW w:w="1984" w:type="dxa"/>
            <w:tcBorders>
              <w:top w:val="single" w:sz="4" w:space="0" w:color="auto"/>
              <w:left w:val="single" w:sz="4" w:space="0" w:color="auto"/>
              <w:bottom w:val="single" w:sz="4" w:space="0" w:color="auto"/>
              <w:right w:val="single" w:sz="4" w:space="0" w:color="auto"/>
            </w:tcBorders>
            <w:vAlign w:val="center"/>
          </w:tcPr>
          <w:p w14:paraId="074E33A3" w14:textId="7911B617" w:rsidR="005D105B" w:rsidRPr="002E2927" w:rsidRDefault="005D105B" w:rsidP="00F950B0">
            <w:pPr>
              <w:suppressLineNumbers/>
              <w:suppressAutoHyphens/>
              <w:snapToGrid w:val="0"/>
              <w:jc w:val="center"/>
              <w:rPr>
                <w:rFonts w:ascii="Calibri" w:hAnsi="Calibri" w:cs="Calibri"/>
                <w:b/>
                <w:bCs/>
                <w:sz w:val="18"/>
                <w:szCs w:val="18"/>
                <w:lang w:val="fr-FR" w:eastAsia="ar-SA"/>
              </w:rPr>
            </w:pPr>
            <w:r w:rsidRPr="002E2927">
              <w:rPr>
                <w:rFonts w:ascii="Calibri" w:hAnsi="Calibri" w:cs="Calibri"/>
                <w:b/>
                <w:bCs/>
                <w:sz w:val="18"/>
                <w:szCs w:val="18"/>
                <w:lang w:val="fr-FR" w:eastAsia="ar-SA"/>
              </w:rPr>
              <w:t xml:space="preserve">Air </w:t>
            </w:r>
            <w:proofErr w:type="spellStart"/>
            <w:r w:rsidRPr="002E2927">
              <w:rPr>
                <w:rFonts w:ascii="Calibri" w:hAnsi="Calibri" w:cs="Calibri"/>
                <w:b/>
                <w:bCs/>
                <w:sz w:val="18"/>
                <w:szCs w:val="18"/>
                <w:lang w:val="fr-FR" w:eastAsia="ar-SA"/>
              </w:rPr>
              <w:t>cooler</w:t>
            </w:r>
            <w:proofErr w:type="spellEnd"/>
            <w:r w:rsidRPr="002E2927">
              <w:rPr>
                <w:rFonts w:ascii="Calibri" w:hAnsi="Calibri" w:cs="Calibri"/>
                <w:b/>
                <w:bCs/>
                <w:sz w:val="18"/>
                <w:szCs w:val="18"/>
                <w:lang w:val="fr-FR" w:eastAsia="ar-SA"/>
              </w:rPr>
              <w:t xml:space="preserve"> </w:t>
            </w:r>
            <w:proofErr w:type="spellStart"/>
            <w:r w:rsidRPr="002E2927">
              <w:rPr>
                <w:rFonts w:ascii="Calibri" w:hAnsi="Calibri" w:cs="Calibri"/>
                <w:b/>
                <w:bCs/>
                <w:sz w:val="18"/>
                <w:szCs w:val="18"/>
                <w:lang w:val="fr-FR" w:eastAsia="ar-SA"/>
              </w:rPr>
              <w:t>device</w:t>
            </w:r>
            <w:proofErr w:type="spellEnd"/>
            <w:r w:rsidRPr="002E2927">
              <w:rPr>
                <w:rFonts w:ascii="Calibri" w:hAnsi="Calibri" w:cs="Calibri"/>
                <w:b/>
                <w:bCs/>
                <w:sz w:val="18"/>
                <w:szCs w:val="18"/>
                <w:lang w:val="fr-FR" w:eastAsia="ar-SA"/>
              </w:rPr>
              <w:t xml:space="preserve"> 2 Ton </w:t>
            </w:r>
            <w:proofErr w:type="spellStart"/>
            <w:r w:rsidRPr="002E2927">
              <w:rPr>
                <w:rFonts w:ascii="Calibri" w:hAnsi="Calibri" w:cs="Calibri"/>
                <w:b/>
                <w:bCs/>
                <w:sz w:val="18"/>
                <w:szCs w:val="18"/>
                <w:lang w:val="fr-FR" w:eastAsia="ar-SA"/>
              </w:rPr>
              <w:t>Capacity</w:t>
            </w:r>
            <w:proofErr w:type="spellEnd"/>
          </w:p>
        </w:tc>
        <w:tc>
          <w:tcPr>
            <w:tcW w:w="7941" w:type="dxa"/>
            <w:tcBorders>
              <w:top w:val="single" w:sz="4" w:space="0" w:color="auto"/>
              <w:left w:val="single" w:sz="4" w:space="0" w:color="auto"/>
              <w:bottom w:val="single" w:sz="4" w:space="0" w:color="auto"/>
              <w:right w:val="single" w:sz="4" w:space="0" w:color="auto"/>
            </w:tcBorders>
            <w:vAlign w:val="center"/>
          </w:tcPr>
          <w:p w14:paraId="5E1FACDC" w14:textId="086ECF25" w:rsidR="005D105B" w:rsidRPr="008F5368" w:rsidRDefault="005D105B" w:rsidP="008F5368">
            <w:pPr>
              <w:jc w:val="center"/>
              <w:rPr>
                <w:rFonts w:ascii="Calibri" w:hAnsi="Calibri" w:cs="Calibri"/>
                <w:sz w:val="18"/>
                <w:szCs w:val="18"/>
              </w:rPr>
            </w:pPr>
            <w:r w:rsidRPr="00054720">
              <w:rPr>
                <w:rFonts w:ascii="Calibri" w:hAnsi="Calibri" w:cs="Calibri"/>
                <w:sz w:val="18"/>
                <w:szCs w:val="18"/>
              </w:rPr>
              <w:t xml:space="preserve">Supply, connect, and operate air cooler with 2 tons capacity (24000 BTU) (TOSOT) or equivalent single phase of cooling and heating invertor R410 economic and environmental. The price includes using copper wires (3*4) mm2 to be stablished either by excavating and re-plastering or through exterior 20 mm PVC pipes from the S.D.B to the device, establishments of drainage system, circuit 45 Amp, key </w:t>
            </w:r>
            <w:r w:rsidR="002D5BAB">
              <w:rPr>
                <w:rFonts w:ascii="Calibri" w:hAnsi="Calibri" w:cs="Calibri"/>
                <w:sz w:val="18"/>
                <w:szCs w:val="18"/>
              </w:rPr>
              <w:t>made in Europe</w:t>
            </w:r>
            <w:r w:rsidRPr="00054720">
              <w:rPr>
                <w:rFonts w:ascii="Calibri" w:hAnsi="Calibri" w:cs="Calibri"/>
                <w:sz w:val="18"/>
                <w:szCs w:val="18"/>
              </w:rPr>
              <w:t xml:space="preserve"> or equivalent, with all requirements to accomplish the work as per the instructions of supervisor engineer.</w:t>
            </w:r>
          </w:p>
        </w:tc>
        <w:tc>
          <w:tcPr>
            <w:tcW w:w="1701" w:type="dxa"/>
            <w:tcBorders>
              <w:top w:val="single" w:sz="4" w:space="0" w:color="auto"/>
              <w:left w:val="single" w:sz="4" w:space="0" w:color="auto"/>
              <w:bottom w:val="single" w:sz="4" w:space="0" w:color="auto"/>
              <w:right w:val="single" w:sz="4" w:space="0" w:color="auto"/>
            </w:tcBorders>
            <w:vAlign w:val="center"/>
          </w:tcPr>
          <w:p w14:paraId="66866E4D"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r w:rsidR="005D105B" w:rsidRPr="00054720" w14:paraId="6F4CEA45" w14:textId="569FF6D9" w:rsidTr="005D105B">
        <w:trPr>
          <w:trHeight w:val="1273"/>
          <w:jc w:val="right"/>
        </w:trPr>
        <w:tc>
          <w:tcPr>
            <w:tcW w:w="990" w:type="dxa"/>
            <w:tcBorders>
              <w:top w:val="single" w:sz="4" w:space="0" w:color="auto"/>
              <w:left w:val="single" w:sz="4" w:space="0" w:color="auto"/>
              <w:bottom w:val="single" w:sz="4" w:space="0" w:color="auto"/>
              <w:right w:val="single" w:sz="4" w:space="0" w:color="auto"/>
            </w:tcBorders>
            <w:vAlign w:val="center"/>
          </w:tcPr>
          <w:p w14:paraId="3D3E508D" w14:textId="59E4F1CE"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4.8</w:t>
            </w:r>
          </w:p>
        </w:tc>
        <w:tc>
          <w:tcPr>
            <w:tcW w:w="1984" w:type="dxa"/>
            <w:tcBorders>
              <w:top w:val="single" w:sz="4" w:space="0" w:color="auto"/>
              <w:left w:val="single" w:sz="4" w:space="0" w:color="auto"/>
              <w:bottom w:val="single" w:sz="4" w:space="0" w:color="auto"/>
              <w:right w:val="single" w:sz="4" w:space="0" w:color="auto"/>
            </w:tcBorders>
            <w:vAlign w:val="center"/>
          </w:tcPr>
          <w:p w14:paraId="1AA509A4" w14:textId="43BEC9FD" w:rsidR="005D105B" w:rsidRPr="00054720" w:rsidRDefault="005D105B" w:rsidP="00F950B0">
            <w:pPr>
              <w:suppressLineNumbers/>
              <w:suppressAutoHyphens/>
              <w:snapToGrid w:val="0"/>
              <w:jc w:val="center"/>
              <w:rPr>
                <w:rFonts w:ascii="Calibri" w:hAnsi="Calibri" w:cs="Calibri"/>
                <w:b/>
                <w:bCs/>
                <w:sz w:val="18"/>
                <w:szCs w:val="18"/>
                <w:lang w:eastAsia="ar-SA"/>
              </w:rPr>
            </w:pPr>
            <w:r w:rsidRPr="00054720">
              <w:rPr>
                <w:rFonts w:ascii="Calibri" w:hAnsi="Calibri" w:cs="Calibri"/>
                <w:b/>
                <w:bCs/>
                <w:sz w:val="18"/>
                <w:szCs w:val="18"/>
                <w:lang w:eastAsia="ar-SA"/>
              </w:rPr>
              <w:t>Ceiling fan</w:t>
            </w:r>
          </w:p>
        </w:tc>
        <w:tc>
          <w:tcPr>
            <w:tcW w:w="7941" w:type="dxa"/>
            <w:tcBorders>
              <w:top w:val="single" w:sz="4" w:space="0" w:color="auto"/>
              <w:left w:val="single" w:sz="4" w:space="0" w:color="auto"/>
              <w:bottom w:val="single" w:sz="4" w:space="0" w:color="auto"/>
              <w:right w:val="single" w:sz="4" w:space="0" w:color="auto"/>
            </w:tcBorders>
            <w:vAlign w:val="center"/>
          </w:tcPr>
          <w:p w14:paraId="486F98F1" w14:textId="6480A831" w:rsidR="005D105B" w:rsidRPr="008F5368" w:rsidRDefault="005D105B" w:rsidP="008F5368">
            <w:pPr>
              <w:jc w:val="center"/>
              <w:rPr>
                <w:rFonts w:ascii="Calibri" w:hAnsi="Calibri" w:cs="Calibri"/>
                <w:sz w:val="18"/>
                <w:szCs w:val="18"/>
              </w:rPr>
            </w:pPr>
            <w:r w:rsidRPr="00054720">
              <w:rPr>
                <w:rFonts w:ascii="Calibri" w:hAnsi="Calibri" w:cs="Calibri"/>
                <w:sz w:val="18"/>
                <w:szCs w:val="18"/>
              </w:rPr>
              <w:t>Supply materials and install ceiling fan "Panasonic" or equivalent, size 56 inch three blades, with safety hook, safety wire, safety screw, and safety fuse using copper wires (3*1.5) mm</w:t>
            </w:r>
            <w:r w:rsidRPr="00054720">
              <w:rPr>
                <w:rFonts w:ascii="Calibri" w:hAnsi="Calibri" w:cs="Calibri"/>
                <w:sz w:val="18"/>
                <w:szCs w:val="18"/>
                <w:vertAlign w:val="superscript"/>
              </w:rPr>
              <w:t xml:space="preserve">2 </w:t>
            </w:r>
            <w:r w:rsidRPr="00054720">
              <w:rPr>
                <w:rFonts w:ascii="Calibri" w:hAnsi="Calibri" w:cs="Calibri"/>
                <w:sz w:val="18"/>
                <w:szCs w:val="18"/>
              </w:rPr>
              <w:t xml:space="preserve">Saudian origin or equivalent. The price includes establishments of wires either by excavating through walls and slabs and re-plastering or by using exterior 20 mm PVC pipes from S.D.B to the points of fans, regulator using </w:t>
            </w:r>
            <w:r w:rsidR="008E4B32">
              <w:rPr>
                <w:rFonts w:ascii="Calibri" w:hAnsi="Calibri" w:cs="Calibri"/>
                <w:sz w:val="18"/>
                <w:szCs w:val="18"/>
              </w:rPr>
              <w:t>made in Europe</w:t>
            </w:r>
            <w:r w:rsidRPr="00054720">
              <w:rPr>
                <w:rFonts w:ascii="Calibri" w:hAnsi="Calibri" w:cs="Calibri"/>
                <w:sz w:val="18"/>
                <w:szCs w:val="18"/>
              </w:rPr>
              <w:t xml:space="preserve"> or equivalent, with all requirements to accomplish the work as per the instructions of supervisor engineer.</w:t>
            </w:r>
          </w:p>
        </w:tc>
        <w:tc>
          <w:tcPr>
            <w:tcW w:w="1701" w:type="dxa"/>
            <w:tcBorders>
              <w:top w:val="single" w:sz="4" w:space="0" w:color="auto"/>
              <w:left w:val="single" w:sz="4" w:space="0" w:color="auto"/>
              <w:bottom w:val="single" w:sz="4" w:space="0" w:color="auto"/>
              <w:right w:val="single" w:sz="4" w:space="0" w:color="auto"/>
            </w:tcBorders>
            <w:vAlign w:val="center"/>
          </w:tcPr>
          <w:p w14:paraId="6B90FF0F" w14:textId="77777777" w:rsidR="005D105B" w:rsidRPr="00054720" w:rsidRDefault="005D105B" w:rsidP="00F950B0">
            <w:pPr>
              <w:suppressLineNumbers/>
              <w:suppressAutoHyphens/>
              <w:snapToGrid w:val="0"/>
              <w:jc w:val="center"/>
              <w:rPr>
                <w:rFonts w:ascii="Calibri" w:hAnsi="Calibri" w:cs="Calibri"/>
                <w:b/>
                <w:bCs/>
                <w:sz w:val="18"/>
                <w:szCs w:val="18"/>
                <w:lang w:eastAsia="ar-SA"/>
              </w:rPr>
            </w:pPr>
          </w:p>
        </w:tc>
      </w:tr>
    </w:tbl>
    <w:p w14:paraId="7B83E0C0" w14:textId="77777777" w:rsidR="005728CF" w:rsidRDefault="005728CF" w:rsidP="005728CF">
      <w:pPr>
        <w:pStyle w:val="BodyText"/>
        <w:rPr>
          <w:rFonts w:ascii="Calibri" w:hAnsi="Calibri" w:cs="Calibri"/>
          <w:sz w:val="22"/>
          <w:szCs w:val="22"/>
          <w:lang w:val="en-US"/>
        </w:rPr>
      </w:pPr>
    </w:p>
    <w:p w14:paraId="2067B758" w14:textId="351BB94E" w:rsidR="005728CF" w:rsidRPr="006B1177" w:rsidRDefault="005728CF" w:rsidP="006B1177">
      <w:pPr>
        <w:jc w:val="both"/>
        <w:rPr>
          <w:rFonts w:ascii="Calibri" w:hAnsi="Calibri" w:cs="Calibri"/>
          <w:lang w:eastAsia="ar-SA"/>
        </w:rPr>
      </w:pPr>
      <w:r>
        <w:rPr>
          <w:rFonts w:ascii="Calibri" w:hAnsi="Calibri" w:cs="Calibri"/>
          <w:b/>
          <w:bCs/>
          <w:lang w:eastAsia="ar-SA"/>
        </w:rPr>
        <w:t>NOTE</w:t>
      </w:r>
      <w:r>
        <w:rPr>
          <w:rFonts w:ascii="Calibri" w:hAnsi="Calibri" w:cs="Calibri"/>
          <w:lang w:eastAsia="ar-SA"/>
        </w:rPr>
        <w:t xml:space="preserve">: </w:t>
      </w:r>
      <w:r w:rsidR="00E64AB9">
        <w:rPr>
          <w:rFonts w:ascii="Calibri" w:hAnsi="Calibri" w:cs="Calibri"/>
          <w:lang w:eastAsia="ar-SA"/>
        </w:rPr>
        <w:t xml:space="preserve">Some </w:t>
      </w:r>
      <w:r w:rsidR="002809B7">
        <w:rPr>
          <w:rFonts w:ascii="Calibri" w:hAnsi="Calibri" w:cs="Calibri"/>
          <w:lang w:eastAsia="ar-SA"/>
        </w:rPr>
        <w:t>positions</w:t>
      </w:r>
      <w:r w:rsidR="00E64AB9">
        <w:rPr>
          <w:rFonts w:ascii="Calibri" w:hAnsi="Calibri" w:cs="Calibri"/>
          <w:lang w:eastAsia="ar-SA"/>
        </w:rPr>
        <w:t xml:space="preserve"> might include more than one items </w:t>
      </w:r>
      <w:r w:rsidR="002809B7">
        <w:rPr>
          <w:rFonts w:ascii="Calibri" w:hAnsi="Calibri" w:cs="Calibri"/>
          <w:lang w:eastAsia="ar-SA"/>
        </w:rPr>
        <w:t xml:space="preserve">inside it such as boards and all the electrical </w:t>
      </w:r>
      <w:r w:rsidR="007C7B2D">
        <w:rPr>
          <w:rFonts w:ascii="Calibri" w:hAnsi="Calibri" w:cs="Calibri"/>
          <w:lang w:eastAsia="ar-SA"/>
        </w:rPr>
        <w:t>positions which includes the item and its switches, please refer to the brands of all details.</w:t>
      </w:r>
    </w:p>
    <w:p w14:paraId="45F15FB8" w14:textId="77777777" w:rsidR="005728CF" w:rsidRDefault="005728CF" w:rsidP="005728CF">
      <w:pPr>
        <w:tabs>
          <w:tab w:val="left" w:pos="680"/>
        </w:tabs>
        <w:spacing w:before="240"/>
        <w:rPr>
          <w:rFonts w:ascii="Calibri" w:hAnsi="Calibri" w:cs="Calibri"/>
          <w:sz w:val="24"/>
          <w:szCs w:val="24"/>
        </w:rPr>
      </w:pPr>
      <w:r>
        <w:rPr>
          <w:rFonts w:ascii="Calibri" w:hAnsi="Calibri" w:cs="Calibri"/>
          <w:sz w:val="22"/>
          <w:szCs w:val="22"/>
        </w:rPr>
        <w:t>Date:</w:t>
      </w:r>
      <w:r>
        <w:rPr>
          <w:rFonts w:ascii="Calibri" w:hAnsi="Calibri" w:cs="Calibri"/>
          <w:sz w:val="24"/>
          <w:szCs w:val="24"/>
        </w:rPr>
        <w:t xml:space="preserve"> </w:t>
      </w:r>
      <w:r>
        <w:rPr>
          <w:rFonts w:ascii="Calibri" w:hAnsi="Calibri" w:cs="Calibri"/>
          <w:sz w:val="22"/>
          <w:szCs w:val="22"/>
        </w:rPr>
        <w:t>____</w:t>
      </w:r>
      <w:r>
        <w:rPr>
          <w:rFonts w:ascii="Calibri" w:hAnsi="Calibri" w:cs="Calibri"/>
          <w:sz w:val="22"/>
          <w:szCs w:val="22"/>
          <w:u w:val="single"/>
        </w:rPr>
        <w:tab/>
      </w:r>
      <w:r>
        <w:rPr>
          <w:rFonts w:ascii="Calibri" w:hAnsi="Calibri" w:cs="Calibri"/>
          <w:sz w:val="22"/>
          <w:szCs w:val="22"/>
        </w:rPr>
        <w:t>_________________________________</w:t>
      </w:r>
      <w:r>
        <w:rPr>
          <w:rFonts w:ascii="Calibri" w:hAnsi="Calibri" w:cs="Calibri"/>
          <w:sz w:val="24"/>
          <w:szCs w:val="24"/>
        </w:rPr>
        <w:tab/>
      </w:r>
      <w:r>
        <w:rPr>
          <w:rFonts w:ascii="Calibri" w:hAnsi="Calibri" w:cs="Calibri"/>
          <w:sz w:val="24"/>
          <w:szCs w:val="24"/>
        </w:rPr>
        <w:tab/>
      </w:r>
    </w:p>
    <w:p w14:paraId="57F1EAE3" w14:textId="77777777" w:rsidR="005728CF" w:rsidRDefault="005728CF" w:rsidP="005728CF">
      <w:pPr>
        <w:tabs>
          <w:tab w:val="left" w:pos="680"/>
        </w:tabs>
        <w:rPr>
          <w:rFonts w:ascii="Calibri" w:hAnsi="Calibri" w:cs="Calibri"/>
          <w:sz w:val="22"/>
          <w:szCs w:val="22"/>
        </w:rPr>
      </w:pPr>
    </w:p>
    <w:p w14:paraId="2DB47746" w14:textId="41609790" w:rsidR="005728CF" w:rsidRDefault="005728CF" w:rsidP="005728CF">
      <w:pPr>
        <w:tabs>
          <w:tab w:val="left" w:pos="680"/>
        </w:tabs>
        <w:rPr>
          <w:rFonts w:ascii="Calibri" w:hAnsi="Calibri" w:cs="Calibri"/>
          <w:sz w:val="22"/>
          <w:szCs w:val="22"/>
        </w:rPr>
        <w:sectPr w:rsidR="005728CF">
          <w:headerReference w:type="default" r:id="rId7"/>
          <w:pgSz w:w="15840" w:h="12240" w:orient="landscape"/>
          <w:pgMar w:top="1134" w:right="1134" w:bottom="1134" w:left="539" w:header="720" w:footer="720" w:gutter="0"/>
          <w:pgNumType w:start="1"/>
          <w:cols w:space="720"/>
        </w:sectPr>
      </w:pPr>
      <w:r>
        <w:rPr>
          <w:rFonts w:ascii="Calibri" w:hAnsi="Calibri" w:cs="Calibri"/>
          <w:sz w:val="22"/>
          <w:szCs w:val="22"/>
        </w:rPr>
        <w:t>Signature and Stamp of the Company ____</w:t>
      </w:r>
      <w:r>
        <w:rPr>
          <w:rFonts w:ascii="Calibri" w:hAnsi="Calibri" w:cs="Calibri"/>
          <w:sz w:val="22"/>
          <w:szCs w:val="22"/>
          <w:u w:val="single"/>
        </w:rPr>
        <w:tab/>
      </w:r>
      <w:r>
        <w:rPr>
          <w:rFonts w:ascii="Calibri" w:hAnsi="Calibri" w:cs="Calibri"/>
          <w:sz w:val="22"/>
          <w:szCs w:val="22"/>
        </w:rPr>
        <w:t>________</w:t>
      </w:r>
    </w:p>
    <w:p w14:paraId="24670886" w14:textId="77777777" w:rsidR="00852897" w:rsidRPr="00852897" w:rsidRDefault="00852897" w:rsidP="008F5368"/>
    <w:sectPr w:rsidR="00852897" w:rsidRPr="008528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40784" w14:textId="77777777" w:rsidR="00075FB6" w:rsidRDefault="00075FB6" w:rsidP="005728CF">
      <w:r>
        <w:separator/>
      </w:r>
    </w:p>
  </w:endnote>
  <w:endnote w:type="continuationSeparator" w:id="0">
    <w:p w14:paraId="2CCCB7D0" w14:textId="77777777" w:rsidR="00075FB6" w:rsidRDefault="00075FB6" w:rsidP="00572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62E14" w14:textId="77777777" w:rsidR="00075FB6" w:rsidRDefault="00075FB6" w:rsidP="005728CF">
      <w:r>
        <w:separator/>
      </w:r>
    </w:p>
  </w:footnote>
  <w:footnote w:type="continuationSeparator" w:id="0">
    <w:p w14:paraId="2C3BF291" w14:textId="77777777" w:rsidR="00075FB6" w:rsidRDefault="00075FB6" w:rsidP="00572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02781" w14:textId="390FCB3A" w:rsidR="00810F5B" w:rsidRDefault="00810F5B">
    <w:pPr>
      <w:pStyle w:val="Header"/>
    </w:pPr>
    <w:r>
      <w:rPr>
        <w:noProof/>
      </w:rPr>
      <w:drawing>
        <wp:inline distT="0" distB="0" distL="0" distR="0" wp14:anchorId="2DF43215" wp14:editId="0C322A72">
          <wp:extent cx="1578605" cy="657752"/>
          <wp:effectExtent l="0" t="0" r="3175" b="9525"/>
          <wp:docPr id="4" name="Picture 3">
            <a:extLst xmlns:a="http://schemas.openxmlformats.org/drawingml/2006/main">
              <a:ext uri="{FF2B5EF4-FFF2-40B4-BE49-F238E27FC236}">
                <a16:creationId xmlns:a16="http://schemas.microsoft.com/office/drawing/2014/main" id="{96B67135-D2F6-4E7D-90CA-46CD5FC9AE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6B67135-D2F6-4E7D-90CA-46CD5FC9AEED}"/>
                      </a:ext>
                    </a:extLst>
                  </pic:cNvPr>
                  <pic:cNvPicPr>
                    <a:picLocks noChangeAspect="1"/>
                  </pic:cNvPicPr>
                </pic:nvPicPr>
                <pic:blipFill>
                  <a:blip r:embed="rId1"/>
                  <a:stretch>
                    <a:fillRect/>
                  </a:stretch>
                </pic:blipFill>
                <pic:spPr>
                  <a:xfrm>
                    <a:off x="0" y="0"/>
                    <a:ext cx="1605096" cy="66879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FDB"/>
    <w:rsid w:val="00006677"/>
    <w:rsid w:val="00027182"/>
    <w:rsid w:val="000324A1"/>
    <w:rsid w:val="00054720"/>
    <w:rsid w:val="00075FB6"/>
    <w:rsid w:val="00082F1E"/>
    <w:rsid w:val="000B7F6B"/>
    <w:rsid w:val="000E3FA8"/>
    <w:rsid w:val="001248A5"/>
    <w:rsid w:val="00162CBC"/>
    <w:rsid w:val="001806EA"/>
    <w:rsid w:val="00195EFD"/>
    <w:rsid w:val="001F280B"/>
    <w:rsid w:val="001F66B9"/>
    <w:rsid w:val="002061A3"/>
    <w:rsid w:val="00206F38"/>
    <w:rsid w:val="0022730B"/>
    <w:rsid w:val="002809B7"/>
    <w:rsid w:val="00291DF5"/>
    <w:rsid w:val="002D5BAB"/>
    <w:rsid w:val="002D613D"/>
    <w:rsid w:val="002E2927"/>
    <w:rsid w:val="00301FDB"/>
    <w:rsid w:val="00303E0B"/>
    <w:rsid w:val="00325EAC"/>
    <w:rsid w:val="00364BB6"/>
    <w:rsid w:val="003706A8"/>
    <w:rsid w:val="00381FE9"/>
    <w:rsid w:val="003A7876"/>
    <w:rsid w:val="003C2B1F"/>
    <w:rsid w:val="003E4227"/>
    <w:rsid w:val="003E5252"/>
    <w:rsid w:val="003F5E5F"/>
    <w:rsid w:val="003F74A8"/>
    <w:rsid w:val="00405D60"/>
    <w:rsid w:val="00443BA3"/>
    <w:rsid w:val="00487ABA"/>
    <w:rsid w:val="004933EA"/>
    <w:rsid w:val="00504A04"/>
    <w:rsid w:val="00512116"/>
    <w:rsid w:val="00550FAD"/>
    <w:rsid w:val="005728CF"/>
    <w:rsid w:val="00574E96"/>
    <w:rsid w:val="00575D6E"/>
    <w:rsid w:val="005D105B"/>
    <w:rsid w:val="005E2EB3"/>
    <w:rsid w:val="005E79A4"/>
    <w:rsid w:val="006240A8"/>
    <w:rsid w:val="00655C2D"/>
    <w:rsid w:val="00686804"/>
    <w:rsid w:val="006B1177"/>
    <w:rsid w:val="00761B0F"/>
    <w:rsid w:val="007831A3"/>
    <w:rsid w:val="007C7B2D"/>
    <w:rsid w:val="007D2AD1"/>
    <w:rsid w:val="00810F5B"/>
    <w:rsid w:val="00852897"/>
    <w:rsid w:val="00861F77"/>
    <w:rsid w:val="008A11C8"/>
    <w:rsid w:val="008A38CB"/>
    <w:rsid w:val="008D123C"/>
    <w:rsid w:val="008D42DD"/>
    <w:rsid w:val="008E0E3B"/>
    <w:rsid w:val="008E4B32"/>
    <w:rsid w:val="008F5368"/>
    <w:rsid w:val="00932B69"/>
    <w:rsid w:val="0094490D"/>
    <w:rsid w:val="009527F9"/>
    <w:rsid w:val="009856E2"/>
    <w:rsid w:val="00986363"/>
    <w:rsid w:val="009B4460"/>
    <w:rsid w:val="009C4007"/>
    <w:rsid w:val="009D3F83"/>
    <w:rsid w:val="00A05CC1"/>
    <w:rsid w:val="00A53244"/>
    <w:rsid w:val="00AB37AB"/>
    <w:rsid w:val="00AB5A8C"/>
    <w:rsid w:val="00AB7854"/>
    <w:rsid w:val="00AD4D6F"/>
    <w:rsid w:val="00AF24C9"/>
    <w:rsid w:val="00B17F51"/>
    <w:rsid w:val="00B912F0"/>
    <w:rsid w:val="00BA0C11"/>
    <w:rsid w:val="00BA4664"/>
    <w:rsid w:val="00BB3331"/>
    <w:rsid w:val="00BF1C5F"/>
    <w:rsid w:val="00C014B3"/>
    <w:rsid w:val="00C04106"/>
    <w:rsid w:val="00C24E0B"/>
    <w:rsid w:val="00C602A6"/>
    <w:rsid w:val="00C926D6"/>
    <w:rsid w:val="00CB7057"/>
    <w:rsid w:val="00CC7618"/>
    <w:rsid w:val="00CD0A8A"/>
    <w:rsid w:val="00CD5BED"/>
    <w:rsid w:val="00D043D6"/>
    <w:rsid w:val="00D232D3"/>
    <w:rsid w:val="00D2508A"/>
    <w:rsid w:val="00D25F5D"/>
    <w:rsid w:val="00D35F22"/>
    <w:rsid w:val="00D36926"/>
    <w:rsid w:val="00D758F7"/>
    <w:rsid w:val="00D955B1"/>
    <w:rsid w:val="00DA2330"/>
    <w:rsid w:val="00DF1B36"/>
    <w:rsid w:val="00E62CCF"/>
    <w:rsid w:val="00E6454C"/>
    <w:rsid w:val="00E64AB9"/>
    <w:rsid w:val="00E92AC7"/>
    <w:rsid w:val="00EE3462"/>
    <w:rsid w:val="00EF4EE0"/>
    <w:rsid w:val="00F218CB"/>
    <w:rsid w:val="00F302DA"/>
    <w:rsid w:val="00F373B2"/>
    <w:rsid w:val="00F54A46"/>
    <w:rsid w:val="00F564FA"/>
    <w:rsid w:val="00F94848"/>
    <w:rsid w:val="00F950B0"/>
    <w:rsid w:val="00FA65AC"/>
    <w:rsid w:val="00FA797A"/>
    <w:rsid w:val="00FB1591"/>
    <w:rsid w:val="00FE36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0951D"/>
  <w15:chartTrackingRefBased/>
  <w15:docId w15:val="{5DA4C4C6-FA71-4BEB-9EC2-4E7FD12D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8CF"/>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5728CF"/>
    <w:rPr>
      <w:sz w:val="24"/>
      <w:szCs w:val="24"/>
    </w:rPr>
  </w:style>
  <w:style w:type="character" w:customStyle="1" w:styleId="BodyTextChar">
    <w:name w:val="Body Text Char"/>
    <w:basedOn w:val="DefaultParagraphFont"/>
    <w:link w:val="BodyText"/>
    <w:semiHidden/>
    <w:rsid w:val="005728CF"/>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5728CF"/>
    <w:pPr>
      <w:tabs>
        <w:tab w:val="center" w:pos="4680"/>
        <w:tab w:val="right" w:pos="9360"/>
      </w:tabs>
    </w:pPr>
  </w:style>
  <w:style w:type="character" w:customStyle="1" w:styleId="HeaderChar">
    <w:name w:val="Header Char"/>
    <w:basedOn w:val="DefaultParagraphFont"/>
    <w:link w:val="Header"/>
    <w:uiPriority w:val="99"/>
    <w:rsid w:val="005728CF"/>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5728CF"/>
    <w:pPr>
      <w:tabs>
        <w:tab w:val="center" w:pos="4680"/>
        <w:tab w:val="right" w:pos="9360"/>
      </w:tabs>
    </w:pPr>
  </w:style>
  <w:style w:type="character" w:customStyle="1" w:styleId="FooterChar">
    <w:name w:val="Footer Char"/>
    <w:basedOn w:val="DefaultParagraphFont"/>
    <w:link w:val="Footer"/>
    <w:uiPriority w:val="99"/>
    <w:rsid w:val="005728CF"/>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8266">
      <w:bodyDiv w:val="1"/>
      <w:marLeft w:val="0"/>
      <w:marRight w:val="0"/>
      <w:marTop w:val="0"/>
      <w:marBottom w:val="0"/>
      <w:divBdr>
        <w:top w:val="none" w:sz="0" w:space="0" w:color="auto"/>
        <w:left w:val="none" w:sz="0" w:space="0" w:color="auto"/>
        <w:bottom w:val="none" w:sz="0" w:space="0" w:color="auto"/>
        <w:right w:val="none" w:sz="0" w:space="0" w:color="auto"/>
      </w:divBdr>
    </w:div>
    <w:div w:id="83184369">
      <w:bodyDiv w:val="1"/>
      <w:marLeft w:val="0"/>
      <w:marRight w:val="0"/>
      <w:marTop w:val="0"/>
      <w:marBottom w:val="0"/>
      <w:divBdr>
        <w:top w:val="none" w:sz="0" w:space="0" w:color="auto"/>
        <w:left w:val="none" w:sz="0" w:space="0" w:color="auto"/>
        <w:bottom w:val="none" w:sz="0" w:space="0" w:color="auto"/>
        <w:right w:val="none" w:sz="0" w:space="0" w:color="auto"/>
      </w:divBdr>
    </w:div>
    <w:div w:id="112213517">
      <w:bodyDiv w:val="1"/>
      <w:marLeft w:val="0"/>
      <w:marRight w:val="0"/>
      <w:marTop w:val="0"/>
      <w:marBottom w:val="0"/>
      <w:divBdr>
        <w:top w:val="none" w:sz="0" w:space="0" w:color="auto"/>
        <w:left w:val="none" w:sz="0" w:space="0" w:color="auto"/>
        <w:bottom w:val="none" w:sz="0" w:space="0" w:color="auto"/>
        <w:right w:val="none" w:sz="0" w:space="0" w:color="auto"/>
      </w:divBdr>
    </w:div>
    <w:div w:id="143593270">
      <w:bodyDiv w:val="1"/>
      <w:marLeft w:val="0"/>
      <w:marRight w:val="0"/>
      <w:marTop w:val="0"/>
      <w:marBottom w:val="0"/>
      <w:divBdr>
        <w:top w:val="none" w:sz="0" w:space="0" w:color="auto"/>
        <w:left w:val="none" w:sz="0" w:space="0" w:color="auto"/>
        <w:bottom w:val="none" w:sz="0" w:space="0" w:color="auto"/>
        <w:right w:val="none" w:sz="0" w:space="0" w:color="auto"/>
      </w:divBdr>
    </w:div>
    <w:div w:id="172451878">
      <w:bodyDiv w:val="1"/>
      <w:marLeft w:val="0"/>
      <w:marRight w:val="0"/>
      <w:marTop w:val="0"/>
      <w:marBottom w:val="0"/>
      <w:divBdr>
        <w:top w:val="none" w:sz="0" w:space="0" w:color="auto"/>
        <w:left w:val="none" w:sz="0" w:space="0" w:color="auto"/>
        <w:bottom w:val="none" w:sz="0" w:space="0" w:color="auto"/>
        <w:right w:val="none" w:sz="0" w:space="0" w:color="auto"/>
      </w:divBdr>
    </w:div>
    <w:div w:id="322242553">
      <w:bodyDiv w:val="1"/>
      <w:marLeft w:val="0"/>
      <w:marRight w:val="0"/>
      <w:marTop w:val="0"/>
      <w:marBottom w:val="0"/>
      <w:divBdr>
        <w:top w:val="none" w:sz="0" w:space="0" w:color="auto"/>
        <w:left w:val="none" w:sz="0" w:space="0" w:color="auto"/>
        <w:bottom w:val="none" w:sz="0" w:space="0" w:color="auto"/>
        <w:right w:val="none" w:sz="0" w:space="0" w:color="auto"/>
      </w:divBdr>
    </w:div>
    <w:div w:id="407505811">
      <w:bodyDiv w:val="1"/>
      <w:marLeft w:val="0"/>
      <w:marRight w:val="0"/>
      <w:marTop w:val="0"/>
      <w:marBottom w:val="0"/>
      <w:divBdr>
        <w:top w:val="none" w:sz="0" w:space="0" w:color="auto"/>
        <w:left w:val="none" w:sz="0" w:space="0" w:color="auto"/>
        <w:bottom w:val="none" w:sz="0" w:space="0" w:color="auto"/>
        <w:right w:val="none" w:sz="0" w:space="0" w:color="auto"/>
      </w:divBdr>
    </w:div>
    <w:div w:id="715549833">
      <w:bodyDiv w:val="1"/>
      <w:marLeft w:val="0"/>
      <w:marRight w:val="0"/>
      <w:marTop w:val="0"/>
      <w:marBottom w:val="0"/>
      <w:divBdr>
        <w:top w:val="none" w:sz="0" w:space="0" w:color="auto"/>
        <w:left w:val="none" w:sz="0" w:space="0" w:color="auto"/>
        <w:bottom w:val="none" w:sz="0" w:space="0" w:color="auto"/>
        <w:right w:val="none" w:sz="0" w:space="0" w:color="auto"/>
      </w:divBdr>
    </w:div>
    <w:div w:id="1027677373">
      <w:bodyDiv w:val="1"/>
      <w:marLeft w:val="0"/>
      <w:marRight w:val="0"/>
      <w:marTop w:val="0"/>
      <w:marBottom w:val="0"/>
      <w:divBdr>
        <w:top w:val="none" w:sz="0" w:space="0" w:color="auto"/>
        <w:left w:val="none" w:sz="0" w:space="0" w:color="auto"/>
        <w:bottom w:val="none" w:sz="0" w:space="0" w:color="auto"/>
        <w:right w:val="none" w:sz="0" w:space="0" w:color="auto"/>
      </w:divBdr>
    </w:div>
    <w:div w:id="1092553052">
      <w:bodyDiv w:val="1"/>
      <w:marLeft w:val="0"/>
      <w:marRight w:val="0"/>
      <w:marTop w:val="0"/>
      <w:marBottom w:val="0"/>
      <w:divBdr>
        <w:top w:val="none" w:sz="0" w:space="0" w:color="auto"/>
        <w:left w:val="none" w:sz="0" w:space="0" w:color="auto"/>
        <w:bottom w:val="none" w:sz="0" w:space="0" w:color="auto"/>
        <w:right w:val="none" w:sz="0" w:space="0" w:color="auto"/>
      </w:divBdr>
    </w:div>
    <w:div w:id="1185096341">
      <w:bodyDiv w:val="1"/>
      <w:marLeft w:val="0"/>
      <w:marRight w:val="0"/>
      <w:marTop w:val="0"/>
      <w:marBottom w:val="0"/>
      <w:divBdr>
        <w:top w:val="none" w:sz="0" w:space="0" w:color="auto"/>
        <w:left w:val="none" w:sz="0" w:space="0" w:color="auto"/>
        <w:bottom w:val="none" w:sz="0" w:space="0" w:color="auto"/>
        <w:right w:val="none" w:sz="0" w:space="0" w:color="auto"/>
      </w:divBdr>
    </w:div>
    <w:div w:id="1332027638">
      <w:bodyDiv w:val="1"/>
      <w:marLeft w:val="0"/>
      <w:marRight w:val="0"/>
      <w:marTop w:val="0"/>
      <w:marBottom w:val="0"/>
      <w:divBdr>
        <w:top w:val="none" w:sz="0" w:space="0" w:color="auto"/>
        <w:left w:val="none" w:sz="0" w:space="0" w:color="auto"/>
        <w:bottom w:val="none" w:sz="0" w:space="0" w:color="auto"/>
        <w:right w:val="none" w:sz="0" w:space="0" w:color="auto"/>
      </w:divBdr>
    </w:div>
    <w:div w:id="1362433143">
      <w:bodyDiv w:val="1"/>
      <w:marLeft w:val="0"/>
      <w:marRight w:val="0"/>
      <w:marTop w:val="0"/>
      <w:marBottom w:val="0"/>
      <w:divBdr>
        <w:top w:val="none" w:sz="0" w:space="0" w:color="auto"/>
        <w:left w:val="none" w:sz="0" w:space="0" w:color="auto"/>
        <w:bottom w:val="none" w:sz="0" w:space="0" w:color="auto"/>
        <w:right w:val="none" w:sz="0" w:space="0" w:color="auto"/>
      </w:divBdr>
    </w:div>
    <w:div w:id="1370031528">
      <w:bodyDiv w:val="1"/>
      <w:marLeft w:val="0"/>
      <w:marRight w:val="0"/>
      <w:marTop w:val="0"/>
      <w:marBottom w:val="0"/>
      <w:divBdr>
        <w:top w:val="none" w:sz="0" w:space="0" w:color="auto"/>
        <w:left w:val="none" w:sz="0" w:space="0" w:color="auto"/>
        <w:bottom w:val="none" w:sz="0" w:space="0" w:color="auto"/>
        <w:right w:val="none" w:sz="0" w:space="0" w:color="auto"/>
      </w:divBdr>
    </w:div>
    <w:div w:id="1407073573">
      <w:bodyDiv w:val="1"/>
      <w:marLeft w:val="0"/>
      <w:marRight w:val="0"/>
      <w:marTop w:val="0"/>
      <w:marBottom w:val="0"/>
      <w:divBdr>
        <w:top w:val="none" w:sz="0" w:space="0" w:color="auto"/>
        <w:left w:val="none" w:sz="0" w:space="0" w:color="auto"/>
        <w:bottom w:val="none" w:sz="0" w:space="0" w:color="auto"/>
        <w:right w:val="none" w:sz="0" w:space="0" w:color="auto"/>
      </w:divBdr>
    </w:div>
    <w:div w:id="1488354876">
      <w:bodyDiv w:val="1"/>
      <w:marLeft w:val="0"/>
      <w:marRight w:val="0"/>
      <w:marTop w:val="0"/>
      <w:marBottom w:val="0"/>
      <w:divBdr>
        <w:top w:val="none" w:sz="0" w:space="0" w:color="auto"/>
        <w:left w:val="none" w:sz="0" w:space="0" w:color="auto"/>
        <w:bottom w:val="none" w:sz="0" w:space="0" w:color="auto"/>
        <w:right w:val="none" w:sz="0" w:space="0" w:color="auto"/>
      </w:divBdr>
    </w:div>
    <w:div w:id="1603761285">
      <w:bodyDiv w:val="1"/>
      <w:marLeft w:val="0"/>
      <w:marRight w:val="0"/>
      <w:marTop w:val="0"/>
      <w:marBottom w:val="0"/>
      <w:divBdr>
        <w:top w:val="none" w:sz="0" w:space="0" w:color="auto"/>
        <w:left w:val="none" w:sz="0" w:space="0" w:color="auto"/>
        <w:bottom w:val="none" w:sz="0" w:space="0" w:color="auto"/>
        <w:right w:val="none" w:sz="0" w:space="0" w:color="auto"/>
      </w:divBdr>
    </w:div>
    <w:div w:id="1795368285">
      <w:bodyDiv w:val="1"/>
      <w:marLeft w:val="0"/>
      <w:marRight w:val="0"/>
      <w:marTop w:val="0"/>
      <w:marBottom w:val="0"/>
      <w:divBdr>
        <w:top w:val="none" w:sz="0" w:space="0" w:color="auto"/>
        <w:left w:val="none" w:sz="0" w:space="0" w:color="auto"/>
        <w:bottom w:val="none" w:sz="0" w:space="0" w:color="auto"/>
        <w:right w:val="none" w:sz="0" w:space="0" w:color="auto"/>
      </w:divBdr>
    </w:div>
    <w:div w:id="1836411519">
      <w:bodyDiv w:val="1"/>
      <w:marLeft w:val="0"/>
      <w:marRight w:val="0"/>
      <w:marTop w:val="0"/>
      <w:marBottom w:val="0"/>
      <w:divBdr>
        <w:top w:val="none" w:sz="0" w:space="0" w:color="auto"/>
        <w:left w:val="none" w:sz="0" w:space="0" w:color="auto"/>
        <w:bottom w:val="none" w:sz="0" w:space="0" w:color="auto"/>
        <w:right w:val="none" w:sz="0" w:space="0" w:color="auto"/>
      </w:divBdr>
    </w:div>
    <w:div w:id="1855993497">
      <w:bodyDiv w:val="1"/>
      <w:marLeft w:val="0"/>
      <w:marRight w:val="0"/>
      <w:marTop w:val="0"/>
      <w:marBottom w:val="0"/>
      <w:divBdr>
        <w:top w:val="none" w:sz="0" w:space="0" w:color="auto"/>
        <w:left w:val="none" w:sz="0" w:space="0" w:color="auto"/>
        <w:bottom w:val="none" w:sz="0" w:space="0" w:color="auto"/>
        <w:right w:val="none" w:sz="0" w:space="0" w:color="auto"/>
      </w:divBdr>
    </w:div>
    <w:div w:id="2004821949">
      <w:bodyDiv w:val="1"/>
      <w:marLeft w:val="0"/>
      <w:marRight w:val="0"/>
      <w:marTop w:val="0"/>
      <w:marBottom w:val="0"/>
      <w:divBdr>
        <w:top w:val="none" w:sz="0" w:space="0" w:color="auto"/>
        <w:left w:val="none" w:sz="0" w:space="0" w:color="auto"/>
        <w:bottom w:val="none" w:sz="0" w:space="0" w:color="auto"/>
        <w:right w:val="none" w:sz="0" w:space="0" w:color="auto"/>
      </w:divBdr>
    </w:div>
    <w:div w:id="2025402349">
      <w:bodyDiv w:val="1"/>
      <w:marLeft w:val="0"/>
      <w:marRight w:val="0"/>
      <w:marTop w:val="0"/>
      <w:marBottom w:val="0"/>
      <w:divBdr>
        <w:top w:val="none" w:sz="0" w:space="0" w:color="auto"/>
        <w:left w:val="none" w:sz="0" w:space="0" w:color="auto"/>
        <w:bottom w:val="none" w:sz="0" w:space="0" w:color="auto"/>
        <w:right w:val="none" w:sz="0" w:space="0" w:color="auto"/>
      </w:divBdr>
    </w:div>
    <w:div w:id="208976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3CB84-1B9A-4CDF-A627-DB236CAC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1567</Words>
  <Characters>8480</Characters>
  <Application>Microsoft Office Word</Application>
  <DocSecurity>0</DocSecurity>
  <Lines>197</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Ehab Al-Hakeem</dc:creator>
  <cp:keywords/>
  <dc:description/>
  <cp:lastModifiedBy>Hamaamin, Dler GIZ IQ</cp:lastModifiedBy>
  <cp:revision>2</cp:revision>
  <dcterms:created xsi:type="dcterms:W3CDTF">2022-10-16T21:35:00Z</dcterms:created>
  <dcterms:modified xsi:type="dcterms:W3CDTF">2022-10-16T21:35:00Z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541e864336a395fa3395751c2b5c72f88447e12eef9c42eef4f32b8dd340e5b3</vt:lpwstr>
  </property>
</Properties>
</file>