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A6022" w14:textId="6C8C9AB2" w:rsidR="56CB38D5" w:rsidRDefault="56CB38D5" w:rsidP="46CE3D68">
      <w:pPr>
        <w:spacing w:before="240"/>
        <w:jc w:val="center"/>
        <w:rPr>
          <w:rFonts w:asciiTheme="majorHAnsi" w:hAnsiTheme="majorHAnsi" w:cstheme="majorBidi"/>
          <w:b/>
          <w:bCs/>
          <w:color w:val="AF161E"/>
          <w:sz w:val="44"/>
          <w:szCs w:val="44"/>
          <w:lang w:val="en-GB"/>
        </w:rPr>
      </w:pPr>
      <w:r w:rsidRPr="46CE3D68">
        <w:rPr>
          <w:rFonts w:asciiTheme="majorHAnsi" w:hAnsiTheme="majorHAnsi" w:cstheme="majorBidi"/>
          <w:b/>
          <w:bCs/>
          <w:color w:val="AF161E"/>
          <w:sz w:val="44"/>
          <w:szCs w:val="44"/>
          <w:lang w:val="en-GB"/>
        </w:rPr>
        <w:t xml:space="preserve">DRC </w:t>
      </w:r>
    </w:p>
    <w:p w14:paraId="3480D6D6" w14:textId="4A5E4596" w:rsidR="00D53897" w:rsidRPr="007E7A11" w:rsidRDefault="00162A91" w:rsidP="00162A91">
      <w:pPr>
        <w:spacing w:before="240"/>
        <w:jc w:val="center"/>
        <w:rPr>
          <w:rFonts w:asciiTheme="majorHAnsi" w:hAnsiTheme="majorHAnsi" w:cstheme="majorHAnsi"/>
          <w:b/>
          <w:bCs/>
          <w:color w:val="AF161E"/>
          <w:sz w:val="44"/>
          <w:szCs w:val="20"/>
          <w:lang w:val="en-GB"/>
        </w:rPr>
      </w:pPr>
      <w:r w:rsidRPr="007E7A11">
        <w:rPr>
          <w:rFonts w:asciiTheme="majorHAnsi" w:hAnsiTheme="majorHAnsi" w:cstheme="majorHAnsi"/>
          <w:b/>
          <w:bCs/>
          <w:color w:val="AF161E"/>
          <w:sz w:val="44"/>
          <w:szCs w:val="20"/>
          <w:lang w:val="en-GB"/>
        </w:rPr>
        <w:t>Terms of Reference (TOR)</w:t>
      </w:r>
      <w:r w:rsidR="004A062F" w:rsidRPr="007E7A11">
        <w:rPr>
          <w:rFonts w:asciiTheme="majorHAnsi" w:hAnsiTheme="majorHAnsi" w:cstheme="majorHAnsi"/>
          <w:b/>
          <w:bCs/>
          <w:color w:val="AF161E"/>
          <w:sz w:val="44"/>
          <w:szCs w:val="20"/>
          <w:lang w:val="en-GB"/>
        </w:rPr>
        <w:t xml:space="preserve"> </w:t>
      </w:r>
    </w:p>
    <w:p w14:paraId="5C823F97" w14:textId="4CC4B2C9" w:rsidR="00162A91" w:rsidRPr="007E7A11" w:rsidRDefault="00D030B1" w:rsidP="00162A91">
      <w:pPr>
        <w:spacing w:before="240"/>
        <w:jc w:val="center"/>
        <w:rPr>
          <w:rFonts w:asciiTheme="majorHAnsi" w:hAnsiTheme="majorHAnsi" w:cstheme="majorHAnsi"/>
          <w:b/>
          <w:bCs/>
          <w:color w:val="AF161E"/>
          <w:sz w:val="44"/>
          <w:szCs w:val="20"/>
          <w:lang w:val="en-GB"/>
        </w:rPr>
      </w:pPr>
      <w:r w:rsidRPr="007E7A11">
        <w:rPr>
          <w:rFonts w:asciiTheme="majorHAnsi" w:hAnsiTheme="majorHAnsi" w:cstheme="majorHAnsi"/>
          <w:b/>
          <w:bCs/>
          <w:color w:val="AF161E"/>
          <w:sz w:val="44"/>
          <w:szCs w:val="20"/>
          <w:lang w:val="en-GB"/>
        </w:rPr>
        <w:t>F</w:t>
      </w:r>
      <w:r w:rsidR="00162A91" w:rsidRPr="007E7A11">
        <w:rPr>
          <w:rFonts w:asciiTheme="majorHAnsi" w:hAnsiTheme="majorHAnsi" w:cstheme="majorHAnsi"/>
          <w:b/>
          <w:bCs/>
          <w:color w:val="AF161E"/>
          <w:sz w:val="44"/>
          <w:szCs w:val="20"/>
          <w:lang w:val="en-GB"/>
        </w:rPr>
        <w:t>or</w:t>
      </w:r>
    </w:p>
    <w:p w14:paraId="22B9E131" w14:textId="6A496EF2" w:rsidR="00D030B1" w:rsidRPr="007E7A11" w:rsidRDefault="00D030B1" w:rsidP="00162A91">
      <w:pPr>
        <w:spacing w:before="240"/>
        <w:jc w:val="center"/>
        <w:rPr>
          <w:rFonts w:asciiTheme="majorHAnsi" w:hAnsiTheme="majorHAnsi" w:cstheme="majorHAnsi"/>
          <w:b/>
          <w:bCs/>
          <w:color w:val="AF161E"/>
          <w:sz w:val="52"/>
          <w:szCs w:val="56"/>
          <w:lang w:val="en-GB"/>
        </w:rPr>
      </w:pPr>
      <w:r w:rsidRPr="007E7A11">
        <w:rPr>
          <w:rFonts w:asciiTheme="majorHAnsi" w:hAnsiTheme="majorHAnsi" w:cstheme="majorHAnsi"/>
          <w:b/>
          <w:bCs/>
          <w:color w:val="AF161E"/>
          <w:sz w:val="44"/>
          <w:szCs w:val="20"/>
          <w:lang w:val="en-GB"/>
        </w:rPr>
        <w:t>Research Project</w:t>
      </w:r>
    </w:p>
    <w:p w14:paraId="2E51700A" w14:textId="60B84FA7" w:rsidR="00D030B1" w:rsidRPr="007E7A11" w:rsidRDefault="00D030B1" w:rsidP="00D030B1">
      <w:pPr>
        <w:jc w:val="center"/>
        <w:rPr>
          <w:rFonts w:asciiTheme="majorHAnsi" w:hAnsiTheme="majorHAnsi" w:cstheme="majorHAnsi"/>
          <w:b/>
          <w:bCs/>
          <w:color w:val="C00000"/>
          <w:sz w:val="24"/>
          <w:szCs w:val="24"/>
          <w:lang w:val="en-GB"/>
        </w:rPr>
      </w:pPr>
      <w:r w:rsidRPr="007E7A11">
        <w:rPr>
          <w:rFonts w:asciiTheme="majorHAnsi" w:hAnsiTheme="majorHAnsi" w:cstheme="majorHAnsi"/>
          <w:b/>
          <w:bCs/>
          <w:color w:val="C00000"/>
          <w:sz w:val="24"/>
          <w:szCs w:val="24"/>
          <w:lang w:val="en-GB"/>
        </w:rPr>
        <w:t xml:space="preserve">Promoting </w:t>
      </w:r>
      <w:r w:rsidR="007E7A11">
        <w:rPr>
          <w:rFonts w:asciiTheme="majorHAnsi" w:hAnsiTheme="majorHAnsi" w:cstheme="majorHAnsi"/>
          <w:b/>
          <w:bCs/>
          <w:color w:val="C00000"/>
          <w:sz w:val="24"/>
          <w:szCs w:val="24"/>
          <w:lang w:val="en-GB"/>
        </w:rPr>
        <w:t xml:space="preserve">the </w:t>
      </w:r>
      <w:r w:rsidRPr="007E7A11">
        <w:rPr>
          <w:rFonts w:asciiTheme="majorHAnsi" w:hAnsiTheme="majorHAnsi" w:cstheme="majorHAnsi"/>
          <w:b/>
          <w:bCs/>
          <w:color w:val="C00000"/>
          <w:sz w:val="24"/>
          <w:szCs w:val="24"/>
          <w:lang w:val="en-GB"/>
        </w:rPr>
        <w:t xml:space="preserve">power of digital technologies in </w:t>
      </w:r>
      <w:r w:rsidR="007E7A11">
        <w:rPr>
          <w:rFonts w:asciiTheme="majorHAnsi" w:hAnsiTheme="majorHAnsi" w:cstheme="majorHAnsi"/>
          <w:b/>
          <w:bCs/>
          <w:color w:val="C00000"/>
          <w:sz w:val="24"/>
          <w:szCs w:val="24"/>
          <w:lang w:val="en-GB"/>
        </w:rPr>
        <w:t xml:space="preserve">Iraq’s </w:t>
      </w:r>
      <w:r w:rsidRPr="007E7A11">
        <w:rPr>
          <w:rFonts w:asciiTheme="majorHAnsi" w:hAnsiTheme="majorHAnsi" w:cstheme="majorHAnsi"/>
          <w:b/>
          <w:bCs/>
          <w:color w:val="C00000"/>
          <w:sz w:val="24"/>
          <w:szCs w:val="24"/>
          <w:lang w:val="en-GB"/>
        </w:rPr>
        <w:t xml:space="preserve">agriculture sector </w:t>
      </w:r>
      <w:r w:rsidR="000A1180">
        <w:rPr>
          <w:rFonts w:asciiTheme="majorHAnsi" w:hAnsiTheme="majorHAnsi" w:cstheme="majorHAnsi"/>
          <w:b/>
          <w:bCs/>
          <w:color w:val="C00000"/>
          <w:sz w:val="24"/>
          <w:szCs w:val="24"/>
          <w:lang w:val="en-GB"/>
        </w:rPr>
        <w:t>for improved resilience within the context of</w:t>
      </w:r>
      <w:r w:rsidRPr="007E7A11">
        <w:rPr>
          <w:rFonts w:asciiTheme="majorHAnsi" w:hAnsiTheme="majorHAnsi" w:cstheme="majorHAnsi"/>
          <w:b/>
          <w:bCs/>
          <w:color w:val="C00000"/>
          <w:sz w:val="24"/>
          <w:szCs w:val="24"/>
          <w:lang w:val="en-GB"/>
        </w:rPr>
        <w:t xml:space="preserve"> </w:t>
      </w:r>
      <w:r w:rsidR="000A1180" w:rsidRPr="007E7A11">
        <w:rPr>
          <w:rFonts w:asciiTheme="majorHAnsi" w:hAnsiTheme="majorHAnsi" w:cstheme="majorHAnsi"/>
          <w:b/>
          <w:bCs/>
          <w:color w:val="C00000"/>
          <w:sz w:val="24"/>
          <w:szCs w:val="24"/>
          <w:lang w:val="en-GB"/>
        </w:rPr>
        <w:t>climate</w:t>
      </w:r>
      <w:r w:rsidR="000A1180">
        <w:rPr>
          <w:rFonts w:asciiTheme="majorHAnsi" w:hAnsiTheme="majorHAnsi" w:cstheme="majorHAnsi"/>
          <w:b/>
          <w:bCs/>
          <w:color w:val="C00000"/>
          <w:sz w:val="24"/>
          <w:szCs w:val="24"/>
          <w:lang w:val="en-GB"/>
        </w:rPr>
        <w:t xml:space="preserve"> i</w:t>
      </w:r>
      <w:r w:rsidRPr="007E7A11">
        <w:rPr>
          <w:rFonts w:asciiTheme="majorHAnsi" w:hAnsiTheme="majorHAnsi" w:cstheme="majorHAnsi"/>
          <w:b/>
          <w:bCs/>
          <w:color w:val="C00000"/>
          <w:sz w:val="24"/>
          <w:szCs w:val="24"/>
          <w:lang w:val="en-GB"/>
        </w:rPr>
        <w:t>nduced migration and displacement</w:t>
      </w:r>
    </w:p>
    <w:tbl>
      <w:tblPr>
        <w:tblStyle w:val="TableGrid"/>
        <w:tblW w:w="9720" w:type="dxa"/>
        <w:tblLook w:val="04A0" w:firstRow="1" w:lastRow="0" w:firstColumn="1" w:lastColumn="0" w:noHBand="0" w:noVBand="1"/>
      </w:tblPr>
      <w:tblGrid>
        <w:gridCol w:w="9720"/>
      </w:tblGrid>
      <w:tr w:rsidR="00D53897" w:rsidRPr="00185297" w14:paraId="4630F87B" w14:textId="77777777" w:rsidTr="00162A91">
        <w:trPr>
          <w:trHeight w:val="68"/>
        </w:trPr>
        <w:tc>
          <w:tcPr>
            <w:tcW w:w="9720" w:type="dxa"/>
            <w:tcBorders>
              <w:top w:val="nil"/>
              <w:left w:val="nil"/>
              <w:bottom w:val="nil"/>
              <w:right w:val="nil"/>
            </w:tcBorders>
            <w:shd w:val="clear" w:color="auto" w:fill="AF161E"/>
          </w:tcPr>
          <w:p w14:paraId="5F727CF7" w14:textId="3405AA1F" w:rsidR="00D53897" w:rsidRPr="007E7A11" w:rsidRDefault="00D53897" w:rsidP="00D53897">
            <w:pPr>
              <w:spacing w:after="0"/>
              <w:rPr>
                <w:rFonts w:asciiTheme="majorHAnsi" w:hAnsiTheme="majorHAnsi" w:cstheme="majorHAnsi"/>
                <w:sz w:val="6"/>
                <w:szCs w:val="6"/>
                <w:lang w:val="en-GB"/>
              </w:rPr>
            </w:pPr>
          </w:p>
        </w:tc>
      </w:tr>
    </w:tbl>
    <w:p w14:paraId="430C5761" w14:textId="5367300B" w:rsidR="00D53897" w:rsidRPr="007E7A11" w:rsidRDefault="00D53897" w:rsidP="00D53897">
      <w:pPr>
        <w:spacing w:after="0"/>
        <w:rPr>
          <w:rFonts w:asciiTheme="majorHAnsi" w:hAnsiTheme="majorHAnsi" w:cstheme="majorHAnsi"/>
          <w:lang w:val="en-GB"/>
        </w:rPr>
      </w:pPr>
    </w:p>
    <w:p w14:paraId="54E098B6" w14:textId="77777777" w:rsidR="00162A91" w:rsidRPr="007E7A11" w:rsidRDefault="00162A91" w:rsidP="00D53897">
      <w:pPr>
        <w:spacing w:after="0"/>
        <w:rPr>
          <w:rFonts w:asciiTheme="majorHAnsi" w:hAnsiTheme="majorHAnsi" w:cstheme="majorHAnsi"/>
          <w:lang w:val="en-GB"/>
        </w:rPr>
      </w:pPr>
    </w:p>
    <w:p w14:paraId="76CC3422" w14:textId="234A8954" w:rsidR="00922C4B" w:rsidRPr="007E7A11" w:rsidRDefault="00162A91" w:rsidP="006B1708">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 xml:space="preserve">Who is </w:t>
      </w:r>
      <w:r w:rsidR="00F763F6" w:rsidRPr="007E7A11">
        <w:rPr>
          <w:b w:val="0"/>
          <w:bCs w:val="0"/>
          <w:color w:val="C00000"/>
          <w:sz w:val="36"/>
          <w:szCs w:val="36"/>
          <w:lang w:val="en-GB"/>
        </w:rPr>
        <w:t xml:space="preserve">the Danish Refugee </w:t>
      </w:r>
      <w:r w:rsidRPr="007E7A11">
        <w:rPr>
          <w:b w:val="0"/>
          <w:bCs w:val="0"/>
          <w:color w:val="C00000"/>
          <w:sz w:val="36"/>
          <w:szCs w:val="36"/>
          <w:lang w:val="en-GB"/>
        </w:rPr>
        <w:t>C</w:t>
      </w:r>
      <w:r w:rsidR="00F763F6" w:rsidRPr="007E7A11">
        <w:rPr>
          <w:b w:val="0"/>
          <w:bCs w:val="0"/>
          <w:color w:val="C00000"/>
          <w:sz w:val="36"/>
          <w:szCs w:val="36"/>
          <w:lang w:val="en-GB"/>
        </w:rPr>
        <w:t>ouncil</w:t>
      </w:r>
      <w:r w:rsidRPr="007E7A11">
        <w:rPr>
          <w:b w:val="0"/>
          <w:bCs w:val="0"/>
          <w:color w:val="C00000"/>
          <w:sz w:val="36"/>
          <w:szCs w:val="36"/>
          <w:lang w:val="en-GB"/>
        </w:rPr>
        <w:t>?</w:t>
      </w:r>
    </w:p>
    <w:p w14:paraId="067FACB3" w14:textId="23C9B9AF" w:rsidR="00974E60" w:rsidRDefault="05F57B5E" w:rsidP="46CE3D68">
      <w:pPr>
        <w:spacing w:line="240" w:lineRule="auto"/>
        <w:jc w:val="both"/>
        <w:rPr>
          <w:rFonts w:asciiTheme="majorHAnsi" w:hAnsiTheme="majorHAnsi" w:cstheme="majorBidi"/>
          <w:lang w:val="en-GB"/>
        </w:rPr>
      </w:pPr>
      <w:r w:rsidRPr="46CE3D68">
        <w:rPr>
          <w:rFonts w:asciiTheme="majorHAnsi" w:hAnsiTheme="majorHAnsi" w:cstheme="majorBidi"/>
          <w:lang w:val="en-GB"/>
        </w:rPr>
        <w:t xml:space="preserve">Founded in 1956, the Danish Refugee Council (DRC) is a leading international </w:t>
      </w:r>
      <w:r w:rsidR="4AE48181" w:rsidRPr="46CE3D68">
        <w:rPr>
          <w:rFonts w:asciiTheme="majorHAnsi" w:hAnsiTheme="majorHAnsi" w:cstheme="majorBidi"/>
          <w:lang w:val="en-GB"/>
        </w:rPr>
        <w:t>NGO (</w:t>
      </w:r>
      <w:r w:rsidR="180AF948" w:rsidRPr="46CE3D68">
        <w:rPr>
          <w:rFonts w:asciiTheme="majorHAnsi" w:hAnsiTheme="majorHAnsi" w:cstheme="majorBidi"/>
          <w:lang w:val="en-GB"/>
        </w:rPr>
        <w:t>Non-Government</w:t>
      </w:r>
      <w:r w:rsidR="4AE48181" w:rsidRPr="46CE3D68">
        <w:rPr>
          <w:rFonts w:asciiTheme="majorHAnsi" w:hAnsiTheme="majorHAnsi" w:cstheme="majorBidi"/>
          <w:lang w:val="en-GB"/>
        </w:rPr>
        <w:t xml:space="preserve"> Organizations)</w:t>
      </w:r>
      <w:r w:rsidRPr="46CE3D68">
        <w:rPr>
          <w:rFonts w:asciiTheme="majorHAnsi" w:hAnsiTheme="majorHAnsi" w:cstheme="majorBidi"/>
          <w:lang w:val="en-GB"/>
        </w:rPr>
        <w:t xml:space="preserve"> and one of the few with a specific expertise in forced displacement. </w:t>
      </w:r>
      <w:r w:rsidR="703D0504" w:rsidRPr="46CE3D68">
        <w:rPr>
          <w:rFonts w:asciiTheme="majorHAnsi" w:hAnsiTheme="majorHAnsi" w:cstheme="majorBidi"/>
          <w:lang w:val="en-GB"/>
        </w:rPr>
        <w:t xml:space="preserve">Active </w:t>
      </w:r>
      <w:r w:rsidR="2DC89197" w:rsidRPr="46CE3D68">
        <w:rPr>
          <w:rFonts w:asciiTheme="majorHAnsi" w:hAnsiTheme="majorHAnsi" w:cstheme="majorBidi"/>
          <w:lang w:val="en-GB"/>
        </w:rPr>
        <w:t>in 40</w:t>
      </w:r>
      <w:r w:rsidRPr="46CE3D68">
        <w:rPr>
          <w:rFonts w:asciiTheme="majorHAnsi" w:hAnsiTheme="majorHAnsi" w:cstheme="majorBidi"/>
          <w:lang w:val="en-GB"/>
        </w:rPr>
        <w:t xml:space="preserve"> countries </w:t>
      </w:r>
      <w:r w:rsidR="668EBEE8" w:rsidRPr="46CE3D68">
        <w:rPr>
          <w:rFonts w:asciiTheme="majorHAnsi" w:hAnsiTheme="majorHAnsi" w:cstheme="majorBidi"/>
          <w:lang w:val="en-GB"/>
        </w:rPr>
        <w:t xml:space="preserve">with </w:t>
      </w:r>
      <w:r w:rsidRPr="46CE3D68">
        <w:rPr>
          <w:rFonts w:asciiTheme="majorHAnsi" w:hAnsiTheme="majorHAnsi" w:cstheme="majorBidi"/>
          <w:lang w:val="en-GB"/>
        </w:rPr>
        <w:t xml:space="preserve">9,000 employees </w:t>
      </w:r>
      <w:r w:rsidR="22DC9259" w:rsidRPr="46CE3D68">
        <w:rPr>
          <w:rFonts w:asciiTheme="majorHAnsi" w:hAnsiTheme="majorHAnsi" w:cstheme="majorBidi"/>
          <w:lang w:val="en-GB"/>
        </w:rPr>
        <w:t>and supported</w:t>
      </w:r>
      <w:r w:rsidRPr="46CE3D68">
        <w:rPr>
          <w:rFonts w:asciiTheme="majorHAnsi" w:hAnsiTheme="majorHAnsi" w:cstheme="majorBidi"/>
          <w:lang w:val="en-GB"/>
        </w:rPr>
        <w:t xml:space="preserve"> by 7,500 volunteers</w:t>
      </w:r>
      <w:r w:rsidR="668EBEE8" w:rsidRPr="46CE3D68">
        <w:rPr>
          <w:rFonts w:asciiTheme="majorHAnsi" w:hAnsiTheme="majorHAnsi" w:cstheme="majorBidi"/>
          <w:lang w:val="en-GB"/>
        </w:rPr>
        <w:t xml:space="preserve">, DRC </w:t>
      </w:r>
      <w:r w:rsidRPr="46CE3D68">
        <w:rPr>
          <w:rFonts w:asciiTheme="majorHAnsi" w:hAnsiTheme="majorHAnsi" w:cstheme="majorBidi"/>
          <w:lang w:val="en-GB"/>
        </w:rPr>
        <w:t>protect</w:t>
      </w:r>
      <w:r w:rsidR="668EBEE8" w:rsidRPr="46CE3D68">
        <w:rPr>
          <w:rFonts w:asciiTheme="majorHAnsi" w:hAnsiTheme="majorHAnsi" w:cstheme="majorBidi"/>
          <w:lang w:val="en-GB"/>
        </w:rPr>
        <w:t>s</w:t>
      </w:r>
      <w:r w:rsidRPr="46CE3D68">
        <w:rPr>
          <w:rFonts w:asciiTheme="majorHAnsi" w:hAnsiTheme="majorHAnsi" w:cstheme="majorBidi"/>
          <w:lang w:val="en-GB"/>
        </w:rPr>
        <w:t>, advocate</w:t>
      </w:r>
      <w:r w:rsidR="668EBEE8" w:rsidRPr="46CE3D68">
        <w:rPr>
          <w:rFonts w:asciiTheme="majorHAnsi" w:hAnsiTheme="majorHAnsi" w:cstheme="majorBidi"/>
          <w:lang w:val="en-GB"/>
        </w:rPr>
        <w:t>s</w:t>
      </w:r>
      <w:r w:rsidRPr="46CE3D68">
        <w:rPr>
          <w:rFonts w:asciiTheme="majorHAnsi" w:hAnsiTheme="majorHAnsi" w:cstheme="majorBidi"/>
          <w:lang w:val="en-GB"/>
        </w:rPr>
        <w:t>, and build</w:t>
      </w:r>
      <w:r w:rsidR="668EBEE8" w:rsidRPr="46CE3D68">
        <w:rPr>
          <w:rFonts w:asciiTheme="majorHAnsi" w:hAnsiTheme="majorHAnsi" w:cstheme="majorBidi"/>
          <w:lang w:val="en-GB"/>
        </w:rPr>
        <w:t>s</w:t>
      </w:r>
      <w:r w:rsidRPr="46CE3D68">
        <w:rPr>
          <w:rFonts w:asciiTheme="majorHAnsi" w:hAnsiTheme="majorHAnsi" w:cstheme="majorBidi"/>
          <w:lang w:val="en-GB"/>
        </w:rPr>
        <w:t xml:space="preserve"> sustainable futures for refugees and other displacement affected people and communities. DRC works during displacement at all stages: In the acute crisis, in displacement, when settling and integrating in a new place, or upon return. DRC provides protection and life-saving humanitarian assistance; supports displaced persons in becoming self-reliant and included into hosting societies; and works with civil society and responsible authorities to promote protection of rights and peaceful coexistence.</w:t>
      </w:r>
    </w:p>
    <w:p w14:paraId="7C3DD19D" w14:textId="00067052" w:rsidR="00293E15" w:rsidRPr="007E7A11" w:rsidRDefault="16117C6F" w:rsidP="46CE3D68">
      <w:pPr>
        <w:spacing w:line="240" w:lineRule="auto"/>
        <w:jc w:val="both"/>
        <w:rPr>
          <w:rFonts w:asciiTheme="majorHAnsi" w:hAnsiTheme="majorHAnsi" w:cstheme="majorBidi"/>
          <w:lang w:val="en-GB"/>
        </w:rPr>
      </w:pPr>
      <w:r w:rsidRPr="46CE3D68">
        <w:rPr>
          <w:rFonts w:asciiTheme="majorHAnsi" w:hAnsiTheme="majorHAnsi" w:cstheme="majorBidi"/>
          <w:lang w:val="en-GB"/>
        </w:rPr>
        <w:t xml:space="preserve">DRC has been operational in Iraq since 2003 serving the needs of populations impacted by displacement, including refugees, </w:t>
      </w:r>
      <w:r w:rsidR="41DF5AD6" w:rsidRPr="46CE3D68">
        <w:rPr>
          <w:rFonts w:asciiTheme="majorHAnsi" w:hAnsiTheme="majorHAnsi" w:cstheme="majorBidi"/>
          <w:lang w:val="en-GB"/>
        </w:rPr>
        <w:t>IDPs (internally displaced persons)</w:t>
      </w:r>
      <w:r w:rsidRPr="46CE3D68">
        <w:rPr>
          <w:rFonts w:asciiTheme="majorHAnsi" w:hAnsiTheme="majorHAnsi" w:cstheme="majorBidi"/>
          <w:lang w:val="en-GB"/>
        </w:rPr>
        <w:t>, returnees, and host community. Our programming encompasses multiple governorates in Federal Iraq and the Kurdistan Region of Iraq, and includes protection, economic recovery, shelter and settlements, WASH, and humanitarian disarmament and peacebuilding programming.</w:t>
      </w:r>
    </w:p>
    <w:p w14:paraId="69F4206A" w14:textId="2220D5D7" w:rsidR="00162A91" w:rsidRPr="007E7A11" w:rsidRDefault="00EB0CBC" w:rsidP="00EB0CBC">
      <w:pPr>
        <w:shd w:val="clear" w:color="auto" w:fill="FFFFFF"/>
        <w:tabs>
          <w:tab w:val="center" w:pos="4536"/>
        </w:tabs>
        <w:spacing w:after="0" w:line="360" w:lineRule="auto"/>
        <w:jc w:val="both"/>
        <w:textAlignment w:val="baseline"/>
        <w:rPr>
          <w:rFonts w:asciiTheme="majorHAnsi" w:eastAsiaTheme="majorEastAsia" w:hAnsiTheme="majorHAnsi" w:cstheme="majorHAnsi"/>
          <w:b/>
          <w:i/>
          <w:iCs/>
          <w:lang w:val="en-GB"/>
        </w:rPr>
      </w:pPr>
      <w:r w:rsidRPr="007E7A11">
        <w:rPr>
          <w:rFonts w:asciiTheme="majorHAnsi" w:eastAsiaTheme="majorEastAsia" w:hAnsiTheme="majorHAnsi" w:cstheme="majorHAnsi"/>
          <w:b/>
          <w:i/>
          <w:iCs/>
          <w:lang w:val="en-GB"/>
        </w:rPr>
        <w:tab/>
      </w:r>
    </w:p>
    <w:p w14:paraId="0903E2DD" w14:textId="77777777" w:rsidR="00162A91" w:rsidRPr="007E7A11" w:rsidRDefault="00162A91" w:rsidP="00922C4B">
      <w:pPr>
        <w:shd w:val="clear" w:color="auto" w:fill="FFFFFF"/>
        <w:spacing w:after="0" w:line="240" w:lineRule="auto"/>
        <w:jc w:val="both"/>
        <w:textAlignment w:val="baseline"/>
        <w:rPr>
          <w:rFonts w:asciiTheme="majorHAnsi" w:eastAsiaTheme="majorEastAsia" w:hAnsiTheme="majorHAnsi" w:cstheme="majorHAnsi"/>
          <w:bCs/>
          <w:sz w:val="20"/>
          <w:szCs w:val="20"/>
          <w:lang w:val="en-GB"/>
        </w:rPr>
      </w:pPr>
    </w:p>
    <w:p w14:paraId="5AA15440" w14:textId="0BE48365" w:rsidR="00CE5B1A" w:rsidRPr="007E7A11" w:rsidRDefault="00162A91" w:rsidP="006B1708">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Purpose of the consultancy</w:t>
      </w:r>
    </w:p>
    <w:p w14:paraId="58916034" w14:textId="69664344" w:rsidR="00341D34" w:rsidRPr="007E7A11" w:rsidRDefault="00341D34" w:rsidP="044FE780">
      <w:pPr>
        <w:spacing w:after="0"/>
        <w:jc w:val="both"/>
        <w:rPr>
          <w:rFonts w:asciiTheme="majorHAnsi" w:hAnsiTheme="majorHAnsi" w:cstheme="majorBidi"/>
          <w:i/>
          <w:iCs/>
          <w:lang w:val="en-GB"/>
        </w:rPr>
      </w:pPr>
      <w:r w:rsidRPr="044FE780">
        <w:rPr>
          <w:rFonts w:asciiTheme="majorHAnsi" w:hAnsiTheme="majorHAnsi" w:cstheme="majorBidi"/>
          <w:lang w:val="en-GB"/>
        </w:rPr>
        <w:t xml:space="preserve">The Danish Refugee Council based in </w:t>
      </w:r>
      <w:r w:rsidR="00D535C8" w:rsidRPr="044FE780">
        <w:rPr>
          <w:rFonts w:asciiTheme="majorHAnsi" w:hAnsiTheme="majorHAnsi" w:cstheme="majorBidi"/>
          <w:lang w:val="en-GB"/>
        </w:rPr>
        <w:t>Iraq</w:t>
      </w:r>
      <w:r w:rsidRPr="044FE780">
        <w:rPr>
          <w:rFonts w:asciiTheme="majorHAnsi" w:hAnsiTheme="majorHAnsi" w:cstheme="majorBidi"/>
          <w:lang w:val="en-GB"/>
        </w:rPr>
        <w:t xml:space="preserve"> seeks proposals from </w:t>
      </w:r>
      <w:r w:rsidR="00293E15" w:rsidRPr="044FE780">
        <w:rPr>
          <w:rFonts w:asciiTheme="majorHAnsi" w:hAnsiTheme="majorHAnsi" w:cstheme="majorBidi"/>
          <w:lang w:val="en-GB"/>
        </w:rPr>
        <w:t xml:space="preserve">a </w:t>
      </w:r>
      <w:r w:rsidR="007A6CF1" w:rsidRPr="044FE780">
        <w:rPr>
          <w:rFonts w:asciiTheme="majorHAnsi" w:hAnsiTheme="majorHAnsi" w:cstheme="majorBidi"/>
          <w:lang w:val="en-GB"/>
        </w:rPr>
        <w:t xml:space="preserve">consultancy </w:t>
      </w:r>
      <w:r w:rsidR="23C5BDEE" w:rsidRPr="044FE780">
        <w:rPr>
          <w:rFonts w:asciiTheme="majorHAnsi" w:hAnsiTheme="majorHAnsi" w:cstheme="majorBidi"/>
          <w:lang w:val="en-GB"/>
        </w:rPr>
        <w:t>firm to</w:t>
      </w:r>
      <w:r w:rsidR="00D535C8" w:rsidRPr="044FE780">
        <w:rPr>
          <w:rFonts w:asciiTheme="majorHAnsi" w:hAnsiTheme="majorHAnsi" w:cstheme="majorBidi"/>
          <w:lang w:val="en-GB"/>
        </w:rPr>
        <w:t xml:space="preserve"> conduct research explor</w:t>
      </w:r>
      <w:r w:rsidR="00293E15" w:rsidRPr="044FE780">
        <w:rPr>
          <w:rFonts w:asciiTheme="majorHAnsi" w:hAnsiTheme="majorHAnsi" w:cstheme="majorBidi"/>
          <w:lang w:val="en-GB"/>
        </w:rPr>
        <w:t>ing</w:t>
      </w:r>
      <w:r w:rsidR="00D535C8" w:rsidRPr="044FE780">
        <w:rPr>
          <w:rFonts w:asciiTheme="majorHAnsi" w:hAnsiTheme="majorHAnsi" w:cstheme="majorBidi"/>
          <w:lang w:val="en-GB"/>
        </w:rPr>
        <w:t xml:space="preserve"> opportunities to </w:t>
      </w:r>
      <w:r w:rsidR="00293E15" w:rsidRPr="044FE780">
        <w:rPr>
          <w:rFonts w:asciiTheme="majorHAnsi" w:hAnsiTheme="majorHAnsi" w:cstheme="majorBidi"/>
          <w:lang w:val="en-GB"/>
        </w:rPr>
        <w:t>utilize</w:t>
      </w:r>
      <w:r w:rsidR="00D535C8" w:rsidRPr="044FE780">
        <w:rPr>
          <w:rFonts w:asciiTheme="majorHAnsi" w:hAnsiTheme="majorHAnsi" w:cstheme="majorBidi"/>
          <w:lang w:val="en-GB"/>
        </w:rPr>
        <w:t xml:space="preserve"> digital technologies in </w:t>
      </w:r>
      <w:r w:rsidR="00293E15" w:rsidRPr="044FE780">
        <w:rPr>
          <w:rFonts w:asciiTheme="majorHAnsi" w:hAnsiTheme="majorHAnsi" w:cstheme="majorBidi"/>
          <w:lang w:val="en-GB"/>
        </w:rPr>
        <w:t xml:space="preserve">the </w:t>
      </w:r>
      <w:r w:rsidR="00D535C8" w:rsidRPr="044FE780">
        <w:rPr>
          <w:rFonts w:asciiTheme="majorHAnsi" w:hAnsiTheme="majorHAnsi" w:cstheme="majorBidi"/>
          <w:lang w:val="en-GB"/>
        </w:rPr>
        <w:t>agriculture sector</w:t>
      </w:r>
      <w:r w:rsidR="00293E15" w:rsidRPr="044FE780">
        <w:rPr>
          <w:rFonts w:asciiTheme="majorHAnsi" w:hAnsiTheme="majorHAnsi" w:cstheme="majorBidi"/>
          <w:lang w:val="en-GB"/>
        </w:rPr>
        <w:t>,</w:t>
      </w:r>
      <w:r w:rsidR="00D535C8" w:rsidRPr="044FE780">
        <w:rPr>
          <w:rFonts w:asciiTheme="majorHAnsi" w:hAnsiTheme="majorHAnsi" w:cstheme="majorBidi"/>
          <w:lang w:val="en-GB"/>
        </w:rPr>
        <w:t xml:space="preserve"> </w:t>
      </w:r>
      <w:r w:rsidR="00293E15" w:rsidRPr="044FE780">
        <w:rPr>
          <w:rFonts w:asciiTheme="majorHAnsi" w:hAnsiTheme="majorHAnsi" w:cstheme="majorBidi"/>
          <w:lang w:val="en-GB"/>
        </w:rPr>
        <w:t>to</w:t>
      </w:r>
      <w:r w:rsidR="00D535C8" w:rsidRPr="044FE780">
        <w:rPr>
          <w:rFonts w:asciiTheme="majorHAnsi" w:hAnsiTheme="majorHAnsi" w:cstheme="majorBidi"/>
          <w:lang w:val="en-GB"/>
        </w:rPr>
        <w:t xml:space="preserve"> promot</w:t>
      </w:r>
      <w:r w:rsidR="00293E15" w:rsidRPr="044FE780">
        <w:rPr>
          <w:rFonts w:asciiTheme="majorHAnsi" w:hAnsiTheme="majorHAnsi" w:cstheme="majorBidi"/>
          <w:lang w:val="en-GB"/>
        </w:rPr>
        <w:t>e</w:t>
      </w:r>
      <w:r w:rsidR="00D535C8" w:rsidRPr="044FE780">
        <w:rPr>
          <w:rFonts w:asciiTheme="majorHAnsi" w:hAnsiTheme="majorHAnsi" w:cstheme="majorBidi"/>
          <w:lang w:val="en-GB"/>
        </w:rPr>
        <w:t xml:space="preserve"> climate resilient agriculture</w:t>
      </w:r>
      <w:r w:rsidR="0062635F" w:rsidRPr="044FE780">
        <w:rPr>
          <w:rFonts w:asciiTheme="majorHAnsi" w:hAnsiTheme="majorHAnsi" w:cstheme="majorBidi"/>
          <w:lang w:val="en-GB"/>
        </w:rPr>
        <w:t xml:space="preserve">. </w:t>
      </w:r>
      <w:r w:rsidRPr="044FE780">
        <w:rPr>
          <w:rFonts w:asciiTheme="majorHAnsi" w:hAnsiTheme="majorHAnsi" w:cstheme="majorBidi"/>
          <w:lang w:val="en-GB"/>
        </w:rPr>
        <w:t xml:space="preserve"> </w:t>
      </w:r>
    </w:p>
    <w:p w14:paraId="648F4B32" w14:textId="77777777" w:rsidR="00162A91" w:rsidRPr="007E7A11" w:rsidRDefault="00162A91" w:rsidP="008E6852">
      <w:pPr>
        <w:autoSpaceDE w:val="0"/>
        <w:autoSpaceDN w:val="0"/>
        <w:adjustRightInd w:val="0"/>
        <w:spacing w:before="240" w:after="0" w:line="240" w:lineRule="auto"/>
        <w:jc w:val="both"/>
        <w:rPr>
          <w:rFonts w:asciiTheme="majorHAnsi" w:eastAsiaTheme="majorEastAsia" w:hAnsiTheme="majorHAnsi" w:cstheme="majorHAnsi"/>
          <w:bCs/>
          <w:sz w:val="20"/>
          <w:szCs w:val="20"/>
          <w:lang w:val="en-GB"/>
        </w:rPr>
      </w:pPr>
    </w:p>
    <w:p w14:paraId="14B08C8F" w14:textId="330C91A1" w:rsidR="00162A91" w:rsidRPr="007E7A11" w:rsidRDefault="00162A91" w:rsidP="00162A91">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Background</w:t>
      </w:r>
    </w:p>
    <w:p w14:paraId="52058403" w14:textId="556C792E" w:rsidR="00715454" w:rsidRPr="007E7A11" w:rsidRDefault="00715454" w:rsidP="00715454">
      <w:pPr>
        <w:pStyle w:val="Default"/>
        <w:jc w:val="both"/>
        <w:rPr>
          <w:rFonts w:asciiTheme="majorHAnsi" w:hAnsiTheme="majorHAnsi" w:cstheme="majorHAnsi"/>
          <w:sz w:val="22"/>
          <w:szCs w:val="22"/>
        </w:rPr>
      </w:pPr>
      <w:r w:rsidRPr="007E7A11">
        <w:rPr>
          <w:rFonts w:asciiTheme="majorHAnsi" w:hAnsiTheme="majorHAnsi" w:cstheme="majorHAnsi"/>
          <w:sz w:val="22"/>
          <w:szCs w:val="22"/>
        </w:rPr>
        <w:t>Iraq is highly vulnerable to climate</w:t>
      </w:r>
      <w:r w:rsidR="00293E15">
        <w:rPr>
          <w:rFonts w:asciiTheme="majorHAnsi" w:hAnsiTheme="majorHAnsi" w:cstheme="majorHAnsi"/>
          <w:sz w:val="22"/>
          <w:szCs w:val="22"/>
        </w:rPr>
        <w:t xml:space="preserve"> and environmental</w:t>
      </w:r>
      <w:r w:rsidRPr="007E7A11">
        <w:rPr>
          <w:rFonts w:asciiTheme="majorHAnsi" w:hAnsiTheme="majorHAnsi" w:cstheme="majorHAnsi"/>
          <w:sz w:val="22"/>
          <w:szCs w:val="22"/>
        </w:rPr>
        <w:t xml:space="preserve"> change and its </w:t>
      </w:r>
      <w:r w:rsidR="004B4C26" w:rsidRPr="007E7A11">
        <w:rPr>
          <w:rFonts w:asciiTheme="majorHAnsi" w:hAnsiTheme="majorHAnsi" w:cstheme="majorHAnsi"/>
          <w:sz w:val="22"/>
          <w:szCs w:val="22"/>
        </w:rPr>
        <w:t>impacts</w:t>
      </w:r>
      <w:r w:rsidR="004B4C26">
        <w:rPr>
          <w:rFonts w:asciiTheme="majorHAnsi" w:hAnsiTheme="majorHAnsi" w:cstheme="majorHAnsi"/>
          <w:sz w:val="22"/>
          <w:szCs w:val="22"/>
        </w:rPr>
        <w:t xml:space="preserve"> and</w:t>
      </w:r>
      <w:r w:rsidR="00293E15">
        <w:rPr>
          <w:rFonts w:asciiTheme="majorHAnsi" w:hAnsiTheme="majorHAnsi" w:cstheme="majorHAnsi"/>
          <w:sz w:val="22"/>
          <w:szCs w:val="22"/>
        </w:rPr>
        <w:t xml:space="preserve"> has been classified as </w:t>
      </w:r>
      <w:r w:rsidR="00293E15">
        <w:rPr>
          <w:rFonts w:asciiTheme="majorHAnsi" w:hAnsiTheme="majorHAnsi" w:cstheme="majorHAnsi"/>
          <w:sz w:val="22"/>
          <w:szCs w:val="22"/>
          <w:lang w:val="en-GB"/>
        </w:rPr>
        <w:t>the</w:t>
      </w:r>
      <w:r w:rsidRPr="007E7A11">
        <w:rPr>
          <w:rFonts w:asciiTheme="majorHAnsi" w:hAnsiTheme="majorHAnsi" w:cstheme="majorHAnsi"/>
          <w:sz w:val="22"/>
          <w:szCs w:val="22"/>
          <w:lang w:val="en-GB"/>
        </w:rPr>
        <w:t xml:space="preserve"> fifth most vulnerable country in the world to climate change. </w:t>
      </w:r>
      <w:r w:rsidRPr="007E7A11">
        <w:rPr>
          <w:rFonts w:asciiTheme="majorHAnsi" w:hAnsiTheme="majorHAnsi" w:cstheme="majorHAnsi"/>
          <w:sz w:val="22"/>
          <w:szCs w:val="22"/>
        </w:rPr>
        <w:t xml:space="preserve"> Increasing temperatures, decreasing water availability and greater inter-annual variability in rainfall negatively affect agriculture, reduce household income and food availability, and exacerbate livelihood insecurity. Women and girls are </w:t>
      </w:r>
      <w:r w:rsidRPr="007E7A11">
        <w:rPr>
          <w:rFonts w:asciiTheme="majorHAnsi" w:hAnsiTheme="majorHAnsi" w:cstheme="majorHAnsi"/>
          <w:sz w:val="22"/>
          <w:szCs w:val="22"/>
        </w:rPr>
        <w:lastRenderedPageBreak/>
        <w:t>disproportionately affected by the adverse effects of climate change, due to pre-existing gender norms and persisting inequalities. Low agricultur</w:t>
      </w:r>
      <w:r w:rsidR="00293E15">
        <w:rPr>
          <w:rFonts w:asciiTheme="majorHAnsi" w:hAnsiTheme="majorHAnsi" w:cstheme="majorHAnsi"/>
          <w:sz w:val="22"/>
          <w:szCs w:val="22"/>
        </w:rPr>
        <w:t>al</w:t>
      </w:r>
      <w:r w:rsidRPr="007E7A11">
        <w:rPr>
          <w:rFonts w:asciiTheme="majorHAnsi" w:hAnsiTheme="majorHAnsi" w:cstheme="majorHAnsi"/>
          <w:sz w:val="22"/>
          <w:szCs w:val="22"/>
        </w:rPr>
        <w:t xml:space="preserve"> yields and loss of livelihoods contribute to increased urban migration, with urban challenges including the risk of social unrest and protests in host cities.</w:t>
      </w:r>
    </w:p>
    <w:p w14:paraId="265C10B6" w14:textId="5D5D6155" w:rsidR="00341D34" w:rsidRPr="007E7A11" w:rsidRDefault="00341D34" w:rsidP="00EB0CBC">
      <w:pPr>
        <w:tabs>
          <w:tab w:val="left" w:pos="1657"/>
        </w:tabs>
        <w:spacing w:after="0"/>
        <w:rPr>
          <w:rFonts w:asciiTheme="majorHAnsi" w:hAnsiTheme="majorHAnsi" w:cstheme="majorHAnsi"/>
          <w:lang w:val="en-GB"/>
        </w:rPr>
      </w:pPr>
    </w:p>
    <w:p w14:paraId="1831D2F0" w14:textId="53C83B4D" w:rsidR="0022269F" w:rsidRPr="007E7A11" w:rsidRDefault="6E0C5526" w:rsidP="46CE3D68">
      <w:pPr>
        <w:autoSpaceDE w:val="0"/>
        <w:autoSpaceDN w:val="0"/>
        <w:adjustRightInd w:val="0"/>
        <w:jc w:val="both"/>
        <w:rPr>
          <w:rFonts w:asciiTheme="majorHAnsi" w:hAnsiTheme="majorHAnsi" w:cstheme="majorBidi"/>
          <w:lang w:val="en-US"/>
        </w:rPr>
      </w:pPr>
      <w:r w:rsidRPr="46CE3D68">
        <w:rPr>
          <w:rFonts w:asciiTheme="majorHAnsi" w:eastAsia="Calibri" w:hAnsiTheme="majorHAnsi" w:cstheme="majorBidi"/>
          <w:lang w:val="en-US"/>
        </w:rPr>
        <w:t xml:space="preserve">In Iraq, agriculture is </w:t>
      </w:r>
      <w:r w:rsidR="16117C6F" w:rsidRPr="46CE3D68">
        <w:rPr>
          <w:rFonts w:asciiTheme="majorHAnsi" w:eastAsia="Calibri" w:hAnsiTheme="majorHAnsi" w:cstheme="majorBidi"/>
          <w:lang w:val="en-US"/>
        </w:rPr>
        <w:t xml:space="preserve">a </w:t>
      </w:r>
      <w:r w:rsidRPr="46CE3D68">
        <w:rPr>
          <w:rFonts w:asciiTheme="majorHAnsi" w:eastAsia="Calibri" w:hAnsiTheme="majorHAnsi" w:cstheme="majorBidi"/>
          <w:lang w:val="en-US"/>
        </w:rPr>
        <w:t xml:space="preserve">priority sector identified for recovery and longer-term development which has </w:t>
      </w:r>
      <w:r w:rsidR="16117C6F" w:rsidRPr="46CE3D68">
        <w:rPr>
          <w:rFonts w:asciiTheme="majorHAnsi" w:eastAsia="Calibri" w:hAnsiTheme="majorHAnsi" w:cstheme="majorBidi"/>
          <w:lang w:val="en-US"/>
        </w:rPr>
        <w:t xml:space="preserve">the </w:t>
      </w:r>
      <w:r w:rsidRPr="46CE3D68">
        <w:rPr>
          <w:rFonts w:asciiTheme="majorHAnsi" w:eastAsia="Calibri" w:hAnsiTheme="majorHAnsi" w:cstheme="majorBidi"/>
          <w:lang w:val="en-US"/>
        </w:rPr>
        <w:t>potential to create employment and provide sustainable income opportunities for conflict affected population</w:t>
      </w:r>
      <w:r w:rsidR="16117C6F" w:rsidRPr="46CE3D68">
        <w:rPr>
          <w:rFonts w:asciiTheme="majorHAnsi" w:eastAsia="Calibri" w:hAnsiTheme="majorHAnsi" w:cstheme="majorBidi"/>
          <w:lang w:val="en-US"/>
        </w:rPr>
        <w:t>s</w:t>
      </w:r>
      <w:r w:rsidRPr="46CE3D68">
        <w:rPr>
          <w:rFonts w:asciiTheme="majorHAnsi" w:eastAsia="Calibri" w:hAnsiTheme="majorHAnsi" w:cstheme="majorBidi"/>
          <w:lang w:val="en-US"/>
        </w:rPr>
        <w:t xml:space="preserve"> recovering from </w:t>
      </w:r>
      <w:r w:rsidR="16117C6F" w:rsidRPr="46CE3D68">
        <w:rPr>
          <w:rFonts w:asciiTheme="majorHAnsi" w:eastAsia="Calibri" w:hAnsiTheme="majorHAnsi" w:cstheme="majorBidi"/>
          <w:lang w:val="en-US"/>
        </w:rPr>
        <w:t>multiple crises, including most recently with the so-called Islamic State and Iraq (ISIS)</w:t>
      </w:r>
      <w:r w:rsidRPr="46CE3D68">
        <w:rPr>
          <w:rFonts w:asciiTheme="majorHAnsi" w:eastAsia="Calibri" w:hAnsiTheme="majorHAnsi" w:cstheme="majorBidi"/>
          <w:lang w:val="en-US"/>
        </w:rPr>
        <w:t>. The agricultural sector in Iraq is the second largest contributor to the GDP, bested only by the oil. In 2017, agriculture contributed 4.8 percent to Iraq’s GDP and employed 19 percent of the workforce (W</w:t>
      </w:r>
      <w:r w:rsidR="16117C6F" w:rsidRPr="46CE3D68">
        <w:rPr>
          <w:rFonts w:asciiTheme="majorHAnsi" w:eastAsia="Calibri" w:hAnsiTheme="majorHAnsi" w:cstheme="majorBidi"/>
          <w:lang w:val="en-US"/>
        </w:rPr>
        <w:t xml:space="preserve">orld </w:t>
      </w:r>
      <w:r w:rsidRPr="46CE3D68">
        <w:rPr>
          <w:rFonts w:asciiTheme="majorHAnsi" w:eastAsia="Calibri" w:hAnsiTheme="majorHAnsi" w:cstheme="majorBidi"/>
          <w:lang w:val="en-US"/>
        </w:rPr>
        <w:t>B</w:t>
      </w:r>
      <w:r w:rsidR="16117C6F" w:rsidRPr="46CE3D68">
        <w:rPr>
          <w:rFonts w:asciiTheme="majorHAnsi" w:eastAsia="Calibri" w:hAnsiTheme="majorHAnsi" w:cstheme="majorBidi"/>
          <w:lang w:val="en-US"/>
        </w:rPr>
        <w:t>ank</w:t>
      </w:r>
      <w:r w:rsidRPr="46CE3D68">
        <w:rPr>
          <w:rFonts w:asciiTheme="majorHAnsi" w:eastAsia="Calibri" w:hAnsiTheme="majorHAnsi" w:cstheme="majorBidi"/>
          <w:lang w:val="en-US"/>
        </w:rPr>
        <w:t xml:space="preserve">, 2020). Small-scale farming systems dominate the sector and are typically characterized by traditional methods and minimal capital investments. These systems were hit hard by the </w:t>
      </w:r>
      <w:r w:rsidR="16117C6F" w:rsidRPr="46CE3D68">
        <w:rPr>
          <w:rFonts w:asciiTheme="majorHAnsi" w:eastAsia="Calibri" w:hAnsiTheme="majorHAnsi" w:cstheme="majorBidi"/>
          <w:lang w:val="en-US"/>
        </w:rPr>
        <w:t>COVID</w:t>
      </w:r>
      <w:r w:rsidRPr="46CE3D68">
        <w:rPr>
          <w:rFonts w:asciiTheme="majorHAnsi" w:eastAsia="Calibri" w:hAnsiTheme="majorHAnsi" w:cstheme="majorBidi"/>
          <w:lang w:val="en-US"/>
        </w:rPr>
        <w:t>-19 pandemic and consequent economic downturns</w:t>
      </w:r>
      <w:r w:rsidR="16117C6F" w:rsidRPr="46CE3D68">
        <w:rPr>
          <w:rFonts w:asciiTheme="majorHAnsi" w:eastAsia="Calibri" w:hAnsiTheme="majorHAnsi" w:cstheme="majorBidi"/>
          <w:lang w:val="en-US"/>
        </w:rPr>
        <w:t>,</w:t>
      </w:r>
      <w:r w:rsidRPr="46CE3D68">
        <w:rPr>
          <w:rFonts w:asciiTheme="majorHAnsi" w:eastAsia="Calibri" w:hAnsiTheme="majorHAnsi" w:cstheme="majorBidi"/>
          <w:lang w:val="en-US"/>
        </w:rPr>
        <w:t xml:space="preserve"> and highlighted the lack of social protection systems, including social insurance, to support farmers’ resilience against shocks. In addition to vulnerability to economic crises, farmers are particularly at risk to the negative consequences of climate</w:t>
      </w:r>
      <w:r w:rsidR="16117C6F" w:rsidRPr="46CE3D68">
        <w:rPr>
          <w:rFonts w:asciiTheme="majorHAnsi" w:eastAsia="Calibri" w:hAnsiTheme="majorHAnsi" w:cstheme="majorBidi"/>
          <w:lang w:val="en-US"/>
        </w:rPr>
        <w:t xml:space="preserve"> and environmental</w:t>
      </w:r>
      <w:r w:rsidRPr="46CE3D68">
        <w:rPr>
          <w:rFonts w:asciiTheme="majorHAnsi" w:eastAsia="Calibri" w:hAnsiTheme="majorHAnsi" w:cstheme="majorBidi"/>
          <w:lang w:val="en-US"/>
        </w:rPr>
        <w:t xml:space="preserve"> change, including rising summer temperatures, increased frequency of dust storms and drought/water scarcity. Loss of agricultural production means loss of livelihoods, not only for the farmers and their households, but also for any agricultural workers employed on the farms and their households too</w:t>
      </w:r>
      <w:r w:rsidR="16117C6F" w:rsidRPr="46CE3D68">
        <w:rPr>
          <w:rFonts w:asciiTheme="majorHAnsi" w:eastAsia="Calibri" w:hAnsiTheme="majorHAnsi" w:cstheme="majorBidi"/>
          <w:lang w:val="en-US"/>
        </w:rPr>
        <w:t xml:space="preserve">, </w:t>
      </w:r>
      <w:r w:rsidRPr="46CE3D68">
        <w:rPr>
          <w:rFonts w:asciiTheme="majorHAnsi" w:eastAsia="Calibri" w:hAnsiTheme="majorHAnsi" w:cstheme="majorBidi"/>
          <w:lang w:val="en-US"/>
        </w:rPr>
        <w:t>thus deepening poverty for all</w:t>
      </w:r>
      <w:r w:rsidR="175B27D5" w:rsidRPr="46CE3D68">
        <w:rPr>
          <w:rFonts w:asciiTheme="majorHAnsi" w:eastAsia="Calibri" w:hAnsiTheme="majorHAnsi" w:cstheme="majorBidi"/>
          <w:lang w:val="en-US"/>
        </w:rPr>
        <w:t xml:space="preserve">. </w:t>
      </w:r>
      <w:r w:rsidRPr="46CE3D68">
        <w:rPr>
          <w:rFonts w:asciiTheme="majorHAnsi" w:hAnsiTheme="majorHAnsi" w:cstheme="majorBidi"/>
          <w:lang w:val="en-US"/>
        </w:rPr>
        <w:t xml:space="preserve">Agriculture development is critical to allow Iraq to achieve </w:t>
      </w:r>
      <w:r w:rsidR="16117C6F" w:rsidRPr="46CE3D68">
        <w:rPr>
          <w:rFonts w:asciiTheme="majorHAnsi" w:hAnsiTheme="majorHAnsi" w:cstheme="majorBidi"/>
          <w:lang w:val="en-US"/>
        </w:rPr>
        <w:t xml:space="preserve">its </w:t>
      </w:r>
      <w:r w:rsidRPr="46CE3D68">
        <w:rPr>
          <w:rFonts w:asciiTheme="majorHAnsi" w:hAnsiTheme="majorHAnsi" w:cstheme="majorBidi"/>
          <w:lang w:val="en-US"/>
        </w:rPr>
        <w:t>vision of a more diversified economy, in addition to generating employment and boosting private sector engagement. Approximately 22 percent (9.5 million h</w:t>
      </w:r>
      <w:r w:rsidR="16117C6F" w:rsidRPr="46CE3D68">
        <w:rPr>
          <w:rFonts w:asciiTheme="majorHAnsi" w:hAnsiTheme="majorHAnsi" w:cstheme="majorBidi"/>
          <w:lang w:val="en-US"/>
        </w:rPr>
        <w:t>ectare</w:t>
      </w:r>
      <w:r w:rsidRPr="46CE3D68">
        <w:rPr>
          <w:rFonts w:asciiTheme="majorHAnsi" w:hAnsiTheme="majorHAnsi" w:cstheme="majorBidi"/>
          <w:lang w:val="en-US"/>
        </w:rPr>
        <w:t xml:space="preserve">) of Iraq is suitable for agriculture production, yet only about 5 million </w:t>
      </w:r>
      <w:r w:rsidR="1E66C030" w:rsidRPr="46CE3D68">
        <w:rPr>
          <w:rFonts w:asciiTheme="majorHAnsi" w:hAnsiTheme="majorHAnsi" w:cstheme="majorBidi"/>
          <w:lang w:val="en-US"/>
        </w:rPr>
        <w:t>hectares</w:t>
      </w:r>
      <w:r w:rsidRPr="46CE3D68">
        <w:rPr>
          <w:rFonts w:asciiTheme="majorHAnsi" w:hAnsiTheme="majorHAnsi" w:cstheme="majorBidi"/>
          <w:lang w:val="en-US"/>
        </w:rPr>
        <w:t xml:space="preserve"> are currently cultivated. Crop production is the major source of income for most farmers (about 75 percent), while the rest depend on livestock or mixed crop and livestock production systems. The agricultural sector is strategic for food security and is a source of employment and income for millions of Iraqi families. Despite the government’s commitment to revive the sector, agriculture has been affected by distortionary and ineffective policies, mismanagement, and conflict-related destruction. According to FAO, agriculture is the largest source of employment for those living in rural areas (FAO, 2017). Agriculture is also an important sector for female employment; 23 percent of women working in Iraq are employed in the sector (WB, 2020).</w:t>
      </w:r>
    </w:p>
    <w:p w14:paraId="66AE5463" w14:textId="5A661C0B" w:rsidR="008C3785" w:rsidRPr="007E7A11" w:rsidRDefault="7C0574E4" w:rsidP="46CE3D68">
      <w:pPr>
        <w:spacing w:after="0"/>
        <w:jc w:val="both"/>
        <w:rPr>
          <w:rFonts w:asciiTheme="majorHAnsi" w:hAnsiTheme="majorHAnsi" w:cstheme="majorBidi"/>
          <w:lang w:val="en-US"/>
        </w:rPr>
      </w:pPr>
      <w:r w:rsidRPr="46CE3D68">
        <w:rPr>
          <w:rFonts w:asciiTheme="majorHAnsi" w:hAnsiTheme="majorHAnsi" w:cstheme="majorBidi"/>
          <w:lang w:val="en-US"/>
        </w:rPr>
        <w:t xml:space="preserve">DRC is a longstanding INGO in Iraq, with an extensive program providing consumption and economic recovery support to conflict affected populations across the country. The beneficiary profile of the economic recovery program includes all categories of population, i.e., IDPs, refugees, returnees, and host communities. The program portfolio on economic recovery is divided into </w:t>
      </w:r>
      <w:r w:rsidR="4D9CBC37" w:rsidRPr="46CE3D68">
        <w:rPr>
          <w:rFonts w:asciiTheme="majorHAnsi" w:hAnsiTheme="majorHAnsi" w:cstheme="majorBidi"/>
          <w:lang w:val="en-US"/>
        </w:rPr>
        <w:t>three</w:t>
      </w:r>
      <w:r w:rsidRPr="46CE3D68">
        <w:rPr>
          <w:rFonts w:asciiTheme="majorHAnsi" w:hAnsiTheme="majorHAnsi" w:cstheme="majorBidi"/>
          <w:lang w:val="en-US"/>
        </w:rPr>
        <w:t xml:space="preserve"> major areas</w:t>
      </w:r>
      <w:r w:rsidR="297BBF4A" w:rsidRPr="46CE3D68">
        <w:rPr>
          <w:rFonts w:asciiTheme="majorHAnsi" w:hAnsiTheme="majorHAnsi" w:cstheme="majorBidi"/>
          <w:lang w:val="en-US"/>
        </w:rPr>
        <w:t>—</w:t>
      </w:r>
      <w:r w:rsidRPr="46CE3D68">
        <w:rPr>
          <w:rFonts w:asciiTheme="majorHAnsi" w:hAnsiTheme="majorHAnsi" w:cstheme="majorBidi"/>
          <w:lang w:val="en-US"/>
        </w:rPr>
        <w:t>relief</w:t>
      </w:r>
      <w:r w:rsidR="4D9CBC37" w:rsidRPr="46CE3D68">
        <w:rPr>
          <w:rFonts w:asciiTheme="majorHAnsi" w:hAnsiTheme="majorHAnsi" w:cstheme="majorBidi"/>
          <w:lang w:val="en-US"/>
        </w:rPr>
        <w:t xml:space="preserve">, </w:t>
      </w:r>
      <w:r w:rsidR="0CB5CC6F" w:rsidRPr="46CE3D68">
        <w:rPr>
          <w:rFonts w:asciiTheme="majorHAnsi" w:hAnsiTheme="majorHAnsi" w:cstheme="majorBidi"/>
          <w:lang w:val="en-US"/>
        </w:rPr>
        <w:t>recovery,</w:t>
      </w:r>
      <w:r w:rsidR="4D9CBC37" w:rsidRPr="46CE3D68">
        <w:rPr>
          <w:rFonts w:asciiTheme="majorHAnsi" w:hAnsiTheme="majorHAnsi" w:cstheme="majorBidi"/>
          <w:lang w:val="en-US"/>
        </w:rPr>
        <w:t xml:space="preserve"> and longer-term resilience. </w:t>
      </w:r>
    </w:p>
    <w:p w14:paraId="48E84D47" w14:textId="77777777" w:rsidR="008C3785" w:rsidRPr="007E7A11" w:rsidRDefault="008C3785" w:rsidP="008C3785">
      <w:pPr>
        <w:spacing w:after="0"/>
        <w:jc w:val="both"/>
        <w:rPr>
          <w:rFonts w:asciiTheme="majorHAnsi" w:hAnsiTheme="majorHAnsi" w:cstheme="majorHAnsi"/>
          <w:lang w:val="en-US"/>
        </w:rPr>
      </w:pPr>
    </w:p>
    <w:p w14:paraId="12E98B8A" w14:textId="0E2788F0" w:rsidR="008C3785" w:rsidRPr="007E7A11" w:rsidRDefault="008C3785" w:rsidP="008C3785">
      <w:pPr>
        <w:pStyle w:val="ListParagraph"/>
        <w:numPr>
          <w:ilvl w:val="0"/>
          <w:numId w:val="45"/>
        </w:numPr>
        <w:spacing w:after="0"/>
        <w:jc w:val="both"/>
        <w:rPr>
          <w:rFonts w:asciiTheme="majorHAnsi" w:hAnsiTheme="majorHAnsi" w:cstheme="majorHAnsi"/>
          <w:lang w:val="en-US"/>
        </w:rPr>
      </w:pPr>
      <w:r w:rsidRPr="007E7A11">
        <w:rPr>
          <w:rFonts w:asciiTheme="majorHAnsi" w:hAnsiTheme="majorHAnsi" w:cstheme="majorHAnsi"/>
          <w:lang w:val="en-US"/>
        </w:rPr>
        <w:t>Relief: Under this, DRC provides consumption support to extremely vulnerable displacement and conflict affected population</w:t>
      </w:r>
      <w:r w:rsidR="00AB0FB7">
        <w:rPr>
          <w:rFonts w:asciiTheme="majorHAnsi" w:hAnsiTheme="majorHAnsi" w:cstheme="majorHAnsi"/>
          <w:lang w:val="en-US"/>
        </w:rPr>
        <w:t>s</w:t>
      </w:r>
      <w:r w:rsidRPr="007E7A11">
        <w:rPr>
          <w:rFonts w:asciiTheme="majorHAnsi" w:hAnsiTheme="majorHAnsi" w:cstheme="majorHAnsi"/>
          <w:lang w:val="en-US"/>
        </w:rPr>
        <w:t>. The assistance is provided through multi-purpose cash grants to households.</w:t>
      </w:r>
    </w:p>
    <w:p w14:paraId="249AF272" w14:textId="086624E7" w:rsidR="008C3785" w:rsidRPr="007E7A11" w:rsidRDefault="7C0574E4" w:rsidP="46CE3D68">
      <w:pPr>
        <w:pStyle w:val="ListParagraph"/>
        <w:numPr>
          <w:ilvl w:val="0"/>
          <w:numId w:val="45"/>
        </w:numPr>
        <w:spacing w:after="0"/>
        <w:jc w:val="both"/>
        <w:rPr>
          <w:rFonts w:asciiTheme="majorHAnsi" w:hAnsiTheme="majorHAnsi" w:cstheme="majorBidi"/>
          <w:lang w:val="en-US"/>
        </w:rPr>
      </w:pPr>
      <w:r w:rsidRPr="46CE3D68">
        <w:rPr>
          <w:rFonts w:asciiTheme="majorHAnsi" w:hAnsiTheme="majorHAnsi" w:cstheme="majorBidi"/>
          <w:lang w:val="en-US"/>
        </w:rPr>
        <w:t xml:space="preserve">Recovery: Through its economic recovery interventions, DRC uses multiple programming approaches which are further divided into two areas: </w:t>
      </w:r>
      <w:r w:rsidR="69939BDD" w:rsidRPr="46CE3D68">
        <w:rPr>
          <w:rFonts w:asciiTheme="majorHAnsi" w:hAnsiTheme="majorHAnsi" w:cstheme="majorBidi"/>
          <w:lang w:val="en-US"/>
        </w:rPr>
        <w:t>i.e.,</w:t>
      </w:r>
      <w:r w:rsidRPr="46CE3D68">
        <w:rPr>
          <w:rFonts w:asciiTheme="majorHAnsi" w:hAnsiTheme="majorHAnsi" w:cstheme="majorBidi"/>
          <w:lang w:val="en-US"/>
        </w:rPr>
        <w:t xml:space="preserve"> self-employment, and ii. wage employment </w:t>
      </w:r>
    </w:p>
    <w:p w14:paraId="40557DBD" w14:textId="1604FB50" w:rsidR="008C3785" w:rsidRPr="007E7A11" w:rsidRDefault="008C3785" w:rsidP="008C3785">
      <w:pPr>
        <w:pStyle w:val="ListParagraph"/>
        <w:numPr>
          <w:ilvl w:val="0"/>
          <w:numId w:val="45"/>
        </w:numPr>
        <w:spacing w:after="0"/>
        <w:jc w:val="both"/>
        <w:rPr>
          <w:rFonts w:asciiTheme="majorHAnsi" w:hAnsiTheme="majorHAnsi" w:cstheme="majorHAnsi"/>
          <w:lang w:val="en-US"/>
        </w:rPr>
      </w:pPr>
      <w:r w:rsidRPr="007E7A11">
        <w:rPr>
          <w:rFonts w:asciiTheme="majorHAnsi" w:hAnsiTheme="majorHAnsi" w:cstheme="majorHAnsi"/>
          <w:lang w:val="en-US"/>
        </w:rPr>
        <w:t xml:space="preserve">Longer term resilience: DRC under its resilience pillar is working to address the root causes of economic inequalities through system-based approaches with special focus on agriculture and food sectors. The aim is to address the root causes which are drivers of conflict and displacement. </w:t>
      </w:r>
    </w:p>
    <w:p w14:paraId="6753B390" w14:textId="77777777" w:rsidR="008C3785" w:rsidRPr="007E7A11" w:rsidRDefault="008C3785" w:rsidP="008C3785">
      <w:pPr>
        <w:pStyle w:val="ListParagraph"/>
        <w:spacing w:after="0"/>
        <w:ind w:left="1080"/>
        <w:jc w:val="both"/>
        <w:rPr>
          <w:rFonts w:asciiTheme="majorHAnsi" w:hAnsiTheme="majorHAnsi" w:cstheme="majorHAnsi"/>
          <w:lang w:val="en-US"/>
        </w:rPr>
      </w:pPr>
    </w:p>
    <w:p w14:paraId="111C8557" w14:textId="77777777" w:rsidR="008C3785" w:rsidRPr="007E7A11" w:rsidRDefault="008C3785" w:rsidP="008C3785">
      <w:pPr>
        <w:spacing w:after="0"/>
        <w:jc w:val="both"/>
        <w:rPr>
          <w:rFonts w:asciiTheme="majorHAnsi" w:hAnsiTheme="majorHAnsi" w:cstheme="majorHAnsi"/>
          <w:lang w:val="en-US"/>
        </w:rPr>
      </w:pPr>
      <w:r w:rsidRPr="007E7A11">
        <w:rPr>
          <w:rFonts w:asciiTheme="majorHAnsi" w:hAnsiTheme="majorHAnsi" w:cstheme="majorHAnsi"/>
          <w:lang w:val="en-US"/>
        </w:rPr>
        <w:lastRenderedPageBreak/>
        <w:t xml:space="preserve">DRC’s program is designed to serve as a bridge between humanitarian assistance and longer-term recovery and development strategies by identifying entry-points to assistance for households at different vulnerability stages: addressing basic needs and reducing reliance on negative coping strategies for extremely vulnerable households, and job creation and income generation for vulnerable households for sustainable livelihoods. </w:t>
      </w:r>
    </w:p>
    <w:p w14:paraId="0E340EE9" w14:textId="77777777" w:rsidR="008C3785" w:rsidRPr="007E7A11" w:rsidRDefault="008C3785" w:rsidP="008C3785">
      <w:pPr>
        <w:spacing w:after="0"/>
        <w:jc w:val="both"/>
        <w:rPr>
          <w:rFonts w:asciiTheme="majorHAnsi" w:hAnsiTheme="majorHAnsi" w:cstheme="majorHAnsi"/>
          <w:lang w:val="en-US"/>
        </w:rPr>
      </w:pPr>
    </w:p>
    <w:p w14:paraId="7E2CABE0" w14:textId="43CB5E42" w:rsidR="008C3785" w:rsidRPr="007E7A11" w:rsidRDefault="008C3785" w:rsidP="008C3785">
      <w:pPr>
        <w:tabs>
          <w:tab w:val="left" w:pos="1657"/>
        </w:tabs>
        <w:spacing w:after="0"/>
        <w:jc w:val="both"/>
        <w:rPr>
          <w:rFonts w:asciiTheme="majorHAnsi" w:hAnsiTheme="majorHAnsi" w:cstheme="majorHAnsi"/>
          <w:lang w:val="en-US"/>
        </w:rPr>
      </w:pPr>
      <w:r w:rsidRPr="007E7A11">
        <w:rPr>
          <w:rFonts w:asciiTheme="majorHAnsi" w:hAnsiTheme="majorHAnsi" w:cstheme="majorHAnsi"/>
          <w:lang w:val="en-US"/>
        </w:rPr>
        <w:t>DRC’s Iraq economic recovery program strategy is transitioning toward longer term recovery and development with application of market systems development approaches. Agriculture is one priority sector identified for recovery and longer-term development which has potential to create employment and provide sustainable income opportunities for conflict affected population recovering from the crisis impacts. However, beside many other constraints in growth of agriculture sector, climate change is alarmingly posting threats to already weekend systems within agriculture sector</w:t>
      </w:r>
      <w:r w:rsidR="00DF1BCE" w:rsidRPr="007E7A11">
        <w:rPr>
          <w:rFonts w:asciiTheme="majorHAnsi" w:hAnsiTheme="majorHAnsi" w:cstheme="majorHAnsi"/>
          <w:lang w:val="en-US"/>
        </w:rPr>
        <w:t xml:space="preserve"> which requires further interventions to response and adapt to climate change impacts on the sector. </w:t>
      </w:r>
    </w:p>
    <w:p w14:paraId="626BDCDB" w14:textId="5F04BBBC" w:rsidR="0022269F" w:rsidRPr="007E7A11" w:rsidRDefault="0022269F" w:rsidP="00EB0CBC">
      <w:pPr>
        <w:tabs>
          <w:tab w:val="left" w:pos="1657"/>
        </w:tabs>
        <w:spacing w:after="0"/>
        <w:rPr>
          <w:rFonts w:asciiTheme="majorHAnsi" w:hAnsiTheme="majorHAnsi" w:cstheme="majorHAnsi"/>
          <w:lang w:val="en-GB"/>
        </w:rPr>
      </w:pPr>
    </w:p>
    <w:p w14:paraId="53A31701" w14:textId="77777777" w:rsidR="0022269F" w:rsidRPr="007E7A11" w:rsidRDefault="0022269F" w:rsidP="00EB0CBC">
      <w:pPr>
        <w:tabs>
          <w:tab w:val="left" w:pos="1657"/>
        </w:tabs>
        <w:spacing w:after="0"/>
        <w:rPr>
          <w:rFonts w:asciiTheme="majorHAnsi" w:hAnsiTheme="majorHAnsi" w:cstheme="majorHAnsi"/>
          <w:lang w:val="en-GB"/>
        </w:rPr>
      </w:pPr>
    </w:p>
    <w:p w14:paraId="0E0CEF7A" w14:textId="29632B3A" w:rsidR="00EB4891" w:rsidRPr="007E7A11" w:rsidRDefault="008E6852" w:rsidP="00162A91">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Objecti</w:t>
      </w:r>
      <w:r w:rsidR="00162A91" w:rsidRPr="007E7A11">
        <w:rPr>
          <w:b w:val="0"/>
          <w:bCs w:val="0"/>
          <w:color w:val="C00000"/>
          <w:sz w:val="36"/>
          <w:szCs w:val="36"/>
          <w:lang w:val="en-GB"/>
        </w:rPr>
        <w:t>ve of the consultancy</w:t>
      </w:r>
    </w:p>
    <w:p w14:paraId="2AF3E371" w14:textId="525C6F92" w:rsidR="00A03469" w:rsidRDefault="6E0C5526" w:rsidP="46CE3D68">
      <w:pPr>
        <w:tabs>
          <w:tab w:val="left" w:pos="1657"/>
        </w:tabs>
        <w:spacing w:after="0"/>
        <w:jc w:val="both"/>
        <w:rPr>
          <w:rFonts w:asciiTheme="majorHAnsi" w:hAnsiTheme="majorHAnsi" w:cstheme="majorBidi"/>
          <w:lang w:val="en-US"/>
        </w:rPr>
      </w:pPr>
      <w:r w:rsidRPr="46CE3D68">
        <w:rPr>
          <w:rFonts w:asciiTheme="majorHAnsi" w:hAnsiTheme="majorHAnsi" w:cstheme="majorBidi"/>
          <w:lang w:val="en-US"/>
        </w:rPr>
        <w:t xml:space="preserve">In response to </w:t>
      </w:r>
      <w:r w:rsidR="297BBF4A" w:rsidRPr="46CE3D68">
        <w:rPr>
          <w:rFonts w:asciiTheme="majorHAnsi" w:hAnsiTheme="majorHAnsi" w:cstheme="majorBidi"/>
          <w:lang w:val="en-US"/>
        </w:rPr>
        <w:t xml:space="preserve">the </w:t>
      </w:r>
      <w:r w:rsidRPr="46CE3D68">
        <w:rPr>
          <w:rFonts w:asciiTheme="majorHAnsi" w:hAnsiTheme="majorHAnsi" w:cstheme="majorBidi"/>
          <w:lang w:val="en-US"/>
        </w:rPr>
        <w:t xml:space="preserve">emerging climate crisis and to </w:t>
      </w:r>
      <w:r w:rsidR="297BBF4A" w:rsidRPr="46CE3D68">
        <w:rPr>
          <w:rFonts w:asciiTheme="majorHAnsi" w:hAnsiTheme="majorHAnsi" w:cstheme="majorBidi"/>
          <w:lang w:val="en-US"/>
        </w:rPr>
        <w:t xml:space="preserve">improve resilience within the context of </w:t>
      </w:r>
      <w:r w:rsidRPr="46CE3D68">
        <w:rPr>
          <w:rFonts w:asciiTheme="majorHAnsi" w:hAnsiTheme="majorHAnsi" w:cstheme="majorBidi"/>
          <w:lang w:val="en-US"/>
        </w:rPr>
        <w:t>climate induced migration and displacement, DRC intends to explore opportunities to make use of digital technologies in agriculture sector for promoting climate resilient agriculture. For this purpose, DRC initially will conduct a detail technical research of digital ecosystem in Iraq with the aim of designing program and providing support to develop climate resilient agriculture practices. T</w:t>
      </w:r>
      <w:r w:rsidR="57B1E62F" w:rsidRPr="46CE3D68">
        <w:rPr>
          <w:rFonts w:asciiTheme="majorHAnsi" w:hAnsiTheme="majorHAnsi" w:cstheme="majorBidi"/>
          <w:lang w:val="en-US"/>
        </w:rPr>
        <w:t>he consultant will be required to</w:t>
      </w:r>
      <w:r w:rsidR="5355F2B4" w:rsidRPr="46CE3D68">
        <w:rPr>
          <w:rFonts w:asciiTheme="majorHAnsi" w:hAnsiTheme="majorHAnsi" w:cstheme="majorBidi"/>
          <w:lang w:val="en-US"/>
        </w:rPr>
        <w:t xml:space="preserve"> </w:t>
      </w:r>
      <w:bookmarkStart w:id="0" w:name="_Int_uGX4IVPz"/>
      <w:r w:rsidR="5355F2B4" w:rsidRPr="46CE3D68">
        <w:rPr>
          <w:rFonts w:asciiTheme="majorHAnsi" w:hAnsiTheme="majorHAnsi" w:cstheme="majorBidi"/>
          <w:lang w:val="en-US"/>
        </w:rPr>
        <w:t>write</w:t>
      </w:r>
      <w:bookmarkEnd w:id="0"/>
      <w:r w:rsidR="610A0AC1" w:rsidRPr="46CE3D68">
        <w:rPr>
          <w:rFonts w:asciiTheme="majorHAnsi" w:hAnsiTheme="majorHAnsi" w:cstheme="majorBidi"/>
          <w:lang w:val="en-US"/>
        </w:rPr>
        <w:t xml:space="preserve"> a research report with detailed findings and program recommendations for DRC according to the objective and scope of work defined under this TOR</w:t>
      </w:r>
      <w:r w:rsidR="13960764" w:rsidRPr="46CE3D68">
        <w:rPr>
          <w:rFonts w:asciiTheme="majorHAnsi" w:hAnsiTheme="majorHAnsi" w:cstheme="majorBidi"/>
          <w:lang w:val="en-US"/>
        </w:rPr>
        <w:t xml:space="preserve">. </w:t>
      </w:r>
    </w:p>
    <w:p w14:paraId="1CEEF09A" w14:textId="77777777" w:rsidR="00AB0FB7" w:rsidRPr="00AB0FB7" w:rsidRDefault="00AB0FB7" w:rsidP="00AB0FB7">
      <w:pPr>
        <w:tabs>
          <w:tab w:val="left" w:pos="1657"/>
        </w:tabs>
        <w:spacing w:after="0"/>
        <w:jc w:val="both"/>
        <w:rPr>
          <w:rFonts w:asciiTheme="majorHAnsi" w:hAnsiTheme="majorHAnsi" w:cstheme="majorHAnsi"/>
          <w:lang w:val="en-US"/>
        </w:rPr>
      </w:pPr>
    </w:p>
    <w:p w14:paraId="602238F3" w14:textId="207105B0" w:rsidR="00E56602" w:rsidRPr="007E7A11" w:rsidRDefault="00162A91" w:rsidP="00A03469">
      <w:pPr>
        <w:rPr>
          <w:rFonts w:asciiTheme="majorHAnsi" w:hAnsiTheme="majorHAnsi" w:cstheme="majorHAnsi"/>
          <w:b/>
          <w:bCs/>
          <w:color w:val="C00000"/>
          <w:sz w:val="36"/>
          <w:szCs w:val="36"/>
          <w:lang w:val="en-GB"/>
        </w:rPr>
      </w:pPr>
      <w:r w:rsidRPr="007E7A11">
        <w:rPr>
          <w:rFonts w:asciiTheme="majorHAnsi" w:hAnsiTheme="majorHAnsi" w:cstheme="majorHAnsi"/>
          <w:color w:val="C00000"/>
          <w:sz w:val="36"/>
          <w:szCs w:val="36"/>
          <w:lang w:val="en-GB"/>
        </w:rPr>
        <w:t>Scope of work and Methodology</w:t>
      </w:r>
    </w:p>
    <w:p w14:paraId="5E509B13" w14:textId="3E8A5FDF" w:rsidR="004B493A" w:rsidRPr="007E7A11" w:rsidRDefault="004B493A" w:rsidP="004B493A">
      <w:pPr>
        <w:pStyle w:val="ListParagraph"/>
        <w:numPr>
          <w:ilvl w:val="0"/>
          <w:numId w:val="43"/>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 xml:space="preserve">Mapping existing digital technologies and actors </w:t>
      </w:r>
      <w:r w:rsidR="00A90E8A">
        <w:rPr>
          <w:rFonts w:asciiTheme="majorHAnsi" w:hAnsiTheme="majorHAnsi" w:cstheme="majorHAnsi"/>
          <w:lang w:val="en-GB"/>
        </w:rPr>
        <w:t xml:space="preserve">in Iraq </w:t>
      </w:r>
      <w:r w:rsidRPr="007E7A11">
        <w:rPr>
          <w:rFonts w:asciiTheme="majorHAnsi" w:hAnsiTheme="majorHAnsi" w:cstheme="majorHAnsi"/>
          <w:lang w:val="en-GB"/>
        </w:rPr>
        <w:t>within</w:t>
      </w:r>
      <w:r w:rsidR="00AC4EA2" w:rsidRPr="007E7A11">
        <w:rPr>
          <w:rFonts w:asciiTheme="majorHAnsi" w:hAnsiTheme="majorHAnsi" w:cstheme="majorHAnsi"/>
          <w:lang w:val="en-GB"/>
        </w:rPr>
        <w:t xml:space="preserve"> </w:t>
      </w:r>
      <w:r w:rsidR="00AB0FB7">
        <w:rPr>
          <w:rFonts w:asciiTheme="majorHAnsi" w:hAnsiTheme="majorHAnsi" w:cstheme="majorHAnsi"/>
          <w:lang w:val="en-GB"/>
        </w:rPr>
        <w:t xml:space="preserve">the </w:t>
      </w:r>
      <w:r w:rsidR="00AC4EA2" w:rsidRPr="007E7A11">
        <w:rPr>
          <w:rFonts w:asciiTheme="majorHAnsi" w:hAnsiTheme="majorHAnsi" w:cstheme="majorHAnsi"/>
          <w:lang w:val="en-GB"/>
        </w:rPr>
        <w:t>broader</w:t>
      </w:r>
      <w:r w:rsidRPr="007E7A11">
        <w:rPr>
          <w:rFonts w:asciiTheme="majorHAnsi" w:hAnsiTheme="majorHAnsi" w:cstheme="majorHAnsi"/>
          <w:lang w:val="en-GB"/>
        </w:rPr>
        <w:t xml:space="preserve"> digital ecosystem which supports to climate adaptation and mitigation. </w:t>
      </w:r>
    </w:p>
    <w:p w14:paraId="555A111A" w14:textId="26D3C009" w:rsidR="004B493A" w:rsidRPr="007E7A11" w:rsidRDefault="004B493A" w:rsidP="004B493A">
      <w:pPr>
        <w:pStyle w:val="ListParagraph"/>
        <w:numPr>
          <w:ilvl w:val="0"/>
          <w:numId w:val="43"/>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 xml:space="preserve">Examine the availability and effectiveness of existing infrastructure </w:t>
      </w:r>
      <w:r w:rsidR="00602589">
        <w:rPr>
          <w:rFonts w:asciiTheme="majorHAnsi" w:hAnsiTheme="majorHAnsi" w:cstheme="majorHAnsi"/>
          <w:lang w:val="en-GB"/>
        </w:rPr>
        <w:t xml:space="preserve">in Iraq </w:t>
      </w:r>
      <w:r w:rsidRPr="007E7A11">
        <w:rPr>
          <w:rFonts w:asciiTheme="majorHAnsi" w:hAnsiTheme="majorHAnsi" w:cstheme="majorHAnsi"/>
          <w:lang w:val="en-GB"/>
        </w:rPr>
        <w:t xml:space="preserve">supporting use and development of digital technologies for climate smart agriculture practices including private sector and government. </w:t>
      </w:r>
    </w:p>
    <w:p w14:paraId="7B4EED2E" w14:textId="77777777" w:rsidR="004B493A" w:rsidRPr="007E7A11" w:rsidRDefault="004B493A" w:rsidP="004B493A">
      <w:pPr>
        <w:pStyle w:val="ListParagraph"/>
        <w:numPr>
          <w:ilvl w:val="0"/>
          <w:numId w:val="43"/>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 xml:space="preserve">Mapping of the services and gaps in existing services including, Weather and Climate Services (WACS), climate smart agriculture digital advisory services, early warning services, agriculture intelligence, and role of actors like Mobile Network Operators (MNO), hydrological and metrological departments, and others involved. </w:t>
      </w:r>
    </w:p>
    <w:p w14:paraId="1DEDFCA4" w14:textId="1181F4F8" w:rsidR="004B493A" w:rsidRPr="007E7A11" w:rsidRDefault="004B493A" w:rsidP="004B493A">
      <w:pPr>
        <w:pStyle w:val="ListParagraph"/>
        <w:numPr>
          <w:ilvl w:val="0"/>
          <w:numId w:val="43"/>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Explore and identify the end user</w:t>
      </w:r>
      <w:r w:rsidR="00AB0FB7">
        <w:rPr>
          <w:rFonts w:asciiTheme="majorHAnsi" w:hAnsiTheme="majorHAnsi" w:cstheme="majorHAnsi"/>
          <w:lang w:val="en-GB"/>
        </w:rPr>
        <w:t>’</w:t>
      </w:r>
      <w:r w:rsidRPr="007E7A11">
        <w:rPr>
          <w:rFonts w:asciiTheme="majorHAnsi" w:hAnsiTheme="majorHAnsi" w:cstheme="majorHAnsi"/>
          <w:lang w:val="en-GB"/>
        </w:rPr>
        <w:t xml:space="preserve"> (farmers) familiarity and capacity on utilization of existing services and/or potential of adopting to new digital services. </w:t>
      </w:r>
    </w:p>
    <w:p w14:paraId="4E01EE07" w14:textId="77777777" w:rsidR="004B493A" w:rsidRPr="007E7A11" w:rsidRDefault="004B493A" w:rsidP="004B493A">
      <w:pPr>
        <w:pStyle w:val="ListParagraph"/>
        <w:numPr>
          <w:ilvl w:val="0"/>
          <w:numId w:val="43"/>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 xml:space="preserve">Identify the gaps which prevents development and functioning of digital platforms including infrastructure, actors’ capacities, investment, knowledge, skill, attitude, and regulations. </w:t>
      </w:r>
    </w:p>
    <w:p w14:paraId="3B156333" w14:textId="4574D7DA" w:rsidR="004B493A" w:rsidRPr="007E7A11" w:rsidRDefault="00AC4EA2" w:rsidP="004B493A">
      <w:pPr>
        <w:pStyle w:val="ListParagraph"/>
        <w:numPr>
          <w:ilvl w:val="0"/>
          <w:numId w:val="43"/>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Developing program recommendations and f</w:t>
      </w:r>
      <w:r w:rsidR="004B493A" w:rsidRPr="007E7A11">
        <w:rPr>
          <w:rFonts w:asciiTheme="majorHAnsi" w:hAnsiTheme="majorHAnsi" w:cstheme="majorHAnsi"/>
          <w:lang w:val="en-GB"/>
        </w:rPr>
        <w:t>easibility</w:t>
      </w:r>
      <w:r w:rsidR="007A6CF1">
        <w:rPr>
          <w:rFonts w:asciiTheme="majorHAnsi" w:hAnsiTheme="majorHAnsi" w:cstheme="majorHAnsi"/>
          <w:lang w:val="en-GB"/>
        </w:rPr>
        <w:t xml:space="preserve"> including estimate resource requirements</w:t>
      </w:r>
      <w:r w:rsidR="004B493A" w:rsidRPr="007E7A11">
        <w:rPr>
          <w:rFonts w:asciiTheme="majorHAnsi" w:hAnsiTheme="majorHAnsi" w:cstheme="majorHAnsi"/>
          <w:lang w:val="en-GB"/>
        </w:rPr>
        <w:t xml:space="preserve"> of developing and applying digital solution</w:t>
      </w:r>
      <w:r w:rsidR="00AB0FB7">
        <w:rPr>
          <w:rFonts w:asciiTheme="majorHAnsi" w:hAnsiTheme="majorHAnsi" w:cstheme="majorHAnsi"/>
          <w:lang w:val="en-GB"/>
        </w:rPr>
        <w:t>s</w:t>
      </w:r>
      <w:r w:rsidR="004B493A" w:rsidRPr="007E7A11">
        <w:rPr>
          <w:rFonts w:asciiTheme="majorHAnsi" w:hAnsiTheme="majorHAnsi" w:cstheme="majorHAnsi"/>
          <w:lang w:val="en-GB"/>
        </w:rPr>
        <w:t xml:space="preserve"> in response to emerging climate crisis. </w:t>
      </w:r>
    </w:p>
    <w:p w14:paraId="4AA46432" w14:textId="77777777" w:rsidR="004B493A" w:rsidRPr="007E7A11" w:rsidRDefault="004B493A" w:rsidP="004226EE">
      <w:pPr>
        <w:autoSpaceDE w:val="0"/>
        <w:autoSpaceDN w:val="0"/>
        <w:adjustRightInd w:val="0"/>
        <w:spacing w:after="0" w:line="240" w:lineRule="auto"/>
        <w:ind w:left="-86"/>
        <w:rPr>
          <w:rFonts w:asciiTheme="majorHAnsi" w:hAnsiTheme="majorHAnsi" w:cstheme="majorHAnsi"/>
          <w:lang w:val="en-GB"/>
        </w:rPr>
      </w:pPr>
    </w:p>
    <w:p w14:paraId="33D15864" w14:textId="5DBA7C33" w:rsidR="004226EE" w:rsidRPr="007E7A11" w:rsidRDefault="004226EE" w:rsidP="00625BFE">
      <w:pPr>
        <w:autoSpaceDE w:val="0"/>
        <w:autoSpaceDN w:val="0"/>
        <w:adjustRightInd w:val="0"/>
        <w:spacing w:after="0" w:line="240" w:lineRule="auto"/>
        <w:ind w:left="-86"/>
        <w:jc w:val="both"/>
        <w:rPr>
          <w:rFonts w:asciiTheme="majorHAnsi" w:hAnsiTheme="majorHAnsi" w:cstheme="majorHAnsi"/>
          <w:lang w:val="en-GB"/>
        </w:rPr>
      </w:pPr>
      <w:r w:rsidRPr="007E7A11">
        <w:rPr>
          <w:rFonts w:asciiTheme="majorHAnsi" w:hAnsiTheme="majorHAnsi" w:cstheme="majorHAnsi"/>
          <w:lang w:val="en-GB"/>
        </w:rPr>
        <w:t>The Consultant will be required to prepare a detailed methodology and work plan indicating how</w:t>
      </w:r>
    </w:p>
    <w:p w14:paraId="6CA0693D" w14:textId="1D311F25" w:rsidR="00CA7AA2" w:rsidRPr="007E7A11" w:rsidRDefault="004226EE" w:rsidP="00625BFE">
      <w:pPr>
        <w:spacing w:after="0"/>
        <w:ind w:left="-86"/>
        <w:jc w:val="both"/>
        <w:rPr>
          <w:rFonts w:asciiTheme="majorHAnsi" w:hAnsiTheme="majorHAnsi" w:cstheme="majorHAnsi"/>
          <w:lang w:val="en-GB"/>
        </w:rPr>
      </w:pPr>
      <w:r w:rsidRPr="007E7A11">
        <w:rPr>
          <w:rFonts w:asciiTheme="majorHAnsi" w:hAnsiTheme="majorHAnsi" w:cstheme="majorHAnsi"/>
          <w:lang w:val="en-GB"/>
        </w:rPr>
        <w:t>the objectives of the project will be achieved, and the support required from DRC.</w:t>
      </w:r>
    </w:p>
    <w:p w14:paraId="1AF4A974" w14:textId="77777777" w:rsidR="004226EE" w:rsidRPr="007E7A11" w:rsidRDefault="004226EE" w:rsidP="00EB0CBC">
      <w:pPr>
        <w:spacing w:after="0"/>
        <w:ind w:left="-86"/>
        <w:rPr>
          <w:rFonts w:asciiTheme="majorHAnsi" w:hAnsiTheme="majorHAnsi" w:cstheme="majorHAnsi"/>
          <w:lang w:val="en-GB"/>
        </w:rPr>
      </w:pPr>
    </w:p>
    <w:p w14:paraId="10B1531B" w14:textId="791B6FD6" w:rsidR="00CA7AA2" w:rsidRPr="007E7A11" w:rsidRDefault="00CA7AA2" w:rsidP="00CA7AA2">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lastRenderedPageBreak/>
        <w:t xml:space="preserve">Deliverables </w:t>
      </w:r>
    </w:p>
    <w:p w14:paraId="1BEFB824" w14:textId="1A349ACD" w:rsidR="00E56602" w:rsidRPr="007E7A11" w:rsidRDefault="00203305" w:rsidP="00E56602">
      <w:pPr>
        <w:spacing w:before="120" w:after="120"/>
        <w:jc w:val="both"/>
        <w:rPr>
          <w:rFonts w:asciiTheme="majorHAnsi" w:hAnsiTheme="majorHAnsi" w:cstheme="majorHAnsi"/>
          <w:lang w:val="en-GB"/>
        </w:rPr>
      </w:pPr>
      <w:r w:rsidRPr="007E7A11">
        <w:rPr>
          <w:rFonts w:asciiTheme="majorHAnsi" w:hAnsiTheme="majorHAnsi" w:cstheme="majorHAnsi"/>
          <w:lang w:val="en-GB"/>
        </w:rPr>
        <w:t xml:space="preserve">The Consultant will submit the following </w:t>
      </w:r>
      <w:r w:rsidR="003B7239" w:rsidRPr="007E7A11">
        <w:rPr>
          <w:rFonts w:asciiTheme="majorHAnsi" w:hAnsiTheme="majorHAnsi" w:cstheme="majorHAnsi"/>
          <w:lang w:val="en-GB"/>
        </w:rPr>
        <w:t>deliverables</w:t>
      </w:r>
      <w:r w:rsidRPr="007E7A11">
        <w:rPr>
          <w:rFonts w:asciiTheme="majorHAnsi" w:hAnsiTheme="majorHAnsi" w:cstheme="majorHAnsi"/>
          <w:lang w:val="en-GB"/>
        </w:rPr>
        <w:t xml:space="preserve"> as </w:t>
      </w:r>
      <w:r w:rsidR="00C54663" w:rsidRPr="007E7A11">
        <w:rPr>
          <w:rFonts w:asciiTheme="majorHAnsi" w:hAnsiTheme="majorHAnsi" w:cstheme="majorHAnsi"/>
          <w:lang w:val="en-GB"/>
        </w:rPr>
        <w:t>mentioned</w:t>
      </w:r>
      <w:r w:rsidRPr="007E7A11">
        <w:rPr>
          <w:rFonts w:asciiTheme="majorHAnsi" w:hAnsiTheme="majorHAnsi" w:cstheme="majorHAnsi"/>
          <w:lang w:val="en-GB"/>
        </w:rPr>
        <w:t xml:space="preserve"> below: </w:t>
      </w:r>
    </w:p>
    <w:p w14:paraId="38C05A40" w14:textId="3B8BA7F3" w:rsidR="005D4D20" w:rsidRPr="007E7A11" w:rsidRDefault="005D4D20" w:rsidP="005D4D20">
      <w:pPr>
        <w:pStyle w:val="Sub-heading"/>
        <w:numPr>
          <w:ilvl w:val="0"/>
          <w:numId w:val="0"/>
        </w:numPr>
        <w:spacing w:after="0"/>
        <w:ind w:left="142"/>
        <w:rPr>
          <w:rFonts w:asciiTheme="majorHAnsi" w:eastAsiaTheme="minorHAnsi" w:hAnsiTheme="majorHAnsi" w:cstheme="majorHAnsi"/>
          <w:b/>
          <w:bCs/>
          <w:i/>
          <w:iCs/>
          <w:spacing w:val="0"/>
          <w:sz w:val="22"/>
          <w:highlight w:val="yellow"/>
          <w:lang w:eastAsia="en-US"/>
        </w:rPr>
      </w:pPr>
    </w:p>
    <w:tbl>
      <w:tblPr>
        <w:tblStyle w:val="TableGrid"/>
        <w:tblW w:w="5000" w:type="pct"/>
        <w:jc w:val="center"/>
        <w:tblLook w:val="04A0" w:firstRow="1" w:lastRow="0" w:firstColumn="1" w:lastColumn="0" w:noHBand="0" w:noVBand="1"/>
      </w:tblPr>
      <w:tblGrid>
        <w:gridCol w:w="2183"/>
        <w:gridCol w:w="1413"/>
        <w:gridCol w:w="4116"/>
        <w:gridCol w:w="1350"/>
      </w:tblGrid>
      <w:tr w:rsidR="00CB2E91" w:rsidRPr="007E7A11" w14:paraId="687D7931" w14:textId="77777777" w:rsidTr="46CE3D68">
        <w:trPr>
          <w:tblHeader/>
          <w:jc w:val="center"/>
        </w:trPr>
        <w:tc>
          <w:tcPr>
            <w:tcW w:w="1204" w:type="pct"/>
            <w:shd w:val="clear" w:color="auto" w:fill="AE2428"/>
          </w:tcPr>
          <w:p w14:paraId="7ADD12C2" w14:textId="77777777" w:rsidR="00CB2E91" w:rsidRPr="007E7A11" w:rsidRDefault="00CB2E91" w:rsidP="00CB2E91">
            <w:pPr>
              <w:contextualSpacing/>
              <w:jc w:val="center"/>
              <w:rPr>
                <w:rFonts w:asciiTheme="majorHAnsi" w:eastAsia="Times New Roman" w:hAnsiTheme="majorHAnsi" w:cstheme="majorHAnsi"/>
                <w:b/>
                <w:color w:val="FFFFFF"/>
                <w:sz w:val="20"/>
                <w:szCs w:val="20"/>
                <w:lang w:val="en-GB"/>
              </w:rPr>
            </w:pPr>
          </w:p>
          <w:p w14:paraId="26E215BF" w14:textId="5FD49ECD" w:rsidR="00CB2E91" w:rsidRPr="007E7A11" w:rsidRDefault="00CB2E91" w:rsidP="00CB2E91">
            <w:pPr>
              <w:contextualSpacing/>
              <w:jc w:val="center"/>
              <w:rPr>
                <w:rFonts w:asciiTheme="majorHAnsi" w:eastAsia="Times New Roman" w:hAnsiTheme="majorHAnsi" w:cstheme="majorHAnsi"/>
                <w:b/>
                <w:color w:val="FFFFFF"/>
                <w:sz w:val="20"/>
                <w:szCs w:val="20"/>
                <w:lang w:val="en-GB"/>
              </w:rPr>
            </w:pPr>
            <w:r w:rsidRPr="007E7A11">
              <w:rPr>
                <w:rFonts w:asciiTheme="majorHAnsi" w:eastAsia="Times New Roman" w:hAnsiTheme="majorHAnsi" w:cstheme="majorHAnsi"/>
                <w:b/>
                <w:color w:val="FFFFFF"/>
                <w:sz w:val="20"/>
                <w:szCs w:val="20"/>
                <w:lang w:val="en-GB"/>
              </w:rPr>
              <w:t>Phase</w:t>
            </w:r>
          </w:p>
        </w:tc>
        <w:tc>
          <w:tcPr>
            <w:tcW w:w="779" w:type="pct"/>
            <w:shd w:val="clear" w:color="auto" w:fill="AE2428"/>
            <w:vAlign w:val="center"/>
          </w:tcPr>
          <w:p w14:paraId="56780C34" w14:textId="251E7EFD" w:rsidR="00CB2E91" w:rsidRPr="007E7A11" w:rsidRDefault="00CB2E91" w:rsidP="00CB2E91">
            <w:pPr>
              <w:contextualSpacing/>
              <w:jc w:val="center"/>
              <w:rPr>
                <w:rFonts w:asciiTheme="majorHAnsi" w:eastAsia="Times New Roman" w:hAnsiTheme="majorHAnsi" w:cstheme="majorHAnsi"/>
                <w:b/>
                <w:color w:val="FFFFFF"/>
                <w:sz w:val="20"/>
                <w:szCs w:val="20"/>
                <w:lang w:val="en-GB"/>
              </w:rPr>
            </w:pPr>
            <w:r w:rsidRPr="007E7A11">
              <w:rPr>
                <w:rFonts w:asciiTheme="majorHAnsi" w:eastAsia="Times New Roman" w:hAnsiTheme="majorHAnsi" w:cstheme="majorHAnsi"/>
                <w:b/>
                <w:color w:val="FFFFFF"/>
                <w:sz w:val="20"/>
                <w:szCs w:val="20"/>
                <w:lang w:val="en-GB"/>
              </w:rPr>
              <w:t>Expected deliverables</w:t>
            </w:r>
          </w:p>
        </w:tc>
        <w:tc>
          <w:tcPr>
            <w:tcW w:w="2271" w:type="pct"/>
            <w:shd w:val="clear" w:color="auto" w:fill="AE2428"/>
            <w:vAlign w:val="center"/>
          </w:tcPr>
          <w:p w14:paraId="5678F989" w14:textId="26D1BBDE" w:rsidR="00CB2E91" w:rsidRPr="007E7A11" w:rsidRDefault="00CB2E91" w:rsidP="00CB2E91">
            <w:pPr>
              <w:contextualSpacing/>
              <w:jc w:val="center"/>
              <w:rPr>
                <w:rFonts w:asciiTheme="majorHAnsi" w:eastAsia="Times New Roman" w:hAnsiTheme="majorHAnsi" w:cstheme="majorHAnsi"/>
                <w:b/>
                <w:color w:val="FFFFFF"/>
                <w:sz w:val="20"/>
                <w:szCs w:val="20"/>
                <w:lang w:val="en-GB"/>
              </w:rPr>
            </w:pPr>
            <w:r w:rsidRPr="007E7A11">
              <w:rPr>
                <w:rFonts w:asciiTheme="majorHAnsi" w:eastAsia="Times New Roman" w:hAnsiTheme="majorHAnsi" w:cstheme="majorHAnsi"/>
                <w:b/>
                <w:color w:val="FFFFFF"/>
                <w:sz w:val="20"/>
                <w:szCs w:val="20"/>
                <w:lang w:val="en-GB"/>
              </w:rPr>
              <w:t>Indicative description tasks</w:t>
            </w:r>
          </w:p>
        </w:tc>
        <w:tc>
          <w:tcPr>
            <w:tcW w:w="745" w:type="pct"/>
            <w:shd w:val="clear" w:color="auto" w:fill="AE2428"/>
            <w:vAlign w:val="center"/>
          </w:tcPr>
          <w:p w14:paraId="7A09E404" w14:textId="77637EEA" w:rsidR="00CB2E91" w:rsidRPr="007E7A11" w:rsidRDefault="6B14713A" w:rsidP="46CE3D68">
            <w:pPr>
              <w:contextualSpacing/>
              <w:jc w:val="center"/>
              <w:rPr>
                <w:rFonts w:asciiTheme="majorHAnsi" w:eastAsia="Times New Roman" w:hAnsiTheme="majorHAnsi" w:cstheme="majorBidi"/>
                <w:b/>
                <w:bCs/>
                <w:color w:val="FFFFFF"/>
                <w:sz w:val="20"/>
                <w:szCs w:val="20"/>
                <w:lang w:val="en-GB"/>
              </w:rPr>
            </w:pPr>
            <w:r w:rsidRPr="46CE3D68">
              <w:rPr>
                <w:rFonts w:asciiTheme="majorHAnsi" w:eastAsia="Times New Roman" w:hAnsiTheme="majorHAnsi" w:cstheme="majorBidi"/>
                <w:b/>
                <w:bCs/>
                <w:color w:val="FFFFFF" w:themeColor="background1"/>
                <w:sz w:val="20"/>
                <w:szCs w:val="20"/>
                <w:lang w:val="en-GB"/>
              </w:rPr>
              <w:t xml:space="preserve">Maximum expected </w:t>
            </w:r>
            <w:bookmarkStart w:id="1" w:name="_Int_pt350vvA"/>
            <w:r w:rsidRPr="46CE3D68">
              <w:rPr>
                <w:rFonts w:asciiTheme="majorHAnsi" w:eastAsia="Times New Roman" w:hAnsiTheme="majorHAnsi" w:cstheme="majorBidi"/>
                <w:b/>
                <w:bCs/>
                <w:color w:val="FFFFFF" w:themeColor="background1"/>
                <w:sz w:val="20"/>
                <w:szCs w:val="20"/>
                <w:lang w:val="en-GB"/>
              </w:rPr>
              <w:t>timeframe</w:t>
            </w:r>
            <w:bookmarkEnd w:id="1"/>
          </w:p>
        </w:tc>
      </w:tr>
      <w:tr w:rsidR="00CB2E91" w:rsidRPr="007E7A11" w14:paraId="2EE74BE2" w14:textId="77777777" w:rsidTr="46CE3D68">
        <w:trPr>
          <w:jc w:val="center"/>
        </w:trPr>
        <w:tc>
          <w:tcPr>
            <w:tcW w:w="1204" w:type="pct"/>
            <w:shd w:val="clear" w:color="auto" w:fill="F2F2F2" w:themeFill="background1" w:themeFillShade="F2"/>
          </w:tcPr>
          <w:p w14:paraId="394BC0D8" w14:textId="57A7F510" w:rsidR="00CB2E91" w:rsidRPr="007E7A11" w:rsidRDefault="00CB2E91"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Phase 1</w:t>
            </w:r>
            <w:r w:rsidR="00AB0FB7">
              <w:rPr>
                <w:rFonts w:asciiTheme="majorHAnsi" w:eastAsia="Times New Roman" w:hAnsiTheme="majorHAnsi" w:cstheme="majorHAnsi"/>
                <w:b/>
                <w:sz w:val="20"/>
                <w:szCs w:val="20"/>
                <w:lang w:val="en-GB"/>
              </w:rPr>
              <w:t xml:space="preserve">: </w:t>
            </w:r>
            <w:r w:rsidR="00A32E59" w:rsidRPr="007E7A11">
              <w:rPr>
                <w:rFonts w:asciiTheme="majorHAnsi" w:eastAsia="Times New Roman" w:hAnsiTheme="majorHAnsi" w:cstheme="majorHAnsi"/>
                <w:b/>
                <w:sz w:val="20"/>
                <w:szCs w:val="20"/>
                <w:lang w:val="en-GB"/>
              </w:rPr>
              <w:t xml:space="preserve">Inception </w:t>
            </w:r>
            <w:r w:rsidR="0019334A" w:rsidRPr="007E7A11">
              <w:rPr>
                <w:rFonts w:asciiTheme="majorHAnsi" w:eastAsia="Times New Roman" w:hAnsiTheme="majorHAnsi" w:cstheme="majorHAnsi"/>
                <w:b/>
                <w:sz w:val="20"/>
                <w:szCs w:val="20"/>
                <w:lang w:val="en-GB"/>
              </w:rPr>
              <w:t>meeting</w:t>
            </w:r>
          </w:p>
        </w:tc>
        <w:tc>
          <w:tcPr>
            <w:tcW w:w="779" w:type="pct"/>
            <w:shd w:val="clear" w:color="auto" w:fill="F2F2F2" w:themeFill="background1" w:themeFillShade="F2"/>
            <w:vAlign w:val="center"/>
          </w:tcPr>
          <w:p w14:paraId="309F43DD" w14:textId="11B1FCB4" w:rsidR="00CB2E91" w:rsidRPr="007E7A11" w:rsidRDefault="00CB2E91"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Presentation</w:t>
            </w:r>
          </w:p>
        </w:tc>
        <w:tc>
          <w:tcPr>
            <w:tcW w:w="2271" w:type="pct"/>
          </w:tcPr>
          <w:p w14:paraId="68FB40D0" w14:textId="0A6D4A30" w:rsidR="003B7239" w:rsidRPr="007E7A11" w:rsidRDefault="0019334A" w:rsidP="00AB0FB7">
            <w:pPr>
              <w:autoSpaceDE w:val="0"/>
              <w:autoSpaceDN w:val="0"/>
              <w:adjustRightInd w:val="0"/>
              <w:spacing w:line="240" w:lineRule="auto"/>
              <w:jc w:val="both"/>
              <w:rPr>
                <w:rFonts w:asciiTheme="majorHAnsi" w:eastAsia="Calibri" w:hAnsiTheme="majorHAnsi" w:cstheme="majorHAnsi"/>
                <w:sz w:val="20"/>
                <w:szCs w:val="20"/>
                <w:lang w:val="en-GB"/>
              </w:rPr>
            </w:pPr>
            <w:r w:rsidRPr="007E7A11">
              <w:rPr>
                <w:rFonts w:asciiTheme="majorHAnsi" w:eastAsia="Calibri" w:hAnsiTheme="majorHAnsi" w:cstheme="majorHAnsi"/>
                <w:sz w:val="20"/>
                <w:szCs w:val="20"/>
                <w:lang w:val="en-GB"/>
              </w:rPr>
              <w:t>Presentation of methodology</w:t>
            </w:r>
          </w:p>
        </w:tc>
        <w:tc>
          <w:tcPr>
            <w:tcW w:w="745" w:type="pct"/>
            <w:vAlign w:val="center"/>
          </w:tcPr>
          <w:p w14:paraId="09F24900" w14:textId="5D8CB8F0" w:rsidR="00CB2E91" w:rsidRPr="007E7A11" w:rsidRDefault="00620781" w:rsidP="00AB0FB7">
            <w:pPr>
              <w:spacing w:line="240" w:lineRule="auto"/>
              <w:contextualSpacing/>
              <w:rPr>
                <w:rFonts w:asciiTheme="majorHAnsi" w:eastAsia="Times New Roman" w:hAnsiTheme="majorHAnsi" w:cstheme="majorHAnsi"/>
                <w:sz w:val="20"/>
                <w:szCs w:val="20"/>
                <w:lang w:val="en-GB"/>
              </w:rPr>
            </w:pPr>
            <w:r w:rsidRPr="007E7A11">
              <w:rPr>
                <w:rFonts w:asciiTheme="majorHAnsi" w:eastAsia="Times New Roman" w:hAnsiTheme="majorHAnsi" w:cstheme="majorHAnsi"/>
                <w:b/>
                <w:sz w:val="20"/>
                <w:szCs w:val="20"/>
                <w:lang w:val="en-GB"/>
              </w:rPr>
              <w:t>1</w:t>
            </w:r>
            <w:r w:rsidR="00CB2E91" w:rsidRPr="007E7A11">
              <w:rPr>
                <w:rFonts w:asciiTheme="majorHAnsi" w:eastAsia="Times New Roman" w:hAnsiTheme="majorHAnsi" w:cstheme="majorHAnsi"/>
                <w:b/>
                <w:sz w:val="20"/>
                <w:szCs w:val="20"/>
                <w:lang w:val="en-GB"/>
              </w:rPr>
              <w:t xml:space="preserve"> working day</w:t>
            </w:r>
          </w:p>
        </w:tc>
      </w:tr>
      <w:tr w:rsidR="00CB2E91" w:rsidRPr="007E7A11" w14:paraId="63CC64F1" w14:textId="77777777" w:rsidTr="46CE3D68">
        <w:trPr>
          <w:jc w:val="center"/>
        </w:trPr>
        <w:tc>
          <w:tcPr>
            <w:tcW w:w="1204" w:type="pct"/>
            <w:shd w:val="clear" w:color="auto" w:fill="F2F2F2" w:themeFill="background1" w:themeFillShade="F2"/>
          </w:tcPr>
          <w:p w14:paraId="57DF3997" w14:textId="19ACE57E" w:rsidR="00CB2E91" w:rsidRPr="007E7A11" w:rsidRDefault="00CB2E91"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Phase 2</w:t>
            </w:r>
            <w:r w:rsidR="00AB0FB7">
              <w:rPr>
                <w:rFonts w:asciiTheme="majorHAnsi" w:eastAsia="Times New Roman" w:hAnsiTheme="majorHAnsi" w:cstheme="majorHAnsi"/>
                <w:b/>
                <w:sz w:val="20"/>
                <w:szCs w:val="20"/>
                <w:lang w:val="en-GB"/>
              </w:rPr>
              <w:t xml:space="preserve">: </w:t>
            </w:r>
            <w:r w:rsidR="0019334A" w:rsidRPr="007E7A11">
              <w:rPr>
                <w:rFonts w:asciiTheme="majorHAnsi" w:eastAsia="Times New Roman" w:hAnsiTheme="majorHAnsi" w:cstheme="majorHAnsi"/>
                <w:b/>
                <w:sz w:val="20"/>
                <w:szCs w:val="20"/>
                <w:lang w:val="en-GB"/>
              </w:rPr>
              <w:t>Research report</w:t>
            </w:r>
            <w:r w:rsidRPr="007E7A11">
              <w:rPr>
                <w:rFonts w:asciiTheme="majorHAnsi" w:eastAsia="Times New Roman" w:hAnsiTheme="majorHAnsi" w:cstheme="majorHAnsi"/>
                <w:b/>
                <w:sz w:val="20"/>
                <w:szCs w:val="20"/>
                <w:lang w:val="en-GB"/>
              </w:rPr>
              <w:t xml:space="preserve"> </w:t>
            </w:r>
          </w:p>
        </w:tc>
        <w:tc>
          <w:tcPr>
            <w:tcW w:w="779" w:type="pct"/>
            <w:shd w:val="clear" w:color="auto" w:fill="F2F2F2" w:themeFill="background1" w:themeFillShade="F2"/>
            <w:vAlign w:val="center"/>
          </w:tcPr>
          <w:p w14:paraId="7A56F07E" w14:textId="34C8C535" w:rsidR="00CB2E91" w:rsidRPr="007E7A11" w:rsidRDefault="00CB2E91"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Intermediate report</w:t>
            </w:r>
          </w:p>
        </w:tc>
        <w:tc>
          <w:tcPr>
            <w:tcW w:w="2271" w:type="pct"/>
          </w:tcPr>
          <w:p w14:paraId="0F179956" w14:textId="77777777" w:rsidR="0019334A" w:rsidRPr="007E7A11" w:rsidRDefault="0019334A" w:rsidP="00AB0FB7">
            <w:pPr>
              <w:pStyle w:val="ListParagraph"/>
              <w:numPr>
                <w:ilvl w:val="0"/>
                <w:numId w:val="44"/>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 xml:space="preserve">A research report examining in detail the digital landscape in Iraq within agriculture sector. </w:t>
            </w:r>
          </w:p>
          <w:p w14:paraId="74551857" w14:textId="6F8A0320" w:rsidR="005D4D20" w:rsidRPr="00AB0FB7" w:rsidRDefault="0019334A" w:rsidP="00AB0FB7">
            <w:pPr>
              <w:pStyle w:val="ListParagraph"/>
              <w:numPr>
                <w:ilvl w:val="0"/>
                <w:numId w:val="44"/>
              </w:numPr>
              <w:spacing w:after="0" w:line="240" w:lineRule="auto"/>
              <w:jc w:val="both"/>
              <w:rPr>
                <w:rFonts w:asciiTheme="majorHAnsi" w:hAnsiTheme="majorHAnsi" w:cstheme="majorHAnsi"/>
                <w:lang w:val="en-GB"/>
              </w:rPr>
            </w:pPr>
            <w:r w:rsidRPr="007E7A11">
              <w:rPr>
                <w:rFonts w:asciiTheme="majorHAnsi" w:hAnsiTheme="majorHAnsi" w:cstheme="majorHAnsi"/>
                <w:lang w:val="en-GB"/>
              </w:rPr>
              <w:t xml:space="preserve">List of programmatic recommendations and feasibility of potential climate resilient digital solutions relevant to Iraqi’s agriculture context. </w:t>
            </w:r>
          </w:p>
        </w:tc>
        <w:tc>
          <w:tcPr>
            <w:tcW w:w="745" w:type="pct"/>
            <w:vAlign w:val="center"/>
          </w:tcPr>
          <w:p w14:paraId="7F93CA7F" w14:textId="738F1E6F" w:rsidR="00CB2E91" w:rsidRPr="007E7A11" w:rsidRDefault="00620781" w:rsidP="00AB0FB7">
            <w:pPr>
              <w:spacing w:line="240" w:lineRule="auto"/>
              <w:contextualSpacing/>
              <w:rPr>
                <w:rFonts w:asciiTheme="majorHAnsi" w:eastAsia="Times New Roman" w:hAnsiTheme="majorHAnsi" w:cstheme="majorHAnsi"/>
                <w:bCs/>
                <w:sz w:val="20"/>
                <w:szCs w:val="20"/>
                <w:lang w:val="en-GB"/>
              </w:rPr>
            </w:pPr>
            <w:r w:rsidRPr="007E7A11">
              <w:rPr>
                <w:rFonts w:asciiTheme="majorHAnsi" w:eastAsia="Times New Roman" w:hAnsiTheme="majorHAnsi" w:cstheme="majorHAnsi"/>
                <w:b/>
                <w:sz w:val="20"/>
                <w:szCs w:val="20"/>
                <w:lang w:val="en-GB"/>
              </w:rPr>
              <w:t>30</w:t>
            </w:r>
            <w:r w:rsidR="00CB2E91" w:rsidRPr="007E7A11">
              <w:rPr>
                <w:rFonts w:asciiTheme="majorHAnsi" w:eastAsia="Times New Roman" w:hAnsiTheme="majorHAnsi" w:cstheme="majorHAnsi"/>
                <w:b/>
                <w:sz w:val="20"/>
                <w:szCs w:val="20"/>
                <w:lang w:val="en-GB"/>
              </w:rPr>
              <w:t xml:space="preserve"> working days</w:t>
            </w:r>
          </w:p>
        </w:tc>
      </w:tr>
      <w:tr w:rsidR="00CB2E91" w:rsidRPr="007E7A11" w14:paraId="1D6FDE5D" w14:textId="77777777" w:rsidTr="46CE3D68">
        <w:trPr>
          <w:jc w:val="center"/>
        </w:trPr>
        <w:tc>
          <w:tcPr>
            <w:tcW w:w="1204" w:type="pct"/>
            <w:shd w:val="clear" w:color="auto" w:fill="F2F2F2" w:themeFill="background1" w:themeFillShade="F2"/>
          </w:tcPr>
          <w:p w14:paraId="0D20B59B" w14:textId="70D85C97" w:rsidR="00CB2E91" w:rsidRPr="007E7A11" w:rsidRDefault="00CB2E91"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Phase 3</w:t>
            </w:r>
            <w:r w:rsidR="00AB0FB7">
              <w:rPr>
                <w:rFonts w:asciiTheme="majorHAnsi" w:eastAsia="Times New Roman" w:hAnsiTheme="majorHAnsi" w:cstheme="majorHAnsi"/>
                <w:b/>
                <w:sz w:val="20"/>
                <w:szCs w:val="20"/>
                <w:lang w:val="en-GB"/>
              </w:rPr>
              <w:t xml:space="preserve">: </w:t>
            </w:r>
            <w:r w:rsidRPr="007E7A11">
              <w:rPr>
                <w:rFonts w:asciiTheme="majorHAnsi" w:eastAsia="Times New Roman" w:hAnsiTheme="majorHAnsi" w:cstheme="majorHAnsi"/>
                <w:b/>
                <w:sz w:val="20"/>
                <w:szCs w:val="20"/>
                <w:lang w:val="en-GB"/>
              </w:rPr>
              <w:t>Reporting</w:t>
            </w:r>
          </w:p>
        </w:tc>
        <w:tc>
          <w:tcPr>
            <w:tcW w:w="779" w:type="pct"/>
            <w:shd w:val="clear" w:color="auto" w:fill="F2F2F2" w:themeFill="background1" w:themeFillShade="F2"/>
            <w:vAlign w:val="center"/>
          </w:tcPr>
          <w:p w14:paraId="334966AA" w14:textId="32B5488E" w:rsidR="00CB2E91" w:rsidRPr="007E7A11" w:rsidRDefault="00CB2E91"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Final report</w:t>
            </w:r>
          </w:p>
        </w:tc>
        <w:tc>
          <w:tcPr>
            <w:tcW w:w="2271" w:type="pct"/>
          </w:tcPr>
          <w:p w14:paraId="6642C9FC" w14:textId="7C084AA7" w:rsidR="00CB2E91" w:rsidRPr="007E7A11" w:rsidRDefault="005D4D20" w:rsidP="00AB0FB7">
            <w:pPr>
              <w:autoSpaceDE w:val="0"/>
              <w:autoSpaceDN w:val="0"/>
              <w:adjustRightInd w:val="0"/>
              <w:spacing w:after="0" w:line="240" w:lineRule="auto"/>
              <w:jc w:val="both"/>
              <w:rPr>
                <w:rFonts w:asciiTheme="majorHAnsi" w:eastAsia="Times New Roman" w:hAnsiTheme="majorHAnsi" w:cstheme="majorHAnsi"/>
                <w:sz w:val="20"/>
                <w:szCs w:val="20"/>
                <w:lang w:val="en-GB"/>
              </w:rPr>
            </w:pPr>
            <w:r w:rsidRPr="007E7A11">
              <w:rPr>
                <w:rFonts w:asciiTheme="majorHAnsi" w:eastAsia="Times New Roman" w:hAnsiTheme="majorHAnsi" w:cstheme="majorHAnsi"/>
                <w:sz w:val="20"/>
                <w:szCs w:val="20"/>
                <w:lang w:val="en-GB"/>
              </w:rPr>
              <w:t xml:space="preserve">Prepare </w:t>
            </w:r>
            <w:r w:rsidR="007A6CF1">
              <w:rPr>
                <w:rFonts w:asciiTheme="majorHAnsi" w:eastAsia="Times New Roman" w:hAnsiTheme="majorHAnsi" w:cstheme="majorHAnsi"/>
                <w:sz w:val="20"/>
                <w:szCs w:val="20"/>
                <w:lang w:val="en-GB"/>
              </w:rPr>
              <w:t>second</w:t>
            </w:r>
            <w:r w:rsidR="007A6CF1" w:rsidRPr="007E7A11">
              <w:rPr>
                <w:rFonts w:asciiTheme="majorHAnsi" w:eastAsia="Times New Roman" w:hAnsiTheme="majorHAnsi" w:cstheme="majorHAnsi"/>
                <w:sz w:val="20"/>
                <w:szCs w:val="20"/>
                <w:lang w:val="en-GB"/>
              </w:rPr>
              <w:t xml:space="preserve"> </w:t>
            </w:r>
            <w:r w:rsidRPr="007E7A11">
              <w:rPr>
                <w:rFonts w:asciiTheme="majorHAnsi" w:eastAsia="Times New Roman" w:hAnsiTheme="majorHAnsi" w:cstheme="majorHAnsi"/>
                <w:sz w:val="20"/>
                <w:szCs w:val="20"/>
                <w:lang w:val="en-GB"/>
              </w:rPr>
              <w:t xml:space="preserve">draft </w:t>
            </w:r>
            <w:r w:rsidR="007A6CF1">
              <w:rPr>
                <w:rFonts w:asciiTheme="majorHAnsi" w:eastAsia="Times New Roman" w:hAnsiTheme="majorHAnsi" w:cstheme="majorHAnsi"/>
                <w:sz w:val="20"/>
                <w:szCs w:val="20"/>
                <w:lang w:val="en-GB"/>
              </w:rPr>
              <w:t xml:space="preserve">of the </w:t>
            </w:r>
            <w:r w:rsidR="004B4C26" w:rsidRPr="007E7A11">
              <w:rPr>
                <w:rFonts w:asciiTheme="majorHAnsi" w:eastAsia="Times New Roman" w:hAnsiTheme="majorHAnsi" w:cstheme="majorHAnsi"/>
                <w:sz w:val="20"/>
                <w:szCs w:val="20"/>
                <w:lang w:val="en-GB"/>
              </w:rPr>
              <w:t>report.</w:t>
            </w:r>
          </w:p>
          <w:p w14:paraId="21F45DED" w14:textId="463FEA4B" w:rsidR="005D4D20" w:rsidRPr="007E7A11" w:rsidRDefault="005D4D20" w:rsidP="00AB0FB7">
            <w:pPr>
              <w:autoSpaceDE w:val="0"/>
              <w:autoSpaceDN w:val="0"/>
              <w:adjustRightInd w:val="0"/>
              <w:spacing w:line="240" w:lineRule="auto"/>
              <w:jc w:val="both"/>
              <w:rPr>
                <w:rFonts w:asciiTheme="majorHAnsi" w:eastAsia="Times New Roman" w:hAnsiTheme="majorHAnsi" w:cstheme="majorHAnsi"/>
                <w:sz w:val="20"/>
                <w:szCs w:val="20"/>
                <w:lang w:val="en-GB"/>
              </w:rPr>
            </w:pPr>
            <w:r w:rsidRPr="007E7A11">
              <w:rPr>
                <w:rFonts w:asciiTheme="majorHAnsi" w:eastAsia="Times New Roman" w:hAnsiTheme="majorHAnsi" w:cstheme="majorHAnsi"/>
                <w:sz w:val="20"/>
                <w:szCs w:val="20"/>
                <w:lang w:val="en-GB"/>
              </w:rPr>
              <w:t>Feedback from DRC to submit the final report</w:t>
            </w:r>
          </w:p>
        </w:tc>
        <w:tc>
          <w:tcPr>
            <w:tcW w:w="745" w:type="pct"/>
            <w:vAlign w:val="center"/>
          </w:tcPr>
          <w:p w14:paraId="36C42297" w14:textId="4BC0C76D" w:rsidR="00CB2E91" w:rsidRPr="007E7A11" w:rsidRDefault="00620781" w:rsidP="00AB0FB7">
            <w:pPr>
              <w:spacing w:line="240" w:lineRule="auto"/>
              <w:contextualSpacing/>
              <w:rPr>
                <w:rFonts w:asciiTheme="majorHAnsi" w:eastAsia="Times New Roman" w:hAnsiTheme="majorHAnsi" w:cstheme="majorHAnsi"/>
                <w:bCs/>
                <w:sz w:val="20"/>
                <w:szCs w:val="20"/>
                <w:lang w:val="en-GB"/>
              </w:rPr>
            </w:pPr>
            <w:r w:rsidRPr="007E7A11">
              <w:rPr>
                <w:rFonts w:asciiTheme="majorHAnsi" w:eastAsia="Times New Roman" w:hAnsiTheme="majorHAnsi" w:cstheme="majorHAnsi"/>
                <w:b/>
                <w:sz w:val="20"/>
                <w:szCs w:val="20"/>
                <w:lang w:val="en-GB"/>
              </w:rPr>
              <w:t>10</w:t>
            </w:r>
            <w:r w:rsidR="00CB2E91" w:rsidRPr="007E7A11">
              <w:rPr>
                <w:rFonts w:asciiTheme="majorHAnsi" w:eastAsia="Times New Roman" w:hAnsiTheme="majorHAnsi" w:cstheme="majorHAnsi"/>
                <w:b/>
                <w:sz w:val="20"/>
                <w:szCs w:val="20"/>
                <w:lang w:val="en-GB"/>
              </w:rPr>
              <w:t xml:space="preserve"> working days</w:t>
            </w:r>
          </w:p>
        </w:tc>
      </w:tr>
      <w:tr w:rsidR="00060FF3" w:rsidRPr="007E7A11" w14:paraId="6479A733" w14:textId="77777777" w:rsidTr="46CE3D68">
        <w:trPr>
          <w:jc w:val="center"/>
        </w:trPr>
        <w:tc>
          <w:tcPr>
            <w:tcW w:w="1204" w:type="pct"/>
            <w:shd w:val="clear" w:color="auto" w:fill="F2F2F2" w:themeFill="background1" w:themeFillShade="F2"/>
          </w:tcPr>
          <w:p w14:paraId="02B4184C" w14:textId="550D08BB" w:rsidR="004706DD" w:rsidRPr="007E7A11" w:rsidRDefault="004706DD"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Report 4</w:t>
            </w:r>
            <w:r w:rsidR="00AB0FB7">
              <w:rPr>
                <w:rFonts w:asciiTheme="majorHAnsi" w:eastAsia="Times New Roman" w:hAnsiTheme="majorHAnsi" w:cstheme="majorHAnsi"/>
                <w:b/>
                <w:sz w:val="20"/>
                <w:szCs w:val="20"/>
                <w:lang w:val="en-GB"/>
              </w:rPr>
              <w:t xml:space="preserve">: </w:t>
            </w:r>
            <w:r w:rsidRPr="007E7A11">
              <w:rPr>
                <w:rFonts w:asciiTheme="majorHAnsi" w:eastAsia="Times New Roman" w:hAnsiTheme="majorHAnsi" w:cstheme="majorHAnsi"/>
                <w:b/>
                <w:sz w:val="20"/>
                <w:szCs w:val="20"/>
                <w:lang w:val="en-GB"/>
              </w:rPr>
              <w:t>Presentation</w:t>
            </w:r>
          </w:p>
        </w:tc>
        <w:tc>
          <w:tcPr>
            <w:tcW w:w="779" w:type="pct"/>
            <w:shd w:val="clear" w:color="auto" w:fill="F2F2F2" w:themeFill="background1" w:themeFillShade="F2"/>
            <w:vAlign w:val="center"/>
          </w:tcPr>
          <w:p w14:paraId="5214C62B" w14:textId="563E76C9" w:rsidR="00060FF3" w:rsidRPr="007E7A11" w:rsidRDefault="004706DD"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Final report presentation</w:t>
            </w:r>
          </w:p>
        </w:tc>
        <w:tc>
          <w:tcPr>
            <w:tcW w:w="2271" w:type="pct"/>
          </w:tcPr>
          <w:p w14:paraId="0203400F" w14:textId="171AB755" w:rsidR="00060FF3" w:rsidRPr="007E7A11" w:rsidRDefault="004706DD" w:rsidP="00AB0FB7">
            <w:pPr>
              <w:autoSpaceDE w:val="0"/>
              <w:autoSpaceDN w:val="0"/>
              <w:adjustRightInd w:val="0"/>
              <w:spacing w:after="0" w:line="240" w:lineRule="auto"/>
              <w:jc w:val="both"/>
              <w:rPr>
                <w:rFonts w:asciiTheme="majorHAnsi" w:eastAsia="Times New Roman" w:hAnsiTheme="majorHAnsi" w:cstheme="majorHAnsi"/>
                <w:sz w:val="20"/>
                <w:szCs w:val="20"/>
                <w:lang w:val="en-GB"/>
              </w:rPr>
            </w:pPr>
            <w:r w:rsidRPr="007E7A11">
              <w:rPr>
                <w:rFonts w:asciiTheme="majorHAnsi" w:eastAsia="Times New Roman" w:hAnsiTheme="majorHAnsi" w:cstheme="majorHAnsi"/>
                <w:sz w:val="20"/>
                <w:szCs w:val="20"/>
                <w:lang w:val="en-GB"/>
              </w:rPr>
              <w:t>Presentation of findings and recommendations in launch workshop</w:t>
            </w:r>
          </w:p>
        </w:tc>
        <w:tc>
          <w:tcPr>
            <w:tcW w:w="745" w:type="pct"/>
            <w:vAlign w:val="center"/>
          </w:tcPr>
          <w:p w14:paraId="51BD4129" w14:textId="7A9FC19A" w:rsidR="00060FF3" w:rsidRPr="007E7A11" w:rsidRDefault="007970A6" w:rsidP="00AB0FB7">
            <w:pPr>
              <w:spacing w:line="240" w:lineRule="auto"/>
              <w:contextualSpacing/>
              <w:rPr>
                <w:rFonts w:asciiTheme="majorHAnsi" w:eastAsia="Times New Roman" w:hAnsiTheme="majorHAnsi" w:cstheme="majorHAnsi"/>
                <w:b/>
                <w:sz w:val="20"/>
                <w:szCs w:val="20"/>
                <w:lang w:val="en-GB"/>
              </w:rPr>
            </w:pPr>
            <w:r w:rsidRPr="007E7A11">
              <w:rPr>
                <w:rFonts w:asciiTheme="majorHAnsi" w:eastAsia="Times New Roman" w:hAnsiTheme="majorHAnsi" w:cstheme="majorHAnsi"/>
                <w:b/>
                <w:sz w:val="20"/>
                <w:szCs w:val="20"/>
                <w:lang w:val="en-GB"/>
              </w:rPr>
              <w:t>1</w:t>
            </w:r>
            <w:r w:rsidR="004706DD" w:rsidRPr="007E7A11">
              <w:rPr>
                <w:rFonts w:asciiTheme="majorHAnsi" w:eastAsia="Times New Roman" w:hAnsiTheme="majorHAnsi" w:cstheme="majorHAnsi"/>
                <w:b/>
                <w:sz w:val="20"/>
                <w:szCs w:val="20"/>
                <w:lang w:val="en-GB"/>
              </w:rPr>
              <w:t xml:space="preserve"> working day</w:t>
            </w:r>
          </w:p>
        </w:tc>
      </w:tr>
    </w:tbl>
    <w:p w14:paraId="7A307D70" w14:textId="59595B18" w:rsidR="00E56602" w:rsidRPr="007E7A11" w:rsidRDefault="00203305" w:rsidP="007C6677">
      <w:pPr>
        <w:shd w:val="clear" w:color="auto" w:fill="FFFFFF"/>
        <w:spacing w:before="240" w:after="0" w:line="36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The Consultant </w:t>
      </w:r>
      <w:r w:rsidRPr="007E7A11">
        <w:rPr>
          <w:rFonts w:asciiTheme="majorHAnsi" w:hAnsiTheme="majorHAnsi" w:cstheme="majorHAnsi"/>
          <w:lang w:val="en-GB"/>
        </w:rPr>
        <w:t xml:space="preserve">will </w:t>
      </w:r>
      <w:r w:rsidR="00B37320" w:rsidRPr="007E7A11">
        <w:rPr>
          <w:rFonts w:asciiTheme="majorHAnsi" w:hAnsiTheme="majorHAnsi" w:cstheme="majorHAnsi"/>
          <w:lang w:val="en-GB"/>
        </w:rPr>
        <w:t>provide the documentation</w:t>
      </w:r>
      <w:r w:rsidR="00B37320" w:rsidRPr="007E7A11">
        <w:rPr>
          <w:rFonts w:asciiTheme="majorHAnsi" w:hAnsiTheme="majorHAnsi" w:cstheme="majorHAnsi"/>
          <w:b/>
          <w:bCs/>
          <w:lang w:val="en-GB"/>
        </w:rPr>
        <w:t xml:space="preserve"> </w:t>
      </w:r>
      <w:r w:rsidR="007C6677" w:rsidRPr="007E7A11">
        <w:rPr>
          <w:rFonts w:asciiTheme="majorHAnsi" w:hAnsiTheme="majorHAnsi" w:cstheme="majorHAnsi"/>
          <w:b/>
          <w:bCs/>
          <w:lang w:val="en-GB"/>
        </w:rPr>
        <w:t xml:space="preserve">by email. </w:t>
      </w:r>
    </w:p>
    <w:p w14:paraId="2C30A3E8" w14:textId="77777777" w:rsidR="00203305" w:rsidRPr="007E7A11" w:rsidRDefault="00203305" w:rsidP="00EB0CBC">
      <w:pPr>
        <w:shd w:val="clear" w:color="auto" w:fill="FFFFFF"/>
        <w:spacing w:after="0" w:line="360" w:lineRule="auto"/>
        <w:jc w:val="both"/>
        <w:textAlignment w:val="baseline"/>
        <w:rPr>
          <w:rFonts w:asciiTheme="majorHAnsi" w:eastAsiaTheme="majorEastAsia" w:hAnsiTheme="majorHAnsi" w:cstheme="majorHAnsi"/>
          <w:bCs/>
          <w:sz w:val="20"/>
          <w:szCs w:val="20"/>
          <w:lang w:val="en-GB"/>
        </w:rPr>
      </w:pPr>
    </w:p>
    <w:p w14:paraId="51576352" w14:textId="17F7EC2D" w:rsidR="00CA7AA2" w:rsidRPr="007E7A11" w:rsidRDefault="00CA7AA2" w:rsidP="00CA7AA2">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Duration</w:t>
      </w:r>
      <w:r w:rsidR="009B2E8E" w:rsidRPr="007E7A11">
        <w:rPr>
          <w:b w:val="0"/>
          <w:bCs w:val="0"/>
          <w:color w:val="C00000"/>
          <w:sz w:val="36"/>
          <w:szCs w:val="36"/>
          <w:lang w:val="en-GB"/>
        </w:rPr>
        <w:t>, timeline, and payment</w:t>
      </w:r>
    </w:p>
    <w:p w14:paraId="55E82524" w14:textId="731DBE37" w:rsidR="00CA7AA2" w:rsidRPr="007E7A11" w:rsidRDefault="00041F2B" w:rsidP="0065251C">
      <w:pPr>
        <w:jc w:val="both"/>
        <w:rPr>
          <w:rFonts w:asciiTheme="majorHAnsi" w:hAnsiTheme="majorHAnsi" w:cstheme="majorHAnsi"/>
          <w:lang w:val="en-GB"/>
        </w:rPr>
      </w:pPr>
      <w:r w:rsidRPr="007E7A11">
        <w:rPr>
          <w:rFonts w:asciiTheme="majorHAnsi" w:hAnsiTheme="majorHAnsi" w:cstheme="majorHAnsi"/>
          <w:lang w:val="en-GB"/>
        </w:rPr>
        <w:t xml:space="preserve">The total expected duration to complete the assignment will be no more than </w:t>
      </w:r>
      <w:r w:rsidR="00620781" w:rsidRPr="007E7A11">
        <w:rPr>
          <w:rFonts w:asciiTheme="majorHAnsi" w:hAnsiTheme="majorHAnsi" w:cstheme="majorHAnsi"/>
          <w:b/>
          <w:bCs/>
          <w:i/>
          <w:iCs/>
          <w:lang w:val="en-GB"/>
        </w:rPr>
        <w:t>42</w:t>
      </w:r>
      <w:r w:rsidR="00A060BE" w:rsidRPr="007E7A11">
        <w:rPr>
          <w:rFonts w:asciiTheme="majorHAnsi" w:hAnsiTheme="majorHAnsi" w:cstheme="majorHAnsi"/>
          <w:b/>
          <w:bCs/>
          <w:i/>
          <w:iCs/>
          <w:lang w:val="en-GB"/>
        </w:rPr>
        <w:t xml:space="preserve"> working days. </w:t>
      </w:r>
    </w:p>
    <w:p w14:paraId="75AA5FD5" w14:textId="7BBEF72B" w:rsidR="00CA46CD" w:rsidRPr="007E7A11" w:rsidRDefault="5898C278" w:rsidP="46CE3D68">
      <w:pPr>
        <w:spacing w:line="360" w:lineRule="auto"/>
        <w:rPr>
          <w:rFonts w:asciiTheme="majorHAnsi" w:hAnsiTheme="majorHAnsi" w:cstheme="majorBidi"/>
          <w:lang w:val="en-GB"/>
        </w:rPr>
      </w:pPr>
      <w:r w:rsidRPr="46CE3D68">
        <w:rPr>
          <w:rFonts w:asciiTheme="majorHAnsi" w:hAnsiTheme="majorHAnsi" w:cstheme="majorBidi"/>
          <w:lang w:val="en-GB"/>
        </w:rPr>
        <w:t xml:space="preserve">The consultant </w:t>
      </w:r>
      <w:r w:rsidR="5729D998" w:rsidRPr="46CE3D68">
        <w:rPr>
          <w:rFonts w:asciiTheme="majorHAnsi" w:hAnsiTheme="majorHAnsi" w:cstheme="majorBidi"/>
          <w:lang w:val="en-GB"/>
        </w:rPr>
        <w:t xml:space="preserve">shall </w:t>
      </w:r>
      <w:r w:rsidRPr="46CE3D68">
        <w:rPr>
          <w:rFonts w:asciiTheme="majorHAnsi" w:hAnsiTheme="majorHAnsi" w:cstheme="majorBidi"/>
          <w:lang w:val="en-GB"/>
        </w:rPr>
        <w:t xml:space="preserve">be prepared to complete the assignment no later than </w:t>
      </w:r>
      <w:r w:rsidR="2DF7C531" w:rsidRPr="46CE3D68">
        <w:rPr>
          <w:rFonts w:asciiTheme="majorHAnsi" w:hAnsiTheme="majorHAnsi" w:cstheme="majorBidi"/>
          <w:b/>
          <w:bCs/>
          <w:i/>
          <w:iCs/>
          <w:lang w:val="en-GB"/>
        </w:rPr>
        <w:t>30</w:t>
      </w:r>
      <w:r w:rsidR="63DC0947" w:rsidRPr="46CE3D68">
        <w:rPr>
          <w:rFonts w:asciiTheme="majorHAnsi" w:hAnsiTheme="majorHAnsi" w:cstheme="majorBidi"/>
          <w:b/>
          <w:bCs/>
          <w:i/>
          <w:iCs/>
          <w:lang w:val="en-GB"/>
        </w:rPr>
        <w:t xml:space="preserve"> </w:t>
      </w:r>
      <w:r w:rsidR="2DF7C531" w:rsidRPr="46CE3D68">
        <w:rPr>
          <w:rFonts w:asciiTheme="majorHAnsi" w:hAnsiTheme="majorHAnsi" w:cstheme="majorBidi"/>
          <w:b/>
          <w:bCs/>
          <w:i/>
          <w:iCs/>
          <w:lang w:val="en-GB"/>
        </w:rPr>
        <w:t>May</w:t>
      </w:r>
      <w:r w:rsidR="63DC0947" w:rsidRPr="46CE3D68">
        <w:rPr>
          <w:rFonts w:asciiTheme="majorHAnsi" w:hAnsiTheme="majorHAnsi" w:cstheme="majorBidi"/>
          <w:b/>
          <w:bCs/>
          <w:i/>
          <w:iCs/>
          <w:lang w:val="en-GB"/>
        </w:rPr>
        <w:t xml:space="preserve"> 202</w:t>
      </w:r>
      <w:r w:rsidR="02CBFE8C" w:rsidRPr="46CE3D68">
        <w:rPr>
          <w:rFonts w:asciiTheme="majorHAnsi" w:hAnsiTheme="majorHAnsi" w:cstheme="majorBidi"/>
          <w:b/>
          <w:bCs/>
          <w:i/>
          <w:iCs/>
          <w:lang w:val="en-GB"/>
        </w:rPr>
        <w:t>3</w:t>
      </w:r>
      <w:r w:rsidRPr="46CE3D68">
        <w:rPr>
          <w:rFonts w:asciiTheme="majorHAnsi" w:hAnsiTheme="majorHAnsi" w:cstheme="majorBidi"/>
          <w:lang w:val="en-GB"/>
        </w:rPr>
        <w:t>.</w:t>
      </w:r>
    </w:p>
    <w:p w14:paraId="3C24D408" w14:textId="77777777" w:rsidR="003B7239" w:rsidRPr="007E7A11" w:rsidRDefault="003B7239" w:rsidP="00EB0CBC">
      <w:pPr>
        <w:spacing w:after="0"/>
        <w:rPr>
          <w:rFonts w:asciiTheme="majorHAnsi" w:hAnsiTheme="majorHAnsi" w:cstheme="majorHAnsi"/>
          <w:lang w:val="en-GB"/>
        </w:rPr>
      </w:pPr>
    </w:p>
    <w:p w14:paraId="78EC1AD2" w14:textId="5D972ACA" w:rsidR="00B44E0F" w:rsidRPr="007E7A11" w:rsidRDefault="7F1D33B7" w:rsidP="00A437A8">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 xml:space="preserve">Proposed Composition of Team </w:t>
      </w:r>
    </w:p>
    <w:p w14:paraId="01BAE38B" w14:textId="075B752F" w:rsidR="00B44E0F" w:rsidRPr="00D2066B" w:rsidRDefault="00AB0FB7" w:rsidP="00312D3F">
      <w:pPr>
        <w:pStyle w:val="Heading1"/>
        <w:spacing w:before="0"/>
        <w:jc w:val="both"/>
        <w:rPr>
          <w:b w:val="0"/>
          <w:bCs w:val="0"/>
          <w:color w:val="auto"/>
          <w:sz w:val="22"/>
          <w:szCs w:val="22"/>
          <w:lang w:val="en-GB"/>
        </w:rPr>
      </w:pPr>
      <w:r w:rsidRPr="00D2066B">
        <w:rPr>
          <w:b w:val="0"/>
          <w:bCs w:val="0"/>
          <w:color w:val="auto"/>
          <w:sz w:val="22"/>
          <w:szCs w:val="22"/>
          <w:lang w:val="en-GB"/>
        </w:rPr>
        <w:t xml:space="preserve">The </w:t>
      </w:r>
      <w:r w:rsidR="007A6CF1">
        <w:rPr>
          <w:b w:val="0"/>
          <w:bCs w:val="0"/>
          <w:color w:val="auto"/>
          <w:sz w:val="22"/>
          <w:szCs w:val="22"/>
          <w:lang w:val="en-GB"/>
        </w:rPr>
        <w:t>consultancy firm</w:t>
      </w:r>
      <w:r w:rsidR="00C901C3" w:rsidRPr="00D2066B">
        <w:rPr>
          <w:b w:val="0"/>
          <w:bCs w:val="0"/>
          <w:color w:val="auto"/>
          <w:sz w:val="22"/>
          <w:szCs w:val="22"/>
          <w:lang w:val="en-GB"/>
        </w:rPr>
        <w:t xml:space="preserve"> is expected to list </w:t>
      </w:r>
      <w:r w:rsidRPr="00D2066B">
        <w:rPr>
          <w:b w:val="0"/>
          <w:bCs w:val="0"/>
          <w:color w:val="auto"/>
          <w:sz w:val="22"/>
          <w:szCs w:val="22"/>
          <w:lang w:val="en-GB"/>
        </w:rPr>
        <w:t>the</w:t>
      </w:r>
      <w:r w:rsidR="00C901C3" w:rsidRPr="00D2066B">
        <w:rPr>
          <w:b w:val="0"/>
          <w:bCs w:val="0"/>
          <w:color w:val="auto"/>
          <w:sz w:val="22"/>
          <w:szCs w:val="22"/>
          <w:lang w:val="en-GB"/>
        </w:rPr>
        <w:t xml:space="preserve"> CVs of staff in </w:t>
      </w:r>
      <w:r w:rsidRPr="00D2066B">
        <w:rPr>
          <w:b w:val="0"/>
          <w:bCs w:val="0"/>
          <w:color w:val="auto"/>
          <w:sz w:val="22"/>
          <w:szCs w:val="22"/>
          <w:lang w:val="en-GB"/>
        </w:rPr>
        <w:t xml:space="preserve">the </w:t>
      </w:r>
      <w:r w:rsidR="00C901C3" w:rsidRPr="00D2066B">
        <w:rPr>
          <w:b w:val="0"/>
          <w:bCs w:val="0"/>
          <w:color w:val="auto"/>
          <w:sz w:val="22"/>
          <w:szCs w:val="22"/>
          <w:lang w:val="en-GB"/>
        </w:rPr>
        <w:t xml:space="preserve">proposal with their tasks and responsibilities to complete the deliveries as per the TOR, however, DRC expects </w:t>
      </w:r>
      <w:r w:rsidR="00AD41C9" w:rsidRPr="00D2066B">
        <w:rPr>
          <w:b w:val="0"/>
          <w:bCs w:val="0"/>
          <w:color w:val="auto"/>
          <w:sz w:val="22"/>
          <w:szCs w:val="22"/>
          <w:lang w:val="en-GB"/>
        </w:rPr>
        <w:t xml:space="preserve">the </w:t>
      </w:r>
      <w:r w:rsidR="00C901C3" w:rsidRPr="00D2066B">
        <w:rPr>
          <w:b w:val="0"/>
          <w:bCs w:val="0"/>
          <w:color w:val="auto"/>
          <w:sz w:val="22"/>
          <w:szCs w:val="22"/>
          <w:lang w:val="en-GB"/>
        </w:rPr>
        <w:t>research team</w:t>
      </w:r>
      <w:r w:rsidR="00AD41C9" w:rsidRPr="00D2066B">
        <w:rPr>
          <w:b w:val="0"/>
          <w:bCs w:val="0"/>
          <w:color w:val="auto"/>
          <w:sz w:val="22"/>
          <w:szCs w:val="22"/>
          <w:lang w:val="en-GB"/>
        </w:rPr>
        <w:t xml:space="preserve"> to</w:t>
      </w:r>
      <w:r w:rsidR="00C901C3" w:rsidRPr="00D2066B">
        <w:rPr>
          <w:b w:val="0"/>
          <w:bCs w:val="0"/>
          <w:color w:val="auto"/>
          <w:sz w:val="22"/>
          <w:szCs w:val="22"/>
          <w:lang w:val="en-GB"/>
        </w:rPr>
        <w:t xml:space="preserve"> include</w:t>
      </w:r>
      <w:r w:rsidR="00AD41C9" w:rsidRPr="00D2066B">
        <w:rPr>
          <w:b w:val="0"/>
          <w:bCs w:val="0"/>
          <w:color w:val="auto"/>
          <w:sz w:val="22"/>
          <w:szCs w:val="22"/>
          <w:lang w:val="en-GB"/>
        </w:rPr>
        <w:t xml:space="preserve"> the</w:t>
      </w:r>
      <w:r w:rsidR="00C901C3" w:rsidRPr="00D2066B">
        <w:rPr>
          <w:b w:val="0"/>
          <w:bCs w:val="0"/>
          <w:color w:val="auto"/>
          <w:sz w:val="22"/>
          <w:szCs w:val="22"/>
          <w:lang w:val="en-GB"/>
        </w:rPr>
        <w:t xml:space="preserve"> following members</w:t>
      </w:r>
      <w:r w:rsidR="00AD41C9" w:rsidRPr="00D2066B">
        <w:rPr>
          <w:b w:val="0"/>
          <w:bCs w:val="0"/>
          <w:color w:val="auto"/>
          <w:sz w:val="22"/>
          <w:szCs w:val="22"/>
          <w:lang w:val="en-GB"/>
        </w:rPr>
        <w:t xml:space="preserve">: </w:t>
      </w:r>
    </w:p>
    <w:p w14:paraId="6AFB4CF6" w14:textId="0DD40DBF" w:rsidR="00B44E0F" w:rsidRPr="00AD41C9" w:rsidRDefault="00B44E0F" w:rsidP="00312D3F">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t>Project Manager</w:t>
      </w:r>
      <w:r w:rsidR="00C901C3" w:rsidRPr="00AD41C9">
        <w:rPr>
          <w:rFonts w:asciiTheme="majorHAnsi" w:hAnsiTheme="majorHAnsi" w:cstheme="majorHAnsi"/>
          <w:lang w:val="en-GB"/>
        </w:rPr>
        <w:t xml:space="preserve"> and focal person to DRC for overall technical and administrative engagement. </w:t>
      </w:r>
    </w:p>
    <w:p w14:paraId="7804AE51" w14:textId="0AB18A8D" w:rsidR="00B44E0F" w:rsidRPr="00AD41C9" w:rsidRDefault="00C901C3" w:rsidP="00312D3F">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t>Research analyst with strong background and proven expertise on conducting research work.</w:t>
      </w:r>
    </w:p>
    <w:p w14:paraId="06CC8E73" w14:textId="6E15B00C" w:rsidR="009B2E8E" w:rsidRPr="00AD41C9" w:rsidRDefault="2E6FA199" w:rsidP="46CE3D68">
      <w:pPr>
        <w:pStyle w:val="ListParagraph"/>
        <w:numPr>
          <w:ilvl w:val="0"/>
          <w:numId w:val="39"/>
        </w:numPr>
        <w:jc w:val="both"/>
        <w:rPr>
          <w:rFonts w:asciiTheme="majorHAnsi" w:hAnsiTheme="majorHAnsi" w:cstheme="majorBidi"/>
          <w:lang w:val="en-GB"/>
        </w:rPr>
      </w:pPr>
      <w:r w:rsidRPr="46CE3D68">
        <w:rPr>
          <w:rFonts w:asciiTheme="majorHAnsi" w:hAnsiTheme="majorHAnsi" w:cstheme="majorBidi"/>
          <w:lang w:val="en-GB"/>
        </w:rPr>
        <w:t>Climate</w:t>
      </w:r>
      <w:r w:rsidR="0DC5BF80" w:rsidRPr="46CE3D68">
        <w:rPr>
          <w:rFonts w:asciiTheme="majorHAnsi" w:hAnsiTheme="majorHAnsi" w:cstheme="majorBidi"/>
          <w:lang w:val="en-GB"/>
        </w:rPr>
        <w:t xml:space="preserve">, </w:t>
      </w:r>
      <w:r w:rsidR="434F1442" w:rsidRPr="46CE3D68">
        <w:rPr>
          <w:rFonts w:asciiTheme="majorHAnsi" w:hAnsiTheme="majorHAnsi" w:cstheme="majorBidi"/>
          <w:lang w:val="en-GB"/>
        </w:rPr>
        <w:t>environment,</w:t>
      </w:r>
      <w:r w:rsidRPr="46CE3D68">
        <w:rPr>
          <w:rFonts w:asciiTheme="majorHAnsi" w:hAnsiTheme="majorHAnsi" w:cstheme="majorBidi"/>
          <w:lang w:val="en-GB"/>
        </w:rPr>
        <w:t xml:space="preserve"> and digital specialists </w:t>
      </w:r>
      <w:r w:rsidR="22C7CCD8" w:rsidRPr="46CE3D68">
        <w:rPr>
          <w:rFonts w:asciiTheme="majorHAnsi" w:hAnsiTheme="majorHAnsi" w:cstheme="majorBidi"/>
          <w:lang w:val="en-GB"/>
        </w:rPr>
        <w:t xml:space="preserve">in agriculture sector </w:t>
      </w:r>
      <w:r w:rsidRPr="46CE3D68">
        <w:rPr>
          <w:rFonts w:asciiTheme="majorHAnsi" w:hAnsiTheme="majorHAnsi" w:cstheme="majorBidi"/>
          <w:lang w:val="en-GB"/>
        </w:rPr>
        <w:t xml:space="preserve">with strong expertise and knowledge on climate change and on digital technologies in agriculture sector. </w:t>
      </w:r>
    </w:p>
    <w:p w14:paraId="582812BA" w14:textId="77777777" w:rsidR="00312D3F" w:rsidRPr="007E7A11" w:rsidRDefault="00312D3F" w:rsidP="00312D3F">
      <w:pPr>
        <w:pStyle w:val="ListParagraph"/>
        <w:jc w:val="both"/>
        <w:rPr>
          <w:rFonts w:asciiTheme="majorHAnsi" w:hAnsiTheme="majorHAnsi" w:cstheme="majorHAnsi"/>
          <w:lang w:val="en-GB"/>
        </w:rPr>
      </w:pPr>
    </w:p>
    <w:p w14:paraId="68F8B941" w14:textId="7E80FCBE" w:rsidR="003B5E26" w:rsidRPr="007E7A11" w:rsidRDefault="00CA7AA2" w:rsidP="6571687E">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Eligibility</w:t>
      </w:r>
      <w:r w:rsidR="00C84A1B" w:rsidRPr="007E7A11">
        <w:rPr>
          <w:b w:val="0"/>
          <w:bCs w:val="0"/>
          <w:color w:val="C00000"/>
          <w:sz w:val="36"/>
          <w:szCs w:val="36"/>
          <w:lang w:val="en-GB"/>
        </w:rPr>
        <w:t xml:space="preserve">, </w:t>
      </w:r>
      <w:r w:rsidR="00CC6A7A" w:rsidRPr="007E7A11">
        <w:rPr>
          <w:b w:val="0"/>
          <w:bCs w:val="0"/>
          <w:color w:val="C00000"/>
          <w:sz w:val="36"/>
          <w:szCs w:val="36"/>
          <w:lang w:val="en-GB"/>
        </w:rPr>
        <w:t>qualification,</w:t>
      </w:r>
      <w:r w:rsidR="00982B6B" w:rsidRPr="007E7A11">
        <w:rPr>
          <w:b w:val="0"/>
          <w:bCs w:val="0"/>
          <w:color w:val="C00000"/>
          <w:sz w:val="36"/>
          <w:szCs w:val="36"/>
          <w:lang w:val="en-GB"/>
        </w:rPr>
        <w:t xml:space="preserve"> </w:t>
      </w:r>
      <w:r w:rsidR="00C84A1B" w:rsidRPr="007E7A11">
        <w:rPr>
          <w:b w:val="0"/>
          <w:bCs w:val="0"/>
          <w:color w:val="C00000"/>
          <w:sz w:val="36"/>
          <w:szCs w:val="36"/>
          <w:lang w:val="en-GB"/>
        </w:rPr>
        <w:t xml:space="preserve">and experience </w:t>
      </w:r>
      <w:r w:rsidR="003C3C24" w:rsidRPr="007E7A11">
        <w:rPr>
          <w:b w:val="0"/>
          <w:bCs w:val="0"/>
          <w:color w:val="C00000"/>
          <w:sz w:val="36"/>
          <w:szCs w:val="36"/>
          <w:lang w:val="en-GB"/>
        </w:rPr>
        <w:t>required.</w:t>
      </w:r>
    </w:p>
    <w:p w14:paraId="316C0342" w14:textId="77777777" w:rsidR="009B2E8E" w:rsidRPr="007E7A11" w:rsidRDefault="009B2E8E" w:rsidP="009B2E8E">
      <w:pPr>
        <w:pStyle w:val="Heading2"/>
        <w:spacing w:after="0"/>
        <w:rPr>
          <w:rFonts w:asciiTheme="majorHAnsi" w:hAnsiTheme="majorHAnsi" w:cstheme="majorHAnsi"/>
          <w:bCs w:val="0"/>
          <w:color w:val="auto"/>
          <w:sz w:val="22"/>
          <w:szCs w:val="22"/>
          <w:lang w:val="en-GB"/>
        </w:rPr>
      </w:pPr>
      <w:r w:rsidRPr="007E7A11">
        <w:rPr>
          <w:rFonts w:asciiTheme="majorHAnsi" w:hAnsiTheme="majorHAnsi" w:cstheme="majorHAnsi"/>
          <w:bCs w:val="0"/>
          <w:color w:val="auto"/>
          <w:sz w:val="22"/>
          <w:szCs w:val="22"/>
          <w:lang w:val="en-GB"/>
        </w:rPr>
        <w:t>Essential:</w:t>
      </w:r>
    </w:p>
    <w:p w14:paraId="36DE110C" w14:textId="3D71216A" w:rsidR="003B27B8" w:rsidRPr="00AD41C9" w:rsidRDefault="301EDD63" w:rsidP="46CE3D68">
      <w:pPr>
        <w:pStyle w:val="ListParagraph"/>
        <w:numPr>
          <w:ilvl w:val="0"/>
          <w:numId w:val="39"/>
        </w:numPr>
        <w:jc w:val="both"/>
        <w:rPr>
          <w:rFonts w:asciiTheme="majorHAnsi" w:hAnsiTheme="majorHAnsi" w:cstheme="majorBidi"/>
          <w:lang w:val="en-GB"/>
        </w:rPr>
      </w:pPr>
      <w:r w:rsidRPr="46CE3D68">
        <w:rPr>
          <w:rFonts w:asciiTheme="majorHAnsi" w:hAnsiTheme="majorHAnsi" w:cstheme="majorBidi"/>
          <w:lang w:val="en-GB"/>
        </w:rPr>
        <w:t>Bachelor's degree in agriculture</w:t>
      </w:r>
      <w:r w:rsidR="314B7C6C" w:rsidRPr="46CE3D68">
        <w:rPr>
          <w:rFonts w:asciiTheme="majorHAnsi" w:hAnsiTheme="majorHAnsi" w:cstheme="majorBidi"/>
          <w:lang w:val="en-GB"/>
        </w:rPr>
        <w:t>, development economics, climate change or other related discipline</w:t>
      </w:r>
      <w:r w:rsidR="3F2F756E" w:rsidRPr="46CE3D68">
        <w:rPr>
          <w:rFonts w:asciiTheme="majorHAnsi" w:hAnsiTheme="majorHAnsi" w:cstheme="majorBidi"/>
          <w:lang w:val="en-GB"/>
        </w:rPr>
        <w:t xml:space="preserve">. </w:t>
      </w:r>
    </w:p>
    <w:p w14:paraId="7690C6BB" w14:textId="4ABC294C" w:rsidR="003B27B8" w:rsidRPr="00AD41C9" w:rsidRDefault="00B6236D" w:rsidP="00AD41C9">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t>Proven experience of</w:t>
      </w:r>
      <w:r w:rsidR="003C3C24">
        <w:rPr>
          <w:rFonts w:asciiTheme="majorHAnsi" w:hAnsiTheme="majorHAnsi" w:cstheme="majorHAnsi"/>
          <w:lang w:val="en-GB"/>
        </w:rPr>
        <w:t xml:space="preserve"> min</w:t>
      </w:r>
      <w:r w:rsidRPr="00AD41C9">
        <w:rPr>
          <w:rFonts w:asciiTheme="majorHAnsi" w:hAnsiTheme="majorHAnsi" w:cstheme="majorHAnsi"/>
          <w:lang w:val="en-GB"/>
        </w:rPr>
        <w:t xml:space="preserve"> </w:t>
      </w:r>
      <w:r w:rsidR="00E85BDC">
        <w:rPr>
          <w:rFonts w:asciiTheme="majorHAnsi" w:hAnsiTheme="majorHAnsi" w:cstheme="majorHAnsi"/>
          <w:lang w:val="en-GB"/>
        </w:rPr>
        <w:t>5</w:t>
      </w:r>
      <w:r w:rsidRPr="00AD41C9">
        <w:rPr>
          <w:rFonts w:asciiTheme="majorHAnsi" w:hAnsiTheme="majorHAnsi" w:cstheme="majorHAnsi"/>
          <w:lang w:val="en-GB"/>
        </w:rPr>
        <w:t xml:space="preserve"> years in conducting technical research studies and feasibility studies especially </w:t>
      </w:r>
      <w:r w:rsidR="00D460E7" w:rsidRPr="00AD41C9">
        <w:rPr>
          <w:rFonts w:asciiTheme="majorHAnsi" w:hAnsiTheme="majorHAnsi" w:cstheme="majorHAnsi"/>
          <w:lang w:val="en-GB"/>
        </w:rPr>
        <w:t xml:space="preserve">focusing </w:t>
      </w:r>
      <w:r w:rsidRPr="00AD41C9">
        <w:rPr>
          <w:rFonts w:asciiTheme="majorHAnsi" w:hAnsiTheme="majorHAnsi" w:cstheme="majorHAnsi"/>
          <w:lang w:val="en-GB"/>
        </w:rPr>
        <w:t xml:space="preserve">on </w:t>
      </w:r>
      <w:r w:rsidR="00D460E7" w:rsidRPr="00AD41C9">
        <w:rPr>
          <w:rFonts w:asciiTheme="majorHAnsi" w:hAnsiTheme="majorHAnsi" w:cstheme="majorHAnsi"/>
          <w:lang w:val="en-GB"/>
        </w:rPr>
        <w:t xml:space="preserve">climate change, </w:t>
      </w:r>
      <w:r w:rsidRPr="00AD41C9">
        <w:rPr>
          <w:rFonts w:asciiTheme="majorHAnsi" w:hAnsiTheme="majorHAnsi" w:cstheme="majorHAnsi"/>
          <w:lang w:val="en-GB"/>
        </w:rPr>
        <w:t>agriculture</w:t>
      </w:r>
      <w:r w:rsidR="00D460E7" w:rsidRPr="00AD41C9">
        <w:rPr>
          <w:rFonts w:asciiTheme="majorHAnsi" w:hAnsiTheme="majorHAnsi" w:cstheme="majorHAnsi"/>
          <w:lang w:val="en-GB"/>
        </w:rPr>
        <w:t>,</w:t>
      </w:r>
      <w:r w:rsidRPr="00AD41C9">
        <w:rPr>
          <w:rFonts w:asciiTheme="majorHAnsi" w:hAnsiTheme="majorHAnsi" w:cstheme="majorHAnsi"/>
          <w:lang w:val="en-GB"/>
        </w:rPr>
        <w:t xml:space="preserve"> and digital technologies </w:t>
      </w:r>
    </w:p>
    <w:p w14:paraId="122685F9" w14:textId="06231B97" w:rsidR="008940A5" w:rsidRPr="00AD41C9" w:rsidRDefault="00133479" w:rsidP="00AD41C9">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lastRenderedPageBreak/>
        <w:t xml:space="preserve">A team composed of technical experts with experience in agriculture, climate, </w:t>
      </w:r>
      <w:r w:rsidR="008F4225" w:rsidRPr="00AD41C9">
        <w:rPr>
          <w:rFonts w:asciiTheme="majorHAnsi" w:hAnsiTheme="majorHAnsi" w:cstheme="majorHAnsi"/>
          <w:lang w:val="en-GB"/>
        </w:rPr>
        <w:t>digitization,</w:t>
      </w:r>
      <w:r w:rsidRPr="00AD41C9">
        <w:rPr>
          <w:rFonts w:asciiTheme="majorHAnsi" w:hAnsiTheme="majorHAnsi" w:cstheme="majorHAnsi"/>
          <w:lang w:val="en-GB"/>
        </w:rPr>
        <w:t xml:space="preserve"> and research. </w:t>
      </w:r>
    </w:p>
    <w:p w14:paraId="132B450A" w14:textId="1D2BE92E" w:rsidR="00D460E7" w:rsidRPr="00AD41C9" w:rsidRDefault="00D460E7" w:rsidP="00AD41C9">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t xml:space="preserve">A team of enumerators or research assistants available locally in country to conduct data </w:t>
      </w:r>
      <w:r w:rsidR="004B4C26" w:rsidRPr="00AD41C9">
        <w:rPr>
          <w:rFonts w:asciiTheme="majorHAnsi" w:hAnsiTheme="majorHAnsi" w:cstheme="majorHAnsi"/>
          <w:lang w:val="en-GB"/>
        </w:rPr>
        <w:t>collection.</w:t>
      </w:r>
    </w:p>
    <w:p w14:paraId="0BE61E64" w14:textId="5F968413" w:rsidR="003D39CC" w:rsidRPr="00AD41C9" w:rsidRDefault="009C3FBA" w:rsidP="00AD41C9">
      <w:pPr>
        <w:pStyle w:val="ListParagraph"/>
        <w:numPr>
          <w:ilvl w:val="0"/>
          <w:numId w:val="39"/>
        </w:numPr>
        <w:jc w:val="both"/>
        <w:rPr>
          <w:rFonts w:asciiTheme="majorHAnsi" w:hAnsiTheme="majorHAnsi" w:cstheme="majorHAnsi"/>
          <w:lang w:val="en-GB"/>
        </w:rPr>
      </w:pPr>
      <w:r w:rsidRPr="00AD41C9">
        <w:rPr>
          <w:rFonts w:asciiTheme="majorHAnsi" w:hAnsiTheme="majorHAnsi" w:cstheme="majorHAnsi"/>
          <w:lang w:val="en-GB"/>
        </w:rPr>
        <w:t>Evidence</w:t>
      </w:r>
      <w:r w:rsidR="003C4A4A" w:rsidRPr="00AD41C9">
        <w:rPr>
          <w:rFonts w:asciiTheme="majorHAnsi" w:hAnsiTheme="majorHAnsi" w:cstheme="majorHAnsi"/>
          <w:lang w:val="en-GB"/>
        </w:rPr>
        <w:t xml:space="preserve"> of the similar work </w:t>
      </w:r>
      <w:r w:rsidR="00D460E7" w:rsidRPr="00AD41C9">
        <w:rPr>
          <w:rFonts w:asciiTheme="majorHAnsi" w:hAnsiTheme="majorHAnsi" w:cstheme="majorHAnsi"/>
          <w:lang w:val="en-GB"/>
        </w:rPr>
        <w:t xml:space="preserve">from past assignment </w:t>
      </w:r>
    </w:p>
    <w:p w14:paraId="567EF169" w14:textId="77777777" w:rsidR="003C4A4A" w:rsidRPr="007E7A11" w:rsidRDefault="003C4A4A" w:rsidP="00D64E87">
      <w:pPr>
        <w:pStyle w:val="NoSpacing"/>
        <w:jc w:val="both"/>
        <w:rPr>
          <w:rFonts w:asciiTheme="majorHAnsi" w:hAnsiTheme="majorHAnsi" w:cstheme="majorHAnsi"/>
          <w:b/>
          <w:bCs/>
        </w:rPr>
      </w:pPr>
    </w:p>
    <w:p w14:paraId="16D65D66" w14:textId="77777777" w:rsidR="009B2E8E" w:rsidRPr="007E7A11" w:rsidRDefault="009B2E8E" w:rsidP="009B2E8E">
      <w:pPr>
        <w:pStyle w:val="NoSpacing"/>
        <w:jc w:val="both"/>
        <w:rPr>
          <w:rFonts w:asciiTheme="majorHAnsi" w:hAnsiTheme="majorHAnsi" w:cstheme="majorHAnsi"/>
          <w:b/>
        </w:rPr>
      </w:pPr>
    </w:p>
    <w:p w14:paraId="38C9DF75" w14:textId="77777777" w:rsidR="009B2E8E" w:rsidRPr="007E7A11" w:rsidRDefault="009B2E8E" w:rsidP="009B2E8E">
      <w:pPr>
        <w:pStyle w:val="Heading2"/>
        <w:spacing w:after="0"/>
        <w:rPr>
          <w:rFonts w:asciiTheme="majorHAnsi" w:hAnsiTheme="majorHAnsi" w:cstheme="majorHAnsi"/>
          <w:bCs w:val="0"/>
          <w:color w:val="auto"/>
          <w:sz w:val="22"/>
          <w:szCs w:val="22"/>
          <w:lang w:val="en-GB"/>
        </w:rPr>
      </w:pPr>
      <w:r w:rsidRPr="007E7A11">
        <w:rPr>
          <w:rFonts w:asciiTheme="majorHAnsi" w:hAnsiTheme="majorHAnsi" w:cstheme="majorHAnsi"/>
          <w:bCs w:val="0"/>
          <w:color w:val="auto"/>
          <w:sz w:val="22"/>
          <w:szCs w:val="22"/>
          <w:lang w:val="en-GB"/>
        </w:rPr>
        <w:t xml:space="preserve">Desirable: </w:t>
      </w:r>
    </w:p>
    <w:p w14:paraId="075C6B91" w14:textId="041C1798" w:rsidR="00D64E87" w:rsidRPr="00AD41C9" w:rsidRDefault="553FED44" w:rsidP="00AD41C9">
      <w:pPr>
        <w:pStyle w:val="ListParagraph"/>
        <w:numPr>
          <w:ilvl w:val="0"/>
          <w:numId w:val="39"/>
        </w:numPr>
        <w:jc w:val="both"/>
        <w:rPr>
          <w:rFonts w:asciiTheme="majorHAnsi" w:eastAsiaTheme="majorEastAsia" w:hAnsiTheme="majorHAnsi" w:cstheme="majorHAnsi"/>
          <w:lang w:val="en-GB"/>
        </w:rPr>
      </w:pPr>
      <w:r w:rsidRPr="46CE3D68">
        <w:rPr>
          <w:rFonts w:asciiTheme="majorHAnsi" w:hAnsiTheme="majorHAnsi" w:cstheme="majorBidi"/>
          <w:lang w:val="en-GB"/>
        </w:rPr>
        <w:t xml:space="preserve">Familiar and knowledgeable about Iraqi context </w:t>
      </w:r>
    </w:p>
    <w:p w14:paraId="08E806DF" w14:textId="5B705A63" w:rsidR="3962A94B" w:rsidRDefault="3962A94B" w:rsidP="46CE3D68">
      <w:pPr>
        <w:pStyle w:val="ListParagraph"/>
        <w:numPr>
          <w:ilvl w:val="0"/>
          <w:numId w:val="39"/>
        </w:numPr>
        <w:jc w:val="both"/>
        <w:rPr>
          <w:rFonts w:asciiTheme="majorHAnsi" w:hAnsiTheme="majorHAnsi" w:cstheme="majorBidi"/>
          <w:lang w:val="en-GB"/>
        </w:rPr>
      </w:pPr>
      <w:r w:rsidRPr="46CE3D68">
        <w:rPr>
          <w:rFonts w:asciiTheme="majorHAnsi" w:hAnsiTheme="majorHAnsi" w:cstheme="majorBidi"/>
          <w:lang w:val="en-GB"/>
        </w:rPr>
        <w:t>Advanced degree in agriculture, development economics, climate change or other related discipline.</w:t>
      </w:r>
    </w:p>
    <w:p w14:paraId="44C1CF40" w14:textId="77777777" w:rsidR="00AD41C9" w:rsidRPr="007E7A11" w:rsidRDefault="00AD41C9" w:rsidP="00AD41C9">
      <w:pPr>
        <w:pStyle w:val="ListParagraph"/>
        <w:shd w:val="clear" w:color="auto" w:fill="FFFFFF"/>
        <w:spacing w:after="0" w:line="240" w:lineRule="auto"/>
        <w:jc w:val="both"/>
        <w:textAlignment w:val="baseline"/>
        <w:rPr>
          <w:rFonts w:asciiTheme="majorHAnsi" w:eastAsiaTheme="majorEastAsia" w:hAnsiTheme="majorHAnsi" w:cstheme="majorHAnsi"/>
          <w:b/>
          <w:bCs/>
          <w:lang w:val="en-GB"/>
        </w:rPr>
      </w:pPr>
    </w:p>
    <w:p w14:paraId="6337F91A" w14:textId="77777777" w:rsidR="00003D5E" w:rsidRPr="007E7A11" w:rsidRDefault="00003D5E" w:rsidP="00003D5E">
      <w:pPr>
        <w:pStyle w:val="ListParagraph"/>
        <w:shd w:val="clear" w:color="auto" w:fill="FFFFFF"/>
        <w:spacing w:after="0" w:line="240" w:lineRule="auto"/>
        <w:jc w:val="both"/>
        <w:textAlignment w:val="baseline"/>
        <w:rPr>
          <w:rFonts w:asciiTheme="majorHAnsi" w:eastAsiaTheme="majorEastAsia" w:hAnsiTheme="majorHAnsi" w:cstheme="majorHAnsi"/>
          <w:b/>
          <w:bCs/>
          <w:lang w:val="en-GB"/>
        </w:rPr>
      </w:pPr>
    </w:p>
    <w:p w14:paraId="5CA9C1B6" w14:textId="77777777" w:rsidR="009B2E8E" w:rsidRPr="007E7A11" w:rsidRDefault="009B2E8E" w:rsidP="009B2E8E">
      <w:pPr>
        <w:pStyle w:val="ListParagraph"/>
        <w:numPr>
          <w:ilvl w:val="0"/>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
          <w:lang w:val="en-GB"/>
        </w:rPr>
        <w:t>Eligibility</w:t>
      </w:r>
      <w:r w:rsidRPr="007E7A11">
        <w:rPr>
          <w:rFonts w:asciiTheme="majorHAnsi" w:eastAsiaTheme="majorEastAsia" w:hAnsiTheme="majorHAnsi" w:cstheme="majorHAnsi"/>
          <w:bCs/>
          <w:lang w:val="en-GB"/>
        </w:rPr>
        <w:t xml:space="preserve">: </w:t>
      </w:r>
    </w:p>
    <w:p w14:paraId="77795DFF" w14:textId="6C4F484B" w:rsidR="009B2E8E" w:rsidRPr="007E7A11" w:rsidRDefault="009B2E8E"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The consultant has the authorisation to work in </w:t>
      </w:r>
      <w:r w:rsidR="00003D5E" w:rsidRPr="007E7A11">
        <w:rPr>
          <w:rFonts w:asciiTheme="majorHAnsi" w:eastAsiaTheme="majorEastAsia" w:hAnsiTheme="majorHAnsi" w:cstheme="majorHAnsi"/>
          <w:bCs/>
          <w:lang w:val="en-GB"/>
        </w:rPr>
        <w:t xml:space="preserve">Federal and Kurdistan Region of </w:t>
      </w:r>
      <w:r w:rsidR="00003D5E" w:rsidRPr="007E7A11">
        <w:rPr>
          <w:rFonts w:asciiTheme="majorHAnsi" w:eastAsiaTheme="majorEastAsia" w:hAnsiTheme="majorHAnsi" w:cstheme="majorHAnsi"/>
          <w:b/>
          <w:i/>
          <w:iCs/>
          <w:lang w:val="en-GB"/>
        </w:rPr>
        <w:t>Iraq</w:t>
      </w:r>
    </w:p>
    <w:p w14:paraId="38956047" w14:textId="2192FE40" w:rsidR="00003D5E" w:rsidRPr="007E7A11" w:rsidRDefault="00003D5E"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The consultant has</w:t>
      </w:r>
      <w:r w:rsidR="00AD41C9">
        <w:rPr>
          <w:rFonts w:asciiTheme="majorHAnsi" w:eastAsiaTheme="majorEastAsia" w:hAnsiTheme="majorHAnsi" w:cstheme="majorHAnsi"/>
          <w:bCs/>
          <w:lang w:val="en-GB"/>
        </w:rPr>
        <w:t xml:space="preserve"> a</w:t>
      </w:r>
      <w:r w:rsidRPr="007E7A11">
        <w:rPr>
          <w:rFonts w:asciiTheme="majorHAnsi" w:eastAsiaTheme="majorEastAsia" w:hAnsiTheme="majorHAnsi" w:cstheme="majorHAnsi"/>
          <w:bCs/>
          <w:lang w:val="en-GB"/>
        </w:rPr>
        <w:t xml:space="preserve"> team of local research assistants in </w:t>
      </w:r>
      <w:r w:rsidR="004B4C26" w:rsidRPr="007E7A11">
        <w:rPr>
          <w:rFonts w:asciiTheme="majorHAnsi" w:eastAsiaTheme="majorEastAsia" w:hAnsiTheme="majorHAnsi" w:cstheme="majorHAnsi"/>
          <w:bCs/>
          <w:lang w:val="en-GB"/>
        </w:rPr>
        <w:t>Iraq.</w:t>
      </w:r>
    </w:p>
    <w:p w14:paraId="60926FE3" w14:textId="77777777" w:rsidR="008D229D" w:rsidRPr="007E7A11" w:rsidRDefault="009B2E8E" w:rsidP="008D229D">
      <w:pPr>
        <w:pStyle w:val="ListParagraph"/>
        <w:numPr>
          <w:ilvl w:val="0"/>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
          <w:lang w:val="en-GB"/>
        </w:rPr>
        <w:t>Qualification</w:t>
      </w:r>
      <w:r w:rsidRPr="007E7A11">
        <w:rPr>
          <w:rFonts w:asciiTheme="majorHAnsi" w:eastAsiaTheme="majorEastAsia" w:hAnsiTheme="majorHAnsi" w:cstheme="majorHAnsi"/>
          <w:bCs/>
          <w:lang w:val="en-GB"/>
        </w:rPr>
        <w:t>:</w:t>
      </w:r>
    </w:p>
    <w:p w14:paraId="611DB418" w14:textId="1B6DAA20" w:rsidR="009B2E8E" w:rsidRPr="007E7A11" w:rsidRDefault="4EE8C3BC" w:rsidP="46CE3D68">
      <w:pPr>
        <w:pStyle w:val="ListParagraph"/>
        <w:numPr>
          <w:ilvl w:val="1"/>
          <w:numId w:val="21"/>
        </w:numPr>
        <w:shd w:val="clear" w:color="auto" w:fill="FFFFFF" w:themeFill="background1"/>
        <w:spacing w:before="240" w:after="0" w:line="240" w:lineRule="auto"/>
        <w:jc w:val="both"/>
        <w:textAlignment w:val="baseline"/>
        <w:rPr>
          <w:rFonts w:asciiTheme="majorHAnsi" w:eastAsiaTheme="majorEastAsia" w:hAnsiTheme="majorHAnsi" w:cstheme="majorBidi"/>
          <w:lang w:val="en-GB"/>
        </w:rPr>
      </w:pPr>
      <w:r w:rsidRPr="46CE3D68">
        <w:rPr>
          <w:rFonts w:asciiTheme="majorHAnsi" w:eastAsiaTheme="majorEastAsia" w:hAnsiTheme="majorHAnsi" w:cstheme="majorBidi"/>
          <w:lang w:val="en-GB"/>
        </w:rPr>
        <w:t xml:space="preserve">At least </w:t>
      </w:r>
      <w:r w:rsidR="63AAED83" w:rsidRPr="46CE3D68">
        <w:rPr>
          <w:rFonts w:asciiTheme="majorHAnsi" w:eastAsiaTheme="majorEastAsia" w:hAnsiTheme="majorHAnsi" w:cstheme="majorBidi"/>
          <w:lang w:val="en-GB"/>
        </w:rPr>
        <w:t>Bachelor's</w:t>
      </w:r>
      <w:r w:rsidR="2FBA3796" w:rsidRPr="46CE3D68">
        <w:rPr>
          <w:rFonts w:asciiTheme="majorHAnsi" w:eastAsiaTheme="majorEastAsia" w:hAnsiTheme="majorHAnsi" w:cstheme="majorBidi"/>
          <w:lang w:val="en-GB"/>
        </w:rPr>
        <w:t xml:space="preserve"> degree in disciplines mentioned above in ‘Essential</w:t>
      </w:r>
      <w:bookmarkStart w:id="2" w:name="_Int_3iKOlMuz"/>
      <w:r w:rsidR="2FBA3796" w:rsidRPr="46CE3D68">
        <w:rPr>
          <w:rFonts w:asciiTheme="majorHAnsi" w:eastAsiaTheme="majorEastAsia" w:hAnsiTheme="majorHAnsi" w:cstheme="majorBidi"/>
          <w:lang w:val="en-GB"/>
        </w:rPr>
        <w:t>’.</w:t>
      </w:r>
      <w:bookmarkEnd w:id="2"/>
      <w:r w:rsidR="2FBA3796" w:rsidRPr="46CE3D68">
        <w:rPr>
          <w:rFonts w:asciiTheme="majorHAnsi" w:eastAsiaTheme="majorEastAsia" w:hAnsiTheme="majorHAnsi" w:cstheme="majorBidi"/>
          <w:lang w:val="en-GB"/>
        </w:rPr>
        <w:t xml:space="preserve"> </w:t>
      </w:r>
    </w:p>
    <w:p w14:paraId="4B92DDAD" w14:textId="27BB73DE" w:rsidR="009B2E8E" w:rsidRPr="007E7A11" w:rsidRDefault="4EE8C3BC" w:rsidP="46CE3D68">
      <w:pPr>
        <w:pStyle w:val="ListParagraph"/>
        <w:numPr>
          <w:ilvl w:val="0"/>
          <w:numId w:val="21"/>
        </w:numPr>
        <w:shd w:val="clear" w:color="auto" w:fill="FFFFFF" w:themeFill="background1"/>
        <w:spacing w:before="240" w:after="0" w:line="240" w:lineRule="auto"/>
        <w:jc w:val="both"/>
        <w:textAlignment w:val="baseline"/>
        <w:rPr>
          <w:rFonts w:asciiTheme="majorHAnsi" w:eastAsiaTheme="majorEastAsia" w:hAnsiTheme="majorHAnsi" w:cstheme="majorBidi"/>
          <w:lang w:val="en-GB"/>
        </w:rPr>
      </w:pPr>
      <w:r w:rsidRPr="46CE3D68">
        <w:rPr>
          <w:rFonts w:asciiTheme="majorHAnsi" w:eastAsiaTheme="majorEastAsia" w:hAnsiTheme="majorHAnsi" w:cstheme="majorBidi"/>
          <w:b/>
          <w:bCs/>
          <w:lang w:val="en-GB"/>
        </w:rPr>
        <w:t>Experience</w:t>
      </w:r>
      <w:r w:rsidRPr="46CE3D68">
        <w:rPr>
          <w:rFonts w:asciiTheme="majorHAnsi" w:eastAsiaTheme="majorEastAsia" w:hAnsiTheme="majorHAnsi" w:cstheme="majorBidi"/>
          <w:lang w:val="en-GB"/>
        </w:rPr>
        <w:t xml:space="preserve">: </w:t>
      </w:r>
      <w:r w:rsidR="2330A6D1" w:rsidRPr="46CE3D68">
        <w:rPr>
          <w:rFonts w:asciiTheme="majorHAnsi" w:eastAsiaTheme="majorEastAsia" w:hAnsiTheme="majorHAnsi" w:cstheme="majorBidi"/>
          <w:lang w:val="en-GB"/>
        </w:rPr>
        <w:t xml:space="preserve"> </w:t>
      </w:r>
    </w:p>
    <w:p w14:paraId="5C4F1155" w14:textId="7397243C" w:rsidR="009B2E8E" w:rsidRPr="007E7A11" w:rsidRDefault="4EE8C3BC" w:rsidP="46CE3D68">
      <w:pPr>
        <w:pStyle w:val="ListParagraph"/>
        <w:numPr>
          <w:ilvl w:val="1"/>
          <w:numId w:val="21"/>
        </w:numPr>
        <w:shd w:val="clear" w:color="auto" w:fill="FFFFFF" w:themeFill="background1"/>
        <w:spacing w:before="240" w:after="0" w:line="240" w:lineRule="auto"/>
        <w:jc w:val="both"/>
        <w:textAlignment w:val="baseline"/>
        <w:rPr>
          <w:rFonts w:asciiTheme="majorHAnsi" w:eastAsiaTheme="majorEastAsia" w:hAnsiTheme="majorHAnsi" w:cstheme="majorBidi"/>
          <w:lang w:val="en-GB"/>
        </w:rPr>
      </w:pPr>
      <w:r w:rsidRPr="46CE3D68">
        <w:rPr>
          <w:rFonts w:asciiTheme="majorHAnsi" w:eastAsiaTheme="majorEastAsia" w:hAnsiTheme="majorHAnsi" w:cstheme="majorBidi"/>
          <w:lang w:val="en-GB"/>
        </w:rPr>
        <w:t xml:space="preserve">A minimum of </w:t>
      </w:r>
      <w:r w:rsidR="4CF98406" w:rsidRPr="46CE3D68">
        <w:rPr>
          <w:rFonts w:asciiTheme="majorHAnsi" w:eastAsiaTheme="majorEastAsia" w:hAnsiTheme="majorHAnsi" w:cstheme="majorBidi"/>
          <w:b/>
          <w:bCs/>
          <w:i/>
          <w:iCs/>
          <w:lang w:val="en-GB"/>
        </w:rPr>
        <w:t>5</w:t>
      </w:r>
      <w:r w:rsidR="2FBA3796" w:rsidRPr="46CE3D68">
        <w:rPr>
          <w:rFonts w:asciiTheme="majorHAnsi" w:eastAsiaTheme="majorEastAsia" w:hAnsiTheme="majorHAnsi" w:cstheme="majorBidi"/>
          <w:b/>
          <w:bCs/>
          <w:i/>
          <w:iCs/>
          <w:lang w:val="en-GB"/>
        </w:rPr>
        <w:t xml:space="preserve"> </w:t>
      </w:r>
      <w:r w:rsidRPr="46CE3D68">
        <w:rPr>
          <w:rFonts w:asciiTheme="majorHAnsi" w:eastAsiaTheme="majorEastAsia" w:hAnsiTheme="majorHAnsi" w:cstheme="majorBidi"/>
          <w:lang w:val="en-GB"/>
        </w:rPr>
        <w:t xml:space="preserve">years </w:t>
      </w:r>
      <w:r w:rsidR="2FBA3796" w:rsidRPr="46CE3D68">
        <w:rPr>
          <w:rFonts w:asciiTheme="majorHAnsi" w:eastAsiaTheme="majorEastAsia" w:hAnsiTheme="majorHAnsi" w:cstheme="majorBidi"/>
          <w:lang w:val="en-GB"/>
        </w:rPr>
        <w:t xml:space="preserve">in related work with evidence of sample report provided as part of proposal submission. </w:t>
      </w:r>
    </w:p>
    <w:p w14:paraId="29F81065" w14:textId="78AE485C" w:rsidR="00A0615B" w:rsidRPr="007E7A11" w:rsidRDefault="00A0615B"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Experience of similar related work in same context of Iraq. </w:t>
      </w:r>
    </w:p>
    <w:p w14:paraId="6058E1C3" w14:textId="77777777" w:rsidR="009B2E8E" w:rsidRPr="007E7A11" w:rsidRDefault="009B2E8E" w:rsidP="009B2E8E">
      <w:pPr>
        <w:pStyle w:val="ListParagraph"/>
        <w:numPr>
          <w:ilvl w:val="0"/>
          <w:numId w:val="3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
          <w:lang w:val="en-GB"/>
        </w:rPr>
        <w:t>Skills and knowledge</w:t>
      </w:r>
      <w:r w:rsidRPr="007E7A11">
        <w:rPr>
          <w:rFonts w:asciiTheme="majorHAnsi" w:eastAsiaTheme="majorEastAsia" w:hAnsiTheme="majorHAnsi" w:cstheme="majorHAnsi"/>
          <w:bCs/>
          <w:lang w:val="en-GB"/>
        </w:rPr>
        <w:t>:</w:t>
      </w:r>
    </w:p>
    <w:p w14:paraId="32B53AD1" w14:textId="263B0988" w:rsidR="00A0615B" w:rsidRPr="007E7A11" w:rsidRDefault="00003D5E"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Team consists of strong expertise on climate change</w:t>
      </w:r>
      <w:r w:rsidR="00AD41C9">
        <w:rPr>
          <w:rFonts w:asciiTheme="majorHAnsi" w:eastAsiaTheme="majorEastAsia" w:hAnsiTheme="majorHAnsi" w:cstheme="majorHAnsi"/>
          <w:bCs/>
          <w:lang w:val="en-GB"/>
        </w:rPr>
        <w:t xml:space="preserve"> and</w:t>
      </w:r>
      <w:r w:rsidRPr="007E7A11">
        <w:rPr>
          <w:rFonts w:asciiTheme="majorHAnsi" w:eastAsiaTheme="majorEastAsia" w:hAnsiTheme="majorHAnsi" w:cstheme="majorHAnsi"/>
          <w:bCs/>
          <w:lang w:val="en-GB"/>
        </w:rPr>
        <w:t xml:space="preserve"> </w:t>
      </w:r>
      <w:r w:rsidR="00A0615B" w:rsidRPr="007E7A11">
        <w:rPr>
          <w:rFonts w:asciiTheme="majorHAnsi" w:eastAsiaTheme="majorEastAsia" w:hAnsiTheme="majorHAnsi" w:cstheme="majorHAnsi"/>
          <w:bCs/>
          <w:lang w:val="en-GB"/>
        </w:rPr>
        <w:t xml:space="preserve">digital technologies in agriculture and climate change. </w:t>
      </w:r>
    </w:p>
    <w:p w14:paraId="0FD44E66" w14:textId="6886CC4A" w:rsidR="00A0615B" w:rsidRPr="007E7A11" w:rsidRDefault="00A0615B"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Strong data analysis skills with robust systems and tools for analysing big data. </w:t>
      </w:r>
    </w:p>
    <w:p w14:paraId="16581B60" w14:textId="56BA6EBA" w:rsidR="00C61F78" w:rsidRPr="007E7A11" w:rsidRDefault="00C61F78"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Proven experience of developing technical feasibility studies related to use of digital technologies and climate in agriculture sector. </w:t>
      </w:r>
    </w:p>
    <w:p w14:paraId="2C026F81" w14:textId="77777777" w:rsidR="009B2E8E" w:rsidRPr="007E7A11" w:rsidRDefault="009B2E8E" w:rsidP="009B2E8E">
      <w:pPr>
        <w:pStyle w:val="ListParagraph"/>
        <w:numPr>
          <w:ilvl w:val="0"/>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
          <w:lang w:val="en-GB"/>
        </w:rPr>
        <w:t>Language requirements</w:t>
      </w:r>
      <w:r w:rsidRPr="007E7A11">
        <w:rPr>
          <w:rFonts w:asciiTheme="majorHAnsi" w:eastAsiaTheme="majorEastAsia" w:hAnsiTheme="majorHAnsi" w:cstheme="majorHAnsi"/>
          <w:bCs/>
          <w:lang w:val="en-GB"/>
        </w:rPr>
        <w:t>:</w:t>
      </w:r>
    </w:p>
    <w:p w14:paraId="747C7AE2" w14:textId="4C09ACA8" w:rsidR="009B2E8E" w:rsidRPr="007E7A11" w:rsidRDefault="009B2E8E" w:rsidP="009B2E8E">
      <w:pPr>
        <w:pStyle w:val="ListParagraph"/>
        <w:numPr>
          <w:ilvl w:val="1"/>
          <w:numId w:val="21"/>
        </w:numPr>
        <w:shd w:val="clear" w:color="auto" w:fill="FFFFFF"/>
        <w:spacing w:before="240" w:after="0" w:line="24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Written and spoken fluency in </w:t>
      </w:r>
      <w:r w:rsidR="00A0615B" w:rsidRPr="007E7A11">
        <w:rPr>
          <w:rFonts w:asciiTheme="majorHAnsi" w:eastAsiaTheme="majorEastAsia" w:hAnsiTheme="majorHAnsi" w:cstheme="majorHAnsi"/>
          <w:bCs/>
          <w:lang w:val="en-GB"/>
        </w:rPr>
        <w:t xml:space="preserve">English </w:t>
      </w:r>
      <w:r w:rsidRPr="007E7A11">
        <w:rPr>
          <w:rFonts w:asciiTheme="majorHAnsi" w:eastAsiaTheme="majorEastAsia" w:hAnsiTheme="majorHAnsi" w:cstheme="majorHAnsi"/>
          <w:bCs/>
          <w:lang w:val="en-GB"/>
        </w:rPr>
        <w:t>(s)</w:t>
      </w:r>
    </w:p>
    <w:p w14:paraId="668313D4" w14:textId="5E92EC26" w:rsidR="009B2E8E" w:rsidRPr="007E7A11" w:rsidRDefault="009B2E8E" w:rsidP="009B2E8E">
      <w:pPr>
        <w:pStyle w:val="ListParagraph"/>
        <w:numPr>
          <w:ilvl w:val="1"/>
          <w:numId w:val="21"/>
        </w:numPr>
        <w:shd w:val="clear" w:color="auto" w:fill="FFFFFF"/>
        <w:spacing w:line="360" w:lineRule="auto"/>
        <w:jc w:val="both"/>
        <w:textAlignment w:val="baseline"/>
        <w:rPr>
          <w:rFonts w:asciiTheme="majorHAnsi" w:eastAsiaTheme="majorEastAsia" w:hAnsiTheme="majorHAnsi" w:cstheme="majorHAnsi"/>
          <w:bCs/>
          <w:lang w:val="en-GB"/>
        </w:rPr>
      </w:pPr>
      <w:r w:rsidRPr="007E7A11">
        <w:rPr>
          <w:rFonts w:asciiTheme="majorHAnsi" w:eastAsiaTheme="majorEastAsia" w:hAnsiTheme="majorHAnsi" w:cstheme="majorHAnsi"/>
          <w:bCs/>
          <w:lang w:val="en-GB"/>
        </w:rPr>
        <w:t xml:space="preserve">Working knowledge of </w:t>
      </w:r>
      <w:r w:rsidR="00A0615B" w:rsidRPr="007E7A11">
        <w:rPr>
          <w:rFonts w:asciiTheme="majorHAnsi" w:eastAsiaTheme="majorEastAsia" w:hAnsiTheme="majorHAnsi" w:cstheme="majorHAnsi"/>
          <w:b/>
          <w:i/>
          <w:iCs/>
          <w:lang w:val="en-GB"/>
        </w:rPr>
        <w:t xml:space="preserve">Arabic </w:t>
      </w:r>
      <w:r w:rsidRPr="007E7A11">
        <w:rPr>
          <w:rFonts w:asciiTheme="majorHAnsi" w:eastAsiaTheme="majorEastAsia" w:hAnsiTheme="majorHAnsi" w:cstheme="majorHAnsi"/>
          <w:bCs/>
          <w:lang w:val="en-GB"/>
        </w:rPr>
        <w:t xml:space="preserve">is an </w:t>
      </w:r>
      <w:r w:rsidR="004B4C26" w:rsidRPr="007E7A11">
        <w:rPr>
          <w:rFonts w:asciiTheme="majorHAnsi" w:eastAsiaTheme="majorEastAsia" w:hAnsiTheme="majorHAnsi" w:cstheme="majorHAnsi"/>
          <w:bCs/>
          <w:lang w:val="en-GB"/>
        </w:rPr>
        <w:t>advantage.</w:t>
      </w:r>
    </w:p>
    <w:p w14:paraId="341647D0" w14:textId="77777777" w:rsidR="00982B6B" w:rsidRPr="007E7A11" w:rsidRDefault="00982B6B" w:rsidP="00982B6B">
      <w:pPr>
        <w:pStyle w:val="ListParagraph"/>
        <w:shd w:val="clear" w:color="auto" w:fill="FFFFFF"/>
        <w:spacing w:before="240" w:after="0" w:line="240" w:lineRule="auto"/>
        <w:jc w:val="both"/>
        <w:textAlignment w:val="baseline"/>
        <w:rPr>
          <w:rFonts w:asciiTheme="majorHAnsi" w:eastAsiaTheme="majorEastAsia" w:hAnsiTheme="majorHAnsi" w:cstheme="majorHAnsi"/>
          <w:bCs/>
          <w:sz w:val="20"/>
          <w:szCs w:val="20"/>
          <w:lang w:val="en-GB"/>
        </w:rPr>
      </w:pPr>
    </w:p>
    <w:p w14:paraId="2B1D1ACD" w14:textId="07CC30A0" w:rsidR="00CA7AA2" w:rsidRPr="00A70F39" w:rsidRDefault="00CA7AA2" w:rsidP="6571687E">
      <w:pPr>
        <w:pStyle w:val="Heading1"/>
        <w:numPr>
          <w:ilvl w:val="0"/>
          <w:numId w:val="28"/>
        </w:numPr>
        <w:pBdr>
          <w:bottom w:val="single" w:sz="4" w:space="1" w:color="auto"/>
        </w:pBdr>
        <w:spacing w:before="0"/>
        <w:rPr>
          <w:b w:val="0"/>
          <w:bCs w:val="0"/>
          <w:color w:val="C00000"/>
          <w:sz w:val="36"/>
          <w:szCs w:val="36"/>
          <w:lang w:val="en-GB"/>
        </w:rPr>
      </w:pPr>
      <w:r w:rsidRPr="00A70F39">
        <w:rPr>
          <w:b w:val="0"/>
          <w:bCs w:val="0"/>
          <w:color w:val="C00000"/>
          <w:sz w:val="36"/>
          <w:szCs w:val="36"/>
          <w:lang w:val="en-GB"/>
        </w:rPr>
        <w:t>Technical supervision</w:t>
      </w:r>
    </w:p>
    <w:p w14:paraId="3F7222EC" w14:textId="571E175B" w:rsidR="00CA7AA2" w:rsidRPr="00A70F39" w:rsidRDefault="00CA7AA2" w:rsidP="00CA7AA2">
      <w:pPr>
        <w:rPr>
          <w:rFonts w:asciiTheme="majorHAnsi" w:hAnsiTheme="majorHAnsi" w:cstheme="majorHAnsi"/>
          <w:lang w:val="en-GB"/>
        </w:rPr>
      </w:pPr>
      <w:r w:rsidRPr="00A70F39">
        <w:rPr>
          <w:rFonts w:asciiTheme="majorHAnsi" w:hAnsiTheme="majorHAnsi" w:cstheme="majorHAnsi"/>
          <w:lang w:val="en-GB"/>
        </w:rPr>
        <w:t>The selected consultant will work under the supervision of:</w:t>
      </w:r>
    </w:p>
    <w:p w14:paraId="22A61057" w14:textId="2631BF6E" w:rsidR="008E0121" w:rsidRPr="00C860D4" w:rsidRDefault="78EE7ABE" w:rsidP="00C3469A">
      <w:pPr>
        <w:pStyle w:val="ListParagraph"/>
        <w:numPr>
          <w:ilvl w:val="0"/>
          <w:numId w:val="30"/>
        </w:numPr>
        <w:spacing w:after="0"/>
        <w:rPr>
          <w:rFonts w:asciiTheme="majorHAnsi" w:hAnsiTheme="majorHAnsi" w:cstheme="majorHAnsi"/>
          <w:b/>
          <w:bCs/>
          <w:i/>
          <w:iCs/>
          <w:lang w:val="en-GB"/>
        </w:rPr>
      </w:pPr>
      <w:r w:rsidRPr="00C860D4">
        <w:rPr>
          <w:rFonts w:asciiTheme="majorHAnsi" w:hAnsiTheme="majorHAnsi" w:cstheme="majorBidi"/>
          <w:b/>
          <w:bCs/>
          <w:i/>
          <w:iCs/>
          <w:lang w:val="en-GB"/>
        </w:rPr>
        <w:t>Head of program</w:t>
      </w:r>
    </w:p>
    <w:p w14:paraId="074424FE" w14:textId="77777777" w:rsidR="00C860D4" w:rsidRPr="00C860D4" w:rsidRDefault="00C860D4" w:rsidP="00C860D4">
      <w:pPr>
        <w:pStyle w:val="ListParagraph"/>
        <w:spacing w:after="0"/>
        <w:rPr>
          <w:rFonts w:asciiTheme="majorHAnsi" w:hAnsiTheme="majorHAnsi" w:cstheme="majorHAnsi"/>
          <w:b/>
          <w:bCs/>
          <w:i/>
          <w:iCs/>
          <w:lang w:val="en-GB"/>
        </w:rPr>
      </w:pPr>
    </w:p>
    <w:p w14:paraId="15EFA2B5" w14:textId="7678DADB" w:rsidR="004C0327" w:rsidRPr="007E7A11" w:rsidRDefault="004C0327" w:rsidP="6571687E">
      <w:pPr>
        <w:pStyle w:val="Heading1"/>
        <w:numPr>
          <w:ilvl w:val="0"/>
          <w:numId w:val="28"/>
        </w:numPr>
        <w:pBdr>
          <w:bottom w:val="single" w:sz="4" w:space="1" w:color="auto"/>
        </w:pBdr>
        <w:spacing w:before="0"/>
        <w:rPr>
          <w:b w:val="0"/>
          <w:bCs w:val="0"/>
          <w:color w:val="C00000"/>
          <w:sz w:val="36"/>
          <w:szCs w:val="36"/>
          <w:lang w:val="en-GB"/>
        </w:rPr>
      </w:pPr>
      <w:r w:rsidRPr="00A70F39">
        <w:rPr>
          <w:b w:val="0"/>
          <w:bCs w:val="0"/>
          <w:color w:val="C00000"/>
          <w:sz w:val="36"/>
          <w:szCs w:val="36"/>
          <w:lang w:val="en-GB"/>
        </w:rPr>
        <w:t>Location</w:t>
      </w:r>
      <w:r w:rsidRPr="007E7A11">
        <w:rPr>
          <w:b w:val="0"/>
          <w:bCs w:val="0"/>
          <w:color w:val="C00000"/>
          <w:sz w:val="36"/>
          <w:szCs w:val="36"/>
          <w:lang w:val="en-GB"/>
        </w:rPr>
        <w:t xml:space="preserve"> and support</w:t>
      </w:r>
    </w:p>
    <w:p w14:paraId="564DD047" w14:textId="70ABDAE7" w:rsidR="0070574F" w:rsidRPr="007E7A11" w:rsidRDefault="00F03106" w:rsidP="007F1AA3">
      <w:pPr>
        <w:rPr>
          <w:rFonts w:asciiTheme="majorHAnsi" w:hAnsiTheme="majorHAnsi" w:cstheme="majorHAnsi"/>
          <w:b/>
          <w:bCs/>
          <w:i/>
          <w:iCs/>
          <w:lang w:val="en-GB"/>
        </w:rPr>
      </w:pPr>
      <w:r w:rsidRPr="007E7A11">
        <w:rPr>
          <w:rFonts w:asciiTheme="majorHAnsi" w:hAnsiTheme="majorHAnsi" w:cstheme="majorHAnsi"/>
          <w:b/>
          <w:bCs/>
          <w:i/>
          <w:iCs/>
          <w:lang w:val="en-GB"/>
        </w:rPr>
        <w:t xml:space="preserve">Governorates of Federal Iraq, Ninewa, Diyala, </w:t>
      </w:r>
      <w:r w:rsidR="00BE188B">
        <w:rPr>
          <w:rFonts w:asciiTheme="majorHAnsi" w:hAnsiTheme="majorHAnsi" w:cstheme="majorHAnsi"/>
          <w:b/>
          <w:bCs/>
          <w:i/>
          <w:iCs/>
          <w:lang w:val="en-GB"/>
        </w:rPr>
        <w:t>Basra</w:t>
      </w:r>
      <w:r w:rsidR="00ED23A8" w:rsidRPr="007E7A11">
        <w:rPr>
          <w:rFonts w:asciiTheme="majorHAnsi" w:hAnsiTheme="majorHAnsi" w:cstheme="majorHAnsi"/>
          <w:b/>
          <w:bCs/>
          <w:i/>
          <w:iCs/>
          <w:lang w:val="en-GB"/>
        </w:rPr>
        <w:t>,</w:t>
      </w:r>
      <w:r w:rsidR="0070574F" w:rsidRPr="007E7A11">
        <w:rPr>
          <w:rFonts w:asciiTheme="majorHAnsi" w:hAnsiTheme="majorHAnsi" w:cstheme="majorHAnsi"/>
          <w:b/>
          <w:bCs/>
          <w:i/>
          <w:iCs/>
          <w:lang w:val="en-GB"/>
        </w:rPr>
        <w:t xml:space="preserve"> with some consultation and interviews at Baghdad level </w:t>
      </w:r>
    </w:p>
    <w:p w14:paraId="2AF409E1" w14:textId="477CAF42" w:rsidR="007F1AA3" w:rsidRPr="007E7A11" w:rsidRDefault="007F1AA3" w:rsidP="00ED23A8">
      <w:pPr>
        <w:autoSpaceDE w:val="0"/>
        <w:autoSpaceDN w:val="0"/>
        <w:adjustRightInd w:val="0"/>
        <w:spacing w:after="0" w:line="240" w:lineRule="auto"/>
        <w:rPr>
          <w:rFonts w:asciiTheme="majorHAnsi" w:hAnsiTheme="majorHAnsi" w:cstheme="majorHAnsi"/>
          <w:i/>
          <w:iCs/>
          <w:lang w:val="en-GB"/>
        </w:rPr>
      </w:pPr>
      <w:r w:rsidRPr="007E7A11">
        <w:rPr>
          <w:rFonts w:asciiTheme="majorHAnsi" w:hAnsiTheme="majorHAnsi" w:cstheme="majorHAnsi"/>
          <w:lang w:val="en-GB"/>
        </w:rPr>
        <w:t xml:space="preserve">The </w:t>
      </w:r>
      <w:r w:rsidR="003B7239" w:rsidRPr="007E7A11">
        <w:rPr>
          <w:rFonts w:asciiTheme="majorHAnsi" w:hAnsiTheme="majorHAnsi" w:cstheme="majorHAnsi"/>
          <w:lang w:val="en-GB"/>
        </w:rPr>
        <w:t>C</w:t>
      </w:r>
      <w:r w:rsidRPr="007E7A11">
        <w:rPr>
          <w:rFonts w:asciiTheme="majorHAnsi" w:hAnsiTheme="majorHAnsi" w:cstheme="majorHAnsi"/>
          <w:lang w:val="en-GB"/>
        </w:rPr>
        <w:t>onsultant will provide her/his own computer and mobile telephone</w:t>
      </w:r>
      <w:r w:rsidR="00ED23A8" w:rsidRPr="007E7A11">
        <w:rPr>
          <w:rFonts w:asciiTheme="majorHAnsi" w:hAnsiTheme="majorHAnsi" w:cstheme="majorHAnsi"/>
          <w:lang w:val="en-GB"/>
        </w:rPr>
        <w:t xml:space="preserve">, data analysis platforms, and other essentials required for accomplishment of the deliverables. </w:t>
      </w:r>
      <w:r w:rsidRPr="007E7A11">
        <w:rPr>
          <w:rFonts w:asciiTheme="majorHAnsi" w:hAnsiTheme="majorHAnsi" w:cstheme="majorHAnsi"/>
          <w:lang w:val="en-GB"/>
        </w:rPr>
        <w:t xml:space="preserve"> </w:t>
      </w:r>
    </w:p>
    <w:p w14:paraId="69E43328" w14:textId="77777777" w:rsidR="003B7239" w:rsidRPr="007E7A11" w:rsidRDefault="003B7239" w:rsidP="007F1AA3">
      <w:pPr>
        <w:autoSpaceDE w:val="0"/>
        <w:autoSpaceDN w:val="0"/>
        <w:adjustRightInd w:val="0"/>
        <w:spacing w:after="0" w:line="240" w:lineRule="auto"/>
        <w:rPr>
          <w:rFonts w:asciiTheme="majorHAnsi" w:hAnsiTheme="majorHAnsi" w:cstheme="majorHAnsi"/>
          <w:i/>
          <w:iCs/>
          <w:lang w:val="en-GB"/>
        </w:rPr>
      </w:pPr>
    </w:p>
    <w:p w14:paraId="5898E201" w14:textId="3AC4A97D" w:rsidR="00041F2B" w:rsidRPr="007E7A11" w:rsidRDefault="00EB0CBC" w:rsidP="00EB0CBC">
      <w:pPr>
        <w:tabs>
          <w:tab w:val="left" w:pos="1530"/>
        </w:tabs>
        <w:spacing w:after="0"/>
        <w:rPr>
          <w:rFonts w:asciiTheme="majorHAnsi" w:hAnsiTheme="majorHAnsi" w:cstheme="majorHAnsi"/>
          <w:lang w:val="en-GB"/>
        </w:rPr>
      </w:pPr>
      <w:r w:rsidRPr="007E7A11">
        <w:rPr>
          <w:rFonts w:asciiTheme="majorHAnsi" w:hAnsiTheme="majorHAnsi" w:cstheme="majorHAnsi"/>
          <w:lang w:val="en-GB"/>
        </w:rPr>
        <w:tab/>
      </w:r>
    </w:p>
    <w:p w14:paraId="476A0491" w14:textId="549A1F83" w:rsidR="004C0327" w:rsidRPr="007E7A11" w:rsidRDefault="004C0327" w:rsidP="6571687E">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lastRenderedPageBreak/>
        <w:t>Travel</w:t>
      </w:r>
    </w:p>
    <w:p w14:paraId="1B60DA9F" w14:textId="4D2E2CE4" w:rsidR="00041F2B" w:rsidRPr="007E7A11" w:rsidRDefault="5AF99E67" w:rsidP="46CE3D68">
      <w:pPr>
        <w:autoSpaceDE w:val="0"/>
        <w:autoSpaceDN w:val="0"/>
        <w:adjustRightInd w:val="0"/>
        <w:spacing w:after="0" w:line="240" w:lineRule="auto"/>
        <w:ind w:left="-86"/>
        <w:jc w:val="both"/>
        <w:rPr>
          <w:rFonts w:asciiTheme="majorHAnsi" w:hAnsiTheme="majorHAnsi" w:cstheme="majorBidi"/>
          <w:lang w:val="en-GB"/>
        </w:rPr>
      </w:pPr>
      <w:r w:rsidRPr="46CE3D68">
        <w:rPr>
          <w:rFonts w:asciiTheme="majorHAnsi" w:hAnsiTheme="majorHAnsi" w:cstheme="majorBidi"/>
          <w:lang w:val="en-GB"/>
        </w:rPr>
        <w:t xml:space="preserve">This consultancy assignment will require visiting different Governorates of Iraq (as per the names mentioned above) for data collection, expert interviews, and site observation. </w:t>
      </w:r>
      <w:r w:rsidR="2438189B" w:rsidRPr="46CE3D68">
        <w:rPr>
          <w:rFonts w:asciiTheme="majorHAnsi" w:hAnsiTheme="majorHAnsi" w:cstheme="majorBidi"/>
          <w:lang w:val="en-GB"/>
        </w:rPr>
        <w:t>Therefore, consultant is expected to arrange transportation, accommodation, insurance, food</w:t>
      </w:r>
      <w:r w:rsidR="55E4BFF0" w:rsidRPr="46CE3D68">
        <w:rPr>
          <w:rFonts w:asciiTheme="majorHAnsi" w:hAnsiTheme="majorHAnsi" w:cstheme="majorBidi"/>
          <w:lang w:val="en-GB"/>
        </w:rPr>
        <w:t>,</w:t>
      </w:r>
      <w:r w:rsidR="2438189B" w:rsidRPr="46CE3D68">
        <w:rPr>
          <w:rFonts w:asciiTheme="majorHAnsi" w:hAnsiTheme="majorHAnsi" w:cstheme="majorBidi"/>
          <w:lang w:val="en-GB"/>
        </w:rPr>
        <w:t xml:space="preserve"> and all other </w:t>
      </w:r>
      <w:bookmarkStart w:id="3" w:name="_Int_6oSKfb7y"/>
      <w:r w:rsidR="2438189B" w:rsidRPr="46CE3D68">
        <w:rPr>
          <w:rFonts w:asciiTheme="majorHAnsi" w:hAnsiTheme="majorHAnsi" w:cstheme="majorBidi"/>
          <w:lang w:val="en-GB"/>
        </w:rPr>
        <w:t>logistics</w:t>
      </w:r>
      <w:bookmarkEnd w:id="3"/>
      <w:r w:rsidR="2438189B" w:rsidRPr="46CE3D68">
        <w:rPr>
          <w:rFonts w:asciiTheme="majorHAnsi" w:hAnsiTheme="majorHAnsi" w:cstheme="majorBidi"/>
          <w:lang w:val="en-GB"/>
        </w:rPr>
        <w:t xml:space="preserve"> related to these field visits. </w:t>
      </w:r>
      <w:r w:rsidR="55E4BFF0" w:rsidRPr="46CE3D68">
        <w:rPr>
          <w:rFonts w:asciiTheme="majorHAnsi" w:hAnsiTheme="majorHAnsi" w:cstheme="majorBidi"/>
          <w:lang w:val="en-GB"/>
        </w:rPr>
        <w:t xml:space="preserve">Selected consultant would be responsible for securing visa to travel to these locations. </w:t>
      </w:r>
      <w:r w:rsidR="36C186E9" w:rsidRPr="46CE3D68">
        <w:rPr>
          <w:rFonts w:asciiTheme="majorHAnsi" w:hAnsiTheme="majorHAnsi" w:cstheme="majorBidi"/>
          <w:lang w:val="en-GB"/>
        </w:rPr>
        <w:t xml:space="preserve">DRC can only provide advisory and information guide related to these arrangements. </w:t>
      </w:r>
    </w:p>
    <w:p w14:paraId="5FB35B07" w14:textId="77777777" w:rsidR="003B7239" w:rsidRPr="007E7A11" w:rsidRDefault="003B7239" w:rsidP="00041F2B">
      <w:pPr>
        <w:autoSpaceDE w:val="0"/>
        <w:autoSpaceDN w:val="0"/>
        <w:adjustRightInd w:val="0"/>
        <w:spacing w:after="0" w:line="240" w:lineRule="auto"/>
        <w:ind w:left="-86"/>
        <w:rPr>
          <w:rFonts w:asciiTheme="majorHAnsi" w:hAnsiTheme="majorHAnsi" w:cstheme="majorHAnsi"/>
          <w:b/>
          <w:bCs/>
          <w:highlight w:val="yellow"/>
          <w:lang w:val="en-GB"/>
        </w:rPr>
      </w:pPr>
    </w:p>
    <w:p w14:paraId="5700312E" w14:textId="6D2F33DB" w:rsidR="004C0327" w:rsidRPr="007E7A11" w:rsidRDefault="004C0327" w:rsidP="6571687E">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Submission process</w:t>
      </w:r>
    </w:p>
    <w:p w14:paraId="6EF45869" w14:textId="0337756B" w:rsidR="004F6B41" w:rsidRPr="00A70F39" w:rsidRDefault="00A70F39" w:rsidP="00303402">
      <w:pPr>
        <w:jc w:val="both"/>
        <w:rPr>
          <w:rFonts w:ascii="Calibri Light" w:eastAsia="Calibri Light" w:hAnsi="Calibri Light" w:cs="Calibri Light"/>
          <w:u w:val="single"/>
          <w:lang w:val="en-GB"/>
        </w:rPr>
      </w:pPr>
      <w:proofErr w:type="spellStart"/>
      <w:r>
        <w:t>Refer</w:t>
      </w:r>
      <w:proofErr w:type="spellEnd"/>
      <w:r>
        <w:t xml:space="preserve"> to the RFP Invitation </w:t>
      </w:r>
      <w:proofErr w:type="spellStart"/>
      <w:r>
        <w:t>letter</w:t>
      </w:r>
      <w:proofErr w:type="spellEnd"/>
      <w:r>
        <w:t xml:space="preserve"> </w:t>
      </w:r>
      <w:r w:rsidR="004F6B41" w:rsidRPr="5E928049">
        <w:rPr>
          <w:rFonts w:ascii="Calibri" w:hAnsi="Calibri" w:cs="Arial"/>
          <w:color w:val="222222"/>
          <w:lang w:val="en-GB"/>
        </w:rPr>
        <w:t>RFP-IRQ-CO-202</w:t>
      </w:r>
      <w:r w:rsidR="004B4C26" w:rsidRPr="5E928049">
        <w:rPr>
          <w:rFonts w:ascii="Calibri" w:hAnsi="Calibri" w:cs="Arial"/>
          <w:color w:val="222222"/>
          <w:lang w:val="en-GB"/>
        </w:rPr>
        <w:t>3</w:t>
      </w:r>
      <w:r w:rsidR="004F6B41" w:rsidRPr="5E928049">
        <w:rPr>
          <w:rFonts w:ascii="Calibri" w:hAnsi="Calibri" w:cs="Arial"/>
          <w:color w:val="222222"/>
          <w:lang w:val="en-GB"/>
        </w:rPr>
        <w:t>-0</w:t>
      </w:r>
      <w:r w:rsidR="004B4C26" w:rsidRPr="5E928049">
        <w:rPr>
          <w:rFonts w:ascii="Calibri" w:hAnsi="Calibri" w:cs="Arial"/>
          <w:color w:val="222222"/>
          <w:lang w:val="en-GB"/>
        </w:rPr>
        <w:t>1</w:t>
      </w:r>
      <w:r w:rsidR="004F6B41" w:rsidRPr="5E928049">
        <w:rPr>
          <w:rFonts w:ascii="Calibri" w:hAnsi="Calibri" w:cs="Arial"/>
          <w:color w:val="222222"/>
          <w:lang w:val="en-GB"/>
        </w:rPr>
        <w:t xml:space="preserve"> for </w:t>
      </w:r>
      <w:r w:rsidR="004F6B41" w:rsidRPr="5E928049">
        <w:rPr>
          <w:rFonts w:asciiTheme="majorHAnsi" w:hAnsiTheme="majorHAnsi" w:cstheme="majorBidi"/>
          <w:lang w:val="en-GB"/>
        </w:rPr>
        <w:t>consultancy service for exploring opportunities to utilize digital technologies in the agriculture sector in Iraq</w:t>
      </w:r>
      <w:r w:rsidR="145887B8" w:rsidRPr="5E928049">
        <w:rPr>
          <w:rFonts w:asciiTheme="majorHAnsi" w:hAnsiTheme="majorHAnsi" w:cstheme="majorBidi"/>
          <w:lang w:val="en-GB"/>
        </w:rPr>
        <w:t xml:space="preserve"> </w:t>
      </w:r>
      <w:r w:rsidR="145887B8" w:rsidRPr="5E928049">
        <w:rPr>
          <w:rStyle w:val="normaltextrun"/>
          <w:rFonts w:ascii="Calibri Light" w:eastAsia="Calibri Light" w:hAnsi="Calibri Light" w:cs="Calibri Light"/>
          <w:b/>
          <w:bCs/>
          <w:color w:val="252422"/>
          <w:u w:val="single"/>
          <w:lang w:val="en-US"/>
        </w:rPr>
        <w:t>Section V. Submission of Bids</w:t>
      </w:r>
    </w:p>
    <w:p w14:paraId="2AB90BD1" w14:textId="1807120B" w:rsidR="004C0327" w:rsidRPr="007E7A11" w:rsidRDefault="004C0327" w:rsidP="6571687E">
      <w:pPr>
        <w:pStyle w:val="Heading1"/>
        <w:numPr>
          <w:ilvl w:val="0"/>
          <w:numId w:val="28"/>
        </w:numPr>
        <w:pBdr>
          <w:bottom w:val="single" w:sz="4" w:space="1" w:color="auto"/>
        </w:pBdr>
        <w:spacing w:before="0"/>
        <w:rPr>
          <w:b w:val="0"/>
          <w:bCs w:val="0"/>
          <w:color w:val="C00000"/>
          <w:sz w:val="36"/>
          <w:szCs w:val="36"/>
          <w:lang w:val="en-GB"/>
        </w:rPr>
      </w:pPr>
      <w:r w:rsidRPr="007E7A11">
        <w:rPr>
          <w:b w:val="0"/>
          <w:bCs w:val="0"/>
          <w:color w:val="C00000"/>
          <w:sz w:val="36"/>
          <w:szCs w:val="36"/>
          <w:lang w:val="en-GB"/>
        </w:rPr>
        <w:t>Evaluation of bids</w:t>
      </w:r>
    </w:p>
    <w:p w14:paraId="4D39AFB3" w14:textId="1B403F4E" w:rsidR="009B2E8E" w:rsidRPr="007E7A11" w:rsidRDefault="42A0B3F6" w:rsidP="00690750">
      <w:pPr>
        <w:spacing w:before="280" w:after="140" w:line="216" w:lineRule="auto"/>
        <w:jc w:val="both"/>
        <w:rPr>
          <w:rFonts w:ascii="Calibri Light" w:eastAsia="Calibri Light" w:hAnsi="Calibri Light" w:cs="Calibri Light"/>
          <w:lang w:val="en-GB"/>
        </w:rPr>
      </w:pPr>
      <w:proofErr w:type="spellStart"/>
      <w:r>
        <w:t>Refer</w:t>
      </w:r>
      <w:proofErr w:type="spellEnd"/>
      <w:r>
        <w:t xml:space="preserve"> to the RFP Invitation </w:t>
      </w:r>
      <w:proofErr w:type="spellStart"/>
      <w:r>
        <w:t>letter</w:t>
      </w:r>
      <w:proofErr w:type="spellEnd"/>
      <w:r>
        <w:t xml:space="preserve"> </w:t>
      </w:r>
      <w:r w:rsidR="02CBFE8C" w:rsidRPr="46CE3D68">
        <w:rPr>
          <w:rFonts w:ascii="Calibri" w:hAnsi="Calibri" w:cs="Arial"/>
          <w:color w:val="222222"/>
          <w:lang w:val="en-GB"/>
        </w:rPr>
        <w:t>RFP-IRQ-CO-202</w:t>
      </w:r>
      <w:r w:rsidR="199ECF03" w:rsidRPr="46CE3D68">
        <w:rPr>
          <w:rFonts w:ascii="Calibri" w:hAnsi="Calibri" w:cs="Arial"/>
          <w:color w:val="222222"/>
          <w:lang w:val="en-GB"/>
        </w:rPr>
        <w:t>3</w:t>
      </w:r>
      <w:r w:rsidR="02CBFE8C" w:rsidRPr="46CE3D68">
        <w:rPr>
          <w:rFonts w:ascii="Calibri" w:hAnsi="Calibri" w:cs="Arial"/>
          <w:color w:val="222222"/>
          <w:lang w:val="en-GB"/>
        </w:rPr>
        <w:t>-0</w:t>
      </w:r>
      <w:r w:rsidR="199ECF03" w:rsidRPr="46CE3D68">
        <w:rPr>
          <w:rFonts w:ascii="Calibri" w:hAnsi="Calibri" w:cs="Arial"/>
          <w:color w:val="222222"/>
          <w:lang w:val="en-GB"/>
        </w:rPr>
        <w:t>1</w:t>
      </w:r>
      <w:r w:rsidR="02CBFE8C" w:rsidRPr="46CE3D68">
        <w:rPr>
          <w:rFonts w:ascii="Calibri" w:hAnsi="Calibri" w:cs="Arial"/>
          <w:color w:val="222222"/>
          <w:lang w:val="en-GB"/>
        </w:rPr>
        <w:t xml:space="preserve"> for </w:t>
      </w:r>
      <w:r w:rsidR="02CBFE8C" w:rsidRPr="46CE3D68">
        <w:rPr>
          <w:rFonts w:asciiTheme="majorHAnsi" w:hAnsiTheme="majorHAnsi" w:cstheme="majorBidi"/>
          <w:lang w:val="en-GB"/>
        </w:rPr>
        <w:t>consultancy service for exploring opportunities to utilize digital technologies in the agriculture sector in Iraq</w:t>
      </w:r>
      <w:r w:rsidR="12D9F997" w:rsidRPr="46CE3D68">
        <w:rPr>
          <w:rFonts w:asciiTheme="majorHAnsi" w:hAnsiTheme="majorHAnsi" w:cstheme="majorBidi"/>
          <w:lang w:val="en-GB"/>
        </w:rPr>
        <w:t xml:space="preserve"> </w:t>
      </w:r>
      <w:r w:rsidR="12D9F997" w:rsidRPr="46CE3D68">
        <w:rPr>
          <w:rStyle w:val="normaltextrun"/>
          <w:rFonts w:ascii="Calibri" w:eastAsia="Calibri" w:hAnsi="Calibri" w:cs="Calibri"/>
          <w:b/>
          <w:bCs/>
          <w:color w:val="252422"/>
          <w:u w:val="single"/>
          <w:lang w:val="en-US"/>
        </w:rPr>
        <w:t>Section Selection and Award Criteria</w:t>
      </w:r>
    </w:p>
    <w:p w14:paraId="2B66829D" w14:textId="6D3F2B9F" w:rsidR="009B2E8E" w:rsidRPr="007E7A11" w:rsidRDefault="009B2E8E" w:rsidP="7DC58B00">
      <w:pPr>
        <w:pStyle w:val="NoSpacing"/>
        <w:rPr>
          <w:rFonts w:asciiTheme="majorHAnsi" w:hAnsiTheme="majorHAnsi" w:cstheme="majorHAnsi"/>
        </w:rPr>
      </w:pPr>
      <w:r w:rsidRPr="007E7A11">
        <w:rPr>
          <w:rFonts w:asciiTheme="majorHAnsi" w:hAnsiTheme="majorHAnsi" w:cstheme="majorHAnsi"/>
        </w:rPr>
        <w:t xml:space="preserve">. </w:t>
      </w:r>
    </w:p>
    <w:p w14:paraId="28B93580" w14:textId="77777777" w:rsidR="009B2E8E" w:rsidRPr="007E7A11" w:rsidRDefault="009B2E8E" w:rsidP="00EB0CBC">
      <w:pPr>
        <w:spacing w:after="0"/>
        <w:rPr>
          <w:rFonts w:asciiTheme="majorHAnsi" w:hAnsiTheme="majorHAnsi" w:cstheme="majorHAnsi"/>
          <w:lang w:val="en-GB"/>
        </w:rPr>
      </w:pPr>
    </w:p>
    <w:sectPr w:rsidR="009B2E8E" w:rsidRPr="007E7A11" w:rsidSect="00EE47E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7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397B2" w14:textId="77777777" w:rsidR="00CC23E6" w:rsidRDefault="00CC23E6" w:rsidP="005C0AF3">
      <w:pPr>
        <w:spacing w:after="0" w:line="240" w:lineRule="auto"/>
      </w:pPr>
      <w:r>
        <w:separator/>
      </w:r>
    </w:p>
  </w:endnote>
  <w:endnote w:type="continuationSeparator" w:id="0">
    <w:p w14:paraId="1C865754" w14:textId="77777777" w:rsidR="00CC23E6" w:rsidRDefault="00CC23E6" w:rsidP="005C0AF3">
      <w:pPr>
        <w:spacing w:after="0" w:line="240" w:lineRule="auto"/>
      </w:pPr>
      <w:r>
        <w:continuationSeparator/>
      </w:r>
    </w:p>
  </w:endnote>
  <w:endnote w:type="continuationNotice" w:id="1">
    <w:p w14:paraId="33D63473" w14:textId="77777777" w:rsidR="00CC23E6" w:rsidRDefault="00CC23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Ubuntu Light">
    <w:altName w:val="Ubuntu Light"/>
    <w:charset w:val="00"/>
    <w:family w:val="swiss"/>
    <w:pitch w:val="variable"/>
    <w:sig w:usb0="E00002FF" w:usb1="5000205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altName w:val="Arial"/>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AAB78" w14:textId="77777777" w:rsidR="001627BB" w:rsidRDefault="001627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261859"/>
      <w:docPartObj>
        <w:docPartGallery w:val="Page Numbers (Bottom of Page)"/>
        <w:docPartUnique/>
      </w:docPartObj>
    </w:sdtPr>
    <w:sdtEndPr>
      <w:rPr>
        <w:rFonts w:ascii="Ubuntu Light" w:hAnsi="Ubuntu Light"/>
        <w:sz w:val="20"/>
        <w:szCs w:val="20"/>
      </w:rPr>
    </w:sdtEndPr>
    <w:sdtContent>
      <w:p w14:paraId="25BB12DD" w14:textId="4E674855" w:rsidR="00EE47EA" w:rsidRPr="003052FE" w:rsidRDefault="00EE47EA">
        <w:pPr>
          <w:pStyle w:val="Footer"/>
          <w:jc w:val="right"/>
          <w:rPr>
            <w:rFonts w:ascii="Ubuntu Light" w:hAnsi="Ubuntu Light"/>
            <w:sz w:val="20"/>
            <w:szCs w:val="20"/>
            <w:lang w:val="en-GB"/>
          </w:rPr>
        </w:pPr>
        <w:r w:rsidRPr="00EE47EA">
          <w:rPr>
            <w:rFonts w:ascii="Ubuntu Light" w:hAnsi="Ubuntu Light"/>
            <w:color w:val="2B579A"/>
            <w:sz w:val="20"/>
            <w:szCs w:val="20"/>
            <w:shd w:val="clear" w:color="auto" w:fill="E6E6E6"/>
          </w:rPr>
          <w:fldChar w:fldCharType="begin"/>
        </w:r>
        <w:r w:rsidRPr="003052FE">
          <w:rPr>
            <w:rFonts w:ascii="Ubuntu Light" w:hAnsi="Ubuntu Light"/>
            <w:sz w:val="20"/>
            <w:szCs w:val="20"/>
            <w:lang w:val="en-GB"/>
          </w:rPr>
          <w:instrText>PAGE   \* MERGEFORMAT</w:instrText>
        </w:r>
        <w:r w:rsidRPr="00EE47EA">
          <w:rPr>
            <w:rFonts w:ascii="Ubuntu Light" w:hAnsi="Ubuntu Light"/>
            <w:color w:val="2B579A"/>
            <w:sz w:val="20"/>
            <w:szCs w:val="20"/>
            <w:shd w:val="clear" w:color="auto" w:fill="E6E6E6"/>
          </w:rPr>
          <w:fldChar w:fldCharType="separate"/>
        </w:r>
        <w:r w:rsidR="003E5AFC">
          <w:rPr>
            <w:rFonts w:ascii="Ubuntu Light" w:hAnsi="Ubuntu Light"/>
            <w:noProof/>
            <w:sz w:val="20"/>
            <w:szCs w:val="20"/>
            <w:lang w:val="en-GB"/>
          </w:rPr>
          <w:t>6</w:t>
        </w:r>
        <w:r w:rsidRPr="00EE47EA">
          <w:rPr>
            <w:rFonts w:ascii="Ubuntu Light" w:hAnsi="Ubuntu Light"/>
            <w:color w:val="2B579A"/>
            <w:sz w:val="20"/>
            <w:szCs w:val="20"/>
            <w:shd w:val="clear" w:color="auto" w:fill="E6E6E6"/>
          </w:rPr>
          <w:fldChar w:fldCharType="end"/>
        </w:r>
      </w:p>
    </w:sdtContent>
  </w:sdt>
  <w:p w14:paraId="054CF701" w14:textId="7B041287" w:rsidR="00EE47EA" w:rsidRPr="003052FE" w:rsidRDefault="00EE47EA">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C6F05" w14:textId="68714C67" w:rsidR="00244D5E" w:rsidRPr="00740AF0" w:rsidRDefault="00244D5E" w:rsidP="004B4C26">
    <w:pPr>
      <w:pStyle w:val="Footer"/>
      <w:jc w:val="right"/>
      <w:rPr>
        <w:lang w:val="en-GB"/>
      </w:rPr>
    </w:pPr>
    <w:r>
      <w:fldChar w:fldCharType="begin"/>
    </w:r>
    <w:r w:rsidRPr="00740AF0">
      <w:rPr>
        <w:lang w:val="en-GB"/>
      </w:rPr>
      <w:instrText>PAGE   \* MERGEFORMAT</w:instrText>
    </w:r>
    <w:r>
      <w:fldChar w:fldCharType="separate"/>
    </w:r>
    <w:r w:rsidR="003E1D4B">
      <w:rPr>
        <w:noProof/>
        <w:lang w:val="en-GB"/>
      </w:rPr>
      <w:t>1</w:t>
    </w:r>
    <w:r>
      <w:fldChar w:fldCharType="end"/>
    </w:r>
  </w:p>
  <w:p w14:paraId="183EA42B" w14:textId="51424922" w:rsidR="003052FE" w:rsidRPr="003052FE" w:rsidRDefault="003052FE">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48E1" w14:textId="77777777" w:rsidR="00CC23E6" w:rsidRDefault="00CC23E6" w:rsidP="005C0AF3">
      <w:pPr>
        <w:spacing w:after="0" w:line="240" w:lineRule="auto"/>
      </w:pPr>
      <w:r>
        <w:separator/>
      </w:r>
    </w:p>
  </w:footnote>
  <w:footnote w:type="continuationSeparator" w:id="0">
    <w:p w14:paraId="59AE1389" w14:textId="77777777" w:rsidR="00CC23E6" w:rsidRDefault="00CC23E6" w:rsidP="005C0AF3">
      <w:pPr>
        <w:spacing w:after="0" w:line="240" w:lineRule="auto"/>
      </w:pPr>
      <w:r>
        <w:continuationSeparator/>
      </w:r>
    </w:p>
  </w:footnote>
  <w:footnote w:type="continuationNotice" w:id="1">
    <w:p w14:paraId="0732E544" w14:textId="77777777" w:rsidR="00CC23E6" w:rsidRDefault="00CC23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EB36" w14:textId="77777777" w:rsidR="001627BB" w:rsidRDefault="001627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571687E" w14:paraId="3157A3D1" w14:textId="77777777" w:rsidTr="6571687E">
      <w:tc>
        <w:tcPr>
          <w:tcW w:w="3020" w:type="dxa"/>
        </w:tcPr>
        <w:p w14:paraId="4C607090" w14:textId="5704C554" w:rsidR="6571687E" w:rsidRDefault="6571687E" w:rsidP="6571687E">
          <w:pPr>
            <w:pStyle w:val="Header"/>
            <w:ind w:left="-115"/>
          </w:pPr>
        </w:p>
      </w:tc>
      <w:tc>
        <w:tcPr>
          <w:tcW w:w="3020" w:type="dxa"/>
        </w:tcPr>
        <w:p w14:paraId="33A8AA95" w14:textId="2F71C766" w:rsidR="6571687E" w:rsidRDefault="6571687E" w:rsidP="6571687E">
          <w:pPr>
            <w:pStyle w:val="Header"/>
            <w:jc w:val="center"/>
          </w:pPr>
        </w:p>
      </w:tc>
      <w:tc>
        <w:tcPr>
          <w:tcW w:w="3020" w:type="dxa"/>
        </w:tcPr>
        <w:p w14:paraId="6271705A" w14:textId="6A7F5CD4" w:rsidR="6571687E" w:rsidRDefault="6571687E" w:rsidP="6571687E">
          <w:pPr>
            <w:pStyle w:val="Header"/>
            <w:ind w:right="-115"/>
            <w:jc w:val="right"/>
          </w:pPr>
        </w:p>
      </w:tc>
    </w:tr>
  </w:tbl>
  <w:p w14:paraId="2A4EF461" w14:textId="6B0443B8" w:rsidR="6571687E" w:rsidRDefault="6571687E" w:rsidP="657168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B6F57" w14:textId="3B16AEDE" w:rsidR="00EB0CBC" w:rsidRDefault="007E7A11">
    <w:pPr>
      <w:pStyle w:val="Header"/>
    </w:pPr>
    <w:r w:rsidRPr="00190110">
      <w:rPr>
        <w:noProof/>
        <w:lang w:val="en-US"/>
      </w:rPr>
      <w:drawing>
        <wp:anchor distT="0" distB="0" distL="114300" distR="114300" simplePos="0" relativeHeight="251658240" behindDoc="0" locked="1" layoutInCell="1" allowOverlap="1" wp14:anchorId="703F4294" wp14:editId="6AFB9463">
          <wp:simplePos x="0" y="0"/>
          <wp:positionH relativeFrom="column">
            <wp:posOffset>4777740</wp:posOffset>
          </wp:positionH>
          <wp:positionV relativeFrom="page">
            <wp:posOffset>281305</wp:posOffset>
          </wp:positionV>
          <wp:extent cx="946785" cy="492760"/>
          <wp:effectExtent l="0" t="0" r="5715" b="2540"/>
          <wp:wrapNone/>
          <wp:docPr id="15" name="Billede 15" descr="DRC_UK_RED_cmyk_136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C_UK_RED_cmyk_136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492760"/>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GMyFLJrIA9qc3m" int2:id="5S6vbNjb">
      <int2:state int2:value="Rejected" int2:type="LegacyProofing"/>
    </int2:textHash>
    <int2:textHash int2:hashCode="AiYkwPKc8cwzK3" int2:id="e3hyLSAG">
      <int2:state int2:value="Rejected" int2:type="LegacyProofing"/>
    </int2:textHash>
    <int2:textHash int2:hashCode="3B2mCeFWmb9MFD" int2:id="wiwfjn0k">
      <int2:state int2:value="Rejected" int2:type="LegacyProofing"/>
    </int2:textHash>
    <int2:bookmark int2:bookmarkName="_Int_uGX4IVPz" int2:invalidationBookmarkName="" int2:hashCode="4dDGwcKeatUWQH" int2:id="PWUFwRdK">
      <int2:state int2:value="Rejected" int2:type="AugLoop_Text_Critique"/>
    </int2:bookmark>
    <int2:bookmark int2:bookmarkName="_Int_3iKOlMuz" int2:invalidationBookmarkName="" int2:hashCode="xgDzA50uAYUN6A" int2:id="sqozQ4bE">
      <int2:state int2:value="Rejected" int2:type="AugLoop_Text_Critique"/>
    </int2:bookmark>
    <int2:bookmark int2:bookmarkName="_Int_6oSKfb7y" int2:invalidationBookmarkName="" int2:hashCode="vTQ6RQCQf2J9Ff" int2:id="nij3UEGi">
      <int2:state int2:value="Rejected" int2:type="AugLoop_Text_Critique"/>
    </int2:bookmark>
    <int2:bookmark int2:bookmarkName="_Int_pt350vvA" int2:invalidationBookmarkName="" int2:hashCode="55Nn9j2iQVYB0B" int2:id="dlhuo7n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0B4"/>
    <w:multiLevelType w:val="hybridMultilevel"/>
    <w:tmpl w:val="558EBBDE"/>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 w15:restartNumberingAfterBreak="0">
    <w:nsid w:val="00DE6968"/>
    <w:multiLevelType w:val="hybridMultilevel"/>
    <w:tmpl w:val="135C246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3A619C0"/>
    <w:multiLevelType w:val="hybridMultilevel"/>
    <w:tmpl w:val="9AAE843A"/>
    <w:lvl w:ilvl="0" w:tplc="110665E0">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657E5B"/>
    <w:multiLevelType w:val="hybridMultilevel"/>
    <w:tmpl w:val="6610FE96"/>
    <w:lvl w:ilvl="0" w:tplc="BA92EFF0">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4617D2"/>
    <w:multiLevelType w:val="hybridMultilevel"/>
    <w:tmpl w:val="2954D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35C8A"/>
    <w:multiLevelType w:val="multilevel"/>
    <w:tmpl w:val="4E78A95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C7639BD"/>
    <w:multiLevelType w:val="multilevel"/>
    <w:tmpl w:val="3FAAAEE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E52222"/>
    <w:multiLevelType w:val="hybridMultilevel"/>
    <w:tmpl w:val="471EAD46"/>
    <w:lvl w:ilvl="0" w:tplc="040C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4A3D6A"/>
    <w:multiLevelType w:val="hybridMultilevel"/>
    <w:tmpl w:val="F68A91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542394C"/>
    <w:multiLevelType w:val="hybridMultilevel"/>
    <w:tmpl w:val="A824F926"/>
    <w:lvl w:ilvl="0" w:tplc="2FE23F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7FE256E"/>
    <w:multiLevelType w:val="hybridMultilevel"/>
    <w:tmpl w:val="C08A224A"/>
    <w:lvl w:ilvl="0" w:tplc="00D09B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536643"/>
    <w:multiLevelType w:val="hybridMultilevel"/>
    <w:tmpl w:val="E2C42D2C"/>
    <w:lvl w:ilvl="0" w:tplc="72B4D50A">
      <w:start w:val="1"/>
      <w:numFmt w:val="bullet"/>
      <w:lvlText w:val=""/>
      <w:lvlJc w:val="left"/>
      <w:pPr>
        <w:tabs>
          <w:tab w:val="num" w:pos="720"/>
        </w:tabs>
        <w:ind w:left="720" w:hanging="360"/>
      </w:pPr>
      <w:rPr>
        <w:rFonts w:ascii="Wingdings 3" w:hAnsi="Wingdings 3" w:hint="default"/>
      </w:rPr>
    </w:lvl>
    <w:lvl w:ilvl="1" w:tplc="59102756" w:tentative="1">
      <w:start w:val="1"/>
      <w:numFmt w:val="bullet"/>
      <w:lvlText w:val=""/>
      <w:lvlJc w:val="left"/>
      <w:pPr>
        <w:tabs>
          <w:tab w:val="num" w:pos="1440"/>
        </w:tabs>
        <w:ind w:left="1440" w:hanging="360"/>
      </w:pPr>
      <w:rPr>
        <w:rFonts w:ascii="Wingdings 3" w:hAnsi="Wingdings 3" w:hint="default"/>
      </w:rPr>
    </w:lvl>
    <w:lvl w:ilvl="2" w:tplc="8C54D580" w:tentative="1">
      <w:start w:val="1"/>
      <w:numFmt w:val="bullet"/>
      <w:lvlText w:val=""/>
      <w:lvlJc w:val="left"/>
      <w:pPr>
        <w:tabs>
          <w:tab w:val="num" w:pos="2160"/>
        </w:tabs>
        <w:ind w:left="2160" w:hanging="360"/>
      </w:pPr>
      <w:rPr>
        <w:rFonts w:ascii="Wingdings 3" w:hAnsi="Wingdings 3" w:hint="default"/>
      </w:rPr>
    </w:lvl>
    <w:lvl w:ilvl="3" w:tplc="27FAE5DC" w:tentative="1">
      <w:start w:val="1"/>
      <w:numFmt w:val="bullet"/>
      <w:lvlText w:val=""/>
      <w:lvlJc w:val="left"/>
      <w:pPr>
        <w:tabs>
          <w:tab w:val="num" w:pos="2880"/>
        </w:tabs>
        <w:ind w:left="2880" w:hanging="360"/>
      </w:pPr>
      <w:rPr>
        <w:rFonts w:ascii="Wingdings 3" w:hAnsi="Wingdings 3" w:hint="default"/>
      </w:rPr>
    </w:lvl>
    <w:lvl w:ilvl="4" w:tplc="C3FE9394" w:tentative="1">
      <w:start w:val="1"/>
      <w:numFmt w:val="bullet"/>
      <w:lvlText w:val=""/>
      <w:lvlJc w:val="left"/>
      <w:pPr>
        <w:tabs>
          <w:tab w:val="num" w:pos="3600"/>
        </w:tabs>
        <w:ind w:left="3600" w:hanging="360"/>
      </w:pPr>
      <w:rPr>
        <w:rFonts w:ascii="Wingdings 3" w:hAnsi="Wingdings 3" w:hint="default"/>
      </w:rPr>
    </w:lvl>
    <w:lvl w:ilvl="5" w:tplc="FFD88CDE" w:tentative="1">
      <w:start w:val="1"/>
      <w:numFmt w:val="bullet"/>
      <w:lvlText w:val=""/>
      <w:lvlJc w:val="left"/>
      <w:pPr>
        <w:tabs>
          <w:tab w:val="num" w:pos="4320"/>
        </w:tabs>
        <w:ind w:left="4320" w:hanging="360"/>
      </w:pPr>
      <w:rPr>
        <w:rFonts w:ascii="Wingdings 3" w:hAnsi="Wingdings 3" w:hint="default"/>
      </w:rPr>
    </w:lvl>
    <w:lvl w:ilvl="6" w:tplc="BDE82018" w:tentative="1">
      <w:start w:val="1"/>
      <w:numFmt w:val="bullet"/>
      <w:lvlText w:val=""/>
      <w:lvlJc w:val="left"/>
      <w:pPr>
        <w:tabs>
          <w:tab w:val="num" w:pos="5040"/>
        </w:tabs>
        <w:ind w:left="5040" w:hanging="360"/>
      </w:pPr>
      <w:rPr>
        <w:rFonts w:ascii="Wingdings 3" w:hAnsi="Wingdings 3" w:hint="default"/>
      </w:rPr>
    </w:lvl>
    <w:lvl w:ilvl="7" w:tplc="BCB2AF16" w:tentative="1">
      <w:start w:val="1"/>
      <w:numFmt w:val="bullet"/>
      <w:lvlText w:val=""/>
      <w:lvlJc w:val="left"/>
      <w:pPr>
        <w:tabs>
          <w:tab w:val="num" w:pos="5760"/>
        </w:tabs>
        <w:ind w:left="5760" w:hanging="360"/>
      </w:pPr>
      <w:rPr>
        <w:rFonts w:ascii="Wingdings 3" w:hAnsi="Wingdings 3" w:hint="default"/>
      </w:rPr>
    </w:lvl>
    <w:lvl w:ilvl="8" w:tplc="622E03E2"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1A893713"/>
    <w:multiLevelType w:val="hybridMultilevel"/>
    <w:tmpl w:val="2A64CBD4"/>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17CD7"/>
    <w:multiLevelType w:val="hybridMultilevel"/>
    <w:tmpl w:val="386622AC"/>
    <w:lvl w:ilvl="0" w:tplc="040C0003">
      <w:start w:val="1"/>
      <w:numFmt w:val="bullet"/>
      <w:lvlText w:val="o"/>
      <w:lvlJc w:val="left"/>
      <w:pPr>
        <w:ind w:left="940" w:hanging="360"/>
      </w:pPr>
      <w:rPr>
        <w:rFonts w:ascii="Courier New" w:hAnsi="Courier New" w:cs="Courier New" w:hint="default"/>
        <w:w w:val="92"/>
        <w:sz w:val="22"/>
        <w:szCs w:val="22"/>
        <w:lang w:val="fr-FR" w:eastAsia="en-US" w:bidi="ar-SA"/>
      </w:rPr>
    </w:lvl>
    <w:lvl w:ilvl="1" w:tplc="9DDA3F5E">
      <w:numFmt w:val="bullet"/>
      <w:lvlText w:val="•"/>
      <w:lvlJc w:val="left"/>
      <w:pPr>
        <w:ind w:left="1864" w:hanging="360"/>
      </w:pPr>
      <w:rPr>
        <w:rFonts w:hint="default"/>
        <w:lang w:val="fr-FR" w:eastAsia="en-US" w:bidi="ar-SA"/>
      </w:rPr>
    </w:lvl>
    <w:lvl w:ilvl="2" w:tplc="70A60BBA">
      <w:numFmt w:val="bullet"/>
      <w:lvlText w:val="•"/>
      <w:lvlJc w:val="left"/>
      <w:pPr>
        <w:ind w:left="2789" w:hanging="360"/>
      </w:pPr>
      <w:rPr>
        <w:rFonts w:hint="default"/>
        <w:lang w:val="fr-FR" w:eastAsia="en-US" w:bidi="ar-SA"/>
      </w:rPr>
    </w:lvl>
    <w:lvl w:ilvl="3" w:tplc="61208C52">
      <w:numFmt w:val="bullet"/>
      <w:lvlText w:val="•"/>
      <w:lvlJc w:val="left"/>
      <w:pPr>
        <w:ind w:left="3713" w:hanging="360"/>
      </w:pPr>
      <w:rPr>
        <w:rFonts w:hint="default"/>
        <w:lang w:val="fr-FR" w:eastAsia="en-US" w:bidi="ar-SA"/>
      </w:rPr>
    </w:lvl>
    <w:lvl w:ilvl="4" w:tplc="BDDC4624">
      <w:numFmt w:val="bullet"/>
      <w:lvlText w:val="•"/>
      <w:lvlJc w:val="left"/>
      <w:pPr>
        <w:ind w:left="4638" w:hanging="360"/>
      </w:pPr>
      <w:rPr>
        <w:rFonts w:hint="default"/>
        <w:lang w:val="fr-FR" w:eastAsia="en-US" w:bidi="ar-SA"/>
      </w:rPr>
    </w:lvl>
    <w:lvl w:ilvl="5" w:tplc="4CD61484">
      <w:numFmt w:val="bullet"/>
      <w:lvlText w:val="•"/>
      <w:lvlJc w:val="left"/>
      <w:pPr>
        <w:ind w:left="5563" w:hanging="360"/>
      </w:pPr>
      <w:rPr>
        <w:rFonts w:hint="default"/>
        <w:lang w:val="fr-FR" w:eastAsia="en-US" w:bidi="ar-SA"/>
      </w:rPr>
    </w:lvl>
    <w:lvl w:ilvl="6" w:tplc="86FAB9C8">
      <w:numFmt w:val="bullet"/>
      <w:lvlText w:val="•"/>
      <w:lvlJc w:val="left"/>
      <w:pPr>
        <w:ind w:left="6487" w:hanging="360"/>
      </w:pPr>
      <w:rPr>
        <w:rFonts w:hint="default"/>
        <w:lang w:val="fr-FR" w:eastAsia="en-US" w:bidi="ar-SA"/>
      </w:rPr>
    </w:lvl>
    <w:lvl w:ilvl="7" w:tplc="B0564158">
      <w:numFmt w:val="bullet"/>
      <w:lvlText w:val="•"/>
      <w:lvlJc w:val="left"/>
      <w:pPr>
        <w:ind w:left="7412" w:hanging="360"/>
      </w:pPr>
      <w:rPr>
        <w:rFonts w:hint="default"/>
        <w:lang w:val="fr-FR" w:eastAsia="en-US" w:bidi="ar-SA"/>
      </w:rPr>
    </w:lvl>
    <w:lvl w:ilvl="8" w:tplc="5B0EC3C4">
      <w:numFmt w:val="bullet"/>
      <w:lvlText w:val="•"/>
      <w:lvlJc w:val="left"/>
      <w:pPr>
        <w:ind w:left="8337" w:hanging="360"/>
      </w:pPr>
      <w:rPr>
        <w:rFonts w:hint="default"/>
        <w:lang w:val="fr-FR" w:eastAsia="en-US" w:bidi="ar-SA"/>
      </w:rPr>
    </w:lvl>
  </w:abstractNum>
  <w:abstractNum w:abstractNumId="14" w15:restartNumberingAfterBreak="0">
    <w:nsid w:val="26665E5C"/>
    <w:multiLevelType w:val="hybridMultilevel"/>
    <w:tmpl w:val="25F45504"/>
    <w:lvl w:ilvl="0" w:tplc="040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9F60DE"/>
    <w:multiLevelType w:val="hybridMultilevel"/>
    <w:tmpl w:val="6682282A"/>
    <w:lvl w:ilvl="0" w:tplc="04090001">
      <w:start w:val="1"/>
      <w:numFmt w:val="bullet"/>
      <w:lvlText w:val=""/>
      <w:lvlJc w:val="left"/>
      <w:pPr>
        <w:ind w:left="720" w:hanging="360"/>
      </w:pPr>
      <w:rPr>
        <w:rFonts w:ascii="Symbol" w:hAnsi="Symbol" w:hint="default"/>
      </w:rPr>
    </w:lvl>
    <w:lvl w:ilvl="1" w:tplc="110665E0">
      <w:start w:val="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DF5853"/>
    <w:multiLevelType w:val="hybridMultilevel"/>
    <w:tmpl w:val="7E6A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48375E"/>
    <w:multiLevelType w:val="hybridMultilevel"/>
    <w:tmpl w:val="90C44902"/>
    <w:lvl w:ilvl="0" w:tplc="562428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212FF0"/>
    <w:multiLevelType w:val="hybridMultilevel"/>
    <w:tmpl w:val="8CF2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338AA"/>
    <w:multiLevelType w:val="hybridMultilevel"/>
    <w:tmpl w:val="16AC43DA"/>
    <w:lvl w:ilvl="0" w:tplc="9FE6A2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AD51FC"/>
    <w:multiLevelType w:val="hybridMultilevel"/>
    <w:tmpl w:val="D1902A6A"/>
    <w:lvl w:ilvl="0" w:tplc="28489D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D66718"/>
    <w:multiLevelType w:val="hybridMultilevel"/>
    <w:tmpl w:val="8B0E07F6"/>
    <w:lvl w:ilvl="0" w:tplc="E0A4943A">
      <w:start w:val="1"/>
      <w:numFmt w:val="decimal"/>
      <w:lvlText w:val="%1."/>
      <w:lvlJc w:val="left"/>
      <w:pPr>
        <w:ind w:left="720" w:hanging="360"/>
      </w:pPr>
      <w:rPr>
        <w:rFonts w:ascii="Ubuntu Light" w:hAnsi="Ubuntu Light"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BF60B7"/>
    <w:multiLevelType w:val="hybridMultilevel"/>
    <w:tmpl w:val="32C89904"/>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3" w15:restartNumberingAfterBreak="0">
    <w:nsid w:val="43997712"/>
    <w:multiLevelType w:val="hybridMultilevel"/>
    <w:tmpl w:val="F4482B12"/>
    <w:lvl w:ilvl="0" w:tplc="E32823A0">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5C31BF4"/>
    <w:multiLevelType w:val="hybridMultilevel"/>
    <w:tmpl w:val="234800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B722926"/>
    <w:multiLevelType w:val="multilevel"/>
    <w:tmpl w:val="A68853D4"/>
    <w:lvl w:ilvl="0">
      <w:start w:val="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38F5D47"/>
    <w:multiLevelType w:val="hybridMultilevel"/>
    <w:tmpl w:val="9050D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AF2349"/>
    <w:multiLevelType w:val="hybridMultilevel"/>
    <w:tmpl w:val="BBDC8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D96B37"/>
    <w:multiLevelType w:val="hybridMultilevel"/>
    <w:tmpl w:val="532081AA"/>
    <w:lvl w:ilvl="0" w:tplc="42341656">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6846AE"/>
    <w:multiLevelType w:val="hybridMultilevel"/>
    <w:tmpl w:val="75ACD30A"/>
    <w:lvl w:ilvl="0" w:tplc="D590B806">
      <w:start w:val="1"/>
      <w:numFmt w:val="decimal"/>
      <w:lvlText w:val="%1."/>
      <w:lvlJc w:val="left"/>
      <w:pPr>
        <w:ind w:left="940" w:hanging="360"/>
      </w:pPr>
      <w:rPr>
        <w:rFonts w:ascii="Trebuchet MS" w:eastAsia="Trebuchet MS" w:hAnsi="Trebuchet MS" w:cs="Trebuchet MS" w:hint="default"/>
        <w:b/>
        <w:bCs/>
        <w:w w:val="81"/>
        <w:sz w:val="22"/>
        <w:szCs w:val="22"/>
        <w:lang w:val="fr-FR" w:eastAsia="en-US" w:bidi="ar-SA"/>
      </w:rPr>
    </w:lvl>
    <w:lvl w:ilvl="1" w:tplc="50D0A6D6">
      <w:start w:val="1"/>
      <w:numFmt w:val="lowerLetter"/>
      <w:lvlText w:val="%2."/>
      <w:lvlJc w:val="left"/>
      <w:pPr>
        <w:ind w:left="1660" w:hanging="360"/>
      </w:pPr>
      <w:rPr>
        <w:rFonts w:ascii="Trebuchet MS" w:eastAsia="Trebuchet MS" w:hAnsi="Trebuchet MS" w:cs="Trebuchet MS" w:hint="default"/>
        <w:b/>
        <w:bCs/>
        <w:spacing w:val="-1"/>
        <w:w w:val="84"/>
        <w:sz w:val="22"/>
        <w:szCs w:val="22"/>
        <w:lang w:val="fr-FR" w:eastAsia="en-US" w:bidi="ar-SA"/>
      </w:rPr>
    </w:lvl>
    <w:lvl w:ilvl="2" w:tplc="F40E65D4">
      <w:numFmt w:val="bullet"/>
      <w:lvlText w:val=""/>
      <w:lvlJc w:val="left"/>
      <w:pPr>
        <w:ind w:left="1996" w:hanging="360"/>
      </w:pPr>
      <w:rPr>
        <w:rFonts w:ascii="Symbol" w:eastAsia="Symbol" w:hAnsi="Symbol" w:cs="Symbol" w:hint="default"/>
        <w:w w:val="100"/>
        <w:sz w:val="22"/>
        <w:szCs w:val="22"/>
        <w:lang w:val="fr-FR" w:eastAsia="en-US" w:bidi="ar-SA"/>
      </w:rPr>
    </w:lvl>
    <w:lvl w:ilvl="3" w:tplc="D2F6C5B2">
      <w:numFmt w:val="bullet"/>
      <w:lvlText w:val="•"/>
      <w:lvlJc w:val="left"/>
      <w:pPr>
        <w:ind w:left="3023" w:hanging="360"/>
      </w:pPr>
      <w:rPr>
        <w:rFonts w:hint="default"/>
        <w:lang w:val="fr-FR" w:eastAsia="en-US" w:bidi="ar-SA"/>
      </w:rPr>
    </w:lvl>
    <w:lvl w:ilvl="4" w:tplc="F000AE2E">
      <w:numFmt w:val="bullet"/>
      <w:lvlText w:val="•"/>
      <w:lvlJc w:val="left"/>
      <w:pPr>
        <w:ind w:left="4046" w:hanging="360"/>
      </w:pPr>
      <w:rPr>
        <w:rFonts w:hint="default"/>
        <w:lang w:val="fr-FR" w:eastAsia="en-US" w:bidi="ar-SA"/>
      </w:rPr>
    </w:lvl>
    <w:lvl w:ilvl="5" w:tplc="9AC050F2">
      <w:numFmt w:val="bullet"/>
      <w:lvlText w:val="•"/>
      <w:lvlJc w:val="left"/>
      <w:pPr>
        <w:ind w:left="5069" w:hanging="360"/>
      </w:pPr>
      <w:rPr>
        <w:rFonts w:hint="default"/>
        <w:lang w:val="fr-FR" w:eastAsia="en-US" w:bidi="ar-SA"/>
      </w:rPr>
    </w:lvl>
    <w:lvl w:ilvl="6" w:tplc="DBA2759A">
      <w:numFmt w:val="bullet"/>
      <w:lvlText w:val="•"/>
      <w:lvlJc w:val="left"/>
      <w:pPr>
        <w:ind w:left="6093" w:hanging="360"/>
      </w:pPr>
      <w:rPr>
        <w:rFonts w:hint="default"/>
        <w:lang w:val="fr-FR" w:eastAsia="en-US" w:bidi="ar-SA"/>
      </w:rPr>
    </w:lvl>
    <w:lvl w:ilvl="7" w:tplc="18C6A20E">
      <w:numFmt w:val="bullet"/>
      <w:lvlText w:val="•"/>
      <w:lvlJc w:val="left"/>
      <w:pPr>
        <w:ind w:left="7116" w:hanging="360"/>
      </w:pPr>
      <w:rPr>
        <w:rFonts w:hint="default"/>
        <w:lang w:val="fr-FR" w:eastAsia="en-US" w:bidi="ar-SA"/>
      </w:rPr>
    </w:lvl>
    <w:lvl w:ilvl="8" w:tplc="9CA27904">
      <w:numFmt w:val="bullet"/>
      <w:lvlText w:val="•"/>
      <w:lvlJc w:val="left"/>
      <w:pPr>
        <w:ind w:left="8139" w:hanging="360"/>
      </w:pPr>
      <w:rPr>
        <w:rFonts w:hint="default"/>
        <w:lang w:val="fr-FR" w:eastAsia="en-US" w:bidi="ar-SA"/>
      </w:rPr>
    </w:lvl>
  </w:abstractNum>
  <w:abstractNum w:abstractNumId="30" w15:restartNumberingAfterBreak="0">
    <w:nsid w:val="59BA0EBE"/>
    <w:multiLevelType w:val="hybridMultilevel"/>
    <w:tmpl w:val="44F2483A"/>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7B5595"/>
    <w:multiLevelType w:val="hybridMultilevel"/>
    <w:tmpl w:val="B7A6E37E"/>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EA2665"/>
    <w:multiLevelType w:val="hybridMultilevel"/>
    <w:tmpl w:val="9F0860D4"/>
    <w:lvl w:ilvl="0" w:tplc="C2D8741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0020016"/>
    <w:multiLevelType w:val="hybridMultilevel"/>
    <w:tmpl w:val="D42E6230"/>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8032F4"/>
    <w:multiLevelType w:val="hybridMultilevel"/>
    <w:tmpl w:val="ADD426B8"/>
    <w:lvl w:ilvl="0" w:tplc="08090001">
      <w:start w:val="1"/>
      <w:numFmt w:val="bullet"/>
      <w:lvlText w:val=""/>
      <w:lvlJc w:val="left"/>
      <w:pPr>
        <w:ind w:left="720" w:hanging="360"/>
      </w:pPr>
      <w:rPr>
        <w:rFonts w:ascii="Symbol" w:hAnsi="Symbol" w:hint="default"/>
      </w:rPr>
    </w:lvl>
    <w:lvl w:ilvl="1" w:tplc="C2D87414">
      <w:numFmt w:val="bullet"/>
      <w:lvlText w:val="-"/>
      <w:lvlJc w:val="left"/>
      <w:pPr>
        <w:ind w:left="1440" w:hanging="360"/>
      </w:pPr>
      <w:rPr>
        <w:rFonts w:ascii="Arial Narrow" w:eastAsia="Times New Roman" w:hAnsi="Arial Narro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485FD2"/>
    <w:multiLevelType w:val="hybridMultilevel"/>
    <w:tmpl w:val="133095F4"/>
    <w:lvl w:ilvl="0" w:tplc="5FACE684">
      <w:start w:val="1"/>
      <w:numFmt w:val="decimal"/>
      <w:lvlText w:val="%1."/>
      <w:lvlJc w:val="left"/>
      <w:pPr>
        <w:ind w:left="720" w:hanging="360"/>
      </w:pPr>
      <w:rPr>
        <w:rFonts w:hint="default"/>
        <w:color w:val="AF161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D471CB"/>
    <w:multiLevelType w:val="hybridMultilevel"/>
    <w:tmpl w:val="7CD09EF8"/>
    <w:lvl w:ilvl="0" w:tplc="40B6FD72">
      <w:numFmt w:val="bullet"/>
      <w:lvlText w:val=""/>
      <w:lvlJc w:val="left"/>
      <w:pPr>
        <w:ind w:left="863" w:hanging="360"/>
      </w:pPr>
      <w:rPr>
        <w:rFonts w:ascii="Symbol" w:eastAsia="Symbol" w:hAnsi="Symbol" w:cs="Symbol" w:hint="default"/>
        <w:w w:val="100"/>
        <w:sz w:val="22"/>
        <w:szCs w:val="22"/>
        <w:lang w:val="fr-FR" w:eastAsia="en-US" w:bidi="ar-SA"/>
      </w:rPr>
    </w:lvl>
    <w:lvl w:ilvl="1" w:tplc="A4AAA424">
      <w:numFmt w:val="bullet"/>
      <w:lvlText w:val="•"/>
      <w:lvlJc w:val="left"/>
      <w:pPr>
        <w:ind w:left="1792" w:hanging="360"/>
      </w:pPr>
      <w:rPr>
        <w:rFonts w:hint="default"/>
        <w:lang w:val="fr-FR" w:eastAsia="en-US" w:bidi="ar-SA"/>
      </w:rPr>
    </w:lvl>
    <w:lvl w:ilvl="2" w:tplc="74F8C770">
      <w:numFmt w:val="bullet"/>
      <w:lvlText w:val="•"/>
      <w:lvlJc w:val="left"/>
      <w:pPr>
        <w:ind w:left="2725" w:hanging="360"/>
      </w:pPr>
      <w:rPr>
        <w:rFonts w:hint="default"/>
        <w:lang w:val="fr-FR" w:eastAsia="en-US" w:bidi="ar-SA"/>
      </w:rPr>
    </w:lvl>
    <w:lvl w:ilvl="3" w:tplc="B5E0EB68">
      <w:numFmt w:val="bullet"/>
      <w:lvlText w:val="•"/>
      <w:lvlJc w:val="left"/>
      <w:pPr>
        <w:ind w:left="3657" w:hanging="360"/>
      </w:pPr>
      <w:rPr>
        <w:rFonts w:hint="default"/>
        <w:lang w:val="fr-FR" w:eastAsia="en-US" w:bidi="ar-SA"/>
      </w:rPr>
    </w:lvl>
    <w:lvl w:ilvl="4" w:tplc="A6F0CB56">
      <w:numFmt w:val="bullet"/>
      <w:lvlText w:val="•"/>
      <w:lvlJc w:val="left"/>
      <w:pPr>
        <w:ind w:left="4590" w:hanging="360"/>
      </w:pPr>
      <w:rPr>
        <w:rFonts w:hint="default"/>
        <w:lang w:val="fr-FR" w:eastAsia="en-US" w:bidi="ar-SA"/>
      </w:rPr>
    </w:lvl>
    <w:lvl w:ilvl="5" w:tplc="1A2C6CE2">
      <w:numFmt w:val="bullet"/>
      <w:lvlText w:val="•"/>
      <w:lvlJc w:val="left"/>
      <w:pPr>
        <w:ind w:left="5523" w:hanging="360"/>
      </w:pPr>
      <w:rPr>
        <w:rFonts w:hint="default"/>
        <w:lang w:val="fr-FR" w:eastAsia="en-US" w:bidi="ar-SA"/>
      </w:rPr>
    </w:lvl>
    <w:lvl w:ilvl="6" w:tplc="9C6C4E06">
      <w:numFmt w:val="bullet"/>
      <w:lvlText w:val="•"/>
      <w:lvlJc w:val="left"/>
      <w:pPr>
        <w:ind w:left="6455" w:hanging="360"/>
      </w:pPr>
      <w:rPr>
        <w:rFonts w:hint="default"/>
        <w:lang w:val="fr-FR" w:eastAsia="en-US" w:bidi="ar-SA"/>
      </w:rPr>
    </w:lvl>
    <w:lvl w:ilvl="7" w:tplc="B09847CC">
      <w:numFmt w:val="bullet"/>
      <w:lvlText w:val="•"/>
      <w:lvlJc w:val="left"/>
      <w:pPr>
        <w:ind w:left="7388" w:hanging="360"/>
      </w:pPr>
      <w:rPr>
        <w:rFonts w:hint="default"/>
        <w:lang w:val="fr-FR" w:eastAsia="en-US" w:bidi="ar-SA"/>
      </w:rPr>
    </w:lvl>
    <w:lvl w:ilvl="8" w:tplc="EC7E2876">
      <w:numFmt w:val="bullet"/>
      <w:lvlText w:val="•"/>
      <w:lvlJc w:val="left"/>
      <w:pPr>
        <w:ind w:left="8321" w:hanging="360"/>
      </w:pPr>
      <w:rPr>
        <w:rFonts w:hint="default"/>
        <w:lang w:val="fr-FR" w:eastAsia="en-US" w:bidi="ar-SA"/>
      </w:rPr>
    </w:lvl>
  </w:abstractNum>
  <w:abstractNum w:abstractNumId="37" w15:restartNumberingAfterBreak="0">
    <w:nsid w:val="66F62C31"/>
    <w:multiLevelType w:val="hybridMultilevel"/>
    <w:tmpl w:val="76B0D52A"/>
    <w:lvl w:ilvl="0" w:tplc="08090001">
      <w:start w:val="1"/>
      <w:numFmt w:val="bullet"/>
      <w:lvlText w:val=""/>
      <w:lvlJc w:val="left"/>
      <w:pPr>
        <w:ind w:left="720" w:hanging="360"/>
      </w:pPr>
      <w:rPr>
        <w:rFonts w:ascii="Symbol" w:hAnsi="Symbol" w:hint="default"/>
      </w:rPr>
    </w:lvl>
    <w:lvl w:ilvl="1" w:tplc="C2D87414">
      <w:numFmt w:val="bullet"/>
      <w:lvlText w:val="-"/>
      <w:lvlJc w:val="left"/>
      <w:pPr>
        <w:ind w:left="1440" w:hanging="360"/>
      </w:pPr>
      <w:rPr>
        <w:rFonts w:ascii="Arial Narrow" w:eastAsia="Times New Roman" w:hAnsi="Arial Narro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DA1DAD"/>
    <w:multiLevelType w:val="hybridMultilevel"/>
    <w:tmpl w:val="476E9C78"/>
    <w:lvl w:ilvl="0" w:tplc="1A102AF6">
      <w:numFmt w:val="bullet"/>
      <w:lvlText w:val="-"/>
      <w:lvlJc w:val="left"/>
      <w:pPr>
        <w:ind w:left="940" w:hanging="360"/>
      </w:pPr>
      <w:rPr>
        <w:rFonts w:ascii="Arial" w:eastAsia="Arial" w:hAnsi="Arial" w:cs="Arial" w:hint="default"/>
        <w:w w:val="92"/>
        <w:sz w:val="22"/>
        <w:szCs w:val="22"/>
        <w:lang w:val="fr-FR" w:eastAsia="en-US" w:bidi="ar-SA"/>
      </w:rPr>
    </w:lvl>
    <w:lvl w:ilvl="1" w:tplc="9DDA3F5E">
      <w:numFmt w:val="bullet"/>
      <w:lvlText w:val="•"/>
      <w:lvlJc w:val="left"/>
      <w:pPr>
        <w:ind w:left="1864" w:hanging="360"/>
      </w:pPr>
      <w:rPr>
        <w:rFonts w:hint="default"/>
        <w:lang w:val="fr-FR" w:eastAsia="en-US" w:bidi="ar-SA"/>
      </w:rPr>
    </w:lvl>
    <w:lvl w:ilvl="2" w:tplc="70A60BBA">
      <w:numFmt w:val="bullet"/>
      <w:lvlText w:val="•"/>
      <w:lvlJc w:val="left"/>
      <w:pPr>
        <w:ind w:left="2789" w:hanging="360"/>
      </w:pPr>
      <w:rPr>
        <w:rFonts w:hint="default"/>
        <w:lang w:val="fr-FR" w:eastAsia="en-US" w:bidi="ar-SA"/>
      </w:rPr>
    </w:lvl>
    <w:lvl w:ilvl="3" w:tplc="61208C52">
      <w:numFmt w:val="bullet"/>
      <w:lvlText w:val="•"/>
      <w:lvlJc w:val="left"/>
      <w:pPr>
        <w:ind w:left="3713" w:hanging="360"/>
      </w:pPr>
      <w:rPr>
        <w:rFonts w:hint="default"/>
        <w:lang w:val="fr-FR" w:eastAsia="en-US" w:bidi="ar-SA"/>
      </w:rPr>
    </w:lvl>
    <w:lvl w:ilvl="4" w:tplc="BDDC4624">
      <w:numFmt w:val="bullet"/>
      <w:lvlText w:val="•"/>
      <w:lvlJc w:val="left"/>
      <w:pPr>
        <w:ind w:left="4638" w:hanging="360"/>
      </w:pPr>
      <w:rPr>
        <w:rFonts w:hint="default"/>
        <w:lang w:val="fr-FR" w:eastAsia="en-US" w:bidi="ar-SA"/>
      </w:rPr>
    </w:lvl>
    <w:lvl w:ilvl="5" w:tplc="4CD61484">
      <w:numFmt w:val="bullet"/>
      <w:lvlText w:val="•"/>
      <w:lvlJc w:val="left"/>
      <w:pPr>
        <w:ind w:left="5563" w:hanging="360"/>
      </w:pPr>
      <w:rPr>
        <w:rFonts w:hint="default"/>
        <w:lang w:val="fr-FR" w:eastAsia="en-US" w:bidi="ar-SA"/>
      </w:rPr>
    </w:lvl>
    <w:lvl w:ilvl="6" w:tplc="86FAB9C8">
      <w:numFmt w:val="bullet"/>
      <w:lvlText w:val="•"/>
      <w:lvlJc w:val="left"/>
      <w:pPr>
        <w:ind w:left="6487" w:hanging="360"/>
      </w:pPr>
      <w:rPr>
        <w:rFonts w:hint="default"/>
        <w:lang w:val="fr-FR" w:eastAsia="en-US" w:bidi="ar-SA"/>
      </w:rPr>
    </w:lvl>
    <w:lvl w:ilvl="7" w:tplc="B0564158">
      <w:numFmt w:val="bullet"/>
      <w:lvlText w:val="•"/>
      <w:lvlJc w:val="left"/>
      <w:pPr>
        <w:ind w:left="7412" w:hanging="360"/>
      </w:pPr>
      <w:rPr>
        <w:rFonts w:hint="default"/>
        <w:lang w:val="fr-FR" w:eastAsia="en-US" w:bidi="ar-SA"/>
      </w:rPr>
    </w:lvl>
    <w:lvl w:ilvl="8" w:tplc="5B0EC3C4">
      <w:numFmt w:val="bullet"/>
      <w:lvlText w:val="•"/>
      <w:lvlJc w:val="left"/>
      <w:pPr>
        <w:ind w:left="8337" w:hanging="360"/>
      </w:pPr>
      <w:rPr>
        <w:rFonts w:hint="default"/>
        <w:lang w:val="fr-FR" w:eastAsia="en-US" w:bidi="ar-SA"/>
      </w:rPr>
    </w:lvl>
  </w:abstractNum>
  <w:abstractNum w:abstractNumId="39" w15:restartNumberingAfterBreak="0">
    <w:nsid w:val="6EF61A48"/>
    <w:multiLevelType w:val="hybridMultilevel"/>
    <w:tmpl w:val="18421C1A"/>
    <w:lvl w:ilvl="0" w:tplc="99B2CC0A">
      <w:start w:val="1"/>
      <w:numFmt w:val="decimal"/>
      <w:lvlText w:val="%1."/>
      <w:lvlJc w:val="left"/>
      <w:pPr>
        <w:ind w:left="274" w:hanging="360"/>
      </w:pPr>
      <w:rPr>
        <w:rFonts w:hint="default"/>
      </w:rPr>
    </w:lvl>
    <w:lvl w:ilvl="1" w:tplc="040C0019" w:tentative="1">
      <w:start w:val="1"/>
      <w:numFmt w:val="lowerLetter"/>
      <w:lvlText w:val="%2."/>
      <w:lvlJc w:val="left"/>
      <w:pPr>
        <w:ind w:left="994" w:hanging="360"/>
      </w:pPr>
    </w:lvl>
    <w:lvl w:ilvl="2" w:tplc="040C001B" w:tentative="1">
      <w:start w:val="1"/>
      <w:numFmt w:val="lowerRoman"/>
      <w:lvlText w:val="%3."/>
      <w:lvlJc w:val="right"/>
      <w:pPr>
        <w:ind w:left="1714" w:hanging="180"/>
      </w:pPr>
    </w:lvl>
    <w:lvl w:ilvl="3" w:tplc="040C000F" w:tentative="1">
      <w:start w:val="1"/>
      <w:numFmt w:val="decimal"/>
      <w:lvlText w:val="%4."/>
      <w:lvlJc w:val="left"/>
      <w:pPr>
        <w:ind w:left="2434" w:hanging="360"/>
      </w:pPr>
    </w:lvl>
    <w:lvl w:ilvl="4" w:tplc="040C0019" w:tentative="1">
      <w:start w:val="1"/>
      <w:numFmt w:val="lowerLetter"/>
      <w:lvlText w:val="%5."/>
      <w:lvlJc w:val="left"/>
      <w:pPr>
        <w:ind w:left="3154" w:hanging="360"/>
      </w:pPr>
    </w:lvl>
    <w:lvl w:ilvl="5" w:tplc="040C001B" w:tentative="1">
      <w:start w:val="1"/>
      <w:numFmt w:val="lowerRoman"/>
      <w:lvlText w:val="%6."/>
      <w:lvlJc w:val="right"/>
      <w:pPr>
        <w:ind w:left="3874" w:hanging="180"/>
      </w:pPr>
    </w:lvl>
    <w:lvl w:ilvl="6" w:tplc="040C000F" w:tentative="1">
      <w:start w:val="1"/>
      <w:numFmt w:val="decimal"/>
      <w:lvlText w:val="%7."/>
      <w:lvlJc w:val="left"/>
      <w:pPr>
        <w:ind w:left="4594" w:hanging="360"/>
      </w:pPr>
    </w:lvl>
    <w:lvl w:ilvl="7" w:tplc="040C0019" w:tentative="1">
      <w:start w:val="1"/>
      <w:numFmt w:val="lowerLetter"/>
      <w:lvlText w:val="%8."/>
      <w:lvlJc w:val="left"/>
      <w:pPr>
        <w:ind w:left="5314" w:hanging="360"/>
      </w:pPr>
    </w:lvl>
    <w:lvl w:ilvl="8" w:tplc="040C001B" w:tentative="1">
      <w:start w:val="1"/>
      <w:numFmt w:val="lowerRoman"/>
      <w:lvlText w:val="%9."/>
      <w:lvlJc w:val="right"/>
      <w:pPr>
        <w:ind w:left="6034" w:hanging="180"/>
      </w:pPr>
    </w:lvl>
  </w:abstractNum>
  <w:abstractNum w:abstractNumId="40" w15:restartNumberingAfterBreak="0">
    <w:nsid w:val="71A92970"/>
    <w:multiLevelType w:val="hybridMultilevel"/>
    <w:tmpl w:val="D3504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917E40"/>
    <w:multiLevelType w:val="hybridMultilevel"/>
    <w:tmpl w:val="44F2483A"/>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915CF5"/>
    <w:multiLevelType w:val="hybridMultilevel"/>
    <w:tmpl w:val="EA6E1DA2"/>
    <w:lvl w:ilvl="0" w:tplc="29180626">
      <w:start w:val="1"/>
      <w:numFmt w:val="decimal"/>
      <w:lvlText w:val="%1."/>
      <w:lvlJc w:val="left"/>
      <w:pPr>
        <w:ind w:left="940" w:hanging="360"/>
      </w:pPr>
      <w:rPr>
        <w:rFonts w:ascii="Trebuchet MS" w:eastAsia="Trebuchet MS" w:hAnsi="Trebuchet MS" w:cs="Trebuchet MS" w:hint="default"/>
        <w:b/>
        <w:bCs/>
        <w:w w:val="81"/>
        <w:sz w:val="22"/>
        <w:szCs w:val="22"/>
        <w:lang w:val="fr-FR" w:eastAsia="en-US" w:bidi="ar-SA"/>
      </w:rPr>
    </w:lvl>
    <w:lvl w:ilvl="1" w:tplc="4E349E8C">
      <w:numFmt w:val="bullet"/>
      <w:lvlText w:val="•"/>
      <w:lvlJc w:val="left"/>
      <w:pPr>
        <w:ind w:left="1864" w:hanging="360"/>
      </w:pPr>
      <w:rPr>
        <w:rFonts w:hint="default"/>
        <w:lang w:val="fr-FR" w:eastAsia="en-US" w:bidi="ar-SA"/>
      </w:rPr>
    </w:lvl>
    <w:lvl w:ilvl="2" w:tplc="CF08E2FC">
      <w:numFmt w:val="bullet"/>
      <w:lvlText w:val="•"/>
      <w:lvlJc w:val="left"/>
      <w:pPr>
        <w:ind w:left="2789" w:hanging="360"/>
      </w:pPr>
      <w:rPr>
        <w:rFonts w:hint="default"/>
        <w:lang w:val="fr-FR" w:eastAsia="en-US" w:bidi="ar-SA"/>
      </w:rPr>
    </w:lvl>
    <w:lvl w:ilvl="3" w:tplc="6D9EB002">
      <w:numFmt w:val="bullet"/>
      <w:lvlText w:val="•"/>
      <w:lvlJc w:val="left"/>
      <w:pPr>
        <w:ind w:left="3713" w:hanging="360"/>
      </w:pPr>
      <w:rPr>
        <w:rFonts w:hint="default"/>
        <w:lang w:val="fr-FR" w:eastAsia="en-US" w:bidi="ar-SA"/>
      </w:rPr>
    </w:lvl>
    <w:lvl w:ilvl="4" w:tplc="D4068EB0">
      <w:numFmt w:val="bullet"/>
      <w:lvlText w:val="•"/>
      <w:lvlJc w:val="left"/>
      <w:pPr>
        <w:ind w:left="4638" w:hanging="360"/>
      </w:pPr>
      <w:rPr>
        <w:rFonts w:hint="default"/>
        <w:lang w:val="fr-FR" w:eastAsia="en-US" w:bidi="ar-SA"/>
      </w:rPr>
    </w:lvl>
    <w:lvl w:ilvl="5" w:tplc="83FCE676">
      <w:numFmt w:val="bullet"/>
      <w:lvlText w:val="•"/>
      <w:lvlJc w:val="left"/>
      <w:pPr>
        <w:ind w:left="5563" w:hanging="360"/>
      </w:pPr>
      <w:rPr>
        <w:rFonts w:hint="default"/>
        <w:lang w:val="fr-FR" w:eastAsia="en-US" w:bidi="ar-SA"/>
      </w:rPr>
    </w:lvl>
    <w:lvl w:ilvl="6" w:tplc="C1D6D860">
      <w:numFmt w:val="bullet"/>
      <w:lvlText w:val="•"/>
      <w:lvlJc w:val="left"/>
      <w:pPr>
        <w:ind w:left="6487" w:hanging="360"/>
      </w:pPr>
      <w:rPr>
        <w:rFonts w:hint="default"/>
        <w:lang w:val="fr-FR" w:eastAsia="en-US" w:bidi="ar-SA"/>
      </w:rPr>
    </w:lvl>
    <w:lvl w:ilvl="7" w:tplc="94AC1764">
      <w:numFmt w:val="bullet"/>
      <w:lvlText w:val="•"/>
      <w:lvlJc w:val="left"/>
      <w:pPr>
        <w:ind w:left="7412" w:hanging="360"/>
      </w:pPr>
      <w:rPr>
        <w:rFonts w:hint="default"/>
        <w:lang w:val="fr-FR" w:eastAsia="en-US" w:bidi="ar-SA"/>
      </w:rPr>
    </w:lvl>
    <w:lvl w:ilvl="8" w:tplc="C1CC2A52">
      <w:numFmt w:val="bullet"/>
      <w:lvlText w:val="•"/>
      <w:lvlJc w:val="left"/>
      <w:pPr>
        <w:ind w:left="8337" w:hanging="360"/>
      </w:pPr>
      <w:rPr>
        <w:rFonts w:hint="default"/>
        <w:lang w:val="fr-FR" w:eastAsia="en-US" w:bidi="ar-SA"/>
      </w:rPr>
    </w:lvl>
  </w:abstractNum>
  <w:abstractNum w:abstractNumId="43" w15:restartNumberingAfterBreak="0">
    <w:nsid w:val="7E805350"/>
    <w:multiLevelType w:val="hybridMultilevel"/>
    <w:tmpl w:val="D08E6778"/>
    <w:lvl w:ilvl="0" w:tplc="C2D87414">
      <w:numFmt w:val="bullet"/>
      <w:lvlText w:val="-"/>
      <w:lvlJc w:val="left"/>
      <w:pPr>
        <w:ind w:left="1260" w:hanging="360"/>
      </w:pPr>
      <w:rPr>
        <w:rFonts w:ascii="Arial Narrow" w:eastAsia="Times New Roman" w:hAnsi="Arial Narrow" w:cs="Aria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44" w15:restartNumberingAfterBreak="0">
    <w:nsid w:val="7FB7558B"/>
    <w:multiLevelType w:val="hybridMultilevel"/>
    <w:tmpl w:val="F22899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88141576">
    <w:abstractNumId w:val="3"/>
  </w:num>
  <w:num w:numId="2" w16cid:durableId="878587148">
    <w:abstractNumId w:val="9"/>
  </w:num>
  <w:num w:numId="3" w16cid:durableId="1299798307">
    <w:abstractNumId w:val="17"/>
  </w:num>
  <w:num w:numId="4" w16cid:durableId="978609619">
    <w:abstractNumId w:val="23"/>
  </w:num>
  <w:num w:numId="5" w16cid:durableId="1638147679">
    <w:abstractNumId w:val="28"/>
  </w:num>
  <w:num w:numId="6" w16cid:durableId="1771076830">
    <w:abstractNumId w:val="11"/>
  </w:num>
  <w:num w:numId="7" w16cid:durableId="1247037191">
    <w:abstractNumId w:val="6"/>
  </w:num>
  <w:num w:numId="8" w16cid:durableId="498617760">
    <w:abstractNumId w:val="25"/>
  </w:num>
  <w:num w:numId="9" w16cid:durableId="1466659707">
    <w:abstractNumId w:val="31"/>
  </w:num>
  <w:num w:numId="10" w16cid:durableId="1782259327">
    <w:abstractNumId w:val="12"/>
  </w:num>
  <w:num w:numId="11" w16cid:durableId="1876195322">
    <w:abstractNumId w:val="41"/>
  </w:num>
  <w:num w:numId="12" w16cid:durableId="533621672">
    <w:abstractNumId w:val="30"/>
  </w:num>
  <w:num w:numId="13" w16cid:durableId="1697197228">
    <w:abstractNumId w:val="38"/>
  </w:num>
  <w:num w:numId="14" w16cid:durableId="1606035129">
    <w:abstractNumId w:val="33"/>
  </w:num>
  <w:num w:numId="15" w16cid:durableId="633143374">
    <w:abstractNumId w:val="29"/>
  </w:num>
  <w:num w:numId="16" w16cid:durableId="1607274428">
    <w:abstractNumId w:val="42"/>
  </w:num>
  <w:num w:numId="17" w16cid:durableId="1604876741">
    <w:abstractNumId w:val="21"/>
  </w:num>
  <w:num w:numId="18" w16cid:durableId="1077047359">
    <w:abstractNumId w:val="36"/>
  </w:num>
  <w:num w:numId="19" w16cid:durableId="481508426">
    <w:abstractNumId w:val="13"/>
  </w:num>
  <w:num w:numId="20" w16cid:durableId="1822111600">
    <w:abstractNumId w:val="7"/>
  </w:num>
  <w:num w:numId="21" w16cid:durableId="112605020">
    <w:abstractNumId w:val="15"/>
  </w:num>
  <w:num w:numId="22" w16cid:durableId="532619788">
    <w:abstractNumId w:val="4"/>
  </w:num>
  <w:num w:numId="23" w16cid:durableId="642201582">
    <w:abstractNumId w:val="35"/>
  </w:num>
  <w:num w:numId="24" w16cid:durableId="1094786397">
    <w:abstractNumId w:val="27"/>
  </w:num>
  <w:num w:numId="25" w16cid:durableId="1983121279">
    <w:abstractNumId w:val="2"/>
  </w:num>
  <w:num w:numId="26" w16cid:durableId="415175624">
    <w:abstractNumId w:val="1"/>
  </w:num>
  <w:num w:numId="27" w16cid:durableId="2025745179">
    <w:abstractNumId w:val="18"/>
  </w:num>
  <w:num w:numId="28" w16cid:durableId="1536428176">
    <w:abstractNumId w:val="39"/>
  </w:num>
  <w:num w:numId="29" w16cid:durableId="2056195482">
    <w:abstractNumId w:val="40"/>
  </w:num>
  <w:num w:numId="30" w16cid:durableId="777139141">
    <w:abstractNumId w:val="16"/>
  </w:num>
  <w:num w:numId="31" w16cid:durableId="503932442">
    <w:abstractNumId w:val="26"/>
  </w:num>
  <w:num w:numId="32" w16cid:durableId="680280152">
    <w:abstractNumId w:val="32"/>
  </w:num>
  <w:num w:numId="33" w16cid:durableId="513035030">
    <w:abstractNumId w:val="0"/>
  </w:num>
  <w:num w:numId="34" w16cid:durableId="226235193">
    <w:abstractNumId w:val="5"/>
  </w:num>
  <w:num w:numId="35" w16cid:durableId="1357971757">
    <w:abstractNumId w:val="22"/>
  </w:num>
  <w:num w:numId="36" w16cid:durableId="1592198581">
    <w:abstractNumId w:val="37"/>
  </w:num>
  <w:num w:numId="37" w16cid:durableId="592131449">
    <w:abstractNumId w:val="43"/>
  </w:num>
  <w:num w:numId="38" w16cid:durableId="2072774273">
    <w:abstractNumId w:val="34"/>
  </w:num>
  <w:num w:numId="39" w16cid:durableId="629625720">
    <w:abstractNumId w:val="24"/>
  </w:num>
  <w:num w:numId="40" w16cid:durableId="1543058059">
    <w:abstractNumId w:val="44"/>
  </w:num>
  <w:num w:numId="41" w16cid:durableId="872424098">
    <w:abstractNumId w:val="8"/>
  </w:num>
  <w:num w:numId="42" w16cid:durableId="787092032">
    <w:abstractNumId w:val="14"/>
  </w:num>
  <w:num w:numId="43" w16cid:durableId="592782204">
    <w:abstractNumId w:val="19"/>
  </w:num>
  <w:num w:numId="44" w16cid:durableId="1164276609">
    <w:abstractNumId w:val="10"/>
  </w:num>
  <w:num w:numId="45" w16cid:durableId="17873145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LAwtTQ2MjE1sjA2tjRW0lEKTi0uzszPAykwqgUAhs5JHiwAAAA="/>
  </w:docVars>
  <w:rsids>
    <w:rsidRoot w:val="005C0AF3"/>
    <w:rsid w:val="00003D5E"/>
    <w:rsid w:val="0000512D"/>
    <w:rsid w:val="00006180"/>
    <w:rsid w:val="00015364"/>
    <w:rsid w:val="00024E4F"/>
    <w:rsid w:val="00033309"/>
    <w:rsid w:val="00040947"/>
    <w:rsid w:val="00041F2B"/>
    <w:rsid w:val="00053A56"/>
    <w:rsid w:val="00060FF3"/>
    <w:rsid w:val="00061458"/>
    <w:rsid w:val="00082A27"/>
    <w:rsid w:val="000A1180"/>
    <w:rsid w:val="000A1895"/>
    <w:rsid w:val="000B6C01"/>
    <w:rsid w:val="000E6D2F"/>
    <w:rsid w:val="000F26C1"/>
    <w:rsid w:val="000F6CD2"/>
    <w:rsid w:val="000F7DB0"/>
    <w:rsid w:val="0012575C"/>
    <w:rsid w:val="00133479"/>
    <w:rsid w:val="00134704"/>
    <w:rsid w:val="00135EFF"/>
    <w:rsid w:val="001365B6"/>
    <w:rsid w:val="001413DD"/>
    <w:rsid w:val="001474D4"/>
    <w:rsid w:val="001627BB"/>
    <w:rsid w:val="00162A91"/>
    <w:rsid w:val="001771B9"/>
    <w:rsid w:val="00185297"/>
    <w:rsid w:val="0019334A"/>
    <w:rsid w:val="00195628"/>
    <w:rsid w:val="001B734A"/>
    <w:rsid w:val="001B7F63"/>
    <w:rsid w:val="001D67EA"/>
    <w:rsid w:val="001D7E48"/>
    <w:rsid w:val="00203305"/>
    <w:rsid w:val="0022269F"/>
    <w:rsid w:val="00244D5E"/>
    <w:rsid w:val="00250CD8"/>
    <w:rsid w:val="00257155"/>
    <w:rsid w:val="002848C7"/>
    <w:rsid w:val="00293E15"/>
    <w:rsid w:val="002C62C9"/>
    <w:rsid w:val="002E394A"/>
    <w:rsid w:val="00303402"/>
    <w:rsid w:val="003052FE"/>
    <w:rsid w:val="0031210D"/>
    <w:rsid w:val="00312D3F"/>
    <w:rsid w:val="00326AD2"/>
    <w:rsid w:val="00332976"/>
    <w:rsid w:val="00332C87"/>
    <w:rsid w:val="003344DD"/>
    <w:rsid w:val="0034007C"/>
    <w:rsid w:val="00341D34"/>
    <w:rsid w:val="003465C6"/>
    <w:rsid w:val="00366438"/>
    <w:rsid w:val="00390F29"/>
    <w:rsid w:val="00397BFD"/>
    <w:rsid w:val="003A11A2"/>
    <w:rsid w:val="003B27B8"/>
    <w:rsid w:val="003B5E26"/>
    <w:rsid w:val="003B7239"/>
    <w:rsid w:val="003C3C24"/>
    <w:rsid w:val="003C4A4A"/>
    <w:rsid w:val="003C671F"/>
    <w:rsid w:val="003C7E65"/>
    <w:rsid w:val="003D39CC"/>
    <w:rsid w:val="003E1D4B"/>
    <w:rsid w:val="003E3457"/>
    <w:rsid w:val="003E5AFC"/>
    <w:rsid w:val="003E6D10"/>
    <w:rsid w:val="003F4F9A"/>
    <w:rsid w:val="004226EE"/>
    <w:rsid w:val="00426CB0"/>
    <w:rsid w:val="004706DD"/>
    <w:rsid w:val="00492724"/>
    <w:rsid w:val="00493EA9"/>
    <w:rsid w:val="00494A61"/>
    <w:rsid w:val="004A062F"/>
    <w:rsid w:val="004A3FDA"/>
    <w:rsid w:val="004B493A"/>
    <w:rsid w:val="004B4C26"/>
    <w:rsid w:val="004C0327"/>
    <w:rsid w:val="004E7280"/>
    <w:rsid w:val="004F4799"/>
    <w:rsid w:val="004F6B41"/>
    <w:rsid w:val="00502D05"/>
    <w:rsid w:val="00522626"/>
    <w:rsid w:val="00532224"/>
    <w:rsid w:val="00533E94"/>
    <w:rsid w:val="0057486E"/>
    <w:rsid w:val="005812C8"/>
    <w:rsid w:val="00590AFB"/>
    <w:rsid w:val="005A72A4"/>
    <w:rsid w:val="005B4435"/>
    <w:rsid w:val="005C0AF3"/>
    <w:rsid w:val="005C5073"/>
    <w:rsid w:val="005D4D20"/>
    <w:rsid w:val="005F0A7D"/>
    <w:rsid w:val="005F7F03"/>
    <w:rsid w:val="00602589"/>
    <w:rsid w:val="00620781"/>
    <w:rsid w:val="00625BFE"/>
    <w:rsid w:val="0062635F"/>
    <w:rsid w:val="0063282B"/>
    <w:rsid w:val="00647212"/>
    <w:rsid w:val="0065251C"/>
    <w:rsid w:val="00675F1F"/>
    <w:rsid w:val="00677547"/>
    <w:rsid w:val="00690750"/>
    <w:rsid w:val="00696070"/>
    <w:rsid w:val="006A31FB"/>
    <w:rsid w:val="006A3218"/>
    <w:rsid w:val="006A3D96"/>
    <w:rsid w:val="006B1708"/>
    <w:rsid w:val="006B5E31"/>
    <w:rsid w:val="006B6DB2"/>
    <w:rsid w:val="006D389C"/>
    <w:rsid w:val="006D567B"/>
    <w:rsid w:val="0070574F"/>
    <w:rsid w:val="00711AEF"/>
    <w:rsid w:val="00715454"/>
    <w:rsid w:val="00716505"/>
    <w:rsid w:val="0071707E"/>
    <w:rsid w:val="0073535F"/>
    <w:rsid w:val="00740AF0"/>
    <w:rsid w:val="007559C2"/>
    <w:rsid w:val="00786029"/>
    <w:rsid w:val="007970A6"/>
    <w:rsid w:val="007A2656"/>
    <w:rsid w:val="007A6CF1"/>
    <w:rsid w:val="007B63BB"/>
    <w:rsid w:val="007C6677"/>
    <w:rsid w:val="007D3F7E"/>
    <w:rsid w:val="007E2564"/>
    <w:rsid w:val="007E2B07"/>
    <w:rsid w:val="007E7A11"/>
    <w:rsid w:val="007F1AA3"/>
    <w:rsid w:val="007F4A17"/>
    <w:rsid w:val="007F596B"/>
    <w:rsid w:val="00802610"/>
    <w:rsid w:val="0081171C"/>
    <w:rsid w:val="008158A4"/>
    <w:rsid w:val="00821CC1"/>
    <w:rsid w:val="00832983"/>
    <w:rsid w:val="00844BFD"/>
    <w:rsid w:val="00844E7E"/>
    <w:rsid w:val="008507EE"/>
    <w:rsid w:val="008940A5"/>
    <w:rsid w:val="008A06AD"/>
    <w:rsid w:val="008B3EF7"/>
    <w:rsid w:val="008C04D8"/>
    <w:rsid w:val="008C3715"/>
    <w:rsid w:val="008C3785"/>
    <w:rsid w:val="008D229D"/>
    <w:rsid w:val="008E0121"/>
    <w:rsid w:val="008E041E"/>
    <w:rsid w:val="008E6852"/>
    <w:rsid w:val="008E692B"/>
    <w:rsid w:val="008F02FA"/>
    <w:rsid w:val="008F4225"/>
    <w:rsid w:val="009066FA"/>
    <w:rsid w:val="00922BA5"/>
    <w:rsid w:val="00922C4B"/>
    <w:rsid w:val="00922DCA"/>
    <w:rsid w:val="00926BC9"/>
    <w:rsid w:val="00930796"/>
    <w:rsid w:val="00946065"/>
    <w:rsid w:val="0095172D"/>
    <w:rsid w:val="00952557"/>
    <w:rsid w:val="00966296"/>
    <w:rsid w:val="00972C32"/>
    <w:rsid w:val="00974E60"/>
    <w:rsid w:val="009777E8"/>
    <w:rsid w:val="00982B6B"/>
    <w:rsid w:val="009B2E8E"/>
    <w:rsid w:val="009B3D7C"/>
    <w:rsid w:val="009C3FBA"/>
    <w:rsid w:val="00A00357"/>
    <w:rsid w:val="00A012F4"/>
    <w:rsid w:val="00A026E0"/>
    <w:rsid w:val="00A03469"/>
    <w:rsid w:val="00A060BE"/>
    <w:rsid w:val="00A0615B"/>
    <w:rsid w:val="00A32E59"/>
    <w:rsid w:val="00A4269E"/>
    <w:rsid w:val="00A437A8"/>
    <w:rsid w:val="00A45C6C"/>
    <w:rsid w:val="00A70F39"/>
    <w:rsid w:val="00A726B8"/>
    <w:rsid w:val="00A83471"/>
    <w:rsid w:val="00A86216"/>
    <w:rsid w:val="00A90E8A"/>
    <w:rsid w:val="00AA14F6"/>
    <w:rsid w:val="00AB0FB7"/>
    <w:rsid w:val="00AC2177"/>
    <w:rsid w:val="00AC4CA3"/>
    <w:rsid w:val="00AC4EA2"/>
    <w:rsid w:val="00AD41C9"/>
    <w:rsid w:val="00B2489A"/>
    <w:rsid w:val="00B35D52"/>
    <w:rsid w:val="00B37320"/>
    <w:rsid w:val="00B40E64"/>
    <w:rsid w:val="00B44E0F"/>
    <w:rsid w:val="00B4676F"/>
    <w:rsid w:val="00B6236D"/>
    <w:rsid w:val="00B73772"/>
    <w:rsid w:val="00B77C27"/>
    <w:rsid w:val="00BA0969"/>
    <w:rsid w:val="00BA2056"/>
    <w:rsid w:val="00BA7EBD"/>
    <w:rsid w:val="00BB0D3C"/>
    <w:rsid w:val="00BB1690"/>
    <w:rsid w:val="00BB6689"/>
    <w:rsid w:val="00BD6C92"/>
    <w:rsid w:val="00BE188B"/>
    <w:rsid w:val="00BF76F8"/>
    <w:rsid w:val="00C0534D"/>
    <w:rsid w:val="00C541A4"/>
    <w:rsid w:val="00C54663"/>
    <w:rsid w:val="00C61F78"/>
    <w:rsid w:val="00C734D3"/>
    <w:rsid w:val="00C84A1B"/>
    <w:rsid w:val="00C860D4"/>
    <w:rsid w:val="00C901C3"/>
    <w:rsid w:val="00CA46CD"/>
    <w:rsid w:val="00CA7AA2"/>
    <w:rsid w:val="00CB2E91"/>
    <w:rsid w:val="00CC23E6"/>
    <w:rsid w:val="00CC6169"/>
    <w:rsid w:val="00CC6A7A"/>
    <w:rsid w:val="00CD132C"/>
    <w:rsid w:val="00CE5B1A"/>
    <w:rsid w:val="00D030B1"/>
    <w:rsid w:val="00D11CFB"/>
    <w:rsid w:val="00D2066B"/>
    <w:rsid w:val="00D207AE"/>
    <w:rsid w:val="00D24FA1"/>
    <w:rsid w:val="00D460E7"/>
    <w:rsid w:val="00D5106B"/>
    <w:rsid w:val="00D535C8"/>
    <w:rsid w:val="00D53897"/>
    <w:rsid w:val="00D562A3"/>
    <w:rsid w:val="00D57F2B"/>
    <w:rsid w:val="00D64E87"/>
    <w:rsid w:val="00D76E8C"/>
    <w:rsid w:val="00D84959"/>
    <w:rsid w:val="00D922AA"/>
    <w:rsid w:val="00D932BF"/>
    <w:rsid w:val="00DB6AD4"/>
    <w:rsid w:val="00DC38F1"/>
    <w:rsid w:val="00DD4B59"/>
    <w:rsid w:val="00DF1BCE"/>
    <w:rsid w:val="00E30129"/>
    <w:rsid w:val="00E43894"/>
    <w:rsid w:val="00E52840"/>
    <w:rsid w:val="00E56602"/>
    <w:rsid w:val="00E74965"/>
    <w:rsid w:val="00E77C8B"/>
    <w:rsid w:val="00E85BDC"/>
    <w:rsid w:val="00E8796F"/>
    <w:rsid w:val="00EB0CBC"/>
    <w:rsid w:val="00EB4891"/>
    <w:rsid w:val="00EB7C8B"/>
    <w:rsid w:val="00EB7E78"/>
    <w:rsid w:val="00EC673B"/>
    <w:rsid w:val="00ED23A8"/>
    <w:rsid w:val="00ED4BED"/>
    <w:rsid w:val="00EE47EA"/>
    <w:rsid w:val="00EF13BF"/>
    <w:rsid w:val="00F03106"/>
    <w:rsid w:val="00F145B1"/>
    <w:rsid w:val="00F151D4"/>
    <w:rsid w:val="00F22858"/>
    <w:rsid w:val="00F31A68"/>
    <w:rsid w:val="00F365A8"/>
    <w:rsid w:val="00F4373D"/>
    <w:rsid w:val="00F473E9"/>
    <w:rsid w:val="00F763F6"/>
    <w:rsid w:val="00F76D56"/>
    <w:rsid w:val="00FA24D4"/>
    <w:rsid w:val="00FB00F6"/>
    <w:rsid w:val="00FB06E4"/>
    <w:rsid w:val="00FF2C80"/>
    <w:rsid w:val="02CBFE8C"/>
    <w:rsid w:val="031CBB2D"/>
    <w:rsid w:val="044FE780"/>
    <w:rsid w:val="051B623F"/>
    <w:rsid w:val="05F57B5E"/>
    <w:rsid w:val="07F47CDC"/>
    <w:rsid w:val="084AD805"/>
    <w:rsid w:val="0AB45A65"/>
    <w:rsid w:val="0B4869BB"/>
    <w:rsid w:val="0BBA6E57"/>
    <w:rsid w:val="0CB5CC6F"/>
    <w:rsid w:val="0D3082C2"/>
    <w:rsid w:val="0DC5BF80"/>
    <w:rsid w:val="0E777093"/>
    <w:rsid w:val="12D9F997"/>
    <w:rsid w:val="13960764"/>
    <w:rsid w:val="145887B8"/>
    <w:rsid w:val="16117C6F"/>
    <w:rsid w:val="175B27D5"/>
    <w:rsid w:val="17C607E6"/>
    <w:rsid w:val="180AF948"/>
    <w:rsid w:val="199ECF03"/>
    <w:rsid w:val="19FA9C50"/>
    <w:rsid w:val="1A339FDD"/>
    <w:rsid w:val="1A7CBB11"/>
    <w:rsid w:val="1DF4A8DF"/>
    <w:rsid w:val="1E45D195"/>
    <w:rsid w:val="1E66C030"/>
    <w:rsid w:val="1F073A31"/>
    <w:rsid w:val="22000464"/>
    <w:rsid w:val="226FE137"/>
    <w:rsid w:val="22C7CCD8"/>
    <w:rsid w:val="22DC9259"/>
    <w:rsid w:val="2330A6D1"/>
    <w:rsid w:val="23C5BDEE"/>
    <w:rsid w:val="242A5880"/>
    <w:rsid w:val="2438189B"/>
    <w:rsid w:val="2620E396"/>
    <w:rsid w:val="2655F7A2"/>
    <w:rsid w:val="297BBF4A"/>
    <w:rsid w:val="2D6D76A4"/>
    <w:rsid w:val="2DC89197"/>
    <w:rsid w:val="2DF7C531"/>
    <w:rsid w:val="2E6FA199"/>
    <w:rsid w:val="2E98329E"/>
    <w:rsid w:val="2FBA3796"/>
    <w:rsid w:val="301EDD63"/>
    <w:rsid w:val="314B7C6C"/>
    <w:rsid w:val="36C186E9"/>
    <w:rsid w:val="3962A94B"/>
    <w:rsid w:val="3ABA8A63"/>
    <w:rsid w:val="3D0781DD"/>
    <w:rsid w:val="3D78BC01"/>
    <w:rsid w:val="3D9B93DB"/>
    <w:rsid w:val="3F2F756E"/>
    <w:rsid w:val="41DF5AD6"/>
    <w:rsid w:val="42A0B3F6"/>
    <w:rsid w:val="434F1442"/>
    <w:rsid w:val="445DDFF7"/>
    <w:rsid w:val="45076456"/>
    <w:rsid w:val="46CE3D68"/>
    <w:rsid w:val="4AE48181"/>
    <w:rsid w:val="4C1D5282"/>
    <w:rsid w:val="4C27BC37"/>
    <w:rsid w:val="4CF98406"/>
    <w:rsid w:val="4D9CBC37"/>
    <w:rsid w:val="4DC739F9"/>
    <w:rsid w:val="4E6ECA23"/>
    <w:rsid w:val="4EE8C3BC"/>
    <w:rsid w:val="50004393"/>
    <w:rsid w:val="503CD7BE"/>
    <w:rsid w:val="50D19D9F"/>
    <w:rsid w:val="5355F2B4"/>
    <w:rsid w:val="540881DC"/>
    <w:rsid w:val="553FED44"/>
    <w:rsid w:val="55E4BFF0"/>
    <w:rsid w:val="56CB38D5"/>
    <w:rsid w:val="5729D998"/>
    <w:rsid w:val="57B1E62F"/>
    <w:rsid w:val="5898C278"/>
    <w:rsid w:val="58C01B47"/>
    <w:rsid w:val="5AF99E67"/>
    <w:rsid w:val="5D511647"/>
    <w:rsid w:val="5D7BF1B8"/>
    <w:rsid w:val="5E928049"/>
    <w:rsid w:val="5F730494"/>
    <w:rsid w:val="610A0AC1"/>
    <w:rsid w:val="61711EED"/>
    <w:rsid w:val="62511193"/>
    <w:rsid w:val="63AAED83"/>
    <w:rsid w:val="63DC0947"/>
    <w:rsid w:val="648EC899"/>
    <w:rsid w:val="6571687E"/>
    <w:rsid w:val="66057A7C"/>
    <w:rsid w:val="66124427"/>
    <w:rsid w:val="668EBEE8"/>
    <w:rsid w:val="66BF5CDD"/>
    <w:rsid w:val="67BD33D3"/>
    <w:rsid w:val="685EDA9F"/>
    <w:rsid w:val="69066AC9"/>
    <w:rsid w:val="69939BDD"/>
    <w:rsid w:val="6B14713A"/>
    <w:rsid w:val="6E0C5526"/>
    <w:rsid w:val="6EB14665"/>
    <w:rsid w:val="703D0504"/>
    <w:rsid w:val="717B079E"/>
    <w:rsid w:val="78EE7ABE"/>
    <w:rsid w:val="7AE62AF3"/>
    <w:rsid w:val="7C0574E4"/>
    <w:rsid w:val="7C2CD956"/>
    <w:rsid w:val="7DC58B00"/>
    <w:rsid w:val="7E71E6D5"/>
    <w:rsid w:val="7EA86574"/>
    <w:rsid w:val="7F1D33B7"/>
    <w:rsid w:val="7FF3F4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C12B4"/>
  <w15:chartTrackingRefBased/>
  <w15:docId w15:val="{A9C7357F-D268-41B8-A411-64E1E8E8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AF3"/>
    <w:pPr>
      <w:spacing w:after="200" w:line="276" w:lineRule="auto"/>
    </w:pPr>
  </w:style>
  <w:style w:type="paragraph" w:styleId="Heading1">
    <w:name w:val="heading 1"/>
    <w:basedOn w:val="Normal"/>
    <w:next w:val="Normal"/>
    <w:link w:val="Heading1Char"/>
    <w:uiPriority w:val="9"/>
    <w:qFormat/>
    <w:rsid w:val="00CE5B1A"/>
    <w:pPr>
      <w:keepNext/>
      <w:keepLines/>
      <w:spacing w:before="280" w:after="140" w:line="216" w:lineRule="auto"/>
      <w:outlineLvl w:val="0"/>
    </w:pPr>
    <w:rPr>
      <w:rFonts w:asciiTheme="majorHAnsi" w:eastAsiaTheme="majorEastAsia" w:hAnsiTheme="majorHAnsi" w:cstheme="majorHAnsi"/>
      <w:b/>
      <w:bCs/>
      <w:color w:val="44546A" w:themeColor="text2"/>
      <w:sz w:val="48"/>
      <w:szCs w:val="48"/>
      <w:lang w:val="en-US"/>
    </w:rPr>
  </w:style>
  <w:style w:type="paragraph" w:styleId="Heading2">
    <w:name w:val="heading 2"/>
    <w:basedOn w:val="Normal"/>
    <w:next w:val="Normal"/>
    <w:link w:val="Heading2Char"/>
    <w:uiPriority w:val="9"/>
    <w:unhideWhenUsed/>
    <w:qFormat/>
    <w:rsid w:val="00033309"/>
    <w:pPr>
      <w:keepNext/>
      <w:keepLines/>
      <w:spacing w:after="240" w:line="228" w:lineRule="auto"/>
      <w:outlineLvl w:val="1"/>
    </w:pPr>
    <w:rPr>
      <w:rFonts w:ascii="Times New Roman" w:eastAsiaTheme="majorEastAsia" w:hAnsi="Times New Roman" w:cs="Times New Roman"/>
      <w:b/>
      <w:bCs/>
      <w:color w:val="000000" w:themeColor="text1"/>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5C0AF3"/>
    <w:pPr>
      <w:ind w:left="720"/>
      <w:contextualSpacing/>
    </w:pPr>
  </w:style>
  <w:style w:type="paragraph" w:styleId="FootnoteText">
    <w:name w:val="footnote text"/>
    <w:basedOn w:val="Normal"/>
    <w:link w:val="FootnoteTextChar"/>
    <w:uiPriority w:val="99"/>
    <w:semiHidden/>
    <w:unhideWhenUsed/>
    <w:rsid w:val="005C0A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0AF3"/>
    <w:rPr>
      <w:sz w:val="20"/>
      <w:szCs w:val="20"/>
    </w:rPr>
  </w:style>
  <w:style w:type="character" w:styleId="FootnoteReference">
    <w:name w:val="footnote reference"/>
    <w:basedOn w:val="DefaultParagraphFont"/>
    <w:uiPriority w:val="99"/>
    <w:semiHidden/>
    <w:unhideWhenUsed/>
    <w:rsid w:val="005C0AF3"/>
    <w:rPr>
      <w:vertAlign w:val="superscript"/>
    </w:rPr>
  </w:style>
  <w:style w:type="table" w:styleId="TableGrid">
    <w:name w:val="Table Grid"/>
    <w:basedOn w:val="TableNormal"/>
    <w:uiPriority w:val="59"/>
    <w:rsid w:val="005C0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0A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5C0AF3"/>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rsid w:val="005C0AF3"/>
  </w:style>
  <w:style w:type="paragraph" w:styleId="Footer">
    <w:name w:val="footer"/>
    <w:basedOn w:val="Normal"/>
    <w:link w:val="FooterChar"/>
    <w:uiPriority w:val="99"/>
    <w:unhideWhenUsed/>
    <w:rsid w:val="00D538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897"/>
  </w:style>
  <w:style w:type="character" w:styleId="Hyperlink">
    <w:name w:val="Hyperlink"/>
    <w:basedOn w:val="DefaultParagraphFont"/>
    <w:uiPriority w:val="99"/>
    <w:unhideWhenUsed/>
    <w:rsid w:val="00D53897"/>
    <w:rPr>
      <w:color w:val="0563C1" w:themeColor="hyperlink"/>
      <w:u w:val="single"/>
    </w:rPr>
  </w:style>
  <w:style w:type="paragraph" w:customStyle="1" w:styleId="Default">
    <w:name w:val="Default"/>
    <w:rsid w:val="00D53897"/>
    <w:pPr>
      <w:autoSpaceDE w:val="0"/>
      <w:autoSpaceDN w:val="0"/>
      <w:adjustRightInd w:val="0"/>
      <w:spacing w:after="0" w:line="240" w:lineRule="auto"/>
    </w:pPr>
    <w:rPr>
      <w:rFonts w:ascii="Helvetica" w:hAnsi="Helvetica" w:cs="Helvetica"/>
      <w:color w:val="000000"/>
      <w:sz w:val="24"/>
      <w:szCs w:val="24"/>
      <w:lang w:val="en-US"/>
    </w:rPr>
  </w:style>
  <w:style w:type="character" w:customStyle="1" w:styleId="Heading1Char">
    <w:name w:val="Heading 1 Char"/>
    <w:basedOn w:val="DefaultParagraphFont"/>
    <w:link w:val="Heading1"/>
    <w:uiPriority w:val="9"/>
    <w:rsid w:val="00CE5B1A"/>
    <w:rPr>
      <w:rFonts w:asciiTheme="majorHAnsi" w:eastAsiaTheme="majorEastAsia" w:hAnsiTheme="majorHAnsi" w:cstheme="majorHAnsi"/>
      <w:b/>
      <w:bCs/>
      <w:color w:val="44546A" w:themeColor="text2"/>
      <w:sz w:val="48"/>
      <w:szCs w:val="48"/>
      <w:lang w:val="en-US"/>
    </w:rPr>
  </w:style>
  <w:style w:type="character" w:customStyle="1" w:styleId="Heading2Char">
    <w:name w:val="Heading 2 Char"/>
    <w:basedOn w:val="DefaultParagraphFont"/>
    <w:link w:val="Heading2"/>
    <w:uiPriority w:val="9"/>
    <w:rsid w:val="00033309"/>
    <w:rPr>
      <w:rFonts w:ascii="Times New Roman" w:eastAsiaTheme="majorEastAsia" w:hAnsi="Times New Roman" w:cs="Times New Roman"/>
      <w:b/>
      <w:bCs/>
      <w:color w:val="000000" w:themeColor="text1"/>
      <w:sz w:val="36"/>
      <w:szCs w:val="36"/>
      <w:lang w:val="en-US"/>
    </w:rPr>
  </w:style>
  <w:style w:type="character" w:customStyle="1" w:styleId="UnresolvedMention1">
    <w:name w:val="Unresolved Mention1"/>
    <w:basedOn w:val="DefaultParagraphFont"/>
    <w:uiPriority w:val="99"/>
    <w:semiHidden/>
    <w:unhideWhenUsed/>
    <w:rsid w:val="00AA14F6"/>
    <w:rPr>
      <w:color w:val="605E5C"/>
      <w:shd w:val="clear" w:color="auto" w:fill="E1DFDD"/>
    </w:rPr>
  </w:style>
  <w:style w:type="paragraph" w:styleId="BodyText">
    <w:name w:val="Body Text"/>
    <w:basedOn w:val="Normal"/>
    <w:link w:val="BodyTextChar"/>
    <w:uiPriority w:val="1"/>
    <w:unhideWhenUsed/>
    <w:qFormat/>
    <w:rsid w:val="004A062F"/>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4A062F"/>
    <w:rPr>
      <w:rFonts w:ascii="Arial" w:eastAsia="Arial" w:hAnsi="Arial" w:cs="Arial"/>
    </w:rPr>
  </w:style>
  <w:style w:type="paragraph" w:styleId="Caption">
    <w:name w:val="caption"/>
    <w:basedOn w:val="Normal"/>
    <w:next w:val="Normal"/>
    <w:uiPriority w:val="35"/>
    <w:unhideWhenUsed/>
    <w:qFormat/>
    <w:rsid w:val="000B6C01"/>
    <w:pPr>
      <w:spacing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BD6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C92"/>
    <w:rPr>
      <w:rFonts w:ascii="Segoe UI" w:hAnsi="Segoe UI" w:cs="Segoe UI"/>
      <w:sz w:val="18"/>
      <w:szCs w:val="18"/>
    </w:rPr>
  </w:style>
  <w:style w:type="paragraph" w:styleId="NormalWeb">
    <w:name w:val="Normal (Web)"/>
    <w:basedOn w:val="Normal"/>
    <w:uiPriority w:val="99"/>
    <w:semiHidden/>
    <w:unhideWhenUsed/>
    <w:rsid w:val="003B5E2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B5E26"/>
    <w:rPr>
      <w:b/>
      <w:bCs/>
    </w:rPr>
  </w:style>
  <w:style w:type="character" w:styleId="CommentReference">
    <w:name w:val="annotation reference"/>
    <w:basedOn w:val="DefaultParagraphFont"/>
    <w:uiPriority w:val="99"/>
    <w:semiHidden/>
    <w:unhideWhenUsed/>
    <w:rsid w:val="00502D05"/>
    <w:rPr>
      <w:sz w:val="16"/>
      <w:szCs w:val="16"/>
    </w:rPr>
  </w:style>
  <w:style w:type="paragraph" w:styleId="CommentText">
    <w:name w:val="annotation text"/>
    <w:basedOn w:val="Normal"/>
    <w:link w:val="CommentTextChar"/>
    <w:uiPriority w:val="99"/>
    <w:unhideWhenUsed/>
    <w:rsid w:val="00502D05"/>
    <w:pPr>
      <w:spacing w:line="240" w:lineRule="auto"/>
    </w:pPr>
    <w:rPr>
      <w:sz w:val="20"/>
      <w:szCs w:val="20"/>
    </w:rPr>
  </w:style>
  <w:style w:type="character" w:customStyle="1" w:styleId="CommentTextChar">
    <w:name w:val="Comment Text Char"/>
    <w:basedOn w:val="DefaultParagraphFont"/>
    <w:link w:val="CommentText"/>
    <w:uiPriority w:val="99"/>
    <w:rsid w:val="00502D05"/>
    <w:rPr>
      <w:sz w:val="20"/>
      <w:szCs w:val="20"/>
    </w:rPr>
  </w:style>
  <w:style w:type="paragraph" w:styleId="CommentSubject">
    <w:name w:val="annotation subject"/>
    <w:basedOn w:val="CommentText"/>
    <w:next w:val="CommentText"/>
    <w:link w:val="CommentSubjectChar"/>
    <w:uiPriority w:val="99"/>
    <w:semiHidden/>
    <w:unhideWhenUsed/>
    <w:rsid w:val="00502D05"/>
    <w:rPr>
      <w:b/>
      <w:bCs/>
    </w:rPr>
  </w:style>
  <w:style w:type="character" w:customStyle="1" w:styleId="CommentSubjectChar">
    <w:name w:val="Comment Subject Char"/>
    <w:basedOn w:val="CommentTextChar"/>
    <w:link w:val="CommentSubject"/>
    <w:uiPriority w:val="99"/>
    <w:semiHidden/>
    <w:rsid w:val="00502D05"/>
    <w:rPr>
      <w:b/>
      <w:bCs/>
      <w:sz w:val="20"/>
      <w:szCs w:val="20"/>
    </w:rPr>
  </w:style>
  <w:style w:type="paragraph" w:customStyle="1" w:styleId="ColorfulList-Accent11">
    <w:name w:val="Colorful List - Accent 11"/>
    <w:basedOn w:val="Normal"/>
    <w:uiPriority w:val="34"/>
    <w:qFormat/>
    <w:rsid w:val="00F145B1"/>
    <w:pPr>
      <w:spacing w:after="0" w:line="240" w:lineRule="auto"/>
      <w:ind w:left="720"/>
      <w:contextualSpacing/>
      <w:jc w:val="both"/>
    </w:pPr>
    <w:rPr>
      <w:rFonts w:eastAsia="Times New Roman" w:cs="Times New Roman"/>
      <w:sz w:val="20"/>
      <w:szCs w:val="20"/>
      <w:lang w:val="en-US"/>
    </w:rPr>
  </w:style>
  <w:style w:type="paragraph" w:customStyle="1" w:styleId="ACBody2">
    <w:name w:val="AC Body 2"/>
    <w:basedOn w:val="Normal"/>
    <w:rsid w:val="00F145B1"/>
    <w:pPr>
      <w:adjustRightInd w:val="0"/>
      <w:spacing w:after="240" w:line="240" w:lineRule="auto"/>
      <w:ind w:left="1440"/>
      <w:jc w:val="both"/>
    </w:pPr>
    <w:rPr>
      <w:rFonts w:ascii="Times New Roman" w:eastAsia="Times New Roman" w:hAnsi="Times New Roman" w:cs="Times New Roman"/>
      <w:sz w:val="24"/>
      <w:szCs w:val="20"/>
      <w:lang w:val="en-IE"/>
    </w:rPr>
  </w:style>
  <w:style w:type="paragraph" w:customStyle="1" w:styleId="WW-BodyText2">
    <w:name w:val="WW-Body Text 2"/>
    <w:basedOn w:val="Normal"/>
    <w:rsid w:val="00250CD8"/>
    <w:pPr>
      <w:suppressAutoHyphens/>
      <w:overflowPunct w:val="0"/>
      <w:autoSpaceDE w:val="0"/>
      <w:spacing w:after="0" w:line="240" w:lineRule="auto"/>
      <w:jc w:val="both"/>
      <w:textAlignment w:val="baseline"/>
    </w:pPr>
    <w:rPr>
      <w:rFonts w:ascii="Comic Sans MS" w:eastAsia="Times New Roman" w:hAnsi="Comic Sans MS" w:cs="Times New Roman"/>
      <w:sz w:val="20"/>
      <w:szCs w:val="20"/>
      <w:lang w:eastAsia="ar-SA"/>
    </w:rPr>
  </w:style>
  <w:style w:type="paragraph" w:customStyle="1" w:styleId="Headingwithnumbers">
    <w:name w:val="Heading with numbers"/>
    <w:basedOn w:val="Heading1"/>
    <w:qFormat/>
    <w:rsid w:val="009777E8"/>
    <w:pPr>
      <w:numPr>
        <w:numId w:val="34"/>
      </w:numPr>
      <w:spacing w:before="360" w:after="120" w:line="240" w:lineRule="auto"/>
    </w:pPr>
    <w:rPr>
      <w:rFonts w:ascii="Arial" w:eastAsia="Times New Roman" w:hAnsi="Arial" w:cs="Arial"/>
      <w:color w:val="5292C9"/>
      <w:sz w:val="28"/>
      <w:szCs w:val="28"/>
      <w:lang w:val="en-GB" w:eastAsia="en-GB"/>
    </w:rPr>
  </w:style>
  <w:style w:type="paragraph" w:customStyle="1" w:styleId="Sub-heading">
    <w:name w:val="Sub-heading"/>
    <w:basedOn w:val="ListParagraph"/>
    <w:link w:val="Sub-headingChar"/>
    <w:qFormat/>
    <w:rsid w:val="009777E8"/>
    <w:pPr>
      <w:numPr>
        <w:ilvl w:val="1"/>
        <w:numId w:val="34"/>
      </w:numPr>
      <w:tabs>
        <w:tab w:val="left" w:pos="-1440"/>
      </w:tabs>
      <w:suppressAutoHyphens/>
      <w:spacing w:after="120" w:line="240" w:lineRule="auto"/>
      <w:contextualSpacing w:val="0"/>
    </w:pPr>
    <w:rPr>
      <w:rFonts w:ascii="Arial" w:eastAsia="Calibri" w:hAnsi="Arial" w:cs="Arial"/>
      <w:spacing w:val="-3"/>
      <w:sz w:val="20"/>
      <w:lang w:val="en-GB" w:eastAsia="en-GB"/>
    </w:rPr>
  </w:style>
  <w:style w:type="character" w:customStyle="1" w:styleId="Sub-headingChar">
    <w:name w:val="Sub-heading Char"/>
    <w:link w:val="Sub-heading"/>
    <w:rsid w:val="009777E8"/>
    <w:rPr>
      <w:rFonts w:ascii="Arial" w:eastAsia="Calibri" w:hAnsi="Arial" w:cs="Arial"/>
      <w:spacing w:val="-3"/>
      <w:sz w:val="20"/>
      <w:lang w:val="en-GB" w:eastAsia="en-GB"/>
    </w:rPr>
  </w:style>
  <w:style w:type="paragraph" w:customStyle="1" w:styleId="Sub-sub-heading">
    <w:name w:val="Sub-sub-heading"/>
    <w:basedOn w:val="Normal"/>
    <w:qFormat/>
    <w:rsid w:val="009777E8"/>
    <w:pPr>
      <w:numPr>
        <w:ilvl w:val="2"/>
        <w:numId w:val="34"/>
      </w:numPr>
      <w:tabs>
        <w:tab w:val="left" w:pos="-1440"/>
      </w:tabs>
      <w:suppressAutoHyphens/>
      <w:spacing w:after="120" w:line="240" w:lineRule="auto"/>
    </w:pPr>
    <w:rPr>
      <w:rFonts w:ascii="Arial" w:eastAsia="Calibri" w:hAnsi="Arial" w:cs="Arial"/>
      <w:spacing w:val="-3"/>
      <w:sz w:val="20"/>
      <w:lang w:val="en-GB" w:eastAsia="en-GB"/>
    </w:rPr>
  </w:style>
  <w:style w:type="paragraph" w:customStyle="1" w:styleId="Sub-sub-sub-heading">
    <w:name w:val="Sub-sub-sub-heading"/>
    <w:basedOn w:val="ListParagraph"/>
    <w:qFormat/>
    <w:rsid w:val="009777E8"/>
    <w:pPr>
      <w:numPr>
        <w:ilvl w:val="3"/>
        <w:numId w:val="34"/>
      </w:numPr>
      <w:tabs>
        <w:tab w:val="left" w:pos="-1440"/>
      </w:tabs>
      <w:suppressAutoHyphens/>
      <w:spacing w:after="120"/>
    </w:pPr>
    <w:rPr>
      <w:rFonts w:ascii="Arial" w:eastAsia="Calibri" w:hAnsi="Arial" w:cs="Arial"/>
      <w:sz w:val="20"/>
      <w:lang w:val="en-GB" w:eastAsia="en-GB"/>
    </w:rPr>
  </w:style>
  <w:style w:type="paragraph" w:styleId="NoSpacing">
    <w:name w:val="No Spacing"/>
    <w:qFormat/>
    <w:rsid w:val="009B2E8E"/>
    <w:pPr>
      <w:spacing w:after="0" w:line="240" w:lineRule="auto"/>
    </w:pPr>
    <w:rPr>
      <w:lang w:val="en-GB"/>
    </w:rPr>
  </w:style>
  <w:style w:type="character" w:customStyle="1" w:styleId="StyleLatinHeadingsCalibriLightComplexHeadingsCalib">
    <w:name w:val="Style (Latin) +Headings (Calibri Light) (Complex) +Headings (Calib..."/>
    <w:basedOn w:val="DefaultParagraphFont"/>
    <w:rsid w:val="009B2E8E"/>
    <w:rPr>
      <w:rFonts w:asciiTheme="majorHAnsi" w:hAnsiTheme="majorHAnsi" w:cstheme="majorHAnsi"/>
      <w:color w:val="FF0000"/>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3C671F"/>
    <w:pPr>
      <w:spacing w:after="0" w:line="240" w:lineRule="auto"/>
    </w:pPr>
  </w:style>
  <w:style w:type="character" w:customStyle="1" w:styleId="UnresolvedMention2">
    <w:name w:val="Unresolved Mention2"/>
    <w:basedOn w:val="DefaultParagraphFont"/>
    <w:uiPriority w:val="99"/>
    <w:semiHidden/>
    <w:unhideWhenUsed/>
    <w:rsid w:val="008E0121"/>
    <w:rPr>
      <w:color w:val="605E5C"/>
      <w:shd w:val="clear" w:color="auto" w:fill="E1DFDD"/>
    </w:rPr>
  </w:style>
  <w:style w:type="character" w:customStyle="1" w:styleId="normaltextrun">
    <w:name w:val="normaltextrun"/>
    <w:basedOn w:val="DefaultParagraphFont"/>
    <w:uiPriority w:val="1"/>
    <w:rsid w:val="5E928049"/>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0F7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61096">
      <w:bodyDiv w:val="1"/>
      <w:marLeft w:val="0"/>
      <w:marRight w:val="0"/>
      <w:marTop w:val="0"/>
      <w:marBottom w:val="0"/>
      <w:divBdr>
        <w:top w:val="none" w:sz="0" w:space="0" w:color="auto"/>
        <w:left w:val="none" w:sz="0" w:space="0" w:color="auto"/>
        <w:bottom w:val="none" w:sz="0" w:space="0" w:color="auto"/>
        <w:right w:val="none" w:sz="0" w:space="0" w:color="auto"/>
      </w:divBdr>
      <w:divsChild>
        <w:div w:id="904341321">
          <w:marLeft w:val="0"/>
          <w:marRight w:val="0"/>
          <w:marTop w:val="0"/>
          <w:marBottom w:val="0"/>
          <w:divBdr>
            <w:top w:val="none" w:sz="0" w:space="0" w:color="auto"/>
            <w:left w:val="none" w:sz="0" w:space="0" w:color="auto"/>
            <w:bottom w:val="none" w:sz="0" w:space="0" w:color="auto"/>
            <w:right w:val="none" w:sz="0" w:space="0" w:color="auto"/>
          </w:divBdr>
          <w:divsChild>
            <w:div w:id="2095399195">
              <w:marLeft w:val="0"/>
              <w:marRight w:val="0"/>
              <w:marTop w:val="0"/>
              <w:marBottom w:val="0"/>
              <w:divBdr>
                <w:top w:val="none" w:sz="0" w:space="0" w:color="auto"/>
                <w:left w:val="none" w:sz="0" w:space="0" w:color="auto"/>
                <w:bottom w:val="none" w:sz="0" w:space="0" w:color="auto"/>
                <w:right w:val="none" w:sz="0" w:space="0" w:color="auto"/>
              </w:divBdr>
              <w:divsChild>
                <w:div w:id="586809397">
                  <w:marLeft w:val="0"/>
                  <w:marRight w:val="0"/>
                  <w:marTop w:val="0"/>
                  <w:marBottom w:val="0"/>
                  <w:divBdr>
                    <w:top w:val="none" w:sz="0" w:space="0" w:color="auto"/>
                    <w:left w:val="none" w:sz="0" w:space="0" w:color="auto"/>
                    <w:bottom w:val="none" w:sz="0" w:space="0" w:color="auto"/>
                    <w:right w:val="none" w:sz="0" w:space="0" w:color="auto"/>
                  </w:divBdr>
                  <w:divsChild>
                    <w:div w:id="117160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963">
      <w:bodyDiv w:val="1"/>
      <w:marLeft w:val="0"/>
      <w:marRight w:val="0"/>
      <w:marTop w:val="0"/>
      <w:marBottom w:val="0"/>
      <w:divBdr>
        <w:top w:val="none" w:sz="0" w:space="0" w:color="auto"/>
        <w:left w:val="none" w:sz="0" w:space="0" w:color="auto"/>
        <w:bottom w:val="none" w:sz="0" w:space="0" w:color="auto"/>
        <w:right w:val="none" w:sz="0" w:space="0" w:color="auto"/>
      </w:divBdr>
    </w:div>
    <w:div w:id="1162889857">
      <w:bodyDiv w:val="1"/>
      <w:marLeft w:val="0"/>
      <w:marRight w:val="0"/>
      <w:marTop w:val="0"/>
      <w:marBottom w:val="0"/>
      <w:divBdr>
        <w:top w:val="none" w:sz="0" w:space="0" w:color="auto"/>
        <w:left w:val="none" w:sz="0" w:space="0" w:color="auto"/>
        <w:bottom w:val="none" w:sz="0" w:space="0" w:color="auto"/>
        <w:right w:val="none" w:sz="0" w:space="0" w:color="auto"/>
      </w:divBdr>
    </w:div>
    <w:div w:id="2043548562">
      <w:bodyDiv w:val="1"/>
      <w:marLeft w:val="0"/>
      <w:marRight w:val="0"/>
      <w:marTop w:val="0"/>
      <w:marBottom w:val="0"/>
      <w:divBdr>
        <w:top w:val="none" w:sz="0" w:space="0" w:color="auto"/>
        <w:left w:val="none" w:sz="0" w:space="0" w:color="auto"/>
        <w:bottom w:val="none" w:sz="0" w:space="0" w:color="auto"/>
        <w:right w:val="none" w:sz="0" w:space="0" w:color="auto"/>
      </w:divBdr>
      <w:divsChild>
        <w:div w:id="267196227">
          <w:marLeft w:val="0"/>
          <w:marRight w:val="0"/>
          <w:marTop w:val="0"/>
          <w:marBottom w:val="0"/>
          <w:divBdr>
            <w:top w:val="none" w:sz="0" w:space="0" w:color="auto"/>
            <w:left w:val="none" w:sz="0" w:space="0" w:color="auto"/>
            <w:bottom w:val="none" w:sz="0" w:space="0" w:color="auto"/>
            <w:right w:val="none" w:sz="0" w:space="0" w:color="auto"/>
          </w:divBdr>
          <w:divsChild>
            <w:div w:id="584195381">
              <w:marLeft w:val="0"/>
              <w:marRight w:val="0"/>
              <w:marTop w:val="0"/>
              <w:marBottom w:val="0"/>
              <w:divBdr>
                <w:top w:val="none" w:sz="0" w:space="0" w:color="auto"/>
                <w:left w:val="none" w:sz="0" w:space="0" w:color="auto"/>
                <w:bottom w:val="none" w:sz="0" w:space="0" w:color="auto"/>
                <w:right w:val="none" w:sz="0" w:space="0" w:color="auto"/>
              </w:divBdr>
              <w:divsChild>
                <w:div w:id="2105148540">
                  <w:marLeft w:val="0"/>
                  <w:marRight w:val="0"/>
                  <w:marTop w:val="0"/>
                  <w:marBottom w:val="0"/>
                  <w:divBdr>
                    <w:top w:val="none" w:sz="0" w:space="0" w:color="auto"/>
                    <w:left w:val="none" w:sz="0" w:space="0" w:color="auto"/>
                    <w:bottom w:val="none" w:sz="0" w:space="0" w:color="auto"/>
                    <w:right w:val="none" w:sz="0" w:space="0" w:color="auto"/>
                  </w:divBdr>
                  <w:divsChild>
                    <w:div w:id="14032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657598">
      <w:bodyDiv w:val="1"/>
      <w:marLeft w:val="0"/>
      <w:marRight w:val="0"/>
      <w:marTop w:val="0"/>
      <w:marBottom w:val="0"/>
      <w:divBdr>
        <w:top w:val="none" w:sz="0" w:space="0" w:color="auto"/>
        <w:left w:val="none" w:sz="0" w:space="0" w:color="auto"/>
        <w:bottom w:val="none" w:sz="0" w:space="0" w:color="auto"/>
        <w:right w:val="none" w:sz="0" w:space="0" w:color="auto"/>
      </w:divBdr>
      <w:divsChild>
        <w:div w:id="1140734279">
          <w:marLeft w:val="0"/>
          <w:marRight w:val="0"/>
          <w:marTop w:val="0"/>
          <w:marBottom w:val="0"/>
          <w:divBdr>
            <w:top w:val="none" w:sz="0" w:space="0" w:color="auto"/>
            <w:left w:val="none" w:sz="0" w:space="0" w:color="auto"/>
            <w:bottom w:val="none" w:sz="0" w:space="0" w:color="auto"/>
            <w:right w:val="none" w:sz="0" w:space="0" w:color="auto"/>
          </w:divBdr>
          <w:divsChild>
            <w:div w:id="424424427">
              <w:marLeft w:val="0"/>
              <w:marRight w:val="0"/>
              <w:marTop w:val="0"/>
              <w:marBottom w:val="0"/>
              <w:divBdr>
                <w:top w:val="none" w:sz="0" w:space="0" w:color="auto"/>
                <w:left w:val="none" w:sz="0" w:space="0" w:color="auto"/>
                <w:bottom w:val="none" w:sz="0" w:space="0" w:color="auto"/>
                <w:right w:val="none" w:sz="0" w:space="0" w:color="auto"/>
              </w:divBdr>
              <w:divsChild>
                <w:div w:id="1443837953">
                  <w:marLeft w:val="0"/>
                  <w:marRight w:val="0"/>
                  <w:marTop w:val="0"/>
                  <w:marBottom w:val="0"/>
                  <w:divBdr>
                    <w:top w:val="none" w:sz="0" w:space="0" w:color="auto"/>
                    <w:left w:val="none" w:sz="0" w:space="0" w:color="auto"/>
                    <w:bottom w:val="none" w:sz="0" w:space="0" w:color="auto"/>
                    <w:right w:val="none" w:sz="0" w:space="0" w:color="auto"/>
                  </w:divBdr>
                  <w:divsChild>
                    <w:div w:id="14944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b45943-1411-4212-89b0-0ae6b32b88fa">
      <Terms xmlns="http://schemas.microsoft.com/office/infopath/2007/PartnerControls"/>
    </lcf76f155ced4ddcb4097134ff3c332f>
    <TaxCatchAll xmlns="9c3c388d-75c3-4bd4-a1c1-738524316511" xsi:nil="true"/>
    <Donor xmlns="c2b45943-1411-4212-89b0-0ae6b32b88fa" xsi:nil="true"/>
    <DerogationApplicable xmlns="c2b45943-1411-4212-89b0-0ae6b32b88fa">true</DerogationApplicable>
    <PRDescription xmlns="c2b45943-1411-4212-89b0-0ae6b32b88fa" xsi:nil="true"/>
    <CaseOfficer xmlns="c2b45943-1411-4212-89b0-0ae6b32b88fa">
      <UserInfo>
        <DisplayName/>
        <AccountId xsi:nil="true"/>
        <AccountType/>
      </UserInfo>
    </CaseOffic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3" ma:contentTypeDescription="Create a new document." ma:contentTypeScope="" ma:versionID="7fa1c412c589abae211559d3a5acd231">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697888d157900702542936db2d320ec5"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 ma:format="Dropdown" ma:internalName="PRDescription">
      <xsd:simpleType>
        <xsd:restriction base="dms:Text">
          <xsd:maxLength value="255"/>
        </xsd:restriction>
      </xsd:simpleType>
    </xsd:element>
    <xsd:element name="DerogationApplicable" ma:index="11" nillable="true" ma:displayName="Derogation Applicable " ma:default="1"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9EACED-C83D-4616-A7C0-0F264AC54892}">
  <ds:schemaRefs>
    <ds:schemaRef ds:uri="http://schemas.openxmlformats.org/officeDocument/2006/bibliography"/>
  </ds:schemaRefs>
</ds:datastoreItem>
</file>

<file path=customXml/itemProps2.xml><?xml version="1.0" encoding="utf-8"?>
<ds:datastoreItem xmlns:ds="http://schemas.openxmlformats.org/officeDocument/2006/customXml" ds:itemID="{7DC82514-7162-490F-9777-0835FB93F841}">
  <ds:schemaRefs>
    <ds:schemaRef ds:uri="http://schemas.microsoft.com/sharepoint/v3/contenttype/forms"/>
  </ds:schemaRefs>
</ds:datastoreItem>
</file>

<file path=customXml/itemProps3.xml><?xml version="1.0" encoding="utf-8"?>
<ds:datastoreItem xmlns:ds="http://schemas.openxmlformats.org/officeDocument/2006/customXml" ds:itemID="{A5462530-CA78-4809-B6B5-F06E2F31F8E8}">
  <ds:schemaRefs>
    <ds:schemaRef ds:uri="http://purl.org/dc/dcmitype/"/>
    <ds:schemaRef ds:uri="c2b45943-1411-4212-89b0-0ae6b32b88fa"/>
    <ds:schemaRef ds:uri="http://schemas.microsoft.com/office/2006/documentManagement/types"/>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 ds:uri="9c3c388d-75c3-4bd4-a1c1-738524316511"/>
    <ds:schemaRef ds:uri="http://schemas.microsoft.com/office/2006/metadata/properties"/>
  </ds:schemaRefs>
</ds:datastoreItem>
</file>

<file path=customXml/itemProps4.xml><?xml version="1.0" encoding="utf-8"?>
<ds:datastoreItem xmlns:ds="http://schemas.openxmlformats.org/officeDocument/2006/customXml" ds:itemID="{2C04A733-6FF5-4454-ACC7-F7FD06968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45943-1411-4212-89b0-0ae6b32b88fa"/>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2089</Words>
  <Characters>11911</Characters>
  <Application>Microsoft Office Word</Application>
  <DocSecurity>0</DocSecurity>
  <Lines>99</Lines>
  <Paragraphs>27</Paragraphs>
  <ScaleCrop>false</ScaleCrop>
  <Company/>
  <LinksUpToDate>false</LinksUpToDate>
  <CharactersWithSpaces>13973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Lysias Gonekra</dc:creator>
  <cp:keywords/>
  <dc:description/>
  <cp:lastModifiedBy>Ibrahim Alhadrab</cp:lastModifiedBy>
  <cp:revision>19</cp:revision>
  <cp:lastPrinted>2019-12-29T08:57:00Z</cp:lastPrinted>
  <dcterms:created xsi:type="dcterms:W3CDTF">2023-01-18T22:34:00Z</dcterms:created>
  <dcterms:modified xsi:type="dcterms:W3CDTF">2023-01-22T12:10:00Z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