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92DD0" w14:textId="77777777" w:rsidR="00EB5B78" w:rsidRDefault="00EB5B78" w:rsidP="005D1499"/>
    <w:tbl>
      <w:tblPr>
        <w:tblStyle w:val="TableGrid"/>
        <w:tblW w:w="0" w:type="auto"/>
        <w:tblLook w:val="04A0" w:firstRow="1" w:lastRow="0" w:firstColumn="1" w:lastColumn="0" w:noHBand="0" w:noVBand="1"/>
      </w:tblPr>
      <w:tblGrid>
        <w:gridCol w:w="3685"/>
        <w:gridCol w:w="9265"/>
      </w:tblGrid>
      <w:tr w:rsidR="00852E49" w14:paraId="65894B51" w14:textId="77777777" w:rsidTr="00852E49">
        <w:tc>
          <w:tcPr>
            <w:tcW w:w="3685" w:type="dxa"/>
            <w:shd w:val="clear" w:color="auto" w:fill="E7E6E6" w:themeFill="background2"/>
            <w:vAlign w:val="center"/>
          </w:tcPr>
          <w:p w14:paraId="00E8B117" w14:textId="338A633F" w:rsidR="00852E49" w:rsidRPr="00852E49" w:rsidRDefault="00E7733D" w:rsidP="00852E49">
            <w:pPr>
              <w:jc w:val="center"/>
              <w:rPr>
                <w:b/>
                <w:bCs/>
                <w:sz w:val="24"/>
                <w:szCs w:val="24"/>
              </w:rPr>
            </w:pPr>
            <w:r>
              <w:rPr>
                <w:b/>
                <w:bCs/>
                <w:sz w:val="24"/>
                <w:szCs w:val="24"/>
              </w:rPr>
              <w:t>Construction works</w:t>
            </w:r>
          </w:p>
        </w:tc>
        <w:tc>
          <w:tcPr>
            <w:tcW w:w="9265" w:type="dxa"/>
          </w:tcPr>
          <w:p w14:paraId="79DE705B" w14:textId="47A414A3" w:rsidR="00852E49" w:rsidRPr="00E7733D" w:rsidRDefault="00E7733D" w:rsidP="0062484B">
            <w:pPr>
              <w:rPr>
                <w:b/>
                <w:bCs/>
                <w:sz w:val="28"/>
                <w:szCs w:val="28"/>
              </w:rPr>
            </w:pPr>
            <w:r w:rsidRPr="00E7733D">
              <w:rPr>
                <w:b/>
                <w:bCs/>
                <w:sz w:val="28"/>
                <w:szCs w:val="28"/>
              </w:rPr>
              <w:t xml:space="preserve">Rehabilitation of </w:t>
            </w:r>
            <w:r w:rsidR="00C37EDD">
              <w:rPr>
                <w:b/>
                <w:bCs/>
                <w:sz w:val="28"/>
                <w:szCs w:val="28"/>
              </w:rPr>
              <w:t>Al-</w:t>
            </w:r>
            <w:proofErr w:type="spellStart"/>
            <w:r w:rsidR="009E7897">
              <w:rPr>
                <w:b/>
                <w:bCs/>
                <w:sz w:val="28"/>
                <w:szCs w:val="28"/>
              </w:rPr>
              <w:t>Ziraah</w:t>
            </w:r>
            <w:proofErr w:type="spellEnd"/>
            <w:r w:rsidR="00C37EDD">
              <w:rPr>
                <w:b/>
                <w:bCs/>
                <w:sz w:val="28"/>
                <w:szCs w:val="28"/>
              </w:rPr>
              <w:t xml:space="preserve"> School</w:t>
            </w:r>
            <w:r w:rsidR="008C174A">
              <w:rPr>
                <w:b/>
                <w:bCs/>
                <w:sz w:val="28"/>
                <w:szCs w:val="28"/>
              </w:rPr>
              <w:t xml:space="preserve"> in Ramadi </w:t>
            </w:r>
          </w:p>
        </w:tc>
      </w:tr>
      <w:tr w:rsidR="00C811FB" w14:paraId="49348429" w14:textId="77777777" w:rsidTr="00852E49">
        <w:tc>
          <w:tcPr>
            <w:tcW w:w="3685" w:type="dxa"/>
            <w:shd w:val="clear" w:color="auto" w:fill="E7E6E6" w:themeFill="background2"/>
            <w:vAlign w:val="center"/>
          </w:tcPr>
          <w:p w14:paraId="6011437C" w14:textId="472E97E5" w:rsidR="00C811FB" w:rsidRPr="00852E49" w:rsidRDefault="00C811FB" w:rsidP="00C811FB">
            <w:pPr>
              <w:jc w:val="center"/>
              <w:rPr>
                <w:b/>
                <w:bCs/>
                <w:sz w:val="24"/>
                <w:szCs w:val="24"/>
              </w:rPr>
            </w:pPr>
            <w:r w:rsidRPr="00852E49">
              <w:rPr>
                <w:b/>
                <w:bCs/>
                <w:sz w:val="24"/>
                <w:szCs w:val="24"/>
              </w:rPr>
              <w:t>Company name</w:t>
            </w:r>
          </w:p>
        </w:tc>
        <w:tc>
          <w:tcPr>
            <w:tcW w:w="9265" w:type="dxa"/>
          </w:tcPr>
          <w:p w14:paraId="1156C79D" w14:textId="77777777" w:rsidR="00C811FB" w:rsidRDefault="00C811FB" w:rsidP="00C811FB">
            <w:pPr>
              <w:rPr>
                <w:b/>
                <w:bCs/>
                <w:sz w:val="28"/>
                <w:szCs w:val="28"/>
                <w:u w:val="single"/>
              </w:rPr>
            </w:pPr>
          </w:p>
        </w:tc>
      </w:tr>
    </w:tbl>
    <w:p w14:paraId="7693FBD9" w14:textId="77777777" w:rsidR="002C168F" w:rsidRDefault="002C168F" w:rsidP="00EB5B78"/>
    <w:tbl>
      <w:tblPr>
        <w:tblStyle w:val="TableGrid"/>
        <w:tblW w:w="12895" w:type="dxa"/>
        <w:shd w:val="clear" w:color="auto" w:fill="D0CECE" w:themeFill="background2" w:themeFillShade="E6"/>
        <w:tblLook w:val="04A0" w:firstRow="1" w:lastRow="0" w:firstColumn="1" w:lastColumn="0" w:noHBand="0" w:noVBand="1"/>
      </w:tblPr>
      <w:tblGrid>
        <w:gridCol w:w="855"/>
        <w:gridCol w:w="2259"/>
        <w:gridCol w:w="7229"/>
        <w:gridCol w:w="2552"/>
      </w:tblGrid>
      <w:tr w:rsidR="00A519A3" w:rsidRPr="0024321E" w14:paraId="4C11AB77" w14:textId="77777777" w:rsidTr="000719DE">
        <w:trPr>
          <w:trHeight w:val="359"/>
        </w:trPr>
        <w:tc>
          <w:tcPr>
            <w:tcW w:w="855" w:type="dxa"/>
            <w:shd w:val="clear" w:color="auto" w:fill="D0CECE" w:themeFill="background2" w:themeFillShade="E6"/>
            <w:vAlign w:val="center"/>
            <w:hideMark/>
          </w:tcPr>
          <w:p w14:paraId="18144258" w14:textId="75B960F3" w:rsidR="00A519A3" w:rsidRPr="0024321E" w:rsidRDefault="00A519A3" w:rsidP="000719DE">
            <w:pPr>
              <w:jc w:val="center"/>
              <w:rPr>
                <w:rFonts w:cstheme="minorHAnsi"/>
                <w:b/>
                <w:bCs/>
                <w:sz w:val="28"/>
                <w:szCs w:val="28"/>
              </w:rPr>
            </w:pPr>
            <w:r>
              <w:rPr>
                <w:rFonts w:cstheme="minorHAnsi"/>
                <w:b/>
                <w:bCs/>
                <w:sz w:val="28"/>
                <w:szCs w:val="28"/>
              </w:rPr>
              <w:t>No</w:t>
            </w:r>
          </w:p>
        </w:tc>
        <w:tc>
          <w:tcPr>
            <w:tcW w:w="2259" w:type="dxa"/>
            <w:shd w:val="clear" w:color="auto" w:fill="D0CECE" w:themeFill="background2" w:themeFillShade="E6"/>
            <w:vAlign w:val="center"/>
          </w:tcPr>
          <w:p w14:paraId="6EAC9B5C" w14:textId="7D77303B" w:rsidR="00A519A3" w:rsidRPr="00904B6D" w:rsidRDefault="00A519A3" w:rsidP="000719DE">
            <w:pPr>
              <w:jc w:val="center"/>
              <w:rPr>
                <w:rFonts w:cstheme="minorHAnsi"/>
                <w:b/>
                <w:bCs/>
              </w:rPr>
            </w:pPr>
            <w:r>
              <w:rPr>
                <w:rFonts w:cstheme="minorHAnsi"/>
                <w:b/>
                <w:bCs/>
              </w:rPr>
              <w:t>Item</w:t>
            </w:r>
          </w:p>
        </w:tc>
        <w:tc>
          <w:tcPr>
            <w:tcW w:w="7229" w:type="dxa"/>
            <w:shd w:val="clear" w:color="auto" w:fill="D0CECE" w:themeFill="background2" w:themeFillShade="E6"/>
            <w:vAlign w:val="center"/>
            <w:hideMark/>
          </w:tcPr>
          <w:p w14:paraId="5C41E59C" w14:textId="5D144BCB" w:rsidR="00A519A3" w:rsidRPr="00904B6D" w:rsidRDefault="00A519A3" w:rsidP="000719DE">
            <w:pPr>
              <w:jc w:val="center"/>
              <w:rPr>
                <w:rFonts w:cstheme="minorHAnsi"/>
                <w:b/>
                <w:bCs/>
              </w:rPr>
            </w:pPr>
            <w:r w:rsidRPr="00904B6D">
              <w:rPr>
                <w:rFonts w:cstheme="minorHAnsi"/>
                <w:b/>
                <w:bCs/>
              </w:rPr>
              <w:t>Description</w:t>
            </w:r>
          </w:p>
        </w:tc>
        <w:tc>
          <w:tcPr>
            <w:tcW w:w="2552" w:type="dxa"/>
            <w:shd w:val="clear" w:color="auto" w:fill="D0CECE" w:themeFill="background2" w:themeFillShade="E6"/>
            <w:vAlign w:val="center"/>
            <w:hideMark/>
          </w:tcPr>
          <w:p w14:paraId="671281FD" w14:textId="6924CBC3" w:rsidR="00A519A3" w:rsidRPr="0024321E" w:rsidRDefault="00A519A3" w:rsidP="0079109A">
            <w:pPr>
              <w:jc w:val="center"/>
              <w:rPr>
                <w:rFonts w:cstheme="minorHAnsi"/>
                <w:b/>
                <w:bCs/>
                <w:sz w:val="28"/>
                <w:szCs w:val="28"/>
              </w:rPr>
            </w:pPr>
            <w:r w:rsidRPr="0024321E">
              <w:rPr>
                <w:rFonts w:cstheme="minorHAnsi"/>
                <w:b/>
                <w:bCs/>
                <w:sz w:val="28"/>
                <w:szCs w:val="28"/>
              </w:rPr>
              <w:t>Brand offered</w:t>
            </w:r>
          </w:p>
        </w:tc>
      </w:tr>
      <w:tr w:rsidR="000C4C45" w:rsidRPr="0024321E" w14:paraId="1A6A025C" w14:textId="77777777" w:rsidTr="000719DE">
        <w:trPr>
          <w:trHeight w:val="359"/>
        </w:trPr>
        <w:tc>
          <w:tcPr>
            <w:tcW w:w="855" w:type="dxa"/>
            <w:shd w:val="clear" w:color="auto" w:fill="auto"/>
            <w:vAlign w:val="center"/>
          </w:tcPr>
          <w:p w14:paraId="30DCC4FD" w14:textId="6B1A645B" w:rsidR="000C4C45" w:rsidRPr="0024321E" w:rsidRDefault="000C4C45" w:rsidP="000719DE">
            <w:pPr>
              <w:jc w:val="center"/>
              <w:rPr>
                <w:rFonts w:cstheme="minorHAnsi"/>
                <w:sz w:val="24"/>
                <w:szCs w:val="24"/>
              </w:rPr>
            </w:pPr>
            <w:r w:rsidRPr="0024321E">
              <w:rPr>
                <w:rFonts w:cstheme="minorHAnsi"/>
                <w:sz w:val="24"/>
                <w:szCs w:val="24"/>
              </w:rPr>
              <w:t xml:space="preserve">D - </w:t>
            </w:r>
            <w:r>
              <w:rPr>
                <w:rFonts w:cstheme="minorHAnsi"/>
                <w:sz w:val="24"/>
                <w:szCs w:val="24"/>
              </w:rPr>
              <w:t>1</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04965E4F" w14:textId="02B14A59" w:rsidR="000C4C45" w:rsidRDefault="000C4C45" w:rsidP="000719DE">
            <w:pPr>
              <w:jc w:val="center"/>
              <w:rPr>
                <w:rFonts w:ascii="Calibri" w:hAnsi="Calibri" w:cs="Calibri"/>
                <w:color w:val="000000"/>
              </w:rPr>
            </w:pPr>
            <w:r>
              <w:rPr>
                <w:rFonts w:ascii="Calibri" w:hAnsi="Calibri" w:cs="Calibri"/>
                <w:b/>
                <w:bCs/>
                <w:color w:val="000000"/>
              </w:rPr>
              <w:t>13 A Socket</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207DF115" w14:textId="3A1FB724" w:rsidR="000C4C45" w:rsidRPr="00904B6D" w:rsidRDefault="000C4C45" w:rsidP="000719DE">
            <w:pPr>
              <w:jc w:val="center"/>
              <w:rPr>
                <w:rFonts w:cstheme="minorHAnsi"/>
              </w:rPr>
            </w:pPr>
            <w:r>
              <w:rPr>
                <w:rFonts w:ascii="Calibri" w:hAnsi="Calibri" w:cs="Calibri"/>
                <w:color w:val="000000"/>
              </w:rPr>
              <w:t xml:space="preserve">Supply, connect and operate electrical switch socket </w:t>
            </w:r>
            <w:r w:rsidR="00685377">
              <w:rPr>
                <w:rFonts w:ascii="Calibri" w:hAnsi="Calibri" w:cs="Calibri"/>
                <w:color w:val="000000"/>
              </w:rPr>
              <w:t xml:space="preserve">of </w:t>
            </w:r>
            <w:proofErr w:type="spellStart"/>
            <w:r w:rsidR="00685377">
              <w:rPr>
                <w:rFonts w:ascii="Calibri" w:hAnsi="Calibri" w:cs="Calibri"/>
                <w:color w:val="000000"/>
              </w:rPr>
              <w:t>Nextlite</w:t>
            </w:r>
            <w:proofErr w:type="spellEnd"/>
            <w:r w:rsidR="00685377">
              <w:rPr>
                <w:rFonts w:ascii="Calibri" w:hAnsi="Calibri" w:cs="Calibri"/>
                <w:color w:val="000000"/>
              </w:rPr>
              <w:t xml:space="preserve">, MK, Legrand, or equivalent </w:t>
            </w:r>
            <w:r>
              <w:rPr>
                <w:rFonts w:ascii="Calibri" w:hAnsi="Calibri" w:cs="Calibri"/>
                <w:color w:val="000000"/>
              </w:rPr>
              <w:t>with the following specifications:</w:t>
            </w:r>
            <w:r>
              <w:rPr>
                <w:rFonts w:ascii="Calibri" w:hAnsi="Calibri" w:cs="Calibri"/>
                <w:color w:val="000000"/>
              </w:rPr>
              <w:br/>
              <w:t>- Rated current: 13 A at 250 V AC</w:t>
            </w:r>
            <w:r>
              <w:rPr>
                <w:rFonts w:ascii="Calibri" w:hAnsi="Calibri" w:cs="Calibri"/>
                <w:color w:val="000000"/>
              </w:rPr>
              <w:br/>
              <w:t>- Outlet poles configuration: 2P + E</w:t>
            </w:r>
            <w:r>
              <w:rPr>
                <w:rFonts w:ascii="Calibri" w:hAnsi="Calibri" w:cs="Calibri"/>
                <w:color w:val="000000"/>
              </w:rPr>
              <w:br/>
              <w:t>- 1 gang</w:t>
            </w:r>
            <w:r>
              <w:rPr>
                <w:rFonts w:ascii="Calibri" w:hAnsi="Calibri" w:cs="Calibri"/>
                <w:color w:val="000000"/>
              </w:rPr>
              <w:br/>
              <w:t>- Clamping connection capacity: 3 x 2.5 mm² / 2 x 4 mm²</w:t>
            </w:r>
            <w:r>
              <w:rPr>
                <w:rFonts w:ascii="Calibri" w:hAnsi="Calibri" w:cs="Calibri"/>
                <w:color w:val="000000"/>
              </w:rPr>
              <w:br/>
              <w:t>- Warranty: 25 Years</w:t>
            </w:r>
            <w:r>
              <w:rPr>
                <w:rFonts w:ascii="Calibri" w:hAnsi="Calibri" w:cs="Calibri"/>
                <w:color w:val="000000"/>
              </w:rPr>
              <w:br/>
              <w:t>- no visible screws</w:t>
            </w:r>
            <w:r>
              <w:rPr>
                <w:rFonts w:ascii="Calibri" w:hAnsi="Calibri" w:cs="Calibri"/>
                <w:color w:val="000000"/>
              </w:rPr>
              <w:br/>
              <w:t>- Environmental characteristic: Indoor use</w:t>
            </w:r>
            <w:r>
              <w:rPr>
                <w:rFonts w:ascii="Calibri" w:hAnsi="Calibri" w:cs="Calibri"/>
                <w:color w:val="000000"/>
              </w:rPr>
              <w:br/>
              <w:t>connection should be done using single copper wires  (3x2.5) mm</w:t>
            </w:r>
            <w:r>
              <w:rPr>
                <w:rFonts w:ascii="Calibri" w:hAnsi="Calibri" w:cs="Calibri"/>
                <w:color w:val="000000"/>
                <w:vertAlign w:val="superscript"/>
              </w:rPr>
              <w:t>2</w:t>
            </w:r>
            <w:r>
              <w:rPr>
                <w:rFonts w:ascii="Calibri" w:hAnsi="Calibri" w:cs="Calibri"/>
                <w:color w:val="000000"/>
              </w:rPr>
              <w:t>, price includes pulling wires inside the PVC conduits or by demolishing and repairing the wall  and connecting it to the distribution board with all installation and connection accessories. All works should be done according to the drawings and the instructions of the supervising engineer. Samples must be submitted by the construction company and approved by the supervising engineer prior to implementation.</w:t>
            </w:r>
          </w:p>
        </w:tc>
        <w:tc>
          <w:tcPr>
            <w:tcW w:w="2552" w:type="dxa"/>
            <w:shd w:val="clear" w:color="auto" w:fill="auto"/>
            <w:vAlign w:val="center"/>
          </w:tcPr>
          <w:p w14:paraId="1A967DEF" w14:textId="77777777" w:rsidR="000C4C45" w:rsidRPr="0024321E" w:rsidRDefault="000C4C45" w:rsidP="000C4C45">
            <w:pPr>
              <w:jc w:val="center"/>
              <w:rPr>
                <w:rFonts w:cstheme="minorHAnsi"/>
                <w:sz w:val="24"/>
                <w:szCs w:val="24"/>
              </w:rPr>
            </w:pPr>
          </w:p>
        </w:tc>
      </w:tr>
      <w:tr w:rsidR="000C4C45" w:rsidRPr="0024321E" w14:paraId="06B80458" w14:textId="77777777" w:rsidTr="000719DE">
        <w:trPr>
          <w:trHeight w:val="359"/>
        </w:trPr>
        <w:tc>
          <w:tcPr>
            <w:tcW w:w="855" w:type="dxa"/>
            <w:tcBorders>
              <w:right w:val="single" w:sz="4" w:space="0" w:color="auto"/>
            </w:tcBorders>
            <w:shd w:val="clear" w:color="auto" w:fill="auto"/>
            <w:vAlign w:val="center"/>
          </w:tcPr>
          <w:p w14:paraId="39F90A04" w14:textId="13554733" w:rsidR="000C4C45" w:rsidRPr="0024321E" w:rsidRDefault="000C4C45" w:rsidP="000719DE">
            <w:pPr>
              <w:jc w:val="center"/>
              <w:rPr>
                <w:rFonts w:cstheme="minorHAnsi"/>
                <w:sz w:val="24"/>
                <w:szCs w:val="24"/>
              </w:rPr>
            </w:pPr>
            <w:r w:rsidRPr="0024321E">
              <w:rPr>
                <w:rFonts w:cstheme="minorHAnsi"/>
                <w:sz w:val="24"/>
                <w:szCs w:val="24"/>
              </w:rPr>
              <w:t xml:space="preserve">D - </w:t>
            </w:r>
            <w:r>
              <w:rPr>
                <w:rFonts w:cstheme="minorHAnsi"/>
                <w:sz w:val="24"/>
                <w:szCs w:val="24"/>
              </w:rPr>
              <w:t>2</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2E0F2658" w14:textId="667DE40C" w:rsidR="000C4C45" w:rsidRDefault="000C4C45" w:rsidP="000719DE">
            <w:pPr>
              <w:jc w:val="center"/>
              <w:rPr>
                <w:rFonts w:ascii="Calibri" w:hAnsi="Calibri" w:cs="Calibri"/>
                <w:color w:val="000000"/>
              </w:rPr>
            </w:pPr>
            <w:r>
              <w:rPr>
                <w:rFonts w:ascii="Calibri" w:hAnsi="Calibri" w:cs="Calibri"/>
                <w:b/>
                <w:bCs/>
                <w:color w:val="000000"/>
              </w:rPr>
              <w:t>15 A Socket</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22021645" w14:textId="6DC1BBB7" w:rsidR="000C4C45" w:rsidRPr="00904B6D" w:rsidRDefault="000C4C45" w:rsidP="000719DE">
            <w:pPr>
              <w:jc w:val="center"/>
              <w:rPr>
                <w:rFonts w:cstheme="minorHAnsi"/>
              </w:rPr>
            </w:pPr>
            <w:r>
              <w:rPr>
                <w:rFonts w:ascii="Calibri" w:hAnsi="Calibri" w:cs="Calibri"/>
                <w:color w:val="000000"/>
              </w:rPr>
              <w:t xml:space="preserve">Supply, connect and operate electrical switch socket </w:t>
            </w:r>
            <w:r w:rsidR="00685377">
              <w:rPr>
                <w:rFonts w:ascii="Calibri" w:hAnsi="Calibri" w:cs="Calibri"/>
                <w:color w:val="000000"/>
              </w:rPr>
              <w:t xml:space="preserve">of </w:t>
            </w:r>
            <w:proofErr w:type="spellStart"/>
            <w:r w:rsidR="00685377">
              <w:rPr>
                <w:rFonts w:ascii="Calibri" w:hAnsi="Calibri" w:cs="Calibri"/>
                <w:color w:val="000000"/>
              </w:rPr>
              <w:t>Nextlite</w:t>
            </w:r>
            <w:proofErr w:type="spellEnd"/>
            <w:r w:rsidR="00685377">
              <w:rPr>
                <w:rFonts w:ascii="Calibri" w:hAnsi="Calibri" w:cs="Calibri"/>
                <w:color w:val="000000"/>
              </w:rPr>
              <w:t xml:space="preserve">, MK, Legrand, or equivalent  </w:t>
            </w:r>
            <w:r>
              <w:rPr>
                <w:rFonts w:ascii="Calibri" w:hAnsi="Calibri" w:cs="Calibri"/>
                <w:color w:val="000000"/>
              </w:rPr>
              <w:t>with the following specifications:</w:t>
            </w:r>
            <w:r>
              <w:rPr>
                <w:rFonts w:ascii="Calibri" w:hAnsi="Calibri" w:cs="Calibri"/>
                <w:color w:val="000000"/>
              </w:rPr>
              <w:br/>
              <w:t>- Rated current: 15 A at 250 V AC</w:t>
            </w:r>
            <w:r>
              <w:rPr>
                <w:rFonts w:ascii="Calibri" w:hAnsi="Calibri" w:cs="Calibri"/>
                <w:color w:val="000000"/>
              </w:rPr>
              <w:br/>
              <w:t>- Outlet poles configuration: 2P + E</w:t>
            </w:r>
            <w:r>
              <w:rPr>
                <w:rFonts w:ascii="Calibri" w:hAnsi="Calibri" w:cs="Calibri"/>
                <w:color w:val="000000"/>
              </w:rPr>
              <w:br/>
              <w:t>- 1 gang</w:t>
            </w:r>
            <w:r>
              <w:rPr>
                <w:rFonts w:ascii="Calibri" w:hAnsi="Calibri" w:cs="Calibri"/>
                <w:color w:val="000000"/>
              </w:rPr>
              <w:br/>
              <w:t>- Clamping connection capacity: 2.5 mm²</w:t>
            </w:r>
            <w:r>
              <w:rPr>
                <w:rFonts w:ascii="Calibri" w:hAnsi="Calibri" w:cs="Calibri"/>
                <w:color w:val="000000"/>
              </w:rPr>
              <w:br/>
              <w:t>- Warranty: 25 Years</w:t>
            </w:r>
            <w:r>
              <w:rPr>
                <w:rFonts w:ascii="Calibri" w:hAnsi="Calibri" w:cs="Calibri"/>
                <w:color w:val="000000"/>
              </w:rPr>
              <w:br/>
              <w:t>- Standards: SS 145 - MS 589 - BS 1362-2</w:t>
            </w:r>
            <w:r>
              <w:rPr>
                <w:rFonts w:ascii="Calibri" w:hAnsi="Calibri" w:cs="Calibri"/>
                <w:color w:val="000000"/>
              </w:rPr>
              <w:br/>
              <w:t>- no visible screws</w:t>
            </w:r>
            <w:r>
              <w:rPr>
                <w:rFonts w:ascii="Calibri" w:hAnsi="Calibri" w:cs="Calibri"/>
                <w:color w:val="000000"/>
              </w:rPr>
              <w:br/>
              <w:t>- Environmental characteristic: Indoor use</w:t>
            </w:r>
            <w:r>
              <w:rPr>
                <w:rFonts w:ascii="Calibri" w:hAnsi="Calibri" w:cs="Calibri"/>
                <w:color w:val="000000"/>
              </w:rPr>
              <w:br/>
              <w:t>connection should be done using single copper wires  (3x4) mm</w:t>
            </w:r>
            <w:r>
              <w:rPr>
                <w:rFonts w:ascii="Calibri" w:hAnsi="Calibri" w:cs="Calibri"/>
                <w:color w:val="000000"/>
                <w:vertAlign w:val="superscript"/>
              </w:rPr>
              <w:t>2</w:t>
            </w:r>
            <w:r>
              <w:rPr>
                <w:rFonts w:ascii="Calibri" w:hAnsi="Calibri" w:cs="Calibri"/>
                <w:color w:val="000000"/>
              </w:rPr>
              <w:t xml:space="preserve">, price </w:t>
            </w:r>
            <w:r>
              <w:rPr>
                <w:rFonts w:ascii="Calibri" w:hAnsi="Calibri" w:cs="Calibri"/>
                <w:color w:val="000000"/>
              </w:rPr>
              <w:lastRenderedPageBreak/>
              <w:t>includes pulling wires inside the PVC conduits and or by demolishing and repairing the wall connecting it to the distribution board with all installation and connection accessories. All works should be done according to the drawings and the instructions of the supervising engineer. Samples must be submitted by the construction company and approved by the supervising engineer prior to implementation.</w:t>
            </w:r>
          </w:p>
        </w:tc>
        <w:tc>
          <w:tcPr>
            <w:tcW w:w="2552" w:type="dxa"/>
            <w:tcBorders>
              <w:left w:val="single" w:sz="4" w:space="0" w:color="auto"/>
            </w:tcBorders>
            <w:shd w:val="clear" w:color="auto" w:fill="auto"/>
            <w:vAlign w:val="center"/>
          </w:tcPr>
          <w:p w14:paraId="451D0E3D" w14:textId="77777777" w:rsidR="000C4C45" w:rsidRPr="0024321E" w:rsidRDefault="000C4C45" w:rsidP="000C4C45">
            <w:pPr>
              <w:jc w:val="center"/>
              <w:rPr>
                <w:rFonts w:cstheme="minorHAnsi"/>
                <w:sz w:val="24"/>
                <w:szCs w:val="24"/>
              </w:rPr>
            </w:pPr>
          </w:p>
        </w:tc>
      </w:tr>
      <w:tr w:rsidR="000C4C45" w:rsidRPr="0024321E" w14:paraId="3839944C" w14:textId="77777777" w:rsidTr="000719DE">
        <w:trPr>
          <w:trHeight w:val="359"/>
        </w:trPr>
        <w:tc>
          <w:tcPr>
            <w:tcW w:w="855" w:type="dxa"/>
            <w:shd w:val="clear" w:color="auto" w:fill="auto"/>
            <w:vAlign w:val="center"/>
          </w:tcPr>
          <w:p w14:paraId="6D69A47A" w14:textId="13A4263E" w:rsidR="000C4C45" w:rsidRPr="0024321E" w:rsidRDefault="000C4C45" w:rsidP="000719DE">
            <w:pPr>
              <w:jc w:val="center"/>
              <w:rPr>
                <w:rFonts w:cstheme="minorHAnsi"/>
                <w:sz w:val="24"/>
                <w:szCs w:val="24"/>
              </w:rPr>
            </w:pPr>
            <w:r w:rsidRPr="0024321E">
              <w:rPr>
                <w:rFonts w:cstheme="minorHAnsi"/>
                <w:sz w:val="24"/>
                <w:szCs w:val="24"/>
              </w:rPr>
              <w:t xml:space="preserve">D - </w:t>
            </w:r>
            <w:r>
              <w:rPr>
                <w:rFonts w:cstheme="minorHAnsi"/>
                <w:sz w:val="24"/>
                <w:szCs w:val="24"/>
              </w:rPr>
              <w:t>3</w:t>
            </w:r>
          </w:p>
        </w:tc>
        <w:tc>
          <w:tcPr>
            <w:tcW w:w="2259" w:type="dxa"/>
            <w:tcBorders>
              <w:top w:val="single" w:sz="4" w:space="0" w:color="auto"/>
              <w:left w:val="single" w:sz="4" w:space="0" w:color="auto"/>
              <w:bottom w:val="single" w:sz="4" w:space="0" w:color="auto"/>
              <w:right w:val="single" w:sz="4" w:space="0" w:color="auto"/>
            </w:tcBorders>
            <w:shd w:val="clear" w:color="auto" w:fill="auto"/>
            <w:vAlign w:val="center"/>
          </w:tcPr>
          <w:p w14:paraId="58325241" w14:textId="06A28545" w:rsidR="000C4C45" w:rsidRDefault="000C4C45" w:rsidP="000719DE">
            <w:pPr>
              <w:jc w:val="center"/>
              <w:rPr>
                <w:rFonts w:ascii="Calibri" w:hAnsi="Calibri" w:cs="Calibri"/>
                <w:color w:val="000000"/>
              </w:rPr>
            </w:pPr>
            <w:r>
              <w:rPr>
                <w:rFonts w:ascii="Calibri" w:hAnsi="Calibri" w:cs="Calibri"/>
                <w:b/>
                <w:bCs/>
                <w:color w:val="000000"/>
              </w:rPr>
              <w:t>45 A Switch</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08D7BCAF" w14:textId="3C4B3AF1" w:rsidR="000C4C45" w:rsidRPr="00904B6D" w:rsidRDefault="000C4C45" w:rsidP="000719DE">
            <w:pPr>
              <w:jc w:val="center"/>
              <w:rPr>
                <w:rFonts w:cstheme="minorHAnsi"/>
              </w:rPr>
            </w:pPr>
            <w:r>
              <w:rPr>
                <w:rFonts w:ascii="Calibri" w:hAnsi="Calibri" w:cs="Calibri"/>
                <w:color w:val="000000"/>
              </w:rPr>
              <w:t>Supply, connect and operate electrical switch</w:t>
            </w:r>
            <w:r w:rsidR="00685377">
              <w:rPr>
                <w:rFonts w:ascii="Calibri" w:hAnsi="Calibri" w:cs="Calibri"/>
                <w:color w:val="000000"/>
              </w:rPr>
              <w:t xml:space="preserve"> of </w:t>
            </w:r>
            <w:proofErr w:type="spellStart"/>
            <w:r w:rsidR="00685377">
              <w:rPr>
                <w:rFonts w:ascii="Calibri" w:hAnsi="Calibri" w:cs="Calibri"/>
                <w:color w:val="000000"/>
              </w:rPr>
              <w:t>Nextlite</w:t>
            </w:r>
            <w:proofErr w:type="spellEnd"/>
            <w:r w:rsidR="00685377">
              <w:rPr>
                <w:rFonts w:ascii="Calibri" w:hAnsi="Calibri" w:cs="Calibri"/>
                <w:color w:val="000000"/>
              </w:rPr>
              <w:t>, MK, Legrand, or equivalent</w:t>
            </w:r>
            <w:r>
              <w:rPr>
                <w:rFonts w:ascii="Calibri" w:hAnsi="Calibri" w:cs="Calibri"/>
                <w:color w:val="000000"/>
              </w:rPr>
              <w:t xml:space="preserve"> with the following specifications:</w:t>
            </w:r>
            <w:r>
              <w:rPr>
                <w:rFonts w:ascii="Calibri" w:hAnsi="Calibri" w:cs="Calibri"/>
                <w:color w:val="000000"/>
              </w:rPr>
              <w:br/>
              <w:t>- Rated current: 45 A at 250 V AC</w:t>
            </w:r>
            <w:r>
              <w:rPr>
                <w:rFonts w:ascii="Calibri" w:hAnsi="Calibri" w:cs="Calibri"/>
                <w:color w:val="000000"/>
              </w:rPr>
              <w:br/>
              <w:t>- Switch function: 2-pole 1-way</w:t>
            </w:r>
            <w:r>
              <w:rPr>
                <w:rFonts w:ascii="Calibri" w:hAnsi="Calibri" w:cs="Calibri"/>
                <w:color w:val="000000"/>
              </w:rPr>
              <w:br/>
              <w:t>- 1 gang 1 rocker</w:t>
            </w:r>
            <w:r>
              <w:rPr>
                <w:rFonts w:ascii="Calibri" w:hAnsi="Calibri" w:cs="Calibri"/>
                <w:color w:val="000000"/>
              </w:rPr>
              <w:br/>
              <w:t>- Clamping connection capacity: 4 x 4 mm² - 1 x 10 mm² - 1 x 16 mm² (for stranded cables)</w:t>
            </w:r>
            <w:r>
              <w:rPr>
                <w:rFonts w:ascii="Calibri" w:hAnsi="Calibri" w:cs="Calibri"/>
                <w:color w:val="000000"/>
              </w:rPr>
              <w:br/>
              <w:t>- Warranty: 25 years</w:t>
            </w:r>
            <w:r>
              <w:rPr>
                <w:rFonts w:ascii="Calibri" w:hAnsi="Calibri" w:cs="Calibri"/>
                <w:color w:val="000000"/>
              </w:rPr>
              <w:br/>
              <w:t>- IP degree of protection: IP20</w:t>
            </w:r>
            <w:r>
              <w:rPr>
                <w:rFonts w:ascii="Calibri" w:hAnsi="Calibri" w:cs="Calibri"/>
                <w:color w:val="000000"/>
              </w:rPr>
              <w:br/>
              <w:t>- Brass terminals</w:t>
            </w:r>
            <w:r>
              <w:rPr>
                <w:rFonts w:ascii="Calibri" w:hAnsi="Calibri" w:cs="Calibri"/>
                <w:color w:val="000000"/>
              </w:rPr>
              <w:br/>
              <w:t>- Standards: BS EN 60669-1 / SS 227-1 / IEC 60669-1 / MS IEC 60669-1</w:t>
            </w:r>
            <w:r>
              <w:rPr>
                <w:rFonts w:ascii="Calibri" w:hAnsi="Calibri" w:cs="Calibri"/>
                <w:color w:val="000000"/>
              </w:rPr>
              <w:br/>
              <w:t>- no visible screws</w:t>
            </w:r>
            <w:r>
              <w:rPr>
                <w:rFonts w:ascii="Calibri" w:hAnsi="Calibri" w:cs="Calibri"/>
                <w:color w:val="000000"/>
              </w:rPr>
              <w:br/>
              <w:t>connection should be done using single copper wires  (3x4) mm</w:t>
            </w:r>
            <w:r>
              <w:rPr>
                <w:rFonts w:ascii="Calibri" w:hAnsi="Calibri" w:cs="Calibri"/>
                <w:color w:val="000000"/>
                <w:vertAlign w:val="superscript"/>
              </w:rPr>
              <w:t>2</w:t>
            </w:r>
            <w:r>
              <w:rPr>
                <w:rFonts w:ascii="Calibri" w:hAnsi="Calibri" w:cs="Calibri"/>
                <w:color w:val="000000"/>
              </w:rPr>
              <w:t>, price includes pulling wires inside the PVC conduits and or by demolishing and repairing the wall connecting it to the distribution board with all installation and connection accessories. All works should be done according to the drawings and the instructions of the supervising engineer. Samples must be submitted by the construction company and approved by the supervising engineer prior to implementation.</w:t>
            </w:r>
          </w:p>
        </w:tc>
        <w:tc>
          <w:tcPr>
            <w:tcW w:w="2552" w:type="dxa"/>
            <w:shd w:val="clear" w:color="auto" w:fill="auto"/>
            <w:vAlign w:val="center"/>
          </w:tcPr>
          <w:p w14:paraId="576E2977" w14:textId="77777777" w:rsidR="000C4C45" w:rsidRPr="0024321E" w:rsidRDefault="000C4C45" w:rsidP="000C4C45">
            <w:pPr>
              <w:jc w:val="center"/>
              <w:rPr>
                <w:rFonts w:cstheme="minorHAnsi"/>
                <w:sz w:val="24"/>
                <w:szCs w:val="24"/>
              </w:rPr>
            </w:pPr>
          </w:p>
        </w:tc>
      </w:tr>
      <w:tr w:rsidR="000C4C45" w:rsidRPr="0024321E" w14:paraId="28694536" w14:textId="77777777" w:rsidTr="000719DE">
        <w:trPr>
          <w:trHeight w:val="359"/>
        </w:trPr>
        <w:tc>
          <w:tcPr>
            <w:tcW w:w="855" w:type="dxa"/>
            <w:shd w:val="clear" w:color="auto" w:fill="auto"/>
            <w:vAlign w:val="center"/>
          </w:tcPr>
          <w:p w14:paraId="11FF51FB" w14:textId="77777777" w:rsidR="0077123D" w:rsidRDefault="0077123D" w:rsidP="000719DE">
            <w:pPr>
              <w:jc w:val="center"/>
              <w:rPr>
                <w:rFonts w:ascii="Calibri" w:hAnsi="Calibri" w:cs="Calibri"/>
                <w:color w:val="000000"/>
              </w:rPr>
            </w:pPr>
            <w:r>
              <w:rPr>
                <w:rFonts w:ascii="Calibri" w:hAnsi="Calibri" w:cs="Calibri"/>
                <w:color w:val="000000"/>
              </w:rPr>
              <w:t>D - 4</w:t>
            </w:r>
          </w:p>
          <w:p w14:paraId="520B21EC" w14:textId="43B20266" w:rsidR="000C4C45" w:rsidRPr="0024321E" w:rsidRDefault="000C4C45" w:rsidP="000719DE">
            <w:pPr>
              <w:jc w:val="center"/>
              <w:rPr>
                <w:rFonts w:cstheme="minorHAnsi"/>
                <w:sz w:val="24"/>
                <w:szCs w:val="24"/>
              </w:rPr>
            </w:pPr>
          </w:p>
        </w:tc>
        <w:tc>
          <w:tcPr>
            <w:tcW w:w="2259" w:type="dxa"/>
            <w:vAlign w:val="center"/>
          </w:tcPr>
          <w:p w14:paraId="60CEEA0B" w14:textId="77777777" w:rsidR="0077123D" w:rsidRDefault="0077123D" w:rsidP="000719DE">
            <w:pPr>
              <w:jc w:val="center"/>
              <w:rPr>
                <w:rFonts w:ascii="Calibri" w:hAnsi="Calibri" w:cs="Calibri"/>
                <w:b/>
                <w:bCs/>
                <w:color w:val="000000"/>
              </w:rPr>
            </w:pPr>
            <w:r>
              <w:rPr>
                <w:rFonts w:ascii="Calibri" w:hAnsi="Calibri" w:cs="Calibri"/>
                <w:b/>
                <w:bCs/>
                <w:color w:val="000000"/>
              </w:rPr>
              <w:t>LED light 36 Watts</w:t>
            </w:r>
          </w:p>
          <w:p w14:paraId="76A0ED0A" w14:textId="77777777" w:rsidR="000C4C45" w:rsidRDefault="000C4C45" w:rsidP="000719DE">
            <w:pPr>
              <w:jc w:val="center"/>
              <w:rPr>
                <w:rFonts w:ascii="Calibri" w:hAnsi="Calibri" w:cs="Calibri"/>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10212C69" w14:textId="5DCE485C" w:rsidR="0041477F" w:rsidRPr="000F7631" w:rsidRDefault="0077123D" w:rsidP="005D1499">
            <w:pPr>
              <w:jc w:val="center"/>
              <w:rPr>
                <w:rFonts w:ascii="Calibri" w:hAnsi="Calibri" w:cs="Calibri"/>
                <w:color w:val="000000"/>
              </w:rPr>
            </w:pPr>
            <w:r>
              <w:rPr>
                <w:rFonts w:ascii="Calibri" w:hAnsi="Calibri" w:cs="Calibri"/>
                <w:color w:val="000000"/>
              </w:rPr>
              <w:t xml:space="preserve">Supply, connect and operate 36 Watts LED light </w:t>
            </w:r>
            <w:proofErr w:type="spellStart"/>
            <w:r w:rsidR="0051507A">
              <w:rPr>
                <w:rFonts w:ascii="Calibri" w:hAnsi="Calibri" w:cs="Calibri"/>
                <w:color w:val="000000"/>
              </w:rPr>
              <w:t>Nextlite</w:t>
            </w:r>
            <w:proofErr w:type="spellEnd"/>
            <w:r w:rsidR="0051507A">
              <w:rPr>
                <w:rFonts w:ascii="Calibri" w:hAnsi="Calibri" w:cs="Calibri"/>
                <w:color w:val="000000"/>
              </w:rPr>
              <w:t xml:space="preserve">, </w:t>
            </w:r>
            <w:proofErr w:type="spellStart"/>
            <w:r w:rsidR="0051507A">
              <w:rPr>
                <w:rFonts w:ascii="Calibri" w:hAnsi="Calibri" w:cs="Calibri"/>
                <w:color w:val="000000"/>
              </w:rPr>
              <w:t>Dulight</w:t>
            </w:r>
            <w:proofErr w:type="spellEnd"/>
            <w:r w:rsidR="0051507A">
              <w:rPr>
                <w:rFonts w:ascii="Calibri" w:hAnsi="Calibri" w:cs="Calibri"/>
                <w:color w:val="000000"/>
              </w:rPr>
              <w:t xml:space="preserve">, Fillips, or equivalent </w:t>
            </w:r>
            <w:r>
              <w:rPr>
                <w:rFonts w:ascii="Calibri" w:hAnsi="Calibri" w:cs="Calibri"/>
                <w:color w:val="000000"/>
              </w:rPr>
              <w:t>with the following specifications:</w:t>
            </w:r>
            <w:r>
              <w:rPr>
                <w:rFonts w:ascii="Calibri" w:hAnsi="Calibri" w:cs="Calibri"/>
                <w:color w:val="000000"/>
              </w:rPr>
              <w:br/>
              <w:t xml:space="preserve">- Shape: Circular </w:t>
            </w:r>
            <w:r>
              <w:rPr>
                <w:rFonts w:ascii="Calibri" w:hAnsi="Calibri" w:cs="Calibri"/>
                <w:color w:val="000000"/>
              </w:rPr>
              <w:br/>
              <w:t>- Light Size: 225*45 mm</w:t>
            </w:r>
            <w:r>
              <w:rPr>
                <w:rFonts w:ascii="Calibri" w:hAnsi="Calibri" w:cs="Calibri"/>
                <w:color w:val="000000"/>
              </w:rPr>
              <w:br/>
              <w:t>- Voltage Range and Frequency: 200-240 V, 50-60 Hz</w:t>
            </w:r>
            <w:r>
              <w:rPr>
                <w:rFonts w:ascii="Calibri" w:hAnsi="Calibri" w:cs="Calibri"/>
                <w:color w:val="000000"/>
              </w:rPr>
              <w:br/>
              <w:t>- IP degree of protection: IP20</w:t>
            </w:r>
            <w:r>
              <w:rPr>
                <w:rFonts w:ascii="Calibri" w:hAnsi="Calibri" w:cs="Calibri"/>
                <w:color w:val="000000"/>
              </w:rPr>
              <w:br/>
              <w:t>- Power Factor: min 0.6</w:t>
            </w:r>
            <w:r>
              <w:rPr>
                <w:rFonts w:ascii="Calibri" w:hAnsi="Calibri" w:cs="Calibri"/>
                <w:color w:val="000000"/>
              </w:rPr>
              <w:br/>
              <w:t>- CRI: min 80</w:t>
            </w:r>
            <w:r>
              <w:rPr>
                <w:rFonts w:ascii="Calibri" w:hAnsi="Calibri" w:cs="Calibri"/>
                <w:color w:val="000000"/>
              </w:rPr>
              <w:br/>
              <w:t>- Lumen: 100 LM/W</w:t>
            </w:r>
            <w:r>
              <w:rPr>
                <w:rFonts w:ascii="Calibri" w:hAnsi="Calibri" w:cs="Calibri"/>
                <w:color w:val="000000"/>
              </w:rPr>
              <w:br/>
            </w:r>
            <w:r>
              <w:rPr>
                <w:rFonts w:ascii="Calibri" w:hAnsi="Calibri" w:cs="Calibri"/>
                <w:color w:val="000000"/>
              </w:rPr>
              <w:lastRenderedPageBreak/>
              <w:t>- Beam Angle: 120</w:t>
            </w:r>
            <w:r>
              <w:rPr>
                <w:rFonts w:ascii="Calibri" w:hAnsi="Calibri" w:cs="Calibri"/>
                <w:color w:val="000000"/>
              </w:rPr>
              <w:br/>
              <w:t>- Warranty: Minimum Three years</w:t>
            </w:r>
            <w:r>
              <w:rPr>
                <w:rFonts w:ascii="Calibri" w:hAnsi="Calibri" w:cs="Calibri"/>
                <w:color w:val="000000"/>
              </w:rPr>
              <w:br/>
              <w:t>connection should be done using single copper wires  (3x2.5) mm</w:t>
            </w:r>
            <w:r>
              <w:rPr>
                <w:rFonts w:ascii="Calibri" w:hAnsi="Calibri" w:cs="Calibri"/>
                <w:color w:val="000000"/>
                <w:vertAlign w:val="superscript"/>
              </w:rPr>
              <w:t>2</w:t>
            </w:r>
            <w:r>
              <w:rPr>
                <w:rFonts w:ascii="Calibri" w:hAnsi="Calibri" w:cs="Calibri"/>
                <w:color w:val="000000"/>
              </w:rPr>
              <w:t>, price includes pulling wires inside the PVC conduits or by demolishing and repairing the wall and connecting it to the distribution board, with gang socket, with all installation and connection accessories. All works should be done according to the drawings and the instructions of the supervising engineer. Samples must be submitted by the construction company and approved by the supervising engineer prior to implementation.</w:t>
            </w:r>
          </w:p>
        </w:tc>
        <w:tc>
          <w:tcPr>
            <w:tcW w:w="2552" w:type="dxa"/>
            <w:shd w:val="clear" w:color="auto" w:fill="auto"/>
            <w:vAlign w:val="center"/>
          </w:tcPr>
          <w:p w14:paraId="63B16B2B" w14:textId="77777777" w:rsidR="000C4C45" w:rsidRPr="0024321E" w:rsidRDefault="000C4C45" w:rsidP="000C4C45">
            <w:pPr>
              <w:jc w:val="center"/>
              <w:rPr>
                <w:rFonts w:cstheme="minorHAnsi"/>
                <w:sz w:val="24"/>
                <w:szCs w:val="24"/>
              </w:rPr>
            </w:pPr>
          </w:p>
        </w:tc>
      </w:tr>
      <w:tr w:rsidR="000C4C45" w:rsidRPr="0024321E" w14:paraId="162A8900" w14:textId="77777777" w:rsidTr="000719DE">
        <w:trPr>
          <w:trHeight w:val="359"/>
        </w:trPr>
        <w:tc>
          <w:tcPr>
            <w:tcW w:w="855" w:type="dxa"/>
            <w:shd w:val="clear" w:color="auto" w:fill="auto"/>
            <w:vAlign w:val="center"/>
          </w:tcPr>
          <w:p w14:paraId="3A1C6ECD" w14:textId="7201A06F" w:rsidR="000C4C45" w:rsidRPr="0024321E" w:rsidRDefault="000C4C45" w:rsidP="000719DE">
            <w:pPr>
              <w:jc w:val="center"/>
              <w:rPr>
                <w:rFonts w:cstheme="minorHAnsi"/>
                <w:sz w:val="24"/>
                <w:szCs w:val="24"/>
              </w:rPr>
            </w:pPr>
            <w:r w:rsidRPr="0024321E">
              <w:rPr>
                <w:rFonts w:cstheme="minorHAnsi"/>
                <w:color w:val="000000"/>
                <w:sz w:val="24"/>
                <w:szCs w:val="24"/>
              </w:rPr>
              <w:t xml:space="preserve">D - </w:t>
            </w:r>
            <w:r>
              <w:rPr>
                <w:rFonts w:cstheme="minorHAnsi"/>
                <w:color w:val="000000"/>
                <w:sz w:val="24"/>
                <w:szCs w:val="24"/>
              </w:rPr>
              <w:t>5</w:t>
            </w:r>
          </w:p>
        </w:tc>
        <w:tc>
          <w:tcPr>
            <w:tcW w:w="2259" w:type="dxa"/>
            <w:vAlign w:val="center"/>
          </w:tcPr>
          <w:p w14:paraId="0EB9DD45" w14:textId="77777777" w:rsidR="00E43C17" w:rsidRDefault="00E43C17" w:rsidP="000719DE">
            <w:pPr>
              <w:jc w:val="center"/>
              <w:rPr>
                <w:rFonts w:ascii="Calibri" w:hAnsi="Calibri" w:cs="Calibri"/>
                <w:b/>
                <w:bCs/>
                <w:color w:val="000000"/>
              </w:rPr>
            </w:pPr>
            <w:r>
              <w:rPr>
                <w:rFonts w:ascii="Calibri" w:hAnsi="Calibri" w:cs="Calibri"/>
                <w:b/>
                <w:bCs/>
                <w:color w:val="000000"/>
              </w:rPr>
              <w:t>LED Waterproof light 20 Watts</w:t>
            </w:r>
          </w:p>
          <w:p w14:paraId="335FE1D2" w14:textId="77777777" w:rsidR="000C4C45" w:rsidRDefault="000C4C45" w:rsidP="000719DE">
            <w:pPr>
              <w:jc w:val="center"/>
              <w:rPr>
                <w:rFonts w:ascii="Calibri" w:hAnsi="Calibri" w:cs="Calibri"/>
                <w:color w:val="000000"/>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092EE68A" w14:textId="17268DBA" w:rsidR="00E43C17" w:rsidRPr="00E43C17" w:rsidRDefault="00E43C17" w:rsidP="000719DE">
            <w:pPr>
              <w:jc w:val="center"/>
              <w:rPr>
                <w:rFonts w:cstheme="minorHAnsi"/>
              </w:rPr>
            </w:pPr>
            <w:r w:rsidRPr="00E43C17">
              <w:rPr>
                <w:rFonts w:cstheme="minorHAnsi"/>
              </w:rPr>
              <w:t>"Supply, connect and operate 20 Watts LED waterproof light</w:t>
            </w:r>
            <w:r w:rsidR="003A7C3B">
              <w:rPr>
                <w:rFonts w:cstheme="minorHAnsi"/>
              </w:rPr>
              <w:t xml:space="preserve"> </w:t>
            </w:r>
            <w:proofErr w:type="spellStart"/>
            <w:r w:rsidR="003A7C3B">
              <w:rPr>
                <w:rFonts w:ascii="Calibri" w:hAnsi="Calibri" w:cs="Calibri"/>
                <w:color w:val="000000"/>
              </w:rPr>
              <w:t>Nextlite</w:t>
            </w:r>
            <w:proofErr w:type="spellEnd"/>
            <w:r w:rsidR="003A7C3B">
              <w:rPr>
                <w:rFonts w:ascii="Calibri" w:hAnsi="Calibri" w:cs="Calibri"/>
                <w:color w:val="000000"/>
              </w:rPr>
              <w:t xml:space="preserve">, </w:t>
            </w:r>
            <w:proofErr w:type="spellStart"/>
            <w:r w:rsidR="003A7C3B">
              <w:rPr>
                <w:rFonts w:ascii="Calibri" w:hAnsi="Calibri" w:cs="Calibri"/>
                <w:color w:val="000000"/>
              </w:rPr>
              <w:t>Dulight</w:t>
            </w:r>
            <w:proofErr w:type="spellEnd"/>
            <w:r w:rsidR="003A7C3B">
              <w:rPr>
                <w:rFonts w:ascii="Calibri" w:hAnsi="Calibri" w:cs="Calibri"/>
                <w:color w:val="000000"/>
              </w:rPr>
              <w:t>, Fillips, or equivalent</w:t>
            </w:r>
            <w:r w:rsidRPr="00E43C17">
              <w:rPr>
                <w:rFonts w:cstheme="minorHAnsi"/>
              </w:rPr>
              <w:t xml:space="preserve"> with the following specifications:</w:t>
            </w:r>
          </w:p>
          <w:p w14:paraId="674EE86A" w14:textId="55568C1F" w:rsidR="00E43C17" w:rsidRPr="00E43C17" w:rsidRDefault="00E43C17" w:rsidP="000719DE">
            <w:pPr>
              <w:jc w:val="center"/>
              <w:rPr>
                <w:rFonts w:cstheme="minorHAnsi"/>
              </w:rPr>
            </w:pPr>
            <w:r w:rsidRPr="00E43C17">
              <w:rPr>
                <w:rFonts w:cstheme="minorHAnsi"/>
              </w:rPr>
              <w:t>- Shape: Circular</w:t>
            </w:r>
          </w:p>
          <w:p w14:paraId="593711C2" w14:textId="77777777" w:rsidR="00E43C17" w:rsidRPr="00E43C17" w:rsidRDefault="00E43C17" w:rsidP="000719DE">
            <w:pPr>
              <w:jc w:val="center"/>
              <w:rPr>
                <w:rFonts w:cstheme="minorHAnsi"/>
              </w:rPr>
            </w:pPr>
            <w:r w:rsidRPr="00E43C17">
              <w:rPr>
                <w:rFonts w:cstheme="minorHAnsi"/>
              </w:rPr>
              <w:t>- Light Size: 225*45 mm</w:t>
            </w:r>
          </w:p>
          <w:p w14:paraId="30B124DB" w14:textId="77777777" w:rsidR="00E43C17" w:rsidRPr="00E43C17" w:rsidRDefault="00E43C17" w:rsidP="000719DE">
            <w:pPr>
              <w:jc w:val="center"/>
              <w:rPr>
                <w:rFonts w:cstheme="minorHAnsi"/>
              </w:rPr>
            </w:pPr>
            <w:r w:rsidRPr="00E43C17">
              <w:rPr>
                <w:rFonts w:cstheme="minorHAnsi"/>
              </w:rPr>
              <w:t>- Voltage Range and Frequency: 200-240 V, 50-60 Hz</w:t>
            </w:r>
          </w:p>
          <w:p w14:paraId="16DFB62F" w14:textId="77777777" w:rsidR="00E43C17" w:rsidRPr="00E43C17" w:rsidRDefault="00E43C17" w:rsidP="000719DE">
            <w:pPr>
              <w:jc w:val="center"/>
              <w:rPr>
                <w:rFonts w:cstheme="minorHAnsi"/>
              </w:rPr>
            </w:pPr>
            <w:r w:rsidRPr="00E43C17">
              <w:rPr>
                <w:rFonts w:cstheme="minorHAnsi"/>
              </w:rPr>
              <w:t>- IP degree of protection: IP20</w:t>
            </w:r>
          </w:p>
          <w:p w14:paraId="1F5CEDA3" w14:textId="77777777" w:rsidR="00E43C17" w:rsidRPr="00E43C17" w:rsidRDefault="00E43C17" w:rsidP="000719DE">
            <w:pPr>
              <w:jc w:val="center"/>
              <w:rPr>
                <w:rFonts w:cstheme="minorHAnsi"/>
              </w:rPr>
            </w:pPr>
            <w:r w:rsidRPr="00E43C17">
              <w:rPr>
                <w:rFonts w:cstheme="minorHAnsi"/>
              </w:rPr>
              <w:t>- Power Factor: min 0.6</w:t>
            </w:r>
          </w:p>
          <w:p w14:paraId="4B154168" w14:textId="77777777" w:rsidR="00E43C17" w:rsidRPr="00E43C17" w:rsidRDefault="00E43C17" w:rsidP="000719DE">
            <w:pPr>
              <w:jc w:val="center"/>
              <w:rPr>
                <w:rFonts w:cstheme="minorHAnsi"/>
              </w:rPr>
            </w:pPr>
            <w:r w:rsidRPr="00E43C17">
              <w:rPr>
                <w:rFonts w:cstheme="minorHAnsi"/>
              </w:rPr>
              <w:t>- CRI: min 80</w:t>
            </w:r>
          </w:p>
          <w:p w14:paraId="097B1FA8" w14:textId="77777777" w:rsidR="00E43C17" w:rsidRPr="00E43C17" w:rsidRDefault="00E43C17" w:rsidP="000719DE">
            <w:pPr>
              <w:jc w:val="center"/>
              <w:rPr>
                <w:rFonts w:cstheme="minorHAnsi"/>
              </w:rPr>
            </w:pPr>
            <w:r w:rsidRPr="00E43C17">
              <w:rPr>
                <w:rFonts w:cstheme="minorHAnsi"/>
              </w:rPr>
              <w:t>- Lumen: 100 LM/W</w:t>
            </w:r>
          </w:p>
          <w:p w14:paraId="537A2095" w14:textId="77777777" w:rsidR="00E43C17" w:rsidRPr="00E43C17" w:rsidRDefault="00E43C17" w:rsidP="000719DE">
            <w:pPr>
              <w:jc w:val="center"/>
              <w:rPr>
                <w:rFonts w:cstheme="minorHAnsi"/>
              </w:rPr>
            </w:pPr>
            <w:r w:rsidRPr="00E43C17">
              <w:rPr>
                <w:rFonts w:cstheme="minorHAnsi"/>
              </w:rPr>
              <w:t>- Beam Angle: 145</w:t>
            </w:r>
          </w:p>
          <w:p w14:paraId="0F40E8F2" w14:textId="77777777" w:rsidR="00E43C17" w:rsidRPr="00E43C17" w:rsidRDefault="00E43C17" w:rsidP="000719DE">
            <w:pPr>
              <w:jc w:val="center"/>
              <w:rPr>
                <w:rFonts w:cstheme="minorHAnsi"/>
              </w:rPr>
            </w:pPr>
            <w:r w:rsidRPr="00E43C17">
              <w:rPr>
                <w:rFonts w:cstheme="minorHAnsi"/>
              </w:rPr>
              <w:t>- Warranty: Minimum Two years</w:t>
            </w:r>
          </w:p>
          <w:p w14:paraId="6FD388D5" w14:textId="7F9DA4F5" w:rsidR="008B1425" w:rsidRPr="00904B6D" w:rsidRDefault="00E43C17" w:rsidP="005D1499">
            <w:pPr>
              <w:jc w:val="center"/>
              <w:rPr>
                <w:rFonts w:cstheme="minorHAnsi"/>
              </w:rPr>
            </w:pPr>
            <w:r w:rsidRPr="00E43C17">
              <w:rPr>
                <w:rFonts w:cstheme="minorHAnsi"/>
              </w:rPr>
              <w:t>connection should be done using single copper wires (3x2.5) mm2, price includes pulling wires inside the PVC conduits or by demolishing and repairing the wall and connecting it to the distribution board, with gang socket, with all installation and connection accessories. All works should be done according to the drawings and the instructions of the supervising engineer. Samples must be submitted by the construction company and approved by the supervising engineer prior to implementation."</w:t>
            </w:r>
          </w:p>
        </w:tc>
        <w:tc>
          <w:tcPr>
            <w:tcW w:w="2552" w:type="dxa"/>
            <w:shd w:val="clear" w:color="auto" w:fill="auto"/>
            <w:vAlign w:val="center"/>
          </w:tcPr>
          <w:p w14:paraId="213555D5" w14:textId="77777777" w:rsidR="000C4C45" w:rsidRPr="0024321E" w:rsidRDefault="000C4C45" w:rsidP="000C4C45">
            <w:pPr>
              <w:jc w:val="center"/>
              <w:rPr>
                <w:rFonts w:cstheme="minorHAnsi"/>
                <w:sz w:val="24"/>
                <w:szCs w:val="24"/>
              </w:rPr>
            </w:pPr>
          </w:p>
        </w:tc>
      </w:tr>
      <w:tr w:rsidR="000C4C45" w:rsidRPr="0024321E" w14:paraId="77924CF7" w14:textId="77777777" w:rsidTr="000719DE">
        <w:trPr>
          <w:trHeight w:val="359"/>
        </w:trPr>
        <w:tc>
          <w:tcPr>
            <w:tcW w:w="855" w:type="dxa"/>
            <w:shd w:val="clear" w:color="auto" w:fill="auto"/>
            <w:vAlign w:val="center"/>
          </w:tcPr>
          <w:p w14:paraId="4F3EE4D5" w14:textId="076B9DA2" w:rsidR="00F43619" w:rsidRDefault="00F43619" w:rsidP="000719DE">
            <w:pPr>
              <w:jc w:val="center"/>
              <w:rPr>
                <w:rFonts w:ascii="Calibri" w:hAnsi="Calibri" w:cs="Calibri"/>
                <w:color w:val="000000"/>
              </w:rPr>
            </w:pPr>
            <w:r>
              <w:rPr>
                <w:rFonts w:ascii="Calibri" w:hAnsi="Calibri" w:cs="Calibri"/>
                <w:color w:val="000000"/>
              </w:rPr>
              <w:t xml:space="preserve">D - </w:t>
            </w:r>
            <w:r w:rsidR="009A0371">
              <w:rPr>
                <w:rFonts w:ascii="Calibri" w:hAnsi="Calibri" w:cs="Calibri"/>
                <w:color w:val="000000"/>
              </w:rPr>
              <w:t>7</w:t>
            </w:r>
          </w:p>
          <w:p w14:paraId="79D257C0" w14:textId="40353CBB" w:rsidR="000C4C45" w:rsidRPr="0024321E" w:rsidRDefault="000C4C45" w:rsidP="000719DE">
            <w:pPr>
              <w:jc w:val="center"/>
              <w:rPr>
                <w:rFonts w:cstheme="minorHAnsi"/>
                <w:sz w:val="24"/>
                <w:szCs w:val="24"/>
              </w:rPr>
            </w:pPr>
          </w:p>
        </w:tc>
        <w:tc>
          <w:tcPr>
            <w:tcW w:w="2259" w:type="dxa"/>
            <w:vAlign w:val="center"/>
          </w:tcPr>
          <w:p w14:paraId="2F727670" w14:textId="77777777" w:rsidR="00F43619" w:rsidRDefault="00F43619" w:rsidP="000719DE">
            <w:pPr>
              <w:jc w:val="center"/>
              <w:rPr>
                <w:rFonts w:ascii="Calibri" w:hAnsi="Calibri" w:cs="Calibri"/>
                <w:b/>
                <w:bCs/>
                <w:color w:val="000000"/>
              </w:rPr>
            </w:pPr>
            <w:r>
              <w:rPr>
                <w:rFonts w:ascii="Calibri" w:hAnsi="Calibri" w:cs="Calibri"/>
                <w:b/>
                <w:bCs/>
                <w:color w:val="000000"/>
              </w:rPr>
              <w:t>Sub-Distribution board 12 lines</w:t>
            </w:r>
          </w:p>
          <w:p w14:paraId="4D6225A4" w14:textId="77777777" w:rsidR="000C4C45" w:rsidRPr="00904B6D" w:rsidRDefault="000C4C45" w:rsidP="000719DE">
            <w:pPr>
              <w:jc w:val="center"/>
              <w:rPr>
                <w:rFonts w:cstheme="minorHAnsi"/>
              </w:rPr>
            </w:pPr>
          </w:p>
        </w:tc>
        <w:tc>
          <w:tcPr>
            <w:tcW w:w="7229" w:type="dxa"/>
            <w:shd w:val="clear" w:color="auto" w:fill="auto"/>
            <w:vAlign w:val="center"/>
          </w:tcPr>
          <w:p w14:paraId="6ED56614" w14:textId="648B6250" w:rsidR="000C4C45" w:rsidRDefault="00F43619" w:rsidP="000719DE">
            <w:pPr>
              <w:jc w:val="center"/>
              <w:rPr>
                <w:rFonts w:ascii="Calibri" w:hAnsi="Calibri" w:cs="Calibri"/>
                <w:color w:val="000000"/>
              </w:rPr>
            </w:pPr>
            <w:r>
              <w:rPr>
                <w:rFonts w:ascii="Calibri" w:hAnsi="Calibri" w:cs="Calibri"/>
                <w:color w:val="000000"/>
              </w:rPr>
              <w:t>Supply materials and labor force to install Sub-Distribution board 12 lines</w:t>
            </w:r>
            <w:r w:rsidR="00B84F46">
              <w:rPr>
                <w:rFonts w:ascii="Calibri" w:hAnsi="Calibri" w:cs="Calibri"/>
                <w:color w:val="000000"/>
              </w:rPr>
              <w:t xml:space="preserve"> ABB, Schneider, Legrand, or equivalent </w:t>
            </w:r>
            <w:r>
              <w:rPr>
                <w:rFonts w:ascii="Calibri" w:hAnsi="Calibri" w:cs="Calibri"/>
                <w:color w:val="000000"/>
              </w:rPr>
              <w:t>. The board should include circuit breakers and three phase changeover/conductors with capacity 200 using cable 4*35 mm2 for connections between main board and Sub-Distribution boards, insulators, switches and etc., all items should be arranged properly, affords a high degree of safety operation, with all requirements to accomplish the work as per the instructions of supervisor engineer.</w:t>
            </w:r>
          </w:p>
          <w:p w14:paraId="7FF8B4D1" w14:textId="77777777" w:rsidR="0041477F" w:rsidRDefault="0041477F" w:rsidP="000719DE">
            <w:pPr>
              <w:jc w:val="center"/>
              <w:rPr>
                <w:rFonts w:ascii="Calibri" w:hAnsi="Calibri" w:cs="Calibri"/>
                <w:color w:val="000000"/>
              </w:rPr>
            </w:pPr>
          </w:p>
          <w:p w14:paraId="157D5F3B" w14:textId="785F6D80" w:rsidR="008B1425" w:rsidRPr="00F43619" w:rsidRDefault="008B1425" w:rsidP="000719DE">
            <w:pPr>
              <w:jc w:val="center"/>
              <w:rPr>
                <w:rFonts w:ascii="Calibri" w:hAnsi="Calibri" w:cs="Calibri"/>
                <w:color w:val="000000"/>
              </w:rPr>
            </w:pPr>
          </w:p>
        </w:tc>
        <w:tc>
          <w:tcPr>
            <w:tcW w:w="2552" w:type="dxa"/>
            <w:shd w:val="clear" w:color="auto" w:fill="auto"/>
            <w:vAlign w:val="center"/>
          </w:tcPr>
          <w:p w14:paraId="05BB254A" w14:textId="77777777" w:rsidR="000C4C45" w:rsidRPr="0024321E" w:rsidRDefault="000C4C45" w:rsidP="000C4C45">
            <w:pPr>
              <w:jc w:val="center"/>
              <w:rPr>
                <w:rFonts w:cstheme="minorHAnsi"/>
                <w:sz w:val="24"/>
                <w:szCs w:val="24"/>
              </w:rPr>
            </w:pPr>
          </w:p>
        </w:tc>
      </w:tr>
      <w:tr w:rsidR="000C4C45" w:rsidRPr="0024321E" w14:paraId="278C513E" w14:textId="77777777" w:rsidTr="000719DE">
        <w:trPr>
          <w:trHeight w:val="359"/>
        </w:trPr>
        <w:tc>
          <w:tcPr>
            <w:tcW w:w="855" w:type="dxa"/>
            <w:shd w:val="clear" w:color="auto" w:fill="auto"/>
            <w:vAlign w:val="center"/>
          </w:tcPr>
          <w:p w14:paraId="52CECFE5" w14:textId="2B8522B8" w:rsidR="000C4C45" w:rsidRPr="001D5D19" w:rsidRDefault="001D5D19" w:rsidP="000719DE">
            <w:pPr>
              <w:jc w:val="center"/>
              <w:rPr>
                <w:rFonts w:ascii="Calibri" w:hAnsi="Calibri" w:cs="Calibri"/>
                <w:color w:val="000000"/>
              </w:rPr>
            </w:pPr>
            <w:r>
              <w:rPr>
                <w:rFonts w:ascii="Calibri" w:hAnsi="Calibri" w:cs="Calibri"/>
                <w:color w:val="000000"/>
              </w:rPr>
              <w:t xml:space="preserve">D - </w:t>
            </w:r>
            <w:r w:rsidR="00C85E45">
              <w:rPr>
                <w:rFonts w:ascii="Calibri" w:hAnsi="Calibri" w:cs="Calibri"/>
                <w:color w:val="000000"/>
              </w:rPr>
              <w:t>8</w:t>
            </w:r>
          </w:p>
        </w:tc>
        <w:tc>
          <w:tcPr>
            <w:tcW w:w="2259" w:type="dxa"/>
            <w:vAlign w:val="center"/>
          </w:tcPr>
          <w:p w14:paraId="69CF5395" w14:textId="77777777" w:rsidR="001D5D19" w:rsidRDefault="001D5D19" w:rsidP="000719DE">
            <w:pPr>
              <w:jc w:val="center"/>
              <w:rPr>
                <w:rFonts w:ascii="Calibri" w:hAnsi="Calibri" w:cs="Calibri"/>
                <w:b/>
                <w:bCs/>
                <w:color w:val="000000"/>
              </w:rPr>
            </w:pPr>
            <w:r>
              <w:rPr>
                <w:rFonts w:ascii="Calibri" w:hAnsi="Calibri" w:cs="Calibri"/>
                <w:b/>
                <w:bCs/>
                <w:color w:val="000000"/>
              </w:rPr>
              <w:t>Water heater</w:t>
            </w:r>
          </w:p>
          <w:p w14:paraId="19639C44" w14:textId="77777777" w:rsidR="000C4C45" w:rsidRPr="00904B6D" w:rsidRDefault="000C4C45" w:rsidP="000719DE">
            <w:pPr>
              <w:jc w:val="center"/>
              <w:rPr>
                <w:rFonts w:cstheme="minorHAnsi"/>
              </w:rPr>
            </w:pPr>
          </w:p>
        </w:tc>
        <w:tc>
          <w:tcPr>
            <w:tcW w:w="7229" w:type="dxa"/>
            <w:shd w:val="clear" w:color="auto" w:fill="auto"/>
            <w:vAlign w:val="center"/>
          </w:tcPr>
          <w:p w14:paraId="34C5DA6E" w14:textId="0E3EAFB7" w:rsidR="001D5D19" w:rsidRDefault="001D5D19" w:rsidP="000719DE">
            <w:pPr>
              <w:jc w:val="center"/>
              <w:rPr>
                <w:rFonts w:ascii="Calibri" w:hAnsi="Calibri" w:cs="Calibri"/>
                <w:color w:val="000000"/>
              </w:rPr>
            </w:pPr>
            <w:r>
              <w:rPr>
                <w:rFonts w:ascii="Calibri" w:hAnsi="Calibri" w:cs="Calibri"/>
                <w:color w:val="000000"/>
              </w:rPr>
              <w:t xml:space="preserve">Supply, install, connect, and operate storage type automatic wall mounted electric water heater </w:t>
            </w:r>
            <w:r w:rsidR="009C5FBE">
              <w:rPr>
                <w:rFonts w:ascii="Calibri" w:hAnsi="Calibri" w:cs="Calibri"/>
                <w:color w:val="000000"/>
              </w:rPr>
              <w:t xml:space="preserve">American Heaters, HEATEX, RAHEEM, or equivalent </w:t>
            </w:r>
            <w:r>
              <w:rPr>
                <w:rFonts w:ascii="Calibri" w:hAnsi="Calibri" w:cs="Calibri"/>
                <w:color w:val="000000"/>
              </w:rPr>
              <w:t>with the following specifications:</w:t>
            </w:r>
            <w:r>
              <w:rPr>
                <w:rFonts w:ascii="Calibri" w:hAnsi="Calibri" w:cs="Calibri"/>
                <w:color w:val="000000"/>
              </w:rPr>
              <w:br/>
              <w:t>- 3 mm Thickness Plate</w:t>
            </w:r>
            <w:r>
              <w:rPr>
                <w:rFonts w:ascii="Calibri" w:hAnsi="Calibri" w:cs="Calibri"/>
                <w:color w:val="000000"/>
              </w:rPr>
              <w:br/>
              <w:t>- Double Foam Insulation</w:t>
            </w:r>
            <w:r>
              <w:rPr>
                <w:rFonts w:ascii="Calibri" w:hAnsi="Calibri" w:cs="Calibri"/>
                <w:color w:val="000000"/>
              </w:rPr>
              <w:br/>
              <w:t>- Rated Capacity: 16 US Gallon</w:t>
            </w:r>
            <w:r>
              <w:rPr>
                <w:rFonts w:ascii="Calibri" w:hAnsi="Calibri" w:cs="Calibri"/>
                <w:color w:val="000000"/>
              </w:rPr>
              <w:br/>
              <w:t>- Rated Power: 2500 Watts</w:t>
            </w:r>
            <w:r>
              <w:rPr>
                <w:rFonts w:ascii="Calibri" w:hAnsi="Calibri" w:cs="Calibri"/>
                <w:color w:val="000000"/>
              </w:rPr>
              <w:br/>
              <w:t>- Rated Voltage: 220-240V, 50*60 Hz</w:t>
            </w:r>
            <w:r>
              <w:rPr>
                <w:rFonts w:ascii="Calibri" w:hAnsi="Calibri" w:cs="Calibri"/>
                <w:color w:val="000000"/>
              </w:rPr>
              <w:br/>
              <w:t xml:space="preserve">- Rated Pressure: 08 MPa </w:t>
            </w:r>
            <w:r>
              <w:rPr>
                <w:rFonts w:ascii="Calibri" w:hAnsi="Calibri" w:cs="Calibri"/>
                <w:color w:val="000000"/>
              </w:rPr>
              <w:br/>
              <w:t>- Ingress water Protection: IPX1</w:t>
            </w:r>
            <w:r>
              <w:rPr>
                <w:rFonts w:ascii="Calibri" w:hAnsi="Calibri" w:cs="Calibri"/>
                <w:color w:val="000000"/>
              </w:rPr>
              <w:br/>
              <w:t>Price includes connecting to the switches using copper wires (3x4) mm2 according to the instructions of the supervising engineer, all necessary water pipes, safety valves, 45 A socket, and shut valves for warm and cold water. The heater should be fixed according to the instruction and location selected by the supervising engineer. Samples must be submitted by the construction company and approved by the supervising engineer prior to implementation.</w:t>
            </w:r>
          </w:p>
          <w:p w14:paraId="51362280" w14:textId="77777777" w:rsidR="008B1425" w:rsidRDefault="008B1425" w:rsidP="000719DE">
            <w:pPr>
              <w:jc w:val="center"/>
              <w:rPr>
                <w:rFonts w:ascii="Calibri" w:hAnsi="Calibri" w:cs="Calibri"/>
                <w:color w:val="000000"/>
              </w:rPr>
            </w:pPr>
          </w:p>
          <w:p w14:paraId="630A6FC9" w14:textId="2744CFA4" w:rsidR="000C4C45" w:rsidRPr="00904B6D" w:rsidRDefault="000C4C45" w:rsidP="000719DE">
            <w:pPr>
              <w:jc w:val="center"/>
              <w:rPr>
                <w:rFonts w:cstheme="minorHAnsi"/>
              </w:rPr>
            </w:pPr>
          </w:p>
        </w:tc>
        <w:tc>
          <w:tcPr>
            <w:tcW w:w="2552" w:type="dxa"/>
            <w:shd w:val="clear" w:color="auto" w:fill="auto"/>
            <w:vAlign w:val="center"/>
          </w:tcPr>
          <w:p w14:paraId="226F6BEE" w14:textId="77777777" w:rsidR="000C4C45" w:rsidRPr="0024321E" w:rsidRDefault="000C4C45" w:rsidP="000C4C45">
            <w:pPr>
              <w:jc w:val="center"/>
              <w:rPr>
                <w:rFonts w:cstheme="minorHAnsi"/>
                <w:sz w:val="24"/>
                <w:szCs w:val="24"/>
              </w:rPr>
            </w:pPr>
          </w:p>
        </w:tc>
      </w:tr>
      <w:tr w:rsidR="000C4C45" w:rsidRPr="0024321E" w14:paraId="6B56C4CA" w14:textId="77777777" w:rsidTr="000719DE">
        <w:trPr>
          <w:trHeight w:val="359"/>
        </w:trPr>
        <w:tc>
          <w:tcPr>
            <w:tcW w:w="855" w:type="dxa"/>
            <w:shd w:val="clear" w:color="auto" w:fill="auto"/>
            <w:vAlign w:val="center"/>
          </w:tcPr>
          <w:p w14:paraId="2DAF659E" w14:textId="50E9451A" w:rsidR="000C4C45" w:rsidRPr="0024321E" w:rsidRDefault="000C4C45" w:rsidP="000719DE">
            <w:pPr>
              <w:jc w:val="center"/>
              <w:rPr>
                <w:rFonts w:cstheme="minorHAnsi"/>
                <w:sz w:val="24"/>
                <w:szCs w:val="24"/>
              </w:rPr>
            </w:pPr>
            <w:r w:rsidRPr="0024321E">
              <w:rPr>
                <w:rFonts w:cstheme="minorHAnsi"/>
                <w:color w:val="000000"/>
                <w:sz w:val="24"/>
                <w:szCs w:val="24"/>
              </w:rPr>
              <w:t xml:space="preserve">D - </w:t>
            </w:r>
            <w:r w:rsidR="00C85E45">
              <w:rPr>
                <w:rFonts w:cstheme="minorHAnsi"/>
                <w:color w:val="000000"/>
                <w:sz w:val="24"/>
                <w:szCs w:val="24"/>
              </w:rPr>
              <w:t>9</w:t>
            </w:r>
          </w:p>
        </w:tc>
        <w:tc>
          <w:tcPr>
            <w:tcW w:w="2259" w:type="dxa"/>
            <w:vAlign w:val="center"/>
          </w:tcPr>
          <w:p w14:paraId="61060E4E" w14:textId="794C11F5" w:rsidR="000C4C45" w:rsidRPr="009E5AE8" w:rsidRDefault="00787779" w:rsidP="000719DE">
            <w:pPr>
              <w:jc w:val="center"/>
              <w:rPr>
                <w:rFonts w:cstheme="minorHAnsi"/>
                <w:b/>
                <w:bCs/>
              </w:rPr>
            </w:pPr>
            <w:r w:rsidRPr="009E5AE8">
              <w:rPr>
                <w:rFonts w:cstheme="minorHAnsi"/>
                <w:b/>
                <w:bCs/>
              </w:rPr>
              <w:t>Water heater</w:t>
            </w:r>
          </w:p>
        </w:tc>
        <w:tc>
          <w:tcPr>
            <w:tcW w:w="7229" w:type="dxa"/>
            <w:shd w:val="clear" w:color="auto" w:fill="auto"/>
            <w:vAlign w:val="center"/>
          </w:tcPr>
          <w:p w14:paraId="129AE339" w14:textId="2E3C98C4" w:rsidR="00787779" w:rsidRPr="00787779" w:rsidRDefault="00787779" w:rsidP="000719DE">
            <w:pPr>
              <w:jc w:val="center"/>
              <w:rPr>
                <w:rFonts w:cstheme="minorHAnsi"/>
              </w:rPr>
            </w:pPr>
            <w:r w:rsidRPr="00787779">
              <w:rPr>
                <w:rFonts w:cstheme="minorHAnsi"/>
              </w:rPr>
              <w:t>"Supply, install, connect, and operate storage type automatic wall mounted electric water heater</w:t>
            </w:r>
            <w:r w:rsidR="009C5FBE">
              <w:rPr>
                <w:rFonts w:cstheme="minorHAnsi"/>
              </w:rPr>
              <w:t xml:space="preserve"> </w:t>
            </w:r>
            <w:r w:rsidR="009C5FBE">
              <w:rPr>
                <w:rFonts w:ascii="Calibri" w:hAnsi="Calibri" w:cs="Calibri"/>
                <w:color w:val="000000"/>
              </w:rPr>
              <w:t>American Heaters, HEATEX, RAHEEM, or equivalent</w:t>
            </w:r>
            <w:r w:rsidRPr="00787779">
              <w:rPr>
                <w:rFonts w:cstheme="minorHAnsi"/>
              </w:rPr>
              <w:t xml:space="preserve"> with the following specifications:</w:t>
            </w:r>
          </w:p>
          <w:p w14:paraId="5B0BC0A5" w14:textId="77777777" w:rsidR="00787779" w:rsidRPr="00787779" w:rsidRDefault="00787779" w:rsidP="000719DE">
            <w:pPr>
              <w:jc w:val="center"/>
              <w:rPr>
                <w:rFonts w:cstheme="minorHAnsi"/>
              </w:rPr>
            </w:pPr>
            <w:r w:rsidRPr="00787779">
              <w:rPr>
                <w:rFonts w:cstheme="minorHAnsi"/>
              </w:rPr>
              <w:t>-</w:t>
            </w:r>
            <w:r w:rsidRPr="00787779">
              <w:rPr>
                <w:rFonts w:cstheme="minorHAnsi"/>
              </w:rPr>
              <w:tab/>
              <w:t>3 mm Thickness Plate</w:t>
            </w:r>
          </w:p>
          <w:p w14:paraId="6CEA69F5" w14:textId="77777777" w:rsidR="00787779" w:rsidRPr="00787779" w:rsidRDefault="00787779" w:rsidP="000719DE">
            <w:pPr>
              <w:jc w:val="center"/>
              <w:rPr>
                <w:rFonts w:cstheme="minorHAnsi"/>
              </w:rPr>
            </w:pPr>
            <w:r w:rsidRPr="00787779">
              <w:rPr>
                <w:rFonts w:cstheme="minorHAnsi"/>
              </w:rPr>
              <w:t>-</w:t>
            </w:r>
            <w:r w:rsidRPr="00787779">
              <w:rPr>
                <w:rFonts w:cstheme="minorHAnsi"/>
              </w:rPr>
              <w:tab/>
              <w:t>Double Foam Insulation</w:t>
            </w:r>
          </w:p>
          <w:p w14:paraId="77EFCB0B" w14:textId="77777777" w:rsidR="00787779" w:rsidRPr="00787779" w:rsidRDefault="00787779" w:rsidP="000719DE">
            <w:pPr>
              <w:jc w:val="center"/>
              <w:rPr>
                <w:rFonts w:cstheme="minorHAnsi"/>
              </w:rPr>
            </w:pPr>
            <w:r w:rsidRPr="00787779">
              <w:rPr>
                <w:rFonts w:cstheme="minorHAnsi"/>
              </w:rPr>
              <w:t>-</w:t>
            </w:r>
            <w:r w:rsidRPr="00787779">
              <w:rPr>
                <w:rFonts w:cstheme="minorHAnsi"/>
              </w:rPr>
              <w:tab/>
              <w:t>Rated Capacity: 30 US Gallon</w:t>
            </w:r>
          </w:p>
          <w:p w14:paraId="454D6CB1" w14:textId="77777777" w:rsidR="00787779" w:rsidRPr="00787779" w:rsidRDefault="00787779" w:rsidP="000719DE">
            <w:pPr>
              <w:jc w:val="center"/>
              <w:rPr>
                <w:rFonts w:cstheme="minorHAnsi"/>
              </w:rPr>
            </w:pPr>
            <w:r w:rsidRPr="00787779">
              <w:rPr>
                <w:rFonts w:cstheme="minorHAnsi"/>
              </w:rPr>
              <w:t>-</w:t>
            </w:r>
            <w:r w:rsidRPr="00787779">
              <w:rPr>
                <w:rFonts w:cstheme="minorHAnsi"/>
              </w:rPr>
              <w:tab/>
              <w:t>Rated Power: 3000 Watts</w:t>
            </w:r>
          </w:p>
          <w:p w14:paraId="464F9A57" w14:textId="77777777" w:rsidR="00787779" w:rsidRPr="00787779" w:rsidRDefault="00787779" w:rsidP="000719DE">
            <w:pPr>
              <w:jc w:val="center"/>
              <w:rPr>
                <w:rFonts w:cstheme="minorHAnsi"/>
              </w:rPr>
            </w:pPr>
            <w:r w:rsidRPr="00787779">
              <w:rPr>
                <w:rFonts w:cstheme="minorHAnsi"/>
              </w:rPr>
              <w:t>-</w:t>
            </w:r>
            <w:r w:rsidRPr="00787779">
              <w:rPr>
                <w:rFonts w:cstheme="minorHAnsi"/>
              </w:rPr>
              <w:tab/>
              <w:t>Rated Voltage: 220-240V, 50*60 Hz</w:t>
            </w:r>
          </w:p>
          <w:p w14:paraId="76E0E5DA" w14:textId="0739F41C" w:rsidR="00787779" w:rsidRPr="00787779" w:rsidRDefault="00787779" w:rsidP="000719DE">
            <w:pPr>
              <w:jc w:val="center"/>
              <w:rPr>
                <w:rFonts w:cstheme="minorHAnsi"/>
              </w:rPr>
            </w:pPr>
            <w:r w:rsidRPr="00787779">
              <w:rPr>
                <w:rFonts w:cstheme="minorHAnsi"/>
              </w:rPr>
              <w:t>-</w:t>
            </w:r>
            <w:r w:rsidRPr="00787779">
              <w:rPr>
                <w:rFonts w:cstheme="minorHAnsi"/>
              </w:rPr>
              <w:tab/>
              <w:t>Rated Pressure: 08 MPa</w:t>
            </w:r>
          </w:p>
          <w:p w14:paraId="2CDECBC4" w14:textId="77777777" w:rsidR="00787779" w:rsidRPr="00787779" w:rsidRDefault="00787779" w:rsidP="000719DE">
            <w:pPr>
              <w:jc w:val="center"/>
              <w:rPr>
                <w:rFonts w:cstheme="minorHAnsi"/>
              </w:rPr>
            </w:pPr>
            <w:r w:rsidRPr="00787779">
              <w:rPr>
                <w:rFonts w:cstheme="minorHAnsi"/>
              </w:rPr>
              <w:t>-</w:t>
            </w:r>
            <w:r w:rsidRPr="00787779">
              <w:rPr>
                <w:rFonts w:cstheme="minorHAnsi"/>
              </w:rPr>
              <w:tab/>
              <w:t>Ingress water Protection: IPX1</w:t>
            </w:r>
          </w:p>
          <w:p w14:paraId="3CDA2B33" w14:textId="4DBAC6EA" w:rsidR="008B1425" w:rsidRPr="00904B6D" w:rsidRDefault="00787779" w:rsidP="005D1499">
            <w:pPr>
              <w:jc w:val="center"/>
              <w:rPr>
                <w:rFonts w:cstheme="minorHAnsi"/>
              </w:rPr>
            </w:pPr>
            <w:r w:rsidRPr="00787779">
              <w:rPr>
                <w:rFonts w:cstheme="minorHAnsi"/>
              </w:rPr>
              <w:t xml:space="preserve">Price includes connecting to the switches using copper wires (3x4) mm2 according to the instructions of the supervising engineer, all necessary water pipes, safety valves, 45 A socket, and shut valves for warm and cold water. The heater should be fixed according to the instruction and location selected </w:t>
            </w:r>
            <w:r w:rsidRPr="00787779">
              <w:rPr>
                <w:rFonts w:cstheme="minorHAnsi"/>
              </w:rPr>
              <w:lastRenderedPageBreak/>
              <w:t>by the supervising engineer. Samples must be submitted by the construction company and approved by the supervising engineer prior to implementation.</w:t>
            </w:r>
          </w:p>
        </w:tc>
        <w:tc>
          <w:tcPr>
            <w:tcW w:w="2552" w:type="dxa"/>
            <w:shd w:val="clear" w:color="auto" w:fill="auto"/>
            <w:vAlign w:val="center"/>
          </w:tcPr>
          <w:p w14:paraId="18B82456" w14:textId="77777777" w:rsidR="000C4C45" w:rsidRPr="0024321E" w:rsidRDefault="000C4C45" w:rsidP="000C4C45">
            <w:pPr>
              <w:jc w:val="center"/>
              <w:rPr>
                <w:rFonts w:cstheme="minorHAnsi"/>
                <w:sz w:val="24"/>
                <w:szCs w:val="24"/>
              </w:rPr>
            </w:pPr>
          </w:p>
        </w:tc>
      </w:tr>
      <w:tr w:rsidR="00AC6B04" w:rsidRPr="0024321E" w14:paraId="72854507" w14:textId="77777777" w:rsidTr="000719DE">
        <w:trPr>
          <w:trHeight w:val="359"/>
        </w:trPr>
        <w:tc>
          <w:tcPr>
            <w:tcW w:w="855" w:type="dxa"/>
            <w:shd w:val="clear" w:color="auto" w:fill="auto"/>
            <w:vAlign w:val="center"/>
          </w:tcPr>
          <w:p w14:paraId="11A2FAFA" w14:textId="51450EBA" w:rsidR="00AC6B04" w:rsidRPr="00F54BF4" w:rsidRDefault="00F54BF4" w:rsidP="00F54BF4">
            <w:pPr>
              <w:jc w:val="center"/>
              <w:rPr>
                <w:rFonts w:ascii="Calibri" w:hAnsi="Calibri" w:cs="Calibri"/>
                <w:color w:val="000000"/>
              </w:rPr>
            </w:pPr>
            <w:r>
              <w:rPr>
                <w:rFonts w:ascii="Calibri" w:hAnsi="Calibri" w:cs="Calibri"/>
                <w:color w:val="000000"/>
              </w:rPr>
              <w:t>D - 1</w:t>
            </w:r>
            <w:r w:rsidR="00CB35CF">
              <w:rPr>
                <w:rFonts w:ascii="Calibri" w:hAnsi="Calibri" w:cs="Calibri"/>
                <w:color w:val="000000"/>
              </w:rPr>
              <w:t>2</w:t>
            </w:r>
          </w:p>
        </w:tc>
        <w:tc>
          <w:tcPr>
            <w:tcW w:w="2259" w:type="dxa"/>
            <w:vAlign w:val="center"/>
          </w:tcPr>
          <w:p w14:paraId="3482FACC" w14:textId="786A881E" w:rsidR="00AC6B04" w:rsidRDefault="00F54BF4" w:rsidP="00F54BF4">
            <w:pPr>
              <w:jc w:val="center"/>
              <w:rPr>
                <w:rFonts w:ascii="Calibri" w:hAnsi="Calibri" w:cs="Calibri"/>
                <w:b/>
                <w:bCs/>
                <w:color w:val="000000"/>
              </w:rPr>
            </w:pPr>
            <w:r>
              <w:rPr>
                <w:rFonts w:ascii="Calibri" w:hAnsi="Calibri" w:cs="Calibri"/>
                <w:b/>
                <w:bCs/>
                <w:color w:val="000000"/>
              </w:rPr>
              <w:t>Ceiling fan</w:t>
            </w:r>
          </w:p>
        </w:tc>
        <w:tc>
          <w:tcPr>
            <w:tcW w:w="7229" w:type="dxa"/>
            <w:shd w:val="clear" w:color="auto" w:fill="auto"/>
            <w:vAlign w:val="center"/>
          </w:tcPr>
          <w:p w14:paraId="1FDC43DF" w14:textId="49885BEC" w:rsidR="00AC6B04" w:rsidRDefault="00F54BF4" w:rsidP="000719DE">
            <w:pPr>
              <w:jc w:val="center"/>
              <w:rPr>
                <w:rFonts w:ascii="Calibri" w:hAnsi="Calibri" w:cs="Calibri"/>
                <w:color w:val="000000"/>
              </w:rPr>
            </w:pPr>
            <w:r w:rsidRPr="00F54BF4">
              <w:rPr>
                <w:rFonts w:ascii="Calibri" w:hAnsi="Calibri" w:cs="Calibri"/>
                <w:color w:val="000000"/>
              </w:rPr>
              <w:t>Supply materials and install ceiling fan size 56 inch three blades</w:t>
            </w:r>
            <w:r w:rsidR="008F475A">
              <w:rPr>
                <w:rFonts w:ascii="Calibri" w:hAnsi="Calibri" w:cs="Calibri"/>
                <w:color w:val="000000"/>
              </w:rPr>
              <w:t xml:space="preserve"> Panasonic, </w:t>
            </w:r>
            <w:r w:rsidR="00AB1058">
              <w:rPr>
                <w:rFonts w:ascii="Calibri" w:hAnsi="Calibri" w:cs="Calibri"/>
                <w:color w:val="000000"/>
              </w:rPr>
              <w:t xml:space="preserve">KDK, </w:t>
            </w:r>
            <w:proofErr w:type="spellStart"/>
            <w:r w:rsidR="00AB1058">
              <w:rPr>
                <w:rFonts w:ascii="Calibri" w:hAnsi="Calibri" w:cs="Calibri"/>
                <w:color w:val="000000"/>
              </w:rPr>
              <w:t>Bodix</w:t>
            </w:r>
            <w:proofErr w:type="spellEnd"/>
            <w:r w:rsidR="00443DC1">
              <w:rPr>
                <w:rFonts w:ascii="Calibri" w:hAnsi="Calibri" w:cs="Calibri"/>
                <w:color w:val="000000"/>
              </w:rPr>
              <w:t xml:space="preserve"> , or equivalent</w:t>
            </w:r>
            <w:r w:rsidRPr="00F54BF4">
              <w:rPr>
                <w:rFonts w:ascii="Calibri" w:hAnsi="Calibri" w:cs="Calibri"/>
                <w:color w:val="000000"/>
              </w:rPr>
              <w:t xml:space="preserve">, with safety hook, safety wire, safety screw, and safety fuse using copper wires (3*1.5) mm2. The price includes </w:t>
            </w:r>
            <w:r w:rsidR="00DB5D06" w:rsidRPr="00F54BF4">
              <w:rPr>
                <w:rFonts w:ascii="Calibri" w:hAnsi="Calibri" w:cs="Calibri"/>
                <w:color w:val="000000"/>
              </w:rPr>
              <w:t>establishments</w:t>
            </w:r>
            <w:r w:rsidRPr="00F54BF4">
              <w:rPr>
                <w:rFonts w:ascii="Calibri" w:hAnsi="Calibri" w:cs="Calibri"/>
                <w:color w:val="000000"/>
              </w:rPr>
              <w:t xml:space="preserve"> of wires either by excavating through walls and slabs and re-plastering or by using exterior 20 mm PVC pipes from S.D.B to the points of fans, regulator, with all requirements to accomplish the work as per the instructions of supervisor engineer.</w:t>
            </w:r>
          </w:p>
        </w:tc>
        <w:tc>
          <w:tcPr>
            <w:tcW w:w="2552" w:type="dxa"/>
            <w:shd w:val="clear" w:color="auto" w:fill="auto"/>
            <w:vAlign w:val="center"/>
          </w:tcPr>
          <w:p w14:paraId="60247ABB" w14:textId="77777777" w:rsidR="00AC6B04" w:rsidRPr="0024321E" w:rsidRDefault="00AC6B04" w:rsidP="000C4C45">
            <w:pPr>
              <w:jc w:val="center"/>
              <w:rPr>
                <w:rFonts w:cstheme="minorHAnsi"/>
                <w:sz w:val="24"/>
                <w:szCs w:val="24"/>
              </w:rPr>
            </w:pPr>
          </w:p>
        </w:tc>
      </w:tr>
      <w:tr w:rsidR="000C4C45" w:rsidRPr="0024321E" w14:paraId="0A78E2BE" w14:textId="77777777" w:rsidTr="000719DE">
        <w:trPr>
          <w:trHeight w:val="359"/>
        </w:trPr>
        <w:tc>
          <w:tcPr>
            <w:tcW w:w="855" w:type="dxa"/>
            <w:shd w:val="clear" w:color="auto" w:fill="auto"/>
            <w:vAlign w:val="center"/>
          </w:tcPr>
          <w:p w14:paraId="32A3B2BE" w14:textId="7C6D9775" w:rsidR="000C4C45" w:rsidRPr="0024321E" w:rsidRDefault="000C4C45" w:rsidP="000719DE">
            <w:pPr>
              <w:jc w:val="center"/>
              <w:rPr>
                <w:rFonts w:cstheme="minorHAnsi"/>
                <w:sz w:val="24"/>
                <w:szCs w:val="24"/>
              </w:rPr>
            </w:pPr>
            <w:r w:rsidRPr="0024321E">
              <w:rPr>
                <w:rFonts w:cstheme="minorHAnsi"/>
                <w:color w:val="000000"/>
                <w:sz w:val="24"/>
                <w:szCs w:val="24"/>
              </w:rPr>
              <w:t>D - 1</w:t>
            </w:r>
            <w:r w:rsidR="00BF3331">
              <w:rPr>
                <w:rFonts w:cstheme="minorHAnsi"/>
                <w:color w:val="000000"/>
                <w:sz w:val="24"/>
                <w:szCs w:val="24"/>
              </w:rPr>
              <w:t>3</w:t>
            </w:r>
          </w:p>
        </w:tc>
        <w:tc>
          <w:tcPr>
            <w:tcW w:w="2259" w:type="dxa"/>
            <w:vAlign w:val="center"/>
          </w:tcPr>
          <w:p w14:paraId="0A5A9E5C" w14:textId="5C645AD1" w:rsidR="00B6697F" w:rsidRDefault="00B6697F" w:rsidP="000719DE">
            <w:pPr>
              <w:jc w:val="center"/>
              <w:rPr>
                <w:rFonts w:ascii="Calibri" w:hAnsi="Calibri" w:cs="Calibri"/>
                <w:b/>
                <w:bCs/>
                <w:color w:val="000000"/>
              </w:rPr>
            </w:pPr>
            <w:r>
              <w:rPr>
                <w:rFonts w:ascii="Calibri" w:hAnsi="Calibri" w:cs="Calibri"/>
                <w:b/>
                <w:bCs/>
                <w:color w:val="000000"/>
              </w:rPr>
              <w:t xml:space="preserve">AC </w:t>
            </w:r>
            <w:r w:rsidR="009C5FBE">
              <w:rPr>
                <w:rFonts w:ascii="Calibri" w:hAnsi="Calibri" w:cs="Calibri"/>
                <w:b/>
                <w:bCs/>
                <w:color w:val="000000"/>
              </w:rPr>
              <w:t>2</w:t>
            </w:r>
            <w:r>
              <w:rPr>
                <w:rFonts w:ascii="Calibri" w:hAnsi="Calibri" w:cs="Calibri"/>
                <w:b/>
                <w:bCs/>
                <w:color w:val="000000"/>
              </w:rPr>
              <w:t xml:space="preserve"> Ton</w:t>
            </w:r>
          </w:p>
          <w:p w14:paraId="5136EA90" w14:textId="77777777" w:rsidR="000C4C45" w:rsidRPr="00904B6D" w:rsidRDefault="000C4C45" w:rsidP="000719DE">
            <w:pPr>
              <w:jc w:val="center"/>
              <w:rPr>
                <w:rFonts w:cstheme="minorHAnsi"/>
                <w:color w:val="000000"/>
              </w:rPr>
            </w:pPr>
          </w:p>
        </w:tc>
        <w:tc>
          <w:tcPr>
            <w:tcW w:w="7229" w:type="dxa"/>
            <w:shd w:val="clear" w:color="auto" w:fill="auto"/>
            <w:vAlign w:val="center"/>
          </w:tcPr>
          <w:p w14:paraId="7724B8E8" w14:textId="35FA1BC6" w:rsidR="00E811F5" w:rsidRDefault="00B6697F" w:rsidP="000719DE">
            <w:pPr>
              <w:jc w:val="center"/>
              <w:rPr>
                <w:rFonts w:ascii="Calibri" w:hAnsi="Calibri" w:cs="Calibri"/>
                <w:color w:val="000000"/>
              </w:rPr>
            </w:pPr>
            <w:r>
              <w:rPr>
                <w:rFonts w:ascii="Calibri" w:hAnsi="Calibri" w:cs="Calibri"/>
                <w:color w:val="000000"/>
              </w:rPr>
              <w:t>Supply, install, connect, and check split type air conditioner, wall mounted</w:t>
            </w:r>
            <w:r w:rsidR="009C5FBE">
              <w:rPr>
                <w:rFonts w:ascii="Calibri" w:hAnsi="Calibri" w:cs="Calibri"/>
                <w:color w:val="000000"/>
              </w:rPr>
              <w:t xml:space="preserve"> GE, TOSOT, </w:t>
            </w:r>
            <w:r w:rsidR="00985594">
              <w:rPr>
                <w:rFonts w:ascii="Calibri" w:hAnsi="Calibri" w:cs="Calibri"/>
                <w:color w:val="000000"/>
              </w:rPr>
              <w:t>GREE, or equivalent</w:t>
            </w:r>
            <w:r>
              <w:rPr>
                <w:rFonts w:ascii="Calibri" w:hAnsi="Calibri" w:cs="Calibri"/>
                <w:color w:val="000000"/>
              </w:rPr>
              <w:t xml:space="preserve"> with the following specifications:</w:t>
            </w:r>
            <w:r>
              <w:rPr>
                <w:rFonts w:ascii="Calibri" w:hAnsi="Calibri" w:cs="Calibri"/>
                <w:color w:val="000000"/>
              </w:rPr>
              <w:br/>
              <w:t xml:space="preserve">- Cooling and Heating Capacity: </w:t>
            </w:r>
            <w:r w:rsidR="009C5FBE">
              <w:rPr>
                <w:rFonts w:ascii="Calibri" w:hAnsi="Calibri" w:cs="Calibri"/>
                <w:color w:val="000000"/>
              </w:rPr>
              <w:t>24</w:t>
            </w:r>
            <w:r>
              <w:rPr>
                <w:rFonts w:ascii="Calibri" w:hAnsi="Calibri" w:cs="Calibri"/>
                <w:color w:val="000000"/>
              </w:rPr>
              <w:t xml:space="preserve">000 BTU </w:t>
            </w:r>
            <w:r>
              <w:rPr>
                <w:rFonts w:ascii="Calibri" w:hAnsi="Calibri" w:cs="Calibri"/>
                <w:color w:val="000000"/>
              </w:rPr>
              <w:br/>
              <w:t xml:space="preserve">- T3 Class invertor compressor ampere controller </w:t>
            </w:r>
            <w:r>
              <w:rPr>
                <w:rFonts w:ascii="Calibri" w:hAnsi="Calibri" w:cs="Calibri"/>
                <w:color w:val="000000"/>
              </w:rPr>
              <w:br/>
              <w:t>- Gas type: R410</w:t>
            </w:r>
            <w:r>
              <w:rPr>
                <w:rFonts w:ascii="Calibri" w:hAnsi="Calibri" w:cs="Calibri"/>
                <w:color w:val="000000"/>
              </w:rPr>
              <w:br/>
              <w:t>- Self-cleaning function, turbo button, multi fan speed, LED display, and intelligent defrosting</w:t>
            </w:r>
            <w:r>
              <w:rPr>
                <w:rFonts w:ascii="Calibri" w:hAnsi="Calibri" w:cs="Calibri"/>
                <w:color w:val="000000"/>
              </w:rPr>
              <w:br/>
              <w:t>- Indoor Noise Level: 32 dBA High/Low</w:t>
            </w:r>
            <w:r>
              <w:rPr>
                <w:rFonts w:ascii="Calibri" w:hAnsi="Calibri" w:cs="Calibri"/>
                <w:color w:val="000000"/>
              </w:rPr>
              <w:br/>
              <w:t>- Outdoor Noise Level: 55 dBA High/Low</w:t>
            </w:r>
            <w:r>
              <w:rPr>
                <w:rFonts w:ascii="Calibri" w:hAnsi="Calibri" w:cs="Calibri"/>
                <w:color w:val="000000"/>
              </w:rPr>
              <w:br/>
              <w:t>- Ampere Levels: 9.5A, 6.5A, and 4.5A</w:t>
            </w:r>
            <w:r>
              <w:rPr>
                <w:rFonts w:ascii="Calibri" w:hAnsi="Calibri" w:cs="Calibri"/>
                <w:color w:val="000000"/>
              </w:rPr>
              <w:br/>
              <w:t xml:space="preserve">- </w:t>
            </w:r>
            <w:proofErr w:type="spellStart"/>
            <w:r>
              <w:rPr>
                <w:rFonts w:ascii="Calibri" w:hAnsi="Calibri" w:cs="Calibri"/>
                <w:color w:val="000000"/>
              </w:rPr>
              <w:t>WiFi</w:t>
            </w:r>
            <w:proofErr w:type="spellEnd"/>
          </w:p>
          <w:p w14:paraId="4D0CFEE3" w14:textId="116DE284" w:rsidR="000C4C45" w:rsidRPr="005D1499" w:rsidRDefault="00E811F5" w:rsidP="005D1499">
            <w:pPr>
              <w:jc w:val="center"/>
              <w:rPr>
                <w:rFonts w:ascii="Calibri" w:hAnsi="Calibri" w:cs="Calibri"/>
                <w:color w:val="000000"/>
              </w:rPr>
            </w:pPr>
            <w:r>
              <w:rPr>
                <w:rFonts w:ascii="Calibri" w:hAnsi="Calibri" w:cs="Calibri"/>
                <w:color w:val="000000"/>
              </w:rPr>
              <w:t>-Warranty Period: Minimum One year</w:t>
            </w:r>
            <w:r w:rsidR="00B6697F">
              <w:rPr>
                <w:rFonts w:ascii="Calibri" w:hAnsi="Calibri" w:cs="Calibri"/>
                <w:color w:val="000000"/>
              </w:rPr>
              <w:br/>
              <w:t xml:space="preserve">Price includes fixing 1" diameter PVC or PPR pipes inside the walls for </w:t>
            </w:r>
            <w:proofErr w:type="spellStart"/>
            <w:r w:rsidR="00B6697F">
              <w:rPr>
                <w:rFonts w:ascii="Calibri" w:hAnsi="Calibri" w:cs="Calibri"/>
                <w:color w:val="000000"/>
              </w:rPr>
              <w:t>for</w:t>
            </w:r>
            <w:proofErr w:type="spellEnd"/>
            <w:r w:rsidR="00B6697F">
              <w:rPr>
                <w:rFonts w:ascii="Calibri" w:hAnsi="Calibri" w:cs="Calibri"/>
                <w:color w:val="000000"/>
              </w:rPr>
              <w:t xml:space="preserve"> AC condensate dewatering and connecting it to the nearest sewer, connecting the AC to the switches using single copper wires 3x4 mm2 using PVC pipes, and an electrical protection device. All works should be done according to the instructions of the supervising engineer. Sample must be submitted by the construction company and approved by the supervising engineer prior to implementation.</w:t>
            </w:r>
          </w:p>
        </w:tc>
        <w:tc>
          <w:tcPr>
            <w:tcW w:w="2552" w:type="dxa"/>
            <w:shd w:val="clear" w:color="auto" w:fill="auto"/>
            <w:vAlign w:val="center"/>
          </w:tcPr>
          <w:p w14:paraId="069B2F79" w14:textId="77777777" w:rsidR="000C4C45" w:rsidRPr="0024321E" w:rsidRDefault="000C4C45" w:rsidP="000C4C45">
            <w:pPr>
              <w:jc w:val="center"/>
              <w:rPr>
                <w:rFonts w:cstheme="minorHAnsi"/>
                <w:sz w:val="24"/>
                <w:szCs w:val="24"/>
              </w:rPr>
            </w:pPr>
          </w:p>
        </w:tc>
      </w:tr>
      <w:tr w:rsidR="000C4C45" w:rsidRPr="0024321E" w14:paraId="31C81AFF" w14:textId="77777777" w:rsidTr="000719DE">
        <w:trPr>
          <w:trHeight w:val="359"/>
        </w:trPr>
        <w:tc>
          <w:tcPr>
            <w:tcW w:w="855" w:type="dxa"/>
            <w:shd w:val="clear" w:color="auto" w:fill="auto"/>
            <w:vAlign w:val="center"/>
          </w:tcPr>
          <w:p w14:paraId="5EC23B29" w14:textId="41ADE039" w:rsidR="000C4C45" w:rsidRPr="0024321E" w:rsidRDefault="000C4C45" w:rsidP="000719DE">
            <w:pPr>
              <w:jc w:val="center"/>
              <w:rPr>
                <w:rFonts w:cstheme="minorHAnsi"/>
                <w:sz w:val="24"/>
                <w:szCs w:val="24"/>
              </w:rPr>
            </w:pPr>
            <w:r w:rsidRPr="0024321E">
              <w:rPr>
                <w:rFonts w:cstheme="minorHAnsi"/>
                <w:color w:val="000000"/>
                <w:sz w:val="24"/>
                <w:szCs w:val="24"/>
              </w:rPr>
              <w:t xml:space="preserve">D - </w:t>
            </w:r>
            <w:r w:rsidR="00373860">
              <w:rPr>
                <w:rFonts w:cstheme="minorHAnsi"/>
                <w:color w:val="000000"/>
                <w:sz w:val="24"/>
                <w:szCs w:val="24"/>
              </w:rPr>
              <w:t>1</w:t>
            </w:r>
            <w:r w:rsidR="00BF3331">
              <w:rPr>
                <w:rFonts w:cstheme="minorHAnsi"/>
                <w:color w:val="000000"/>
                <w:sz w:val="24"/>
                <w:szCs w:val="24"/>
              </w:rPr>
              <w:t>4</w:t>
            </w:r>
          </w:p>
        </w:tc>
        <w:tc>
          <w:tcPr>
            <w:tcW w:w="2259" w:type="dxa"/>
            <w:vAlign w:val="center"/>
          </w:tcPr>
          <w:p w14:paraId="7C346413" w14:textId="77777777" w:rsidR="00B6697F" w:rsidRDefault="00B6697F" w:rsidP="000719DE">
            <w:pPr>
              <w:jc w:val="center"/>
              <w:rPr>
                <w:rFonts w:ascii="Calibri" w:hAnsi="Calibri" w:cs="Calibri"/>
                <w:b/>
                <w:bCs/>
                <w:color w:val="000000"/>
              </w:rPr>
            </w:pPr>
            <w:r>
              <w:rPr>
                <w:rFonts w:ascii="Calibri" w:hAnsi="Calibri" w:cs="Calibri"/>
                <w:b/>
                <w:bCs/>
                <w:color w:val="000000"/>
              </w:rPr>
              <w:t>AC 3 Ton</w:t>
            </w:r>
          </w:p>
          <w:p w14:paraId="3B8C77DE" w14:textId="77777777" w:rsidR="000C4C45" w:rsidRPr="00904B6D" w:rsidRDefault="000C4C45" w:rsidP="000719DE">
            <w:pPr>
              <w:jc w:val="center"/>
              <w:rPr>
                <w:rFonts w:cstheme="minorHAnsi"/>
                <w:color w:val="000000"/>
              </w:rPr>
            </w:pPr>
          </w:p>
        </w:tc>
        <w:tc>
          <w:tcPr>
            <w:tcW w:w="7229" w:type="dxa"/>
            <w:shd w:val="clear" w:color="auto" w:fill="auto"/>
            <w:vAlign w:val="center"/>
          </w:tcPr>
          <w:p w14:paraId="5121F7DD" w14:textId="0273C9DE" w:rsidR="00E811F5" w:rsidRDefault="00B6697F" w:rsidP="000719DE">
            <w:pPr>
              <w:jc w:val="center"/>
              <w:rPr>
                <w:rFonts w:ascii="Calibri" w:hAnsi="Calibri" w:cs="Calibri"/>
                <w:color w:val="000000"/>
              </w:rPr>
            </w:pPr>
            <w:r>
              <w:rPr>
                <w:rFonts w:ascii="Calibri" w:hAnsi="Calibri" w:cs="Calibri"/>
                <w:color w:val="000000"/>
              </w:rPr>
              <w:t>Supply, install, connect, and check split type air conditioner, wall mounted</w:t>
            </w:r>
            <w:r w:rsidR="00985594">
              <w:rPr>
                <w:rFonts w:ascii="Calibri" w:hAnsi="Calibri" w:cs="Calibri"/>
                <w:color w:val="000000"/>
              </w:rPr>
              <w:t xml:space="preserve"> GE, TOSOT, GREE, or equivalent</w:t>
            </w:r>
            <w:r>
              <w:rPr>
                <w:rFonts w:ascii="Calibri" w:hAnsi="Calibri" w:cs="Calibri"/>
                <w:color w:val="000000"/>
              </w:rPr>
              <w:t xml:space="preserve"> with the following specifications:</w:t>
            </w:r>
            <w:r>
              <w:rPr>
                <w:rFonts w:ascii="Calibri" w:hAnsi="Calibri" w:cs="Calibri"/>
                <w:color w:val="000000"/>
              </w:rPr>
              <w:br/>
              <w:t xml:space="preserve">- Cooling and Heating Capacity: 36000 BTU </w:t>
            </w:r>
            <w:r>
              <w:rPr>
                <w:rFonts w:ascii="Calibri" w:hAnsi="Calibri" w:cs="Calibri"/>
                <w:color w:val="000000"/>
              </w:rPr>
              <w:br/>
              <w:t xml:space="preserve">- T3 Class invertor compressor ampere controller </w:t>
            </w:r>
            <w:r>
              <w:rPr>
                <w:rFonts w:ascii="Calibri" w:hAnsi="Calibri" w:cs="Calibri"/>
                <w:color w:val="000000"/>
              </w:rPr>
              <w:br/>
              <w:t>- Gas type: R410</w:t>
            </w:r>
            <w:r>
              <w:rPr>
                <w:rFonts w:ascii="Calibri" w:hAnsi="Calibri" w:cs="Calibri"/>
                <w:color w:val="000000"/>
              </w:rPr>
              <w:br/>
              <w:t xml:space="preserve">- Self-cleaning function, turbo button, multi fan speed, LED display, and </w:t>
            </w:r>
            <w:r>
              <w:rPr>
                <w:rFonts w:ascii="Calibri" w:hAnsi="Calibri" w:cs="Calibri"/>
                <w:color w:val="000000"/>
              </w:rPr>
              <w:lastRenderedPageBreak/>
              <w:t>intelligent defrosting</w:t>
            </w:r>
            <w:r>
              <w:rPr>
                <w:rFonts w:ascii="Calibri" w:hAnsi="Calibri" w:cs="Calibri"/>
                <w:color w:val="000000"/>
              </w:rPr>
              <w:br/>
              <w:t>- Sound Pressure Level: 50 dBA</w:t>
            </w:r>
          </w:p>
          <w:p w14:paraId="5C64881B" w14:textId="0AB35A73" w:rsidR="000C4C45" w:rsidRPr="00B6697F" w:rsidRDefault="00E811F5" w:rsidP="000719DE">
            <w:pPr>
              <w:jc w:val="center"/>
              <w:rPr>
                <w:rFonts w:ascii="Calibri" w:hAnsi="Calibri" w:cs="Calibri"/>
                <w:color w:val="000000"/>
              </w:rPr>
            </w:pPr>
            <w:r>
              <w:rPr>
                <w:rFonts w:ascii="Calibri" w:hAnsi="Calibri" w:cs="Calibri"/>
                <w:color w:val="000000"/>
              </w:rPr>
              <w:t>-Warranty Period: Minimum One year</w:t>
            </w:r>
            <w:r w:rsidR="00B6697F">
              <w:rPr>
                <w:rFonts w:ascii="Calibri" w:hAnsi="Calibri" w:cs="Calibri"/>
                <w:color w:val="000000"/>
              </w:rPr>
              <w:br/>
              <w:t>Price includes fixing 1" diameter PVC or PPR pipes inside the walls for AC condensate dewatering and connecting it to the nearest sewer, connecting the AC to the switches using single copper wires 3x4 mm2 using PVC pipes, and an electrical protection device. All works should be done according to the instructions of the supervising engineer. Sample must be submitted by the construction company and approved by the supervising engineer prior to implementation.</w:t>
            </w:r>
          </w:p>
        </w:tc>
        <w:tc>
          <w:tcPr>
            <w:tcW w:w="2552" w:type="dxa"/>
            <w:shd w:val="clear" w:color="auto" w:fill="auto"/>
            <w:vAlign w:val="center"/>
          </w:tcPr>
          <w:p w14:paraId="17C66973" w14:textId="77777777" w:rsidR="000C4C45" w:rsidRPr="0024321E" w:rsidRDefault="000C4C45" w:rsidP="000C4C45">
            <w:pPr>
              <w:jc w:val="center"/>
              <w:rPr>
                <w:rFonts w:cstheme="minorHAnsi"/>
                <w:sz w:val="24"/>
                <w:szCs w:val="24"/>
              </w:rPr>
            </w:pPr>
          </w:p>
        </w:tc>
      </w:tr>
    </w:tbl>
    <w:p w14:paraId="43EDB599" w14:textId="02C4F173" w:rsidR="00EB5B78" w:rsidRDefault="00EB5B78" w:rsidP="00EB5B78"/>
    <w:p w14:paraId="3C3132B6" w14:textId="6AC0DE36" w:rsidR="006D6A1E" w:rsidRDefault="003F54D6" w:rsidP="00926751">
      <w:r w:rsidRPr="005D6802">
        <w:rPr>
          <w:b/>
          <w:bCs/>
          <w:color w:val="FF0000"/>
          <w:u w:val="single"/>
        </w:rPr>
        <w:t>Notes</w:t>
      </w:r>
      <w:r>
        <w:t>:</w:t>
      </w:r>
    </w:p>
    <w:p w14:paraId="77FCDE11" w14:textId="5E90DAAC" w:rsidR="003F54D6" w:rsidRDefault="003A5A91" w:rsidP="005D1499">
      <w:pPr>
        <w:pStyle w:val="ListParagraph"/>
        <w:numPr>
          <w:ilvl w:val="0"/>
          <w:numId w:val="4"/>
        </w:numPr>
        <w:spacing w:after="0" w:line="240" w:lineRule="auto"/>
      </w:pPr>
      <w:r>
        <w:t xml:space="preserve">Bidders must </w:t>
      </w:r>
      <w:r w:rsidR="007E0DC9">
        <w:t xml:space="preserve">submit </w:t>
      </w:r>
      <w:r w:rsidR="00190AE9">
        <w:t xml:space="preserve">brand with </w:t>
      </w:r>
      <w:r w:rsidR="007E0DC9">
        <w:t>full product name</w:t>
      </w:r>
      <w:r w:rsidR="00F90330">
        <w:t xml:space="preserve"> and model number</w:t>
      </w:r>
      <w:r w:rsidR="007E0DC9">
        <w:t xml:space="preserve"> </w:t>
      </w:r>
      <w:r w:rsidR="00190AE9">
        <w:t>(ex:</w:t>
      </w:r>
      <w:r>
        <w:t xml:space="preserve"> </w:t>
      </w:r>
      <w:r w:rsidR="00BD276F">
        <w:t>Schneider</w:t>
      </w:r>
      <w:r w:rsidR="00C22012">
        <w:t xml:space="preserve"> </w:t>
      </w:r>
      <w:proofErr w:type="spellStart"/>
      <w:r w:rsidR="00C22012" w:rsidRPr="00C22012">
        <w:t>ComPact</w:t>
      </w:r>
      <w:proofErr w:type="spellEnd"/>
      <w:r w:rsidR="00C22012" w:rsidRPr="00C22012">
        <w:t xml:space="preserve"> NSX100F</w:t>
      </w:r>
      <w:r w:rsidR="00190AE9">
        <w:t>)</w:t>
      </w:r>
      <w:r w:rsidR="0096583B">
        <w:t xml:space="preserve"> (when applicable)</w:t>
      </w:r>
    </w:p>
    <w:p w14:paraId="3A5896C6" w14:textId="60D5FE20" w:rsidR="00541936" w:rsidRDefault="00B5773A" w:rsidP="005D1499">
      <w:pPr>
        <w:pStyle w:val="ListParagraph"/>
        <w:numPr>
          <w:ilvl w:val="0"/>
          <w:numId w:val="4"/>
        </w:numPr>
        <w:spacing w:after="0" w:line="240" w:lineRule="auto"/>
      </w:pPr>
      <w:r>
        <w:t xml:space="preserve">Bidders must submit </w:t>
      </w:r>
      <w:r w:rsidR="007B11B7">
        <w:t xml:space="preserve">all </w:t>
      </w:r>
      <w:r>
        <w:t>catalogues</w:t>
      </w:r>
      <w:r w:rsidR="0002754C">
        <w:t>, photos of nameplates</w:t>
      </w:r>
      <w:r w:rsidR="00D700DA">
        <w:t>-datasheet</w:t>
      </w:r>
      <w:r w:rsidR="0002754C">
        <w:t xml:space="preserve"> and products </w:t>
      </w:r>
      <w:r w:rsidR="00C77139">
        <w:t>bo</w:t>
      </w:r>
      <w:r w:rsidR="00D700DA">
        <w:t>xes information</w:t>
      </w:r>
      <w:r w:rsidR="0002754C">
        <w:t xml:space="preserve">, </w:t>
      </w:r>
      <w:r w:rsidR="00FC2F92">
        <w:t>in addition to providing certificates of warranty periods</w:t>
      </w:r>
      <w:r w:rsidR="000609BB">
        <w:t xml:space="preserve">, especially for electrical products </w:t>
      </w:r>
      <w:r w:rsidR="007B11B7">
        <w:t xml:space="preserve"> (when applicable)</w:t>
      </w:r>
    </w:p>
    <w:p w14:paraId="1256C44C" w14:textId="3984312B" w:rsidR="00541936" w:rsidRDefault="007B11B7" w:rsidP="005D1499">
      <w:pPr>
        <w:pStyle w:val="ListParagraph"/>
        <w:numPr>
          <w:ilvl w:val="0"/>
          <w:numId w:val="4"/>
        </w:numPr>
        <w:spacing w:after="0" w:line="240" w:lineRule="auto"/>
      </w:pPr>
      <w:r>
        <w:t xml:space="preserve">Samples </w:t>
      </w:r>
      <w:r w:rsidR="00BE6B6F">
        <w:t>should be provided by the bidders for physical checking (upon request of GIZ)</w:t>
      </w:r>
      <w:r w:rsidR="001011FE">
        <w:t>. In case of awarding, the samples</w:t>
      </w:r>
      <w:r w:rsidR="00A36573">
        <w:t xml:space="preserve"> will be kept in GIZ storage and </w:t>
      </w:r>
      <w:r w:rsidR="0046489A">
        <w:t>released back to the company after completion of works.</w:t>
      </w:r>
    </w:p>
    <w:p w14:paraId="1F5F0D86" w14:textId="77777777" w:rsidR="005D1499" w:rsidRPr="00E53A50" w:rsidRDefault="005D1499" w:rsidP="005D1499">
      <w:pPr>
        <w:pStyle w:val="ListParagraph"/>
        <w:spacing w:after="0" w:line="240" w:lineRule="auto"/>
      </w:pPr>
    </w:p>
    <w:tbl>
      <w:tblPr>
        <w:tblStyle w:val="TableGrid"/>
        <w:tblW w:w="0" w:type="auto"/>
        <w:jc w:val="right"/>
        <w:tblLook w:val="04A0" w:firstRow="1" w:lastRow="0" w:firstColumn="1" w:lastColumn="0" w:noHBand="0" w:noVBand="1"/>
      </w:tblPr>
      <w:tblGrid>
        <w:gridCol w:w="1918"/>
        <w:gridCol w:w="4410"/>
      </w:tblGrid>
      <w:tr w:rsidR="00852E49" w14:paraId="4595DFD1" w14:textId="77777777" w:rsidTr="005D1499">
        <w:trPr>
          <w:trHeight w:val="800"/>
          <w:jc w:val="right"/>
        </w:trPr>
        <w:tc>
          <w:tcPr>
            <w:tcW w:w="1918" w:type="dxa"/>
            <w:shd w:val="clear" w:color="auto" w:fill="E7E6E6" w:themeFill="background2"/>
            <w:vAlign w:val="center"/>
          </w:tcPr>
          <w:p w14:paraId="05D02253" w14:textId="1E88BC1C" w:rsidR="00852E49" w:rsidRDefault="00852E49" w:rsidP="00852E49">
            <w:r>
              <w:t>Signature</w:t>
            </w:r>
          </w:p>
        </w:tc>
        <w:tc>
          <w:tcPr>
            <w:tcW w:w="4410" w:type="dxa"/>
          </w:tcPr>
          <w:p w14:paraId="1CC17AEF" w14:textId="5C2C412F" w:rsidR="00852E49" w:rsidRDefault="00852E49" w:rsidP="00852E49"/>
        </w:tc>
      </w:tr>
      <w:tr w:rsidR="00852E49" w14:paraId="21D95CDC" w14:textId="77777777" w:rsidTr="00852E49">
        <w:trPr>
          <w:jc w:val="right"/>
        </w:trPr>
        <w:tc>
          <w:tcPr>
            <w:tcW w:w="1918" w:type="dxa"/>
            <w:shd w:val="clear" w:color="auto" w:fill="E7E6E6" w:themeFill="background2"/>
            <w:vAlign w:val="center"/>
          </w:tcPr>
          <w:p w14:paraId="21B82939" w14:textId="47F072EC" w:rsidR="00852E49" w:rsidRDefault="00852E49" w:rsidP="00852E49">
            <w:r>
              <w:t>Date</w:t>
            </w:r>
          </w:p>
        </w:tc>
        <w:tc>
          <w:tcPr>
            <w:tcW w:w="4410" w:type="dxa"/>
          </w:tcPr>
          <w:p w14:paraId="4B85842B" w14:textId="77777777" w:rsidR="00852E49" w:rsidRDefault="00852E49" w:rsidP="00852E49"/>
          <w:p w14:paraId="31123072" w14:textId="1FF9C19E" w:rsidR="00852E49" w:rsidRDefault="00852E49" w:rsidP="00852E49"/>
        </w:tc>
      </w:tr>
      <w:tr w:rsidR="00852E49" w14:paraId="76DFD961" w14:textId="77777777" w:rsidTr="00852E49">
        <w:trPr>
          <w:jc w:val="right"/>
        </w:trPr>
        <w:tc>
          <w:tcPr>
            <w:tcW w:w="1918" w:type="dxa"/>
            <w:shd w:val="clear" w:color="auto" w:fill="E7E6E6" w:themeFill="background2"/>
            <w:vAlign w:val="center"/>
          </w:tcPr>
          <w:p w14:paraId="2ACC166D" w14:textId="517DEF4C" w:rsidR="00852E49" w:rsidRDefault="00852E49" w:rsidP="00852E49">
            <w:r>
              <w:t>Name</w:t>
            </w:r>
          </w:p>
        </w:tc>
        <w:tc>
          <w:tcPr>
            <w:tcW w:w="4410" w:type="dxa"/>
          </w:tcPr>
          <w:p w14:paraId="247462A9" w14:textId="77777777" w:rsidR="00852E49" w:rsidRDefault="00852E49" w:rsidP="00852E49"/>
          <w:p w14:paraId="72851768" w14:textId="63573AB7" w:rsidR="00852E49" w:rsidRDefault="00852E49" w:rsidP="00852E49"/>
        </w:tc>
      </w:tr>
      <w:tr w:rsidR="00852E49" w14:paraId="7DA20085" w14:textId="77777777" w:rsidTr="005D1499">
        <w:trPr>
          <w:trHeight w:val="1880"/>
          <w:jc w:val="right"/>
        </w:trPr>
        <w:tc>
          <w:tcPr>
            <w:tcW w:w="1918" w:type="dxa"/>
            <w:shd w:val="clear" w:color="auto" w:fill="E7E6E6" w:themeFill="background2"/>
            <w:vAlign w:val="center"/>
          </w:tcPr>
          <w:p w14:paraId="04A34DF6" w14:textId="55838B6F" w:rsidR="00852E49" w:rsidRDefault="00852E49" w:rsidP="00852E49">
            <w:r>
              <w:t>Company’s stamp</w:t>
            </w:r>
          </w:p>
        </w:tc>
        <w:tc>
          <w:tcPr>
            <w:tcW w:w="4410" w:type="dxa"/>
          </w:tcPr>
          <w:p w14:paraId="4F1D8924" w14:textId="77777777" w:rsidR="00852E49" w:rsidRDefault="00852E49" w:rsidP="00852E49"/>
          <w:p w14:paraId="49E139F7" w14:textId="77777777" w:rsidR="00852E49" w:rsidRDefault="00852E49" w:rsidP="00852E49"/>
          <w:p w14:paraId="329FA0B9" w14:textId="77777777" w:rsidR="00852E49" w:rsidRDefault="00852E49" w:rsidP="00852E49"/>
          <w:p w14:paraId="7327722A" w14:textId="77777777" w:rsidR="00852E49" w:rsidRDefault="00852E49" w:rsidP="00852E49"/>
          <w:p w14:paraId="6265C411" w14:textId="77777777" w:rsidR="00852E49" w:rsidRDefault="00852E49" w:rsidP="00852E49"/>
          <w:p w14:paraId="07F28341" w14:textId="4B53A174" w:rsidR="00852E49" w:rsidRDefault="00852E49" w:rsidP="00852E49"/>
        </w:tc>
      </w:tr>
    </w:tbl>
    <w:p w14:paraId="7E04DE91" w14:textId="77777777" w:rsidR="0062484B" w:rsidRPr="0062484B" w:rsidRDefault="0062484B" w:rsidP="0062484B"/>
    <w:sectPr w:rsidR="0062484B" w:rsidRPr="0062484B" w:rsidSect="007F2B73">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68041" w14:textId="77777777" w:rsidR="00952E77" w:rsidRDefault="00952E77" w:rsidP="00E53A50">
      <w:pPr>
        <w:spacing w:after="0" w:line="240" w:lineRule="auto"/>
      </w:pPr>
      <w:r>
        <w:separator/>
      </w:r>
    </w:p>
  </w:endnote>
  <w:endnote w:type="continuationSeparator" w:id="0">
    <w:p w14:paraId="46EEF99A" w14:textId="77777777" w:rsidR="00952E77" w:rsidRDefault="00952E77" w:rsidP="00E53A50">
      <w:pPr>
        <w:spacing w:after="0" w:line="240" w:lineRule="auto"/>
      </w:pPr>
      <w:r>
        <w:continuationSeparator/>
      </w:r>
    </w:p>
  </w:endnote>
  <w:endnote w:type="continuationNotice" w:id="1">
    <w:p w14:paraId="34FEB21F" w14:textId="77777777" w:rsidR="00952E77" w:rsidRDefault="00952E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402208"/>
      <w:docPartObj>
        <w:docPartGallery w:val="Page Numbers (Bottom of Page)"/>
        <w:docPartUnique/>
      </w:docPartObj>
    </w:sdtPr>
    <w:sdtContent>
      <w:sdt>
        <w:sdtPr>
          <w:id w:val="1728636285"/>
          <w:docPartObj>
            <w:docPartGallery w:val="Page Numbers (Top of Page)"/>
            <w:docPartUnique/>
          </w:docPartObj>
        </w:sdtPr>
        <w:sdtContent>
          <w:p w14:paraId="6FBCCDFE" w14:textId="147CD6F3" w:rsidR="002C168F" w:rsidRDefault="002C168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946A3FE" w14:textId="77777777" w:rsidR="002C168F" w:rsidRDefault="002C1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F74FE" w14:textId="77777777" w:rsidR="00952E77" w:rsidRDefault="00952E77" w:rsidP="00E53A50">
      <w:pPr>
        <w:spacing w:after="0" w:line="240" w:lineRule="auto"/>
      </w:pPr>
      <w:r>
        <w:separator/>
      </w:r>
    </w:p>
  </w:footnote>
  <w:footnote w:type="continuationSeparator" w:id="0">
    <w:p w14:paraId="5D009F8F" w14:textId="77777777" w:rsidR="00952E77" w:rsidRDefault="00952E77" w:rsidP="00E53A50">
      <w:pPr>
        <w:spacing w:after="0" w:line="240" w:lineRule="auto"/>
      </w:pPr>
      <w:r>
        <w:continuationSeparator/>
      </w:r>
    </w:p>
  </w:footnote>
  <w:footnote w:type="continuationNotice" w:id="1">
    <w:p w14:paraId="2BA0BB2F" w14:textId="77777777" w:rsidR="00952E77" w:rsidRDefault="00952E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5D92" w14:textId="274B6F55" w:rsidR="00E53A50" w:rsidRPr="007F2B73" w:rsidRDefault="00E53A50">
    <w:pPr>
      <w:pStyle w:val="Header"/>
      <w:rPr>
        <w:b/>
        <w:bCs/>
        <w:u w:val="double"/>
      </w:rPr>
    </w:pPr>
    <w:r w:rsidRPr="007F2B73">
      <w:rPr>
        <w:b/>
        <w:bCs/>
        <w:noProof/>
        <w:sz w:val="28"/>
        <w:szCs w:val="28"/>
        <w:u w:val="double"/>
      </w:rPr>
      <w:drawing>
        <wp:anchor distT="0" distB="0" distL="114300" distR="114300" simplePos="0" relativeHeight="251658240" behindDoc="1" locked="0" layoutInCell="1" allowOverlap="1" wp14:anchorId="4FB8B0B0" wp14:editId="76E495DF">
          <wp:simplePos x="0" y="0"/>
          <wp:positionH relativeFrom="margin">
            <wp:align>right</wp:align>
          </wp:positionH>
          <wp:positionV relativeFrom="paragraph">
            <wp:posOffset>-342900</wp:posOffset>
          </wp:positionV>
          <wp:extent cx="1578605" cy="657752"/>
          <wp:effectExtent l="0" t="0" r="3175" b="9525"/>
          <wp:wrapNone/>
          <wp:docPr id="4" name="Picture 3" descr="Text&#10;&#10;Description automatically generated with medium confidence">
            <a:extLst xmlns:a="http://schemas.openxmlformats.org/drawingml/2006/main">
              <a:ext uri="{FF2B5EF4-FFF2-40B4-BE49-F238E27FC236}">
                <a16:creationId xmlns:a16="http://schemas.microsoft.com/office/drawing/2014/main" id="{96B67135-D2F6-4E7D-90CA-46CD5FC9A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with medium confidence">
                    <a:extLst>
                      <a:ext uri="{FF2B5EF4-FFF2-40B4-BE49-F238E27FC236}">
                        <a16:creationId xmlns:a16="http://schemas.microsoft.com/office/drawing/2014/main" id="{96B67135-D2F6-4E7D-90CA-46CD5FC9AEED}"/>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8605" cy="657752"/>
                  </a:xfrm>
                  <a:prstGeom prst="rect">
                    <a:avLst/>
                  </a:prstGeom>
                </pic:spPr>
              </pic:pic>
            </a:graphicData>
          </a:graphic>
        </wp:anchor>
      </w:drawing>
    </w:r>
    <w:r w:rsidR="00B8509B">
      <w:rPr>
        <w:b/>
        <w:bCs/>
        <w:noProof/>
        <w:sz w:val="28"/>
        <w:szCs w:val="28"/>
        <w:u w:val="double"/>
      </w:rPr>
      <w:t>Materials’ technical specifications</w:t>
    </w:r>
    <w:r w:rsidR="007F2B73" w:rsidRPr="007F2B73">
      <w:rPr>
        <w:b/>
        <w:bCs/>
        <w:u w:val="double"/>
      </w:rPr>
      <w:t xml:space="preserve"> </w:t>
    </w:r>
    <w:r w:rsidR="007F2B73">
      <w:rPr>
        <w:u w:val="double"/>
      </w:rPr>
      <w:tab/>
    </w:r>
    <w:r w:rsidR="007F2B73">
      <w:rPr>
        <w:u w:val="double"/>
      </w:rPr>
      <w:tab/>
    </w:r>
    <w:r w:rsidR="007F2B73">
      <w:rPr>
        <w:u w:val="double"/>
      </w:rPr>
      <w:tab/>
    </w:r>
    <w:r w:rsidR="007F2B73">
      <w:rPr>
        <w:u w:val="double"/>
      </w:rPr>
      <w:tab/>
    </w:r>
    <w:r w:rsidR="007F2B73">
      <w:rPr>
        <w:u w:val="double"/>
      </w:rPr>
      <w:tab/>
    </w:r>
    <w:r w:rsidR="007F2B73">
      <w:rPr>
        <w:u w:val="doub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D17C0"/>
    <w:multiLevelType w:val="hybridMultilevel"/>
    <w:tmpl w:val="1B9EFEC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FB1EE1"/>
    <w:multiLevelType w:val="hybridMultilevel"/>
    <w:tmpl w:val="672802A2"/>
    <w:lvl w:ilvl="0" w:tplc="C7D008F2">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9246C"/>
    <w:multiLevelType w:val="hybridMultilevel"/>
    <w:tmpl w:val="C1FC8040"/>
    <w:lvl w:ilvl="0" w:tplc="A58C819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1369D"/>
    <w:multiLevelType w:val="hybridMultilevel"/>
    <w:tmpl w:val="482894EC"/>
    <w:lvl w:ilvl="0" w:tplc="BB72BCFC">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4585155">
    <w:abstractNumId w:val="3"/>
  </w:num>
  <w:num w:numId="2" w16cid:durableId="806624905">
    <w:abstractNumId w:val="2"/>
  </w:num>
  <w:num w:numId="3" w16cid:durableId="31422366">
    <w:abstractNumId w:val="1"/>
  </w:num>
  <w:num w:numId="4" w16cid:durableId="1499151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E16"/>
    <w:rsid w:val="0002754C"/>
    <w:rsid w:val="000366B8"/>
    <w:rsid w:val="00043B91"/>
    <w:rsid w:val="00050B88"/>
    <w:rsid w:val="0005120E"/>
    <w:rsid w:val="000609BB"/>
    <w:rsid w:val="000719DE"/>
    <w:rsid w:val="0007372E"/>
    <w:rsid w:val="00090FB5"/>
    <w:rsid w:val="000C0A38"/>
    <w:rsid w:val="000C4C45"/>
    <w:rsid w:val="000F0771"/>
    <w:rsid w:val="000F5C2F"/>
    <w:rsid w:val="000F61A2"/>
    <w:rsid w:val="000F7631"/>
    <w:rsid w:val="001011FE"/>
    <w:rsid w:val="00103F0A"/>
    <w:rsid w:val="001056A7"/>
    <w:rsid w:val="00142AC2"/>
    <w:rsid w:val="0015045B"/>
    <w:rsid w:val="00153D8E"/>
    <w:rsid w:val="001761C3"/>
    <w:rsid w:val="00184C98"/>
    <w:rsid w:val="00190AE9"/>
    <w:rsid w:val="001A5F03"/>
    <w:rsid w:val="001A767B"/>
    <w:rsid w:val="001C2F00"/>
    <w:rsid w:val="001C5D06"/>
    <w:rsid w:val="001C62DC"/>
    <w:rsid w:val="001D5D19"/>
    <w:rsid w:val="001E64FB"/>
    <w:rsid w:val="001E7484"/>
    <w:rsid w:val="002043AA"/>
    <w:rsid w:val="0020740D"/>
    <w:rsid w:val="002076D8"/>
    <w:rsid w:val="00225353"/>
    <w:rsid w:val="00233228"/>
    <w:rsid w:val="0024321E"/>
    <w:rsid w:val="00243247"/>
    <w:rsid w:val="00251FB2"/>
    <w:rsid w:val="00257DFB"/>
    <w:rsid w:val="002673DA"/>
    <w:rsid w:val="00271BE4"/>
    <w:rsid w:val="00275D08"/>
    <w:rsid w:val="00280E18"/>
    <w:rsid w:val="00281BAE"/>
    <w:rsid w:val="00284B4A"/>
    <w:rsid w:val="00292353"/>
    <w:rsid w:val="00292C76"/>
    <w:rsid w:val="002A2421"/>
    <w:rsid w:val="002A6A5A"/>
    <w:rsid w:val="002A7964"/>
    <w:rsid w:val="002C168F"/>
    <w:rsid w:val="002D3A36"/>
    <w:rsid w:val="00313345"/>
    <w:rsid w:val="0032268A"/>
    <w:rsid w:val="00335B31"/>
    <w:rsid w:val="00341562"/>
    <w:rsid w:val="00343DD2"/>
    <w:rsid w:val="00356909"/>
    <w:rsid w:val="00370ADE"/>
    <w:rsid w:val="00373860"/>
    <w:rsid w:val="00385B24"/>
    <w:rsid w:val="003925E8"/>
    <w:rsid w:val="003A427D"/>
    <w:rsid w:val="003A5A91"/>
    <w:rsid w:val="003A7C3B"/>
    <w:rsid w:val="003C7FE7"/>
    <w:rsid w:val="003D0146"/>
    <w:rsid w:val="003F54D6"/>
    <w:rsid w:val="0041477F"/>
    <w:rsid w:val="004161B0"/>
    <w:rsid w:val="00417F8E"/>
    <w:rsid w:val="00431320"/>
    <w:rsid w:val="004314D1"/>
    <w:rsid w:val="004339F7"/>
    <w:rsid w:val="00434127"/>
    <w:rsid w:val="00443DC1"/>
    <w:rsid w:val="00455A24"/>
    <w:rsid w:val="00461AF6"/>
    <w:rsid w:val="00463F78"/>
    <w:rsid w:val="0046489A"/>
    <w:rsid w:val="0047422C"/>
    <w:rsid w:val="004C1A31"/>
    <w:rsid w:val="004C1B2A"/>
    <w:rsid w:val="004C2FBF"/>
    <w:rsid w:val="004C677F"/>
    <w:rsid w:val="004E4C2A"/>
    <w:rsid w:val="00511132"/>
    <w:rsid w:val="0051507A"/>
    <w:rsid w:val="005214F5"/>
    <w:rsid w:val="00530469"/>
    <w:rsid w:val="00537C8B"/>
    <w:rsid w:val="00541936"/>
    <w:rsid w:val="00561779"/>
    <w:rsid w:val="005715F4"/>
    <w:rsid w:val="00585BDC"/>
    <w:rsid w:val="0059101F"/>
    <w:rsid w:val="005B273F"/>
    <w:rsid w:val="005C027B"/>
    <w:rsid w:val="005D1499"/>
    <w:rsid w:val="005D6802"/>
    <w:rsid w:val="005E0C51"/>
    <w:rsid w:val="005E7AF5"/>
    <w:rsid w:val="005F7937"/>
    <w:rsid w:val="00602366"/>
    <w:rsid w:val="0062484B"/>
    <w:rsid w:val="006733E0"/>
    <w:rsid w:val="00685377"/>
    <w:rsid w:val="00692158"/>
    <w:rsid w:val="006D6A1E"/>
    <w:rsid w:val="006E39D9"/>
    <w:rsid w:val="006E5B48"/>
    <w:rsid w:val="007102AA"/>
    <w:rsid w:val="007526DD"/>
    <w:rsid w:val="00753AB8"/>
    <w:rsid w:val="00753BAE"/>
    <w:rsid w:val="00761F02"/>
    <w:rsid w:val="007706AE"/>
    <w:rsid w:val="0077123D"/>
    <w:rsid w:val="00787779"/>
    <w:rsid w:val="0079109A"/>
    <w:rsid w:val="007925E8"/>
    <w:rsid w:val="00794A90"/>
    <w:rsid w:val="007B11B7"/>
    <w:rsid w:val="007D3580"/>
    <w:rsid w:val="007E0DC9"/>
    <w:rsid w:val="007F02A9"/>
    <w:rsid w:val="007F194D"/>
    <w:rsid w:val="007F2B73"/>
    <w:rsid w:val="007F2E16"/>
    <w:rsid w:val="007F5B01"/>
    <w:rsid w:val="00810C46"/>
    <w:rsid w:val="008378AB"/>
    <w:rsid w:val="00852E49"/>
    <w:rsid w:val="00861D0A"/>
    <w:rsid w:val="008838B0"/>
    <w:rsid w:val="008A395A"/>
    <w:rsid w:val="008B1425"/>
    <w:rsid w:val="008C0D65"/>
    <w:rsid w:val="008C174A"/>
    <w:rsid w:val="008D3A72"/>
    <w:rsid w:val="008F475A"/>
    <w:rsid w:val="0090342E"/>
    <w:rsid w:val="009048C2"/>
    <w:rsid w:val="00904B6D"/>
    <w:rsid w:val="00926751"/>
    <w:rsid w:val="00952E77"/>
    <w:rsid w:val="0096583B"/>
    <w:rsid w:val="00976B14"/>
    <w:rsid w:val="00985594"/>
    <w:rsid w:val="009855F2"/>
    <w:rsid w:val="009A0371"/>
    <w:rsid w:val="009C5FBE"/>
    <w:rsid w:val="009D7C1A"/>
    <w:rsid w:val="009E1ABE"/>
    <w:rsid w:val="009E5AE8"/>
    <w:rsid w:val="009E7897"/>
    <w:rsid w:val="00A2338C"/>
    <w:rsid w:val="00A3170F"/>
    <w:rsid w:val="00A36573"/>
    <w:rsid w:val="00A453C9"/>
    <w:rsid w:val="00A45A36"/>
    <w:rsid w:val="00A46838"/>
    <w:rsid w:val="00A519A3"/>
    <w:rsid w:val="00A67639"/>
    <w:rsid w:val="00A7122A"/>
    <w:rsid w:val="00A7130B"/>
    <w:rsid w:val="00A76D91"/>
    <w:rsid w:val="00A9755F"/>
    <w:rsid w:val="00AB1058"/>
    <w:rsid w:val="00AB5514"/>
    <w:rsid w:val="00AC6B04"/>
    <w:rsid w:val="00AD1779"/>
    <w:rsid w:val="00AE4D87"/>
    <w:rsid w:val="00AF6784"/>
    <w:rsid w:val="00B02737"/>
    <w:rsid w:val="00B17AB0"/>
    <w:rsid w:val="00B30714"/>
    <w:rsid w:val="00B40D8B"/>
    <w:rsid w:val="00B42811"/>
    <w:rsid w:val="00B4344A"/>
    <w:rsid w:val="00B479EF"/>
    <w:rsid w:val="00B5773A"/>
    <w:rsid w:val="00B64669"/>
    <w:rsid w:val="00B6697F"/>
    <w:rsid w:val="00B84F46"/>
    <w:rsid w:val="00B8509B"/>
    <w:rsid w:val="00B96F5A"/>
    <w:rsid w:val="00BC0B8C"/>
    <w:rsid w:val="00BD276F"/>
    <w:rsid w:val="00BE6859"/>
    <w:rsid w:val="00BE6B6F"/>
    <w:rsid w:val="00BF3331"/>
    <w:rsid w:val="00C22012"/>
    <w:rsid w:val="00C32B09"/>
    <w:rsid w:val="00C37EDD"/>
    <w:rsid w:val="00C40AE6"/>
    <w:rsid w:val="00C45B51"/>
    <w:rsid w:val="00C53B40"/>
    <w:rsid w:val="00C71471"/>
    <w:rsid w:val="00C77139"/>
    <w:rsid w:val="00C811FB"/>
    <w:rsid w:val="00C85E45"/>
    <w:rsid w:val="00CB1D82"/>
    <w:rsid w:val="00CB35CF"/>
    <w:rsid w:val="00CC57BF"/>
    <w:rsid w:val="00CF1D8C"/>
    <w:rsid w:val="00D07932"/>
    <w:rsid w:val="00D359E8"/>
    <w:rsid w:val="00D42D82"/>
    <w:rsid w:val="00D46D1F"/>
    <w:rsid w:val="00D60094"/>
    <w:rsid w:val="00D60DF3"/>
    <w:rsid w:val="00D63682"/>
    <w:rsid w:val="00D700DA"/>
    <w:rsid w:val="00D87CFC"/>
    <w:rsid w:val="00DA3C8A"/>
    <w:rsid w:val="00DB5D06"/>
    <w:rsid w:val="00DC51EE"/>
    <w:rsid w:val="00DE6186"/>
    <w:rsid w:val="00E03F7B"/>
    <w:rsid w:val="00E040AF"/>
    <w:rsid w:val="00E329CD"/>
    <w:rsid w:val="00E43C17"/>
    <w:rsid w:val="00E53A50"/>
    <w:rsid w:val="00E7733D"/>
    <w:rsid w:val="00E811F5"/>
    <w:rsid w:val="00E91FCE"/>
    <w:rsid w:val="00E9668B"/>
    <w:rsid w:val="00EB5B78"/>
    <w:rsid w:val="00EC01BF"/>
    <w:rsid w:val="00ED7CA3"/>
    <w:rsid w:val="00F27102"/>
    <w:rsid w:val="00F32AB2"/>
    <w:rsid w:val="00F410D4"/>
    <w:rsid w:val="00F43619"/>
    <w:rsid w:val="00F54BF4"/>
    <w:rsid w:val="00F567BA"/>
    <w:rsid w:val="00F81FE5"/>
    <w:rsid w:val="00F90330"/>
    <w:rsid w:val="00FC2F92"/>
    <w:rsid w:val="00FD1D99"/>
    <w:rsid w:val="00FD5E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C6E4A"/>
  <w15:chartTrackingRefBased/>
  <w15:docId w15:val="{FB8D4388-6274-411C-95A4-AD7FC77C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3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3A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A50"/>
  </w:style>
  <w:style w:type="paragraph" w:styleId="Footer">
    <w:name w:val="footer"/>
    <w:basedOn w:val="Normal"/>
    <w:link w:val="FooterChar"/>
    <w:uiPriority w:val="99"/>
    <w:unhideWhenUsed/>
    <w:rsid w:val="00E53A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A50"/>
  </w:style>
  <w:style w:type="paragraph" w:styleId="ListParagraph">
    <w:name w:val="List Paragraph"/>
    <w:basedOn w:val="Normal"/>
    <w:uiPriority w:val="34"/>
    <w:qFormat/>
    <w:rsid w:val="00624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6714">
      <w:bodyDiv w:val="1"/>
      <w:marLeft w:val="0"/>
      <w:marRight w:val="0"/>
      <w:marTop w:val="0"/>
      <w:marBottom w:val="0"/>
      <w:divBdr>
        <w:top w:val="none" w:sz="0" w:space="0" w:color="auto"/>
        <w:left w:val="none" w:sz="0" w:space="0" w:color="auto"/>
        <w:bottom w:val="none" w:sz="0" w:space="0" w:color="auto"/>
        <w:right w:val="none" w:sz="0" w:space="0" w:color="auto"/>
      </w:divBdr>
    </w:div>
    <w:div w:id="178086698">
      <w:bodyDiv w:val="1"/>
      <w:marLeft w:val="0"/>
      <w:marRight w:val="0"/>
      <w:marTop w:val="0"/>
      <w:marBottom w:val="0"/>
      <w:divBdr>
        <w:top w:val="none" w:sz="0" w:space="0" w:color="auto"/>
        <w:left w:val="none" w:sz="0" w:space="0" w:color="auto"/>
        <w:bottom w:val="none" w:sz="0" w:space="0" w:color="auto"/>
        <w:right w:val="none" w:sz="0" w:space="0" w:color="auto"/>
      </w:divBdr>
    </w:div>
    <w:div w:id="475268196">
      <w:bodyDiv w:val="1"/>
      <w:marLeft w:val="0"/>
      <w:marRight w:val="0"/>
      <w:marTop w:val="0"/>
      <w:marBottom w:val="0"/>
      <w:divBdr>
        <w:top w:val="none" w:sz="0" w:space="0" w:color="auto"/>
        <w:left w:val="none" w:sz="0" w:space="0" w:color="auto"/>
        <w:bottom w:val="none" w:sz="0" w:space="0" w:color="auto"/>
        <w:right w:val="none" w:sz="0" w:space="0" w:color="auto"/>
      </w:divBdr>
    </w:div>
    <w:div w:id="595407140">
      <w:bodyDiv w:val="1"/>
      <w:marLeft w:val="0"/>
      <w:marRight w:val="0"/>
      <w:marTop w:val="0"/>
      <w:marBottom w:val="0"/>
      <w:divBdr>
        <w:top w:val="none" w:sz="0" w:space="0" w:color="auto"/>
        <w:left w:val="none" w:sz="0" w:space="0" w:color="auto"/>
        <w:bottom w:val="none" w:sz="0" w:space="0" w:color="auto"/>
        <w:right w:val="none" w:sz="0" w:space="0" w:color="auto"/>
      </w:divBdr>
    </w:div>
    <w:div w:id="787091402">
      <w:bodyDiv w:val="1"/>
      <w:marLeft w:val="0"/>
      <w:marRight w:val="0"/>
      <w:marTop w:val="0"/>
      <w:marBottom w:val="0"/>
      <w:divBdr>
        <w:top w:val="none" w:sz="0" w:space="0" w:color="auto"/>
        <w:left w:val="none" w:sz="0" w:space="0" w:color="auto"/>
        <w:bottom w:val="none" w:sz="0" w:space="0" w:color="auto"/>
        <w:right w:val="none" w:sz="0" w:space="0" w:color="auto"/>
      </w:divBdr>
    </w:div>
    <w:div w:id="879517816">
      <w:bodyDiv w:val="1"/>
      <w:marLeft w:val="0"/>
      <w:marRight w:val="0"/>
      <w:marTop w:val="0"/>
      <w:marBottom w:val="0"/>
      <w:divBdr>
        <w:top w:val="none" w:sz="0" w:space="0" w:color="auto"/>
        <w:left w:val="none" w:sz="0" w:space="0" w:color="auto"/>
        <w:bottom w:val="none" w:sz="0" w:space="0" w:color="auto"/>
        <w:right w:val="none" w:sz="0" w:space="0" w:color="auto"/>
      </w:divBdr>
    </w:div>
    <w:div w:id="890337764">
      <w:bodyDiv w:val="1"/>
      <w:marLeft w:val="0"/>
      <w:marRight w:val="0"/>
      <w:marTop w:val="0"/>
      <w:marBottom w:val="0"/>
      <w:divBdr>
        <w:top w:val="none" w:sz="0" w:space="0" w:color="auto"/>
        <w:left w:val="none" w:sz="0" w:space="0" w:color="auto"/>
        <w:bottom w:val="none" w:sz="0" w:space="0" w:color="auto"/>
        <w:right w:val="none" w:sz="0" w:space="0" w:color="auto"/>
      </w:divBdr>
    </w:div>
    <w:div w:id="950744095">
      <w:bodyDiv w:val="1"/>
      <w:marLeft w:val="0"/>
      <w:marRight w:val="0"/>
      <w:marTop w:val="0"/>
      <w:marBottom w:val="0"/>
      <w:divBdr>
        <w:top w:val="none" w:sz="0" w:space="0" w:color="auto"/>
        <w:left w:val="none" w:sz="0" w:space="0" w:color="auto"/>
        <w:bottom w:val="none" w:sz="0" w:space="0" w:color="auto"/>
        <w:right w:val="none" w:sz="0" w:space="0" w:color="auto"/>
      </w:divBdr>
    </w:div>
    <w:div w:id="972052701">
      <w:bodyDiv w:val="1"/>
      <w:marLeft w:val="0"/>
      <w:marRight w:val="0"/>
      <w:marTop w:val="0"/>
      <w:marBottom w:val="0"/>
      <w:divBdr>
        <w:top w:val="none" w:sz="0" w:space="0" w:color="auto"/>
        <w:left w:val="none" w:sz="0" w:space="0" w:color="auto"/>
        <w:bottom w:val="none" w:sz="0" w:space="0" w:color="auto"/>
        <w:right w:val="none" w:sz="0" w:space="0" w:color="auto"/>
      </w:divBdr>
    </w:div>
    <w:div w:id="986277223">
      <w:bodyDiv w:val="1"/>
      <w:marLeft w:val="0"/>
      <w:marRight w:val="0"/>
      <w:marTop w:val="0"/>
      <w:marBottom w:val="0"/>
      <w:divBdr>
        <w:top w:val="none" w:sz="0" w:space="0" w:color="auto"/>
        <w:left w:val="none" w:sz="0" w:space="0" w:color="auto"/>
        <w:bottom w:val="none" w:sz="0" w:space="0" w:color="auto"/>
        <w:right w:val="none" w:sz="0" w:space="0" w:color="auto"/>
      </w:divBdr>
    </w:div>
    <w:div w:id="1005354299">
      <w:bodyDiv w:val="1"/>
      <w:marLeft w:val="0"/>
      <w:marRight w:val="0"/>
      <w:marTop w:val="0"/>
      <w:marBottom w:val="0"/>
      <w:divBdr>
        <w:top w:val="none" w:sz="0" w:space="0" w:color="auto"/>
        <w:left w:val="none" w:sz="0" w:space="0" w:color="auto"/>
        <w:bottom w:val="none" w:sz="0" w:space="0" w:color="auto"/>
        <w:right w:val="none" w:sz="0" w:space="0" w:color="auto"/>
      </w:divBdr>
    </w:div>
    <w:div w:id="1008367320">
      <w:bodyDiv w:val="1"/>
      <w:marLeft w:val="0"/>
      <w:marRight w:val="0"/>
      <w:marTop w:val="0"/>
      <w:marBottom w:val="0"/>
      <w:divBdr>
        <w:top w:val="none" w:sz="0" w:space="0" w:color="auto"/>
        <w:left w:val="none" w:sz="0" w:space="0" w:color="auto"/>
        <w:bottom w:val="none" w:sz="0" w:space="0" w:color="auto"/>
        <w:right w:val="none" w:sz="0" w:space="0" w:color="auto"/>
      </w:divBdr>
    </w:div>
    <w:div w:id="1015302143">
      <w:bodyDiv w:val="1"/>
      <w:marLeft w:val="0"/>
      <w:marRight w:val="0"/>
      <w:marTop w:val="0"/>
      <w:marBottom w:val="0"/>
      <w:divBdr>
        <w:top w:val="none" w:sz="0" w:space="0" w:color="auto"/>
        <w:left w:val="none" w:sz="0" w:space="0" w:color="auto"/>
        <w:bottom w:val="none" w:sz="0" w:space="0" w:color="auto"/>
        <w:right w:val="none" w:sz="0" w:space="0" w:color="auto"/>
      </w:divBdr>
    </w:div>
    <w:div w:id="1133061939">
      <w:bodyDiv w:val="1"/>
      <w:marLeft w:val="0"/>
      <w:marRight w:val="0"/>
      <w:marTop w:val="0"/>
      <w:marBottom w:val="0"/>
      <w:divBdr>
        <w:top w:val="none" w:sz="0" w:space="0" w:color="auto"/>
        <w:left w:val="none" w:sz="0" w:space="0" w:color="auto"/>
        <w:bottom w:val="none" w:sz="0" w:space="0" w:color="auto"/>
        <w:right w:val="none" w:sz="0" w:space="0" w:color="auto"/>
      </w:divBdr>
    </w:div>
    <w:div w:id="1138886424">
      <w:bodyDiv w:val="1"/>
      <w:marLeft w:val="0"/>
      <w:marRight w:val="0"/>
      <w:marTop w:val="0"/>
      <w:marBottom w:val="0"/>
      <w:divBdr>
        <w:top w:val="none" w:sz="0" w:space="0" w:color="auto"/>
        <w:left w:val="none" w:sz="0" w:space="0" w:color="auto"/>
        <w:bottom w:val="none" w:sz="0" w:space="0" w:color="auto"/>
        <w:right w:val="none" w:sz="0" w:space="0" w:color="auto"/>
      </w:divBdr>
    </w:div>
    <w:div w:id="1293056718">
      <w:bodyDiv w:val="1"/>
      <w:marLeft w:val="0"/>
      <w:marRight w:val="0"/>
      <w:marTop w:val="0"/>
      <w:marBottom w:val="0"/>
      <w:divBdr>
        <w:top w:val="none" w:sz="0" w:space="0" w:color="auto"/>
        <w:left w:val="none" w:sz="0" w:space="0" w:color="auto"/>
        <w:bottom w:val="none" w:sz="0" w:space="0" w:color="auto"/>
        <w:right w:val="none" w:sz="0" w:space="0" w:color="auto"/>
      </w:divBdr>
    </w:div>
    <w:div w:id="1306548158">
      <w:bodyDiv w:val="1"/>
      <w:marLeft w:val="0"/>
      <w:marRight w:val="0"/>
      <w:marTop w:val="0"/>
      <w:marBottom w:val="0"/>
      <w:divBdr>
        <w:top w:val="none" w:sz="0" w:space="0" w:color="auto"/>
        <w:left w:val="none" w:sz="0" w:space="0" w:color="auto"/>
        <w:bottom w:val="none" w:sz="0" w:space="0" w:color="auto"/>
        <w:right w:val="none" w:sz="0" w:space="0" w:color="auto"/>
      </w:divBdr>
    </w:div>
    <w:div w:id="1341352346">
      <w:bodyDiv w:val="1"/>
      <w:marLeft w:val="0"/>
      <w:marRight w:val="0"/>
      <w:marTop w:val="0"/>
      <w:marBottom w:val="0"/>
      <w:divBdr>
        <w:top w:val="none" w:sz="0" w:space="0" w:color="auto"/>
        <w:left w:val="none" w:sz="0" w:space="0" w:color="auto"/>
        <w:bottom w:val="none" w:sz="0" w:space="0" w:color="auto"/>
        <w:right w:val="none" w:sz="0" w:space="0" w:color="auto"/>
      </w:divBdr>
    </w:div>
    <w:div w:id="1367290156">
      <w:bodyDiv w:val="1"/>
      <w:marLeft w:val="0"/>
      <w:marRight w:val="0"/>
      <w:marTop w:val="0"/>
      <w:marBottom w:val="0"/>
      <w:divBdr>
        <w:top w:val="none" w:sz="0" w:space="0" w:color="auto"/>
        <w:left w:val="none" w:sz="0" w:space="0" w:color="auto"/>
        <w:bottom w:val="none" w:sz="0" w:space="0" w:color="auto"/>
        <w:right w:val="none" w:sz="0" w:space="0" w:color="auto"/>
      </w:divBdr>
    </w:div>
    <w:div w:id="1451975238">
      <w:bodyDiv w:val="1"/>
      <w:marLeft w:val="0"/>
      <w:marRight w:val="0"/>
      <w:marTop w:val="0"/>
      <w:marBottom w:val="0"/>
      <w:divBdr>
        <w:top w:val="none" w:sz="0" w:space="0" w:color="auto"/>
        <w:left w:val="none" w:sz="0" w:space="0" w:color="auto"/>
        <w:bottom w:val="none" w:sz="0" w:space="0" w:color="auto"/>
        <w:right w:val="none" w:sz="0" w:space="0" w:color="auto"/>
      </w:divBdr>
    </w:div>
    <w:div w:id="1501038856">
      <w:bodyDiv w:val="1"/>
      <w:marLeft w:val="0"/>
      <w:marRight w:val="0"/>
      <w:marTop w:val="0"/>
      <w:marBottom w:val="0"/>
      <w:divBdr>
        <w:top w:val="none" w:sz="0" w:space="0" w:color="auto"/>
        <w:left w:val="none" w:sz="0" w:space="0" w:color="auto"/>
        <w:bottom w:val="none" w:sz="0" w:space="0" w:color="auto"/>
        <w:right w:val="none" w:sz="0" w:space="0" w:color="auto"/>
      </w:divBdr>
    </w:div>
    <w:div w:id="1524250555">
      <w:bodyDiv w:val="1"/>
      <w:marLeft w:val="0"/>
      <w:marRight w:val="0"/>
      <w:marTop w:val="0"/>
      <w:marBottom w:val="0"/>
      <w:divBdr>
        <w:top w:val="none" w:sz="0" w:space="0" w:color="auto"/>
        <w:left w:val="none" w:sz="0" w:space="0" w:color="auto"/>
        <w:bottom w:val="none" w:sz="0" w:space="0" w:color="auto"/>
        <w:right w:val="none" w:sz="0" w:space="0" w:color="auto"/>
      </w:divBdr>
    </w:div>
    <w:div w:id="1561090243">
      <w:bodyDiv w:val="1"/>
      <w:marLeft w:val="0"/>
      <w:marRight w:val="0"/>
      <w:marTop w:val="0"/>
      <w:marBottom w:val="0"/>
      <w:divBdr>
        <w:top w:val="none" w:sz="0" w:space="0" w:color="auto"/>
        <w:left w:val="none" w:sz="0" w:space="0" w:color="auto"/>
        <w:bottom w:val="none" w:sz="0" w:space="0" w:color="auto"/>
        <w:right w:val="none" w:sz="0" w:space="0" w:color="auto"/>
      </w:divBdr>
    </w:div>
    <w:div w:id="1637491375">
      <w:bodyDiv w:val="1"/>
      <w:marLeft w:val="0"/>
      <w:marRight w:val="0"/>
      <w:marTop w:val="0"/>
      <w:marBottom w:val="0"/>
      <w:divBdr>
        <w:top w:val="none" w:sz="0" w:space="0" w:color="auto"/>
        <w:left w:val="none" w:sz="0" w:space="0" w:color="auto"/>
        <w:bottom w:val="none" w:sz="0" w:space="0" w:color="auto"/>
        <w:right w:val="none" w:sz="0" w:space="0" w:color="auto"/>
      </w:divBdr>
    </w:div>
    <w:div w:id="1711493953">
      <w:bodyDiv w:val="1"/>
      <w:marLeft w:val="0"/>
      <w:marRight w:val="0"/>
      <w:marTop w:val="0"/>
      <w:marBottom w:val="0"/>
      <w:divBdr>
        <w:top w:val="none" w:sz="0" w:space="0" w:color="auto"/>
        <w:left w:val="none" w:sz="0" w:space="0" w:color="auto"/>
        <w:bottom w:val="none" w:sz="0" w:space="0" w:color="auto"/>
        <w:right w:val="none" w:sz="0" w:space="0" w:color="auto"/>
      </w:divBdr>
    </w:div>
    <w:div w:id="1725136156">
      <w:bodyDiv w:val="1"/>
      <w:marLeft w:val="0"/>
      <w:marRight w:val="0"/>
      <w:marTop w:val="0"/>
      <w:marBottom w:val="0"/>
      <w:divBdr>
        <w:top w:val="none" w:sz="0" w:space="0" w:color="auto"/>
        <w:left w:val="none" w:sz="0" w:space="0" w:color="auto"/>
        <w:bottom w:val="none" w:sz="0" w:space="0" w:color="auto"/>
        <w:right w:val="none" w:sz="0" w:space="0" w:color="auto"/>
      </w:divBdr>
    </w:div>
    <w:div w:id="1838182733">
      <w:bodyDiv w:val="1"/>
      <w:marLeft w:val="0"/>
      <w:marRight w:val="0"/>
      <w:marTop w:val="0"/>
      <w:marBottom w:val="0"/>
      <w:divBdr>
        <w:top w:val="none" w:sz="0" w:space="0" w:color="auto"/>
        <w:left w:val="none" w:sz="0" w:space="0" w:color="auto"/>
        <w:bottom w:val="none" w:sz="0" w:space="0" w:color="auto"/>
        <w:right w:val="none" w:sz="0" w:space="0" w:color="auto"/>
      </w:divBdr>
    </w:div>
    <w:div w:id="1843083280">
      <w:bodyDiv w:val="1"/>
      <w:marLeft w:val="0"/>
      <w:marRight w:val="0"/>
      <w:marTop w:val="0"/>
      <w:marBottom w:val="0"/>
      <w:divBdr>
        <w:top w:val="none" w:sz="0" w:space="0" w:color="auto"/>
        <w:left w:val="none" w:sz="0" w:space="0" w:color="auto"/>
        <w:bottom w:val="none" w:sz="0" w:space="0" w:color="auto"/>
        <w:right w:val="none" w:sz="0" w:space="0" w:color="auto"/>
      </w:divBdr>
    </w:div>
    <w:div w:id="1867060402">
      <w:bodyDiv w:val="1"/>
      <w:marLeft w:val="0"/>
      <w:marRight w:val="0"/>
      <w:marTop w:val="0"/>
      <w:marBottom w:val="0"/>
      <w:divBdr>
        <w:top w:val="none" w:sz="0" w:space="0" w:color="auto"/>
        <w:left w:val="none" w:sz="0" w:space="0" w:color="auto"/>
        <w:bottom w:val="none" w:sz="0" w:space="0" w:color="auto"/>
        <w:right w:val="none" w:sz="0" w:space="0" w:color="auto"/>
      </w:divBdr>
    </w:div>
    <w:div w:id="1922761609">
      <w:bodyDiv w:val="1"/>
      <w:marLeft w:val="0"/>
      <w:marRight w:val="0"/>
      <w:marTop w:val="0"/>
      <w:marBottom w:val="0"/>
      <w:divBdr>
        <w:top w:val="none" w:sz="0" w:space="0" w:color="auto"/>
        <w:left w:val="none" w:sz="0" w:space="0" w:color="auto"/>
        <w:bottom w:val="none" w:sz="0" w:space="0" w:color="auto"/>
        <w:right w:val="none" w:sz="0" w:space="0" w:color="auto"/>
      </w:divBdr>
    </w:div>
    <w:div w:id="1926457830">
      <w:bodyDiv w:val="1"/>
      <w:marLeft w:val="0"/>
      <w:marRight w:val="0"/>
      <w:marTop w:val="0"/>
      <w:marBottom w:val="0"/>
      <w:divBdr>
        <w:top w:val="none" w:sz="0" w:space="0" w:color="auto"/>
        <w:left w:val="none" w:sz="0" w:space="0" w:color="auto"/>
        <w:bottom w:val="none" w:sz="0" w:space="0" w:color="auto"/>
        <w:right w:val="none" w:sz="0" w:space="0" w:color="auto"/>
      </w:divBdr>
    </w:div>
    <w:div w:id="200103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Al-Rubaye, Mustafa GIZ IQ</dc:creator>
  <cp:keywords/>
  <dc:description/>
  <cp:lastModifiedBy>Hamaamin, Dler GIZ IQ</cp:lastModifiedBy>
  <cp:revision>2</cp:revision>
  <dcterms:created xsi:type="dcterms:W3CDTF">2023-03-21T20:43:00Z</dcterms:created>
  <dcterms:modified xsi:type="dcterms:W3CDTF">2023-03-21T20:43:00Z</dcterms:modified>
</cp:coreProperties>
</file>