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C7891" w14:textId="5ECB68D8" w:rsidR="00E32365" w:rsidRPr="008D442A" w:rsidRDefault="00386BF9" w:rsidP="00E713D9">
      <w:pPr>
        <w:spacing w:before="0" w:after="0" w:line="240" w:lineRule="auto"/>
        <w:jc w:val="center"/>
        <w:rPr>
          <w:rFonts w:asciiTheme="majorHAnsi" w:eastAsia="Calibri" w:hAnsiTheme="majorHAnsi" w:cstheme="majorHAnsi"/>
          <w:b/>
          <w:szCs w:val="20"/>
        </w:rPr>
      </w:pPr>
      <w:r w:rsidRPr="008D442A">
        <w:rPr>
          <w:rFonts w:asciiTheme="majorHAnsi" w:eastAsia="Calibri" w:hAnsiTheme="majorHAnsi" w:cstheme="majorHAnsi"/>
          <w:b/>
          <w:szCs w:val="20"/>
        </w:rPr>
        <w:t>BLANKET PURCHASE AGREEMENT</w:t>
      </w:r>
      <w:r w:rsidR="009D3ADB" w:rsidRPr="008D442A">
        <w:rPr>
          <w:rFonts w:asciiTheme="majorHAnsi" w:eastAsia="Calibri" w:hAnsiTheme="majorHAnsi" w:cstheme="majorHAnsi"/>
          <w:b/>
          <w:szCs w:val="20"/>
        </w:rPr>
        <w:t xml:space="preserve"> (</w:t>
      </w:r>
      <w:r w:rsidRPr="008D442A">
        <w:rPr>
          <w:rFonts w:asciiTheme="majorHAnsi" w:eastAsia="Calibri" w:hAnsiTheme="majorHAnsi" w:cstheme="majorHAnsi"/>
          <w:b/>
          <w:szCs w:val="20"/>
        </w:rPr>
        <w:t>BPA</w:t>
      </w:r>
      <w:r w:rsidR="009D3ADB" w:rsidRPr="008D442A">
        <w:rPr>
          <w:rFonts w:asciiTheme="majorHAnsi" w:eastAsia="Calibri" w:hAnsiTheme="majorHAnsi" w:cstheme="majorHAnsi"/>
          <w:b/>
          <w:szCs w:val="20"/>
        </w:rPr>
        <w:t>)</w:t>
      </w:r>
      <w:r w:rsidR="00E32365" w:rsidRPr="008D442A">
        <w:rPr>
          <w:rFonts w:asciiTheme="majorHAnsi" w:eastAsia="Calibri" w:hAnsiTheme="majorHAnsi" w:cstheme="majorHAnsi"/>
          <w:b/>
          <w:szCs w:val="20"/>
        </w:rPr>
        <w:t xml:space="preserve"> </w:t>
      </w:r>
    </w:p>
    <w:p w14:paraId="1C1E836D" w14:textId="3A176537" w:rsidR="00587707" w:rsidRPr="008D442A" w:rsidRDefault="00587707" w:rsidP="00E713D9">
      <w:pPr>
        <w:spacing w:before="0" w:after="0" w:line="240" w:lineRule="auto"/>
        <w:jc w:val="center"/>
        <w:rPr>
          <w:rFonts w:asciiTheme="majorHAnsi" w:eastAsia="Calibri" w:hAnsiTheme="majorHAnsi" w:cstheme="majorHAnsi"/>
          <w:szCs w:val="20"/>
        </w:rPr>
      </w:pPr>
      <w:r w:rsidRPr="008D442A">
        <w:rPr>
          <w:rFonts w:asciiTheme="majorHAnsi" w:eastAsia="Calibri" w:hAnsiTheme="majorHAnsi" w:cstheme="majorHAnsi"/>
          <w:b/>
          <w:szCs w:val="20"/>
        </w:rPr>
        <w:t xml:space="preserve">UNDER USAID </w:t>
      </w:r>
      <w:r w:rsidR="00065862" w:rsidRPr="008D442A">
        <w:rPr>
          <w:rFonts w:asciiTheme="majorHAnsi" w:eastAsia="Calibri" w:hAnsiTheme="majorHAnsi" w:cstheme="majorHAnsi"/>
          <w:b/>
          <w:szCs w:val="20"/>
        </w:rPr>
        <w:t>PRIME CONTRACT</w:t>
      </w:r>
      <w:r w:rsidRPr="008D442A">
        <w:rPr>
          <w:rFonts w:asciiTheme="majorHAnsi" w:eastAsia="Calibri" w:hAnsiTheme="majorHAnsi" w:cstheme="majorHAnsi"/>
          <w:szCs w:val="20"/>
        </w:rPr>
        <w:t xml:space="preserve"> (“</w:t>
      </w:r>
      <w:r w:rsidR="00FB3691" w:rsidRPr="008D442A">
        <w:rPr>
          <w:rFonts w:asciiTheme="majorHAnsi" w:eastAsia="Calibri" w:hAnsiTheme="majorHAnsi" w:cstheme="majorHAnsi"/>
          <w:szCs w:val="20"/>
        </w:rPr>
        <w:t>Agreement</w:t>
      </w:r>
      <w:r w:rsidRPr="008D442A">
        <w:rPr>
          <w:rFonts w:asciiTheme="majorHAnsi" w:eastAsia="Calibri" w:hAnsiTheme="majorHAnsi" w:cstheme="majorHAnsi"/>
          <w:szCs w:val="20"/>
        </w:rPr>
        <w:t>”)</w:t>
      </w:r>
    </w:p>
    <w:p w14:paraId="1F4120AD" w14:textId="77777777" w:rsidR="00587707" w:rsidRPr="008D442A" w:rsidRDefault="00587707" w:rsidP="00E713D9">
      <w:pPr>
        <w:spacing w:before="0" w:after="0" w:line="240" w:lineRule="auto"/>
        <w:rPr>
          <w:rFonts w:asciiTheme="majorHAnsi" w:eastAsia="Calibri" w:hAnsiTheme="majorHAnsi" w:cstheme="majorHAnsi"/>
          <w:b/>
          <w:szCs w:val="20"/>
        </w:rPr>
      </w:pPr>
      <w:r w:rsidRPr="008D442A">
        <w:rPr>
          <w:rFonts w:asciiTheme="majorHAnsi" w:eastAsia="Calibri" w:hAnsiTheme="majorHAnsi" w:cstheme="majorHAnsi"/>
          <w:b/>
          <w:szCs w:val="20"/>
        </w:rPr>
        <w:t>COVER SHEET</w:t>
      </w:r>
    </w:p>
    <w:tbl>
      <w:tblPr>
        <w:tblStyle w:val="PlainTable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00" w:firstRow="0" w:lastRow="0" w:firstColumn="0" w:lastColumn="0" w:noHBand="0" w:noVBand="1"/>
      </w:tblPr>
      <w:tblGrid>
        <w:gridCol w:w="4814"/>
        <w:gridCol w:w="4814"/>
      </w:tblGrid>
      <w:tr w:rsidR="00587707" w:rsidRPr="008D442A" w14:paraId="439336C4"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208F475E" w14:textId="4216BF8A"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b/>
                <w:color w:val="auto"/>
                <w:szCs w:val="20"/>
                <w:lang w:val="en-US"/>
              </w:rPr>
              <w:t>Company Name</w:t>
            </w:r>
            <w:r w:rsidRPr="008D442A">
              <w:rPr>
                <w:rFonts w:asciiTheme="majorHAnsi" w:hAnsiTheme="majorHAnsi" w:cstheme="majorHAnsi"/>
                <w:color w:val="auto"/>
                <w:szCs w:val="20"/>
                <w:lang w:val="en-US"/>
              </w:rPr>
              <w:t xml:space="preserve"> (“Company”</w:t>
            </w:r>
            <w:r w:rsidR="00D555DE" w:rsidRPr="008D442A">
              <w:rPr>
                <w:rFonts w:asciiTheme="majorHAnsi" w:hAnsiTheme="majorHAnsi" w:cstheme="majorHAnsi"/>
                <w:color w:val="auto"/>
                <w:szCs w:val="20"/>
                <w:lang w:val="en-US"/>
              </w:rPr>
              <w:t xml:space="preserve"> or “Buyer”</w:t>
            </w:r>
            <w:r w:rsidRPr="008D442A">
              <w:rPr>
                <w:rFonts w:asciiTheme="majorHAnsi" w:hAnsiTheme="majorHAnsi" w:cstheme="majorHAnsi"/>
                <w:color w:val="auto"/>
                <w:szCs w:val="20"/>
                <w:lang w:val="en-US"/>
              </w:rPr>
              <w:t>)</w:t>
            </w:r>
          </w:p>
        </w:tc>
        <w:tc>
          <w:tcPr>
            <w:tcW w:w="2500" w:type="pct"/>
          </w:tcPr>
          <w:p w14:paraId="33B1B5AB"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szCs w:val="20"/>
                <w:lang w:val="en-US"/>
              </w:rPr>
              <w:t>Palladium International LLC</w:t>
            </w:r>
          </w:p>
        </w:tc>
      </w:tr>
      <w:tr w:rsidR="00587707" w:rsidRPr="008D442A" w14:paraId="162E070E" w14:textId="77777777" w:rsidTr="00065862">
        <w:tc>
          <w:tcPr>
            <w:tcW w:w="2500" w:type="pct"/>
          </w:tcPr>
          <w:p w14:paraId="01A8C849"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Country</w:t>
            </w:r>
          </w:p>
        </w:tc>
        <w:tc>
          <w:tcPr>
            <w:tcW w:w="2500" w:type="pct"/>
          </w:tcPr>
          <w:p w14:paraId="43184C25" w14:textId="77777777" w:rsidR="00587707" w:rsidRPr="008D442A" w:rsidRDefault="00587707" w:rsidP="00E713D9">
            <w:pPr>
              <w:pStyle w:val="BodyNoSpace"/>
              <w:rPr>
                <w:rStyle w:val="PalladiumStandard"/>
                <w:rFonts w:asciiTheme="majorHAnsi" w:hAnsiTheme="majorHAnsi" w:cstheme="majorHAnsi"/>
                <w:color w:val="auto"/>
                <w:sz w:val="20"/>
                <w:szCs w:val="20"/>
                <w:lang w:val="en-US"/>
              </w:rPr>
            </w:pPr>
            <w:r w:rsidRPr="008D442A">
              <w:rPr>
                <w:rStyle w:val="PalladiumStandard"/>
                <w:rFonts w:asciiTheme="majorHAnsi" w:hAnsiTheme="majorHAnsi" w:cstheme="majorHAnsi"/>
                <w:color w:val="auto"/>
                <w:sz w:val="20"/>
                <w:szCs w:val="20"/>
                <w:lang w:val="en-US"/>
              </w:rPr>
              <w:t>United States of America</w:t>
            </w:r>
          </w:p>
        </w:tc>
      </w:tr>
      <w:tr w:rsidR="00587707" w:rsidRPr="008D442A" w14:paraId="0A74EAF8"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7ED15A55"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Address</w:t>
            </w:r>
          </w:p>
        </w:tc>
        <w:tc>
          <w:tcPr>
            <w:tcW w:w="2500" w:type="pct"/>
          </w:tcPr>
          <w:p w14:paraId="40835C33" w14:textId="39095E54" w:rsidR="00587707" w:rsidRPr="008D442A" w:rsidRDefault="00587707" w:rsidP="00E713D9">
            <w:pPr>
              <w:pStyle w:val="BodyNoSpace"/>
              <w:rPr>
                <w:rFonts w:asciiTheme="majorHAnsi" w:hAnsiTheme="majorHAnsi" w:cstheme="majorHAnsi"/>
                <w:color w:val="auto"/>
                <w:szCs w:val="20"/>
                <w:lang w:val="en-US"/>
              </w:rPr>
            </w:pPr>
            <w:r w:rsidRPr="008D442A">
              <w:rPr>
                <w:rStyle w:val="PalladiumStandard"/>
                <w:rFonts w:asciiTheme="majorHAnsi" w:hAnsiTheme="majorHAnsi" w:cstheme="majorHAnsi"/>
                <w:sz w:val="20"/>
                <w:szCs w:val="20"/>
                <w:lang w:val="en-US"/>
              </w:rPr>
              <w:t>1331 Pennsylvania Ave NW, Suite 600 Washington, D.C. 20004</w:t>
            </w:r>
            <w:r w:rsidR="004B7F48" w:rsidRPr="008D442A">
              <w:rPr>
                <w:rStyle w:val="PalladiumStandard"/>
                <w:rFonts w:asciiTheme="majorHAnsi" w:hAnsiTheme="majorHAnsi" w:cstheme="majorHAnsi"/>
                <w:sz w:val="20"/>
                <w:szCs w:val="20"/>
                <w:lang w:val="en-US"/>
              </w:rPr>
              <w:t>, United States</w:t>
            </w:r>
          </w:p>
        </w:tc>
      </w:tr>
      <w:tr w:rsidR="00587707" w:rsidRPr="008D442A" w14:paraId="0F6BC110" w14:textId="77777777" w:rsidTr="00065862">
        <w:tc>
          <w:tcPr>
            <w:tcW w:w="2500" w:type="pct"/>
          </w:tcPr>
          <w:p w14:paraId="4266E8C9"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Technical Representative Name and Title</w:t>
            </w:r>
          </w:p>
        </w:tc>
        <w:sdt>
          <w:sdtPr>
            <w:rPr>
              <w:rStyle w:val="PalladiumStandard"/>
              <w:rFonts w:asciiTheme="majorHAnsi" w:hAnsiTheme="majorHAnsi" w:cstheme="majorHAnsi"/>
              <w:color w:val="auto"/>
              <w:sz w:val="20"/>
              <w:szCs w:val="20"/>
              <w:highlight w:val="yellow"/>
              <w:lang w:val="en-US"/>
            </w:rPr>
            <w:id w:val="-488553190"/>
            <w:placeholder>
              <w:docPart w:val="D0440CD6D7904E4D91C64AB76971382A"/>
            </w:placeholder>
            <w:showingPlcHdr/>
          </w:sdtPr>
          <w:sdtEndPr>
            <w:rPr>
              <w:rStyle w:val="DefaultParagraphFont"/>
            </w:rPr>
          </w:sdtEndPr>
          <w:sdtContent>
            <w:tc>
              <w:tcPr>
                <w:tcW w:w="2500" w:type="pct"/>
              </w:tcPr>
              <w:p w14:paraId="00FD45CF"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color w:val="auto"/>
                    <w:szCs w:val="20"/>
                    <w:highlight w:val="yellow"/>
                    <w:lang w:val="en-US"/>
                  </w:rPr>
                  <w:t>Click here to enter text.</w:t>
                </w:r>
              </w:p>
            </w:tc>
          </w:sdtContent>
        </w:sdt>
      </w:tr>
      <w:tr w:rsidR="00587707" w:rsidRPr="008D442A" w14:paraId="34DF88CF"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33DA3265"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Representative Email</w:t>
            </w:r>
          </w:p>
        </w:tc>
        <w:sdt>
          <w:sdtPr>
            <w:rPr>
              <w:rStyle w:val="PalladiumStandard"/>
              <w:rFonts w:asciiTheme="majorHAnsi" w:hAnsiTheme="majorHAnsi" w:cstheme="majorHAnsi"/>
              <w:color w:val="auto"/>
              <w:sz w:val="20"/>
              <w:szCs w:val="20"/>
              <w:highlight w:val="yellow"/>
              <w:lang w:val="en-US"/>
            </w:rPr>
            <w:id w:val="1230349954"/>
            <w:placeholder>
              <w:docPart w:val="F910E936F33E4D75A9E897AAC48D4E8E"/>
            </w:placeholder>
            <w:showingPlcHdr/>
          </w:sdtPr>
          <w:sdtEndPr>
            <w:rPr>
              <w:rStyle w:val="DefaultParagraphFont"/>
            </w:rPr>
          </w:sdtEndPr>
          <w:sdtContent>
            <w:tc>
              <w:tcPr>
                <w:tcW w:w="2500" w:type="pct"/>
              </w:tcPr>
              <w:p w14:paraId="54CC18C8"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color w:val="auto"/>
                    <w:szCs w:val="20"/>
                    <w:highlight w:val="yellow"/>
                    <w:lang w:val="en-US"/>
                  </w:rPr>
                  <w:t>Click here to enter text.</w:t>
                </w:r>
              </w:p>
            </w:tc>
          </w:sdtContent>
        </w:sdt>
      </w:tr>
      <w:tr w:rsidR="00587707" w:rsidRPr="008D442A" w14:paraId="4A59508A" w14:textId="77777777" w:rsidTr="00065862">
        <w:tc>
          <w:tcPr>
            <w:tcW w:w="2500" w:type="pct"/>
          </w:tcPr>
          <w:p w14:paraId="7E904EC1"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Contracting Representative Name and Title</w:t>
            </w:r>
          </w:p>
        </w:tc>
        <w:sdt>
          <w:sdtPr>
            <w:rPr>
              <w:rFonts w:asciiTheme="majorHAnsi" w:hAnsiTheme="majorHAnsi" w:cstheme="majorHAnsi"/>
              <w:color w:val="auto"/>
              <w:szCs w:val="20"/>
              <w:lang w:val="en-US"/>
            </w:rPr>
            <w:id w:val="1093585454"/>
            <w:placeholder>
              <w:docPart w:val="C2B3C84EC2E341DA87C1D717FD921065"/>
            </w:placeholder>
          </w:sdtPr>
          <w:sdtEndPr/>
          <w:sdtContent>
            <w:tc>
              <w:tcPr>
                <w:tcW w:w="2500" w:type="pct"/>
              </w:tcPr>
              <w:p w14:paraId="012A2EFD" w14:textId="52948134" w:rsidR="00587707" w:rsidRPr="008D442A" w:rsidRDefault="00C61B8C" w:rsidP="00E713D9">
                <w:pPr>
                  <w:pStyle w:val="BodyNoSpace"/>
                  <w:rPr>
                    <w:rFonts w:asciiTheme="majorHAnsi" w:hAnsiTheme="majorHAnsi" w:cstheme="majorHAnsi"/>
                    <w:color w:val="auto"/>
                    <w:szCs w:val="20"/>
                    <w:lang w:val="en-US"/>
                  </w:rPr>
                </w:pPr>
                <w:r w:rsidRPr="00772A15">
                  <w:t>T</w:t>
                </w:r>
                <w:r w:rsidRPr="00772A15">
                  <w:rPr>
                    <w:szCs w:val="20"/>
                  </w:rPr>
                  <w:t>urner Hirsh, Director of Finance and Compliance, USAID CATALYZE</w:t>
                </w:r>
              </w:p>
            </w:tc>
          </w:sdtContent>
        </w:sdt>
      </w:tr>
      <w:tr w:rsidR="00587707" w:rsidRPr="008D442A" w14:paraId="760E190A"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5F73938D"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Representative Email</w:t>
            </w:r>
          </w:p>
        </w:tc>
        <w:sdt>
          <w:sdtPr>
            <w:rPr>
              <w:rStyle w:val="PalladiumStandard"/>
              <w:rFonts w:asciiTheme="majorHAnsi" w:hAnsiTheme="majorHAnsi" w:cstheme="majorHAnsi"/>
              <w:color w:val="auto"/>
              <w:sz w:val="20"/>
              <w:szCs w:val="20"/>
              <w:lang w:val="en-US"/>
            </w:rPr>
            <w:id w:val="-1654527900"/>
            <w:placeholder>
              <w:docPart w:val="1835EFB2BD484FDB9FB3CD7FA8D30C8F"/>
            </w:placeholder>
          </w:sdtPr>
          <w:sdtEndPr>
            <w:rPr>
              <w:rStyle w:val="DefaultParagraphFont"/>
            </w:rPr>
          </w:sdtEndPr>
          <w:sdtContent>
            <w:tc>
              <w:tcPr>
                <w:tcW w:w="2500" w:type="pct"/>
              </w:tcPr>
              <w:p w14:paraId="6FF07038" w14:textId="0449E806" w:rsidR="00587707" w:rsidRPr="008D442A" w:rsidRDefault="00B129CC" w:rsidP="00E713D9">
                <w:pPr>
                  <w:pStyle w:val="BodyNoSpace"/>
                  <w:rPr>
                    <w:rFonts w:asciiTheme="majorHAnsi" w:hAnsiTheme="majorHAnsi" w:cstheme="majorHAnsi"/>
                    <w:color w:val="auto"/>
                    <w:szCs w:val="20"/>
                    <w:lang w:val="en-US"/>
                  </w:rPr>
                </w:pPr>
                <w:hyperlink r:id="rId11" w:history="1">
                  <w:r w:rsidR="00C61B8C" w:rsidRPr="00C61B8C">
                    <w:rPr>
                      <w:rStyle w:val="Hyperlink"/>
                      <w:rFonts w:asciiTheme="majorHAnsi" w:hAnsiTheme="majorHAnsi" w:cstheme="majorHAnsi"/>
                      <w:szCs w:val="20"/>
                      <w:lang w:val="en-US"/>
                    </w:rPr>
                    <w:t>t</w:t>
                  </w:r>
                  <w:r w:rsidR="00C61B8C" w:rsidRPr="00C61B8C">
                    <w:rPr>
                      <w:rStyle w:val="Hyperlink"/>
                      <w:rFonts w:asciiTheme="majorHAnsi" w:hAnsiTheme="majorHAnsi" w:cstheme="majorHAnsi"/>
                      <w:lang w:val="en-US"/>
                    </w:rPr>
                    <w:t>urner.hirsh</w:t>
                  </w:r>
                  <w:r w:rsidR="00C61B8C" w:rsidRPr="00C61B8C">
                    <w:rPr>
                      <w:rStyle w:val="Hyperlink"/>
                      <w:rFonts w:asciiTheme="majorHAnsi" w:hAnsiTheme="majorHAnsi" w:cstheme="majorHAnsi"/>
                      <w:szCs w:val="20"/>
                      <w:lang w:val="en-US"/>
                    </w:rPr>
                    <w:t>@thepalladiumgroup.com</w:t>
                  </w:r>
                </w:hyperlink>
                <w:r w:rsidR="006620CB">
                  <w:rPr>
                    <w:rStyle w:val="PalladiumStandard"/>
                    <w:rFonts w:asciiTheme="majorHAnsi" w:hAnsiTheme="majorHAnsi" w:cstheme="majorHAnsi"/>
                    <w:sz w:val="20"/>
                    <w:szCs w:val="20"/>
                    <w:lang w:val="en-US"/>
                  </w:rPr>
                  <w:t xml:space="preserve"> </w:t>
                </w:r>
              </w:p>
            </w:tc>
          </w:sdtContent>
        </w:sdt>
      </w:tr>
      <w:tr w:rsidR="006620CB" w:rsidRPr="008D442A" w14:paraId="2CAF7A5A" w14:textId="77777777" w:rsidTr="00065862">
        <w:tc>
          <w:tcPr>
            <w:tcW w:w="2500" w:type="pct"/>
          </w:tcPr>
          <w:p w14:paraId="24039BBE" w14:textId="1F505C9F" w:rsidR="006620CB" w:rsidRPr="008D442A" w:rsidRDefault="006620CB" w:rsidP="006620CB">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Contracting Representative</w:t>
            </w:r>
            <w:r>
              <w:rPr>
                <w:rFonts w:asciiTheme="majorHAnsi" w:hAnsiTheme="majorHAnsi" w:cstheme="majorHAnsi"/>
                <w:color w:val="auto"/>
                <w:szCs w:val="20"/>
                <w:lang w:val="en-US"/>
              </w:rPr>
              <w:t xml:space="preserve"> (Alternate)</w:t>
            </w:r>
            <w:r w:rsidRPr="008D442A">
              <w:rPr>
                <w:rFonts w:asciiTheme="majorHAnsi" w:hAnsiTheme="majorHAnsi" w:cstheme="majorHAnsi"/>
                <w:color w:val="auto"/>
                <w:szCs w:val="20"/>
                <w:lang w:val="en-US"/>
              </w:rPr>
              <w:t xml:space="preserve"> Name and Title</w:t>
            </w:r>
          </w:p>
        </w:tc>
        <w:tc>
          <w:tcPr>
            <w:tcW w:w="2500" w:type="pct"/>
          </w:tcPr>
          <w:p w14:paraId="397A8790" w14:textId="4520A71A" w:rsidR="006620CB" w:rsidRPr="006620CB" w:rsidRDefault="00B129CC" w:rsidP="006620CB">
            <w:pPr>
              <w:pStyle w:val="BodyNoSpace"/>
              <w:rPr>
                <w:rStyle w:val="PalladiumStandard"/>
                <w:rFonts w:asciiTheme="majorHAnsi" w:hAnsiTheme="majorHAnsi" w:cstheme="majorHAnsi"/>
                <w:color w:val="auto"/>
                <w:sz w:val="20"/>
                <w:szCs w:val="20"/>
                <w:lang w:val="en-US"/>
              </w:rPr>
            </w:pPr>
            <w:sdt>
              <w:sdtPr>
                <w:rPr>
                  <w:rStyle w:val="PalladiumStandard"/>
                  <w:rFonts w:asciiTheme="majorHAnsi" w:hAnsiTheme="majorHAnsi" w:cstheme="majorHAnsi"/>
                  <w:color w:val="auto"/>
                  <w:sz w:val="20"/>
                  <w:szCs w:val="20"/>
                  <w:highlight w:val="yellow"/>
                  <w:lang w:val="en-US"/>
                </w:rPr>
                <w:id w:val="244320441"/>
                <w:placeholder>
                  <w:docPart w:val="B943F67A7E7446BF901AFC5D1A8DED53"/>
                </w:placeholder>
                <w:showingPlcHdr/>
              </w:sdtPr>
              <w:sdtEndPr>
                <w:rPr>
                  <w:rStyle w:val="DefaultParagraphFont"/>
                </w:rPr>
              </w:sdtEndPr>
              <w:sdtContent>
                <w:r w:rsidR="00C61B8C" w:rsidRPr="00772A15">
                  <w:rPr>
                    <w:rFonts w:asciiTheme="majorHAnsi" w:hAnsiTheme="majorHAnsi" w:cstheme="majorHAnsi"/>
                    <w:color w:val="auto"/>
                    <w:szCs w:val="20"/>
                    <w:highlight w:val="yellow"/>
                    <w:lang w:val="en-US"/>
                  </w:rPr>
                  <w:t>Click here to enter text.</w:t>
                </w:r>
              </w:sdtContent>
            </w:sdt>
          </w:p>
        </w:tc>
      </w:tr>
      <w:tr w:rsidR="006620CB" w:rsidRPr="008D442A" w14:paraId="5EADF09D"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302B149B" w14:textId="767606F7" w:rsidR="006620CB" w:rsidRPr="008D442A" w:rsidRDefault="006620CB" w:rsidP="006620CB">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Company Representative Email</w:t>
            </w:r>
          </w:p>
        </w:tc>
        <w:tc>
          <w:tcPr>
            <w:tcW w:w="2500" w:type="pct"/>
          </w:tcPr>
          <w:p w14:paraId="7FC25E70" w14:textId="63D75D13" w:rsidR="006620CB" w:rsidRPr="008D442A" w:rsidRDefault="00B129CC" w:rsidP="006620CB">
            <w:pPr>
              <w:pStyle w:val="BodyNoSpace"/>
              <w:rPr>
                <w:rStyle w:val="PalladiumStandard"/>
                <w:rFonts w:asciiTheme="majorHAnsi" w:hAnsiTheme="majorHAnsi" w:cstheme="majorHAnsi"/>
                <w:color w:val="auto"/>
                <w:sz w:val="20"/>
                <w:szCs w:val="20"/>
                <w:lang w:val="en-US"/>
              </w:rPr>
            </w:pPr>
            <w:hyperlink r:id="rId12" w:history="1">
              <w:sdt>
                <w:sdtPr>
                  <w:rPr>
                    <w:rStyle w:val="PalladiumStandard"/>
                    <w:rFonts w:asciiTheme="majorHAnsi" w:hAnsiTheme="majorHAnsi" w:cstheme="majorHAnsi"/>
                    <w:color w:val="auto"/>
                    <w:sz w:val="20"/>
                    <w:szCs w:val="20"/>
                    <w:highlight w:val="yellow"/>
                    <w:lang w:val="en-US"/>
                  </w:rPr>
                  <w:id w:val="-1791268569"/>
                  <w:placeholder>
                    <w:docPart w:val="F7F80E97052F42D3A4CDAE6B77B7C1B1"/>
                  </w:placeholder>
                  <w:showingPlcHdr/>
                </w:sdtPr>
                <w:sdtEndPr>
                  <w:rPr>
                    <w:rStyle w:val="DefaultParagraphFont"/>
                  </w:rPr>
                </w:sdtEndPr>
                <w:sdtContent>
                  <w:r w:rsidR="00C61B8C" w:rsidRPr="00772A15">
                    <w:rPr>
                      <w:rFonts w:asciiTheme="majorHAnsi" w:hAnsiTheme="majorHAnsi" w:cstheme="majorHAnsi"/>
                      <w:color w:val="auto"/>
                      <w:szCs w:val="20"/>
                      <w:highlight w:val="yellow"/>
                      <w:lang w:val="en-US"/>
                    </w:rPr>
                    <w:t>Click here to enter text.</w:t>
                  </w:r>
                </w:sdtContent>
              </w:sdt>
              <w:r w:rsidR="00C61B8C" w:rsidRPr="004F15F3" w:rsidDel="00C61B8C">
                <w:rPr>
                  <w:rStyle w:val="Hyperlink"/>
                  <w:sz w:val="18"/>
                  <w:szCs w:val="18"/>
                </w:rPr>
                <w:t xml:space="preserve"> </w:t>
              </w:r>
            </w:hyperlink>
            <w:r w:rsidR="006620CB" w:rsidRPr="006620CB">
              <w:rPr>
                <w:rStyle w:val="PalladiumStandard"/>
                <w:rFonts w:asciiTheme="majorHAnsi" w:hAnsiTheme="majorHAnsi" w:cstheme="majorHAnsi"/>
                <w:sz w:val="20"/>
                <w:szCs w:val="20"/>
                <w:lang w:val="en-US"/>
              </w:rPr>
              <w:t xml:space="preserve"> </w:t>
            </w:r>
          </w:p>
        </w:tc>
      </w:tr>
      <w:tr w:rsidR="00610ACE" w:rsidRPr="008D442A" w14:paraId="58111843" w14:textId="77777777" w:rsidTr="00610ACE">
        <w:tc>
          <w:tcPr>
            <w:tcW w:w="5000" w:type="pct"/>
            <w:gridSpan w:val="2"/>
          </w:tcPr>
          <w:p w14:paraId="5505BC2E" w14:textId="77777777" w:rsidR="00610ACE" w:rsidRPr="008D442A" w:rsidRDefault="00610ACE" w:rsidP="00E713D9">
            <w:pPr>
              <w:pStyle w:val="BodyNoSpace"/>
              <w:rPr>
                <w:rStyle w:val="PalladiumStandard"/>
                <w:rFonts w:asciiTheme="majorHAnsi" w:hAnsiTheme="majorHAnsi" w:cstheme="majorHAnsi"/>
                <w:color w:val="auto"/>
                <w:sz w:val="20"/>
                <w:szCs w:val="20"/>
                <w:lang w:val="en-US"/>
              </w:rPr>
            </w:pPr>
          </w:p>
        </w:tc>
      </w:tr>
      <w:tr w:rsidR="00587707" w:rsidRPr="008D442A" w14:paraId="0884ED77"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22DC9D3B" w14:textId="3347426B"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b/>
                <w:color w:val="auto"/>
                <w:szCs w:val="20"/>
                <w:lang w:val="en-US"/>
              </w:rPr>
              <w:t>Vendor</w:t>
            </w:r>
            <w:r w:rsidR="00587707" w:rsidRPr="008D442A">
              <w:rPr>
                <w:rFonts w:asciiTheme="majorHAnsi" w:hAnsiTheme="majorHAnsi" w:cstheme="majorHAnsi"/>
                <w:b/>
                <w:color w:val="auto"/>
                <w:szCs w:val="20"/>
                <w:lang w:val="en-US"/>
              </w:rPr>
              <w:t xml:space="preserve"> Name</w:t>
            </w:r>
            <w:r w:rsidR="00587707" w:rsidRPr="008D442A">
              <w:rPr>
                <w:rFonts w:asciiTheme="majorHAnsi" w:hAnsiTheme="majorHAnsi" w:cstheme="majorHAnsi"/>
                <w:color w:val="auto"/>
                <w:szCs w:val="20"/>
                <w:lang w:val="en-US"/>
              </w:rPr>
              <w:t xml:space="preserve"> </w:t>
            </w:r>
            <w:r w:rsidRPr="008D442A">
              <w:rPr>
                <w:rFonts w:asciiTheme="majorHAnsi" w:hAnsiTheme="majorHAnsi" w:cstheme="majorHAnsi"/>
                <w:color w:val="auto"/>
                <w:szCs w:val="20"/>
                <w:lang w:val="en-US"/>
              </w:rPr>
              <w:t>(</w:t>
            </w:r>
            <w:r w:rsidR="00D555DE" w:rsidRPr="008D442A">
              <w:rPr>
                <w:rFonts w:asciiTheme="majorHAnsi" w:hAnsiTheme="majorHAnsi" w:cstheme="majorHAnsi"/>
                <w:color w:val="auto"/>
                <w:szCs w:val="20"/>
                <w:lang w:val="en-US"/>
              </w:rPr>
              <w:t>“Seller”</w:t>
            </w:r>
            <w:r w:rsidR="00587707" w:rsidRPr="008D442A">
              <w:rPr>
                <w:rFonts w:asciiTheme="majorHAnsi" w:hAnsiTheme="majorHAnsi" w:cstheme="majorHAnsi"/>
                <w:color w:val="auto"/>
                <w:szCs w:val="20"/>
                <w:lang w:val="en-US"/>
              </w:rPr>
              <w:t>)</w:t>
            </w:r>
          </w:p>
        </w:tc>
        <w:sdt>
          <w:sdtPr>
            <w:rPr>
              <w:rStyle w:val="PalladiumStandard"/>
              <w:rFonts w:asciiTheme="majorHAnsi" w:hAnsiTheme="majorHAnsi" w:cstheme="majorHAnsi"/>
              <w:color w:val="auto"/>
              <w:sz w:val="20"/>
              <w:szCs w:val="20"/>
              <w:highlight w:val="yellow"/>
              <w:lang w:val="en-US"/>
            </w:rPr>
            <w:id w:val="-1439835402"/>
            <w:placeholder>
              <w:docPart w:val="5353095266364730A313D15EFD56D481"/>
            </w:placeholder>
            <w:showingPlcHdr/>
          </w:sdtPr>
          <w:sdtEndPr>
            <w:rPr>
              <w:rStyle w:val="DefaultParagraphFont"/>
            </w:rPr>
          </w:sdtEndPr>
          <w:sdtContent>
            <w:tc>
              <w:tcPr>
                <w:tcW w:w="2500" w:type="pct"/>
              </w:tcPr>
              <w:p w14:paraId="0488A093"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587707" w:rsidRPr="008D442A" w14:paraId="7125FC5A" w14:textId="77777777" w:rsidTr="00065862">
        <w:tc>
          <w:tcPr>
            <w:tcW w:w="2500" w:type="pct"/>
          </w:tcPr>
          <w:p w14:paraId="6E969B56" w14:textId="5E03071C"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Vendor’s</w:t>
            </w:r>
            <w:r w:rsidR="00587707" w:rsidRPr="008D442A">
              <w:rPr>
                <w:rFonts w:asciiTheme="majorHAnsi" w:hAnsiTheme="majorHAnsi" w:cstheme="majorHAnsi"/>
                <w:color w:val="auto"/>
                <w:szCs w:val="20"/>
                <w:lang w:val="en-US"/>
              </w:rPr>
              <w:t xml:space="preserve"> D</w:t>
            </w:r>
            <w:r w:rsidR="00587707" w:rsidRPr="008D442A">
              <w:rPr>
                <w:rFonts w:asciiTheme="majorHAnsi" w:hAnsiTheme="majorHAnsi" w:cstheme="majorHAnsi"/>
                <w:szCs w:val="20"/>
                <w:lang w:val="en-US"/>
              </w:rPr>
              <w:t>UNS Number</w:t>
            </w:r>
          </w:p>
        </w:tc>
        <w:sdt>
          <w:sdtPr>
            <w:rPr>
              <w:rStyle w:val="PalladiumStandard"/>
              <w:rFonts w:asciiTheme="majorHAnsi" w:hAnsiTheme="majorHAnsi" w:cstheme="majorHAnsi"/>
              <w:color w:val="auto"/>
              <w:sz w:val="20"/>
              <w:szCs w:val="20"/>
              <w:highlight w:val="yellow"/>
              <w:lang w:val="en-US"/>
            </w:rPr>
            <w:id w:val="1416669579"/>
            <w:placeholder>
              <w:docPart w:val="E8A3F65A91874B28978AE41FB20A277C"/>
            </w:placeholder>
            <w:showingPlcHdr/>
          </w:sdtPr>
          <w:sdtEndPr>
            <w:rPr>
              <w:rStyle w:val="DefaultParagraphFont"/>
            </w:rPr>
          </w:sdtEndPr>
          <w:sdtContent>
            <w:tc>
              <w:tcPr>
                <w:tcW w:w="2500" w:type="pct"/>
              </w:tcPr>
              <w:p w14:paraId="22D2196C"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587707" w:rsidRPr="008D442A" w14:paraId="43B1ED29"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594F0AC5"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Address</w:t>
            </w:r>
          </w:p>
        </w:tc>
        <w:sdt>
          <w:sdtPr>
            <w:rPr>
              <w:rStyle w:val="PalladiumStandard"/>
              <w:rFonts w:asciiTheme="majorHAnsi" w:hAnsiTheme="majorHAnsi" w:cstheme="majorHAnsi"/>
              <w:color w:val="auto"/>
              <w:sz w:val="20"/>
              <w:szCs w:val="20"/>
              <w:highlight w:val="yellow"/>
              <w:lang w:val="en-US"/>
            </w:rPr>
            <w:id w:val="625734831"/>
            <w:placeholder>
              <w:docPart w:val="E1EEF2936C03460CA475D471460CEC13"/>
            </w:placeholder>
          </w:sdtPr>
          <w:sdtEndPr>
            <w:rPr>
              <w:rStyle w:val="DefaultParagraphFont"/>
            </w:rPr>
          </w:sdtEndPr>
          <w:sdtContent>
            <w:tc>
              <w:tcPr>
                <w:tcW w:w="2500" w:type="pct"/>
              </w:tcPr>
              <w:p w14:paraId="485D0DFE" w14:textId="707855F8" w:rsidR="00587707" w:rsidRPr="00772A15" w:rsidRDefault="001710E0" w:rsidP="00E713D9">
                <w:pPr>
                  <w:pStyle w:val="BodyNoSpace"/>
                  <w:rPr>
                    <w:rFonts w:asciiTheme="majorHAnsi" w:hAnsiTheme="majorHAnsi" w:cstheme="majorHAnsi"/>
                    <w:szCs w:val="20"/>
                    <w:highlight w:val="yellow"/>
                    <w:lang w:val="en-US"/>
                  </w:rPr>
                </w:pPr>
                <w:r w:rsidRPr="00772A15">
                  <w:rPr>
                    <w:rStyle w:val="PalladiumStandard"/>
                    <w:rFonts w:asciiTheme="majorHAnsi" w:hAnsiTheme="majorHAnsi" w:cstheme="majorHAnsi"/>
                    <w:color w:val="auto"/>
                    <w:sz w:val="20"/>
                    <w:szCs w:val="20"/>
                    <w:highlight w:val="yellow"/>
                    <w:lang w:val="en-US"/>
                  </w:rPr>
                  <w:t>C</w:t>
                </w:r>
                <w:r w:rsidRPr="00772A15">
                  <w:rPr>
                    <w:rStyle w:val="PalladiumStandard"/>
                    <w:sz w:val="20"/>
                    <w:szCs w:val="20"/>
                    <w:highlight w:val="yellow"/>
                    <w:lang w:val="en-US"/>
                  </w:rPr>
                  <w:t>lick here to enter text.</w:t>
                </w:r>
              </w:p>
              <w:p w14:paraId="34EEAEBA" w14:textId="77777777" w:rsidR="00587707" w:rsidRPr="00772A15" w:rsidRDefault="00587707" w:rsidP="00E713D9">
                <w:pPr>
                  <w:pStyle w:val="BodyNoSpace"/>
                  <w:rPr>
                    <w:rFonts w:asciiTheme="majorHAnsi" w:hAnsiTheme="majorHAnsi" w:cstheme="majorHAnsi"/>
                    <w:color w:val="auto"/>
                    <w:szCs w:val="20"/>
                    <w:highlight w:val="yellow"/>
                    <w:lang w:val="en-US"/>
                  </w:rPr>
                </w:pPr>
              </w:p>
            </w:tc>
          </w:sdtContent>
        </w:sdt>
      </w:tr>
      <w:tr w:rsidR="00587707" w:rsidRPr="008D442A" w14:paraId="084A8A92" w14:textId="77777777" w:rsidTr="00065862">
        <w:tc>
          <w:tcPr>
            <w:tcW w:w="2500" w:type="pct"/>
          </w:tcPr>
          <w:p w14:paraId="1BE424B3" w14:textId="7A62BFD6"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Vendor’s</w:t>
            </w:r>
            <w:r w:rsidR="00587707" w:rsidRPr="008D442A">
              <w:rPr>
                <w:rFonts w:asciiTheme="majorHAnsi" w:hAnsiTheme="majorHAnsi" w:cstheme="majorHAnsi"/>
                <w:color w:val="auto"/>
                <w:szCs w:val="20"/>
                <w:lang w:val="en-US"/>
              </w:rPr>
              <w:t xml:space="preserve"> Technical Representative Name and Title</w:t>
            </w:r>
          </w:p>
        </w:tc>
        <w:sdt>
          <w:sdtPr>
            <w:rPr>
              <w:rStyle w:val="PalladiumStandard"/>
              <w:rFonts w:asciiTheme="majorHAnsi" w:hAnsiTheme="majorHAnsi" w:cstheme="majorHAnsi"/>
              <w:color w:val="auto"/>
              <w:sz w:val="20"/>
              <w:szCs w:val="20"/>
              <w:highlight w:val="yellow"/>
              <w:lang w:val="en-US"/>
            </w:rPr>
            <w:id w:val="476183109"/>
            <w:placeholder>
              <w:docPart w:val="FC8618A246574C13A157BC58C867E200"/>
            </w:placeholder>
            <w:showingPlcHdr/>
          </w:sdtPr>
          <w:sdtEndPr>
            <w:rPr>
              <w:rStyle w:val="DefaultParagraphFont"/>
            </w:rPr>
          </w:sdtEndPr>
          <w:sdtContent>
            <w:tc>
              <w:tcPr>
                <w:tcW w:w="2500" w:type="pct"/>
              </w:tcPr>
              <w:p w14:paraId="1A60A299"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587707" w:rsidRPr="008D442A" w14:paraId="7BD734DD"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2EB2C55A" w14:textId="42C2FA95"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Vendor’s</w:t>
            </w:r>
            <w:r w:rsidR="00587707" w:rsidRPr="008D442A">
              <w:rPr>
                <w:rFonts w:asciiTheme="majorHAnsi" w:hAnsiTheme="majorHAnsi" w:cstheme="majorHAnsi"/>
                <w:color w:val="auto"/>
                <w:szCs w:val="20"/>
                <w:lang w:val="en-US"/>
              </w:rPr>
              <w:t xml:space="preserve"> Representative Email</w:t>
            </w:r>
          </w:p>
        </w:tc>
        <w:sdt>
          <w:sdtPr>
            <w:rPr>
              <w:rStyle w:val="PalladiumStandard"/>
              <w:rFonts w:asciiTheme="majorHAnsi" w:hAnsiTheme="majorHAnsi" w:cstheme="majorHAnsi"/>
              <w:color w:val="auto"/>
              <w:sz w:val="20"/>
              <w:szCs w:val="20"/>
              <w:highlight w:val="yellow"/>
              <w:lang w:val="en-US"/>
            </w:rPr>
            <w:id w:val="-376323938"/>
            <w:placeholder>
              <w:docPart w:val="2DD907A5C4D84D5F853C14883FAB0FC5"/>
            </w:placeholder>
            <w:showingPlcHdr/>
          </w:sdtPr>
          <w:sdtEndPr>
            <w:rPr>
              <w:rStyle w:val="DefaultParagraphFont"/>
            </w:rPr>
          </w:sdtEndPr>
          <w:sdtContent>
            <w:tc>
              <w:tcPr>
                <w:tcW w:w="2500" w:type="pct"/>
              </w:tcPr>
              <w:p w14:paraId="1B49DE05"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587707" w:rsidRPr="008D442A" w14:paraId="67AD5C6C" w14:textId="77777777" w:rsidTr="00065862">
        <w:tc>
          <w:tcPr>
            <w:tcW w:w="2500" w:type="pct"/>
          </w:tcPr>
          <w:p w14:paraId="0A13F454" w14:textId="1B588159"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Vendor’s</w:t>
            </w:r>
            <w:r w:rsidR="00587707" w:rsidRPr="008D442A">
              <w:rPr>
                <w:rFonts w:asciiTheme="majorHAnsi" w:hAnsiTheme="majorHAnsi" w:cstheme="majorHAnsi"/>
                <w:color w:val="auto"/>
                <w:szCs w:val="20"/>
                <w:lang w:val="en-US"/>
              </w:rPr>
              <w:t xml:space="preserve"> Contracting Representative Name and Title</w:t>
            </w:r>
          </w:p>
        </w:tc>
        <w:sdt>
          <w:sdtPr>
            <w:rPr>
              <w:rStyle w:val="PalladiumStandard"/>
              <w:rFonts w:asciiTheme="majorHAnsi" w:hAnsiTheme="majorHAnsi" w:cstheme="majorHAnsi"/>
              <w:color w:val="auto"/>
              <w:sz w:val="20"/>
              <w:szCs w:val="20"/>
              <w:highlight w:val="yellow"/>
              <w:lang w:val="en-US"/>
            </w:rPr>
            <w:id w:val="121123741"/>
            <w:placeholder>
              <w:docPart w:val="64B630A234B843CFB4B090DD89DF5CA9"/>
            </w:placeholder>
            <w:showingPlcHdr/>
          </w:sdtPr>
          <w:sdtEndPr>
            <w:rPr>
              <w:rStyle w:val="DefaultParagraphFont"/>
            </w:rPr>
          </w:sdtEndPr>
          <w:sdtContent>
            <w:tc>
              <w:tcPr>
                <w:tcW w:w="2500" w:type="pct"/>
              </w:tcPr>
              <w:p w14:paraId="3A90FFAD"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color w:val="auto"/>
                    <w:szCs w:val="20"/>
                    <w:highlight w:val="yellow"/>
                    <w:lang w:val="en-US"/>
                  </w:rPr>
                  <w:t>Click here to enter text.</w:t>
                </w:r>
              </w:p>
            </w:tc>
          </w:sdtContent>
        </w:sdt>
      </w:tr>
      <w:tr w:rsidR="00587707" w:rsidRPr="008D442A" w14:paraId="6B6E5826"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00BF8D81" w14:textId="5EF7FB0B"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Vendor’s</w:t>
            </w:r>
            <w:r w:rsidR="00587707" w:rsidRPr="008D442A">
              <w:rPr>
                <w:rFonts w:asciiTheme="majorHAnsi" w:hAnsiTheme="majorHAnsi" w:cstheme="majorHAnsi"/>
                <w:color w:val="auto"/>
                <w:szCs w:val="20"/>
                <w:lang w:val="en-US"/>
              </w:rPr>
              <w:t xml:space="preserve"> Representative Email</w:t>
            </w:r>
          </w:p>
        </w:tc>
        <w:sdt>
          <w:sdtPr>
            <w:rPr>
              <w:rStyle w:val="PalladiumStandard"/>
              <w:rFonts w:asciiTheme="majorHAnsi" w:hAnsiTheme="majorHAnsi" w:cstheme="majorHAnsi"/>
              <w:color w:val="auto"/>
              <w:sz w:val="20"/>
              <w:szCs w:val="20"/>
              <w:highlight w:val="yellow"/>
              <w:lang w:val="en-US"/>
            </w:rPr>
            <w:id w:val="1328027981"/>
            <w:placeholder>
              <w:docPart w:val="96912AB081CC488B84EF5C0716F83F13"/>
            </w:placeholder>
            <w:showingPlcHdr/>
          </w:sdtPr>
          <w:sdtEndPr>
            <w:rPr>
              <w:rStyle w:val="DefaultParagraphFont"/>
            </w:rPr>
          </w:sdtEndPr>
          <w:sdtContent>
            <w:tc>
              <w:tcPr>
                <w:tcW w:w="2500" w:type="pct"/>
              </w:tcPr>
              <w:p w14:paraId="4FA4416A"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color w:val="auto"/>
                    <w:szCs w:val="20"/>
                    <w:highlight w:val="yellow"/>
                    <w:lang w:val="en-US"/>
                  </w:rPr>
                  <w:t>Click here to enter text.</w:t>
                </w:r>
              </w:p>
            </w:tc>
          </w:sdtContent>
        </w:sdt>
      </w:tr>
      <w:tr w:rsidR="00587707" w:rsidRPr="008D442A" w14:paraId="28D0A83E" w14:textId="77777777" w:rsidTr="00065862">
        <w:tc>
          <w:tcPr>
            <w:tcW w:w="2500" w:type="pct"/>
          </w:tcPr>
          <w:p w14:paraId="03388A8B"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Project Name (“Project”)</w:t>
            </w:r>
          </w:p>
        </w:tc>
        <w:sdt>
          <w:sdtPr>
            <w:rPr>
              <w:rStyle w:val="PalladiumStandard"/>
              <w:rFonts w:asciiTheme="majorHAnsi" w:hAnsiTheme="majorHAnsi" w:cstheme="majorHAnsi"/>
              <w:color w:val="auto"/>
              <w:sz w:val="20"/>
              <w:szCs w:val="20"/>
              <w:highlight w:val="yellow"/>
              <w:lang w:val="en-US"/>
            </w:rPr>
            <w:id w:val="-1004823422"/>
            <w:placeholder>
              <w:docPart w:val="91D6346AF6634852AB6C58F6937B1DDB"/>
            </w:placeholder>
            <w:showingPlcHdr/>
          </w:sdtPr>
          <w:sdtEndPr>
            <w:rPr>
              <w:rStyle w:val="DefaultParagraphFont"/>
            </w:rPr>
          </w:sdtEndPr>
          <w:sdtContent>
            <w:tc>
              <w:tcPr>
                <w:tcW w:w="2500" w:type="pct"/>
              </w:tcPr>
              <w:p w14:paraId="2B2796CB"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587707" w:rsidRPr="008D442A" w14:paraId="0252DFF5"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67D3095E" w14:textId="7E1D7E3D" w:rsidR="00587707" w:rsidRPr="008D442A" w:rsidRDefault="00FB3691"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Vendor</w:t>
            </w:r>
            <w:r w:rsidR="00587707" w:rsidRPr="008D442A">
              <w:rPr>
                <w:rFonts w:asciiTheme="majorHAnsi" w:hAnsiTheme="majorHAnsi" w:cstheme="majorHAnsi"/>
                <w:color w:val="auto"/>
                <w:szCs w:val="20"/>
                <w:lang w:val="en-US"/>
              </w:rPr>
              <w:t xml:space="preserve"> </w:t>
            </w:r>
            <w:r w:rsidRPr="008D442A">
              <w:rPr>
                <w:rFonts w:asciiTheme="majorHAnsi" w:hAnsiTheme="majorHAnsi" w:cstheme="majorHAnsi"/>
                <w:color w:val="auto"/>
                <w:szCs w:val="20"/>
                <w:lang w:val="en-US"/>
              </w:rPr>
              <w:t>Agreement</w:t>
            </w:r>
            <w:r w:rsidR="00A46516">
              <w:rPr>
                <w:rFonts w:asciiTheme="majorHAnsi" w:hAnsiTheme="majorHAnsi" w:cstheme="majorHAnsi"/>
                <w:color w:val="auto"/>
                <w:szCs w:val="20"/>
                <w:lang w:val="en-US"/>
              </w:rPr>
              <w:t xml:space="preserve"> Number</w:t>
            </w:r>
            <w:r w:rsidR="00587707" w:rsidRPr="008D442A">
              <w:rPr>
                <w:rFonts w:asciiTheme="majorHAnsi" w:hAnsiTheme="majorHAnsi" w:cstheme="majorHAnsi"/>
                <w:color w:val="auto"/>
                <w:szCs w:val="20"/>
                <w:lang w:val="en-US"/>
              </w:rPr>
              <w:t xml:space="preserve"> (if applicable)</w:t>
            </w:r>
          </w:p>
        </w:tc>
        <w:sdt>
          <w:sdtPr>
            <w:rPr>
              <w:rStyle w:val="PalladiumStandard"/>
              <w:rFonts w:asciiTheme="majorHAnsi" w:hAnsiTheme="majorHAnsi" w:cstheme="majorHAnsi"/>
              <w:color w:val="auto"/>
              <w:sz w:val="20"/>
              <w:szCs w:val="20"/>
              <w:highlight w:val="yellow"/>
              <w:lang w:val="en-US"/>
            </w:rPr>
            <w:id w:val="31626654"/>
            <w:placeholder>
              <w:docPart w:val="CFC30EDEC86948C7BB3D803D4AD920F1"/>
            </w:placeholder>
            <w:showingPlcHdr/>
          </w:sdtPr>
          <w:sdtEndPr>
            <w:rPr>
              <w:rStyle w:val="DefaultParagraphFont"/>
            </w:rPr>
          </w:sdtEndPr>
          <w:sdtContent>
            <w:tc>
              <w:tcPr>
                <w:tcW w:w="2500" w:type="pct"/>
              </w:tcPr>
              <w:p w14:paraId="261B59DB" w14:textId="77777777" w:rsidR="00587707" w:rsidRPr="00772A15" w:rsidRDefault="00587707" w:rsidP="00E713D9">
                <w:pPr>
                  <w:pStyle w:val="BodyNoSpace"/>
                  <w:rPr>
                    <w:rFonts w:asciiTheme="majorHAnsi" w:hAnsiTheme="majorHAnsi" w:cstheme="majorHAnsi"/>
                    <w:color w:val="auto"/>
                    <w:szCs w:val="20"/>
                    <w:highlight w:val="yellow"/>
                    <w:lang w:val="en-US"/>
                  </w:rPr>
                </w:pPr>
                <w:r w:rsidRPr="00772A15">
                  <w:rPr>
                    <w:rFonts w:asciiTheme="majorHAnsi" w:hAnsiTheme="majorHAnsi" w:cstheme="majorHAnsi"/>
                    <w:szCs w:val="20"/>
                    <w:highlight w:val="yellow"/>
                    <w:lang w:val="en-US"/>
                  </w:rPr>
                  <w:t>Click here to enter text.</w:t>
                </w:r>
              </w:p>
            </w:tc>
          </w:sdtContent>
        </w:sdt>
      </w:tr>
      <w:tr w:rsidR="00610ACE" w:rsidRPr="008D442A" w14:paraId="421A5CCC" w14:textId="77777777" w:rsidTr="00610ACE">
        <w:tc>
          <w:tcPr>
            <w:tcW w:w="5000" w:type="pct"/>
            <w:gridSpan w:val="2"/>
          </w:tcPr>
          <w:p w14:paraId="354C104E" w14:textId="77777777" w:rsidR="00610ACE" w:rsidRPr="008D442A" w:rsidRDefault="00610ACE" w:rsidP="00E713D9">
            <w:pPr>
              <w:pStyle w:val="BodyNoSpace"/>
              <w:rPr>
                <w:rFonts w:asciiTheme="majorHAnsi" w:hAnsiTheme="majorHAnsi" w:cstheme="majorHAnsi"/>
                <w:color w:val="auto"/>
                <w:szCs w:val="20"/>
                <w:lang w:val="en-US"/>
              </w:rPr>
            </w:pPr>
          </w:p>
        </w:tc>
      </w:tr>
      <w:tr w:rsidR="00587707" w:rsidRPr="008D442A" w14:paraId="19AA1D94"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0866DD7F"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Client (“Client”)</w:t>
            </w:r>
          </w:p>
        </w:tc>
        <w:sdt>
          <w:sdtPr>
            <w:rPr>
              <w:rStyle w:val="PalladiumStandard"/>
              <w:rFonts w:asciiTheme="majorHAnsi" w:hAnsiTheme="majorHAnsi" w:cstheme="majorHAnsi"/>
              <w:color w:val="auto"/>
              <w:sz w:val="20"/>
              <w:szCs w:val="20"/>
              <w:lang w:val="en-US"/>
            </w:rPr>
            <w:id w:val="-1394504521"/>
            <w:placeholder>
              <w:docPart w:val="5D3DA45BCEEA466A97FB3D7EE2578337"/>
            </w:placeholder>
          </w:sdtPr>
          <w:sdtEndPr>
            <w:rPr>
              <w:rStyle w:val="DefaultParagraphFont"/>
            </w:rPr>
          </w:sdtEndPr>
          <w:sdtContent>
            <w:tc>
              <w:tcPr>
                <w:tcW w:w="2500" w:type="pct"/>
              </w:tcPr>
              <w:p w14:paraId="6D4C0D60" w14:textId="77777777" w:rsidR="00587707" w:rsidRPr="008D442A" w:rsidRDefault="00587707" w:rsidP="00E713D9">
                <w:pPr>
                  <w:pStyle w:val="BodyNoSpace"/>
                  <w:rPr>
                    <w:rFonts w:asciiTheme="majorHAnsi" w:hAnsiTheme="majorHAnsi" w:cstheme="majorHAnsi"/>
                    <w:color w:val="auto"/>
                    <w:szCs w:val="20"/>
                    <w:lang w:val="en-US"/>
                  </w:rPr>
                </w:pPr>
                <w:r w:rsidRPr="008D442A">
                  <w:rPr>
                    <w:rStyle w:val="PalladiumStandard"/>
                    <w:rFonts w:asciiTheme="majorHAnsi" w:hAnsiTheme="majorHAnsi" w:cstheme="majorHAnsi"/>
                    <w:color w:val="auto"/>
                    <w:sz w:val="20"/>
                    <w:szCs w:val="20"/>
                    <w:lang w:val="en-US"/>
                  </w:rPr>
                  <w:t>U.S. Agency for International Development</w:t>
                </w:r>
              </w:p>
            </w:tc>
          </w:sdtContent>
        </w:sdt>
      </w:tr>
      <w:tr w:rsidR="00587707" w:rsidRPr="008D442A" w14:paraId="79DE6A9B" w14:textId="77777777" w:rsidTr="00065862">
        <w:tc>
          <w:tcPr>
            <w:tcW w:w="2500" w:type="pct"/>
          </w:tcPr>
          <w:p w14:paraId="2E3D7A6D"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Prime Contract date and parties (“Head Contract”)</w:t>
            </w:r>
          </w:p>
        </w:tc>
        <w:sdt>
          <w:sdtPr>
            <w:rPr>
              <w:rStyle w:val="PalladiumStandard"/>
              <w:rFonts w:asciiTheme="majorHAnsi" w:hAnsiTheme="majorHAnsi" w:cstheme="majorHAnsi"/>
              <w:color w:val="auto"/>
              <w:sz w:val="20"/>
              <w:szCs w:val="20"/>
              <w:lang w:val="en-US"/>
            </w:rPr>
            <w:id w:val="818620134"/>
            <w:placeholder>
              <w:docPart w:val="B88B192D258C4D1CB63EEFA68E1194D4"/>
            </w:placeholder>
          </w:sdtPr>
          <w:sdtEndPr>
            <w:rPr>
              <w:rStyle w:val="DefaultParagraphFont"/>
            </w:rPr>
          </w:sdtEndPr>
          <w:sdtContent>
            <w:tc>
              <w:tcPr>
                <w:tcW w:w="2500" w:type="pct"/>
              </w:tcPr>
              <w:p w14:paraId="078E8244" w14:textId="77777777" w:rsidR="00587707" w:rsidRPr="008D442A" w:rsidRDefault="00587707" w:rsidP="00E713D9">
                <w:pPr>
                  <w:pStyle w:val="BodyNoSpace"/>
                  <w:rPr>
                    <w:rFonts w:asciiTheme="majorHAnsi" w:hAnsiTheme="majorHAnsi" w:cstheme="majorHAnsi"/>
                    <w:szCs w:val="20"/>
                    <w:lang w:val="en-US"/>
                  </w:rPr>
                </w:pPr>
              </w:p>
              <w:p w14:paraId="012815F1" w14:textId="0F1695A4" w:rsidR="00587707" w:rsidRPr="008D442A" w:rsidRDefault="006F0F98" w:rsidP="00E713D9">
                <w:pPr>
                  <w:pStyle w:val="BodyNoSpace"/>
                  <w:rPr>
                    <w:rFonts w:asciiTheme="majorHAnsi" w:hAnsiTheme="majorHAnsi" w:cstheme="majorHAnsi"/>
                    <w:color w:val="auto"/>
                    <w:szCs w:val="20"/>
                    <w:lang w:val="en-US"/>
                  </w:rPr>
                </w:pPr>
                <w:r>
                  <w:rPr>
                    <w:rFonts w:asciiTheme="majorHAnsi" w:hAnsiTheme="majorHAnsi" w:cstheme="majorHAnsi"/>
                    <w:color w:val="auto"/>
                    <w:szCs w:val="20"/>
                    <w:lang w:val="en-US"/>
                  </w:rPr>
                  <w:t>1</w:t>
                </w:r>
                <w:r>
                  <w:rPr>
                    <w:szCs w:val="20"/>
                  </w:rPr>
                  <w:t>0/</w:t>
                </w:r>
                <w:r w:rsidR="00B97226">
                  <w:rPr>
                    <w:szCs w:val="20"/>
                  </w:rPr>
                  <w:t>0</w:t>
                </w:r>
                <w:r>
                  <w:rPr>
                    <w:szCs w:val="20"/>
                  </w:rPr>
                  <w:t>1/2019</w:t>
                </w:r>
                <w:r w:rsidR="00524DED">
                  <w:rPr>
                    <w:szCs w:val="20"/>
                  </w:rPr>
                  <w:t xml:space="preserve">, </w:t>
                </w:r>
                <w:r w:rsidR="00B97226">
                  <w:rPr>
                    <w:szCs w:val="20"/>
                  </w:rPr>
                  <w:t>9/30/2024</w:t>
                </w:r>
              </w:p>
            </w:tc>
          </w:sdtContent>
        </w:sdt>
      </w:tr>
      <w:tr w:rsidR="00587707" w:rsidRPr="008D442A" w14:paraId="0B9A759F"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64ACB504"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Prime Contract Currency</w:t>
            </w:r>
          </w:p>
        </w:tc>
        <w:sdt>
          <w:sdtPr>
            <w:rPr>
              <w:rStyle w:val="PalladiumStandard"/>
              <w:rFonts w:asciiTheme="majorHAnsi" w:hAnsiTheme="majorHAnsi" w:cstheme="majorHAnsi"/>
              <w:color w:val="auto"/>
              <w:sz w:val="20"/>
              <w:szCs w:val="20"/>
              <w:lang w:val="en-US"/>
            </w:rPr>
            <w:id w:val="1272523489"/>
            <w:placeholder>
              <w:docPart w:val="0740227128284A08AE0F6225AA1557B0"/>
            </w:placeholder>
          </w:sdtPr>
          <w:sdtEndPr>
            <w:rPr>
              <w:rStyle w:val="DefaultParagraphFont"/>
            </w:rPr>
          </w:sdtEndPr>
          <w:sdtContent>
            <w:tc>
              <w:tcPr>
                <w:tcW w:w="2500" w:type="pct"/>
              </w:tcPr>
              <w:p w14:paraId="50A957CF" w14:textId="77777777" w:rsidR="00587707" w:rsidRPr="008D442A" w:rsidRDefault="00587707" w:rsidP="00E713D9">
                <w:pPr>
                  <w:pStyle w:val="BodyNoSpace"/>
                  <w:rPr>
                    <w:rFonts w:asciiTheme="majorHAnsi" w:hAnsiTheme="majorHAnsi" w:cstheme="majorHAnsi"/>
                    <w:color w:val="auto"/>
                    <w:szCs w:val="20"/>
                    <w:lang w:val="en-US"/>
                  </w:rPr>
                </w:pPr>
                <w:r w:rsidRPr="00B97226">
                  <w:rPr>
                    <w:rStyle w:val="PalladiumStandard"/>
                    <w:rFonts w:asciiTheme="majorHAnsi" w:hAnsiTheme="majorHAnsi" w:cstheme="majorHAnsi"/>
                    <w:color w:val="auto"/>
                    <w:sz w:val="20"/>
                    <w:szCs w:val="20"/>
                    <w:lang w:val="en-US"/>
                  </w:rPr>
                  <w:t>U</w:t>
                </w:r>
                <w:r w:rsidRPr="00B97226">
                  <w:rPr>
                    <w:rStyle w:val="PalladiumStandard"/>
                    <w:rFonts w:asciiTheme="majorHAnsi" w:hAnsiTheme="majorHAnsi" w:cstheme="majorHAnsi"/>
                    <w:sz w:val="20"/>
                    <w:szCs w:val="20"/>
                    <w:lang w:val="en-US"/>
                  </w:rPr>
                  <w:t>SD</w:t>
                </w:r>
              </w:p>
            </w:tc>
          </w:sdtContent>
        </w:sdt>
      </w:tr>
      <w:tr w:rsidR="00587707" w:rsidRPr="008D442A" w14:paraId="0B30F1D6" w14:textId="77777777" w:rsidTr="00065862">
        <w:tc>
          <w:tcPr>
            <w:tcW w:w="2500" w:type="pct"/>
          </w:tcPr>
          <w:p w14:paraId="3F9F0AEF" w14:textId="164E5BD0"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Effective Date of th</w:t>
            </w:r>
            <w:r w:rsidR="00065862" w:rsidRPr="008D442A">
              <w:rPr>
                <w:rFonts w:asciiTheme="majorHAnsi" w:hAnsiTheme="majorHAnsi" w:cstheme="majorHAnsi"/>
                <w:color w:val="auto"/>
                <w:szCs w:val="20"/>
                <w:lang w:val="en-US"/>
              </w:rPr>
              <w:t xml:space="preserve">e </w:t>
            </w:r>
            <w:r w:rsidR="009F09FD"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 xml:space="preserve"> (“Effective Date”)</w:t>
            </w:r>
          </w:p>
        </w:tc>
        <w:tc>
          <w:tcPr>
            <w:tcW w:w="2500" w:type="pct"/>
          </w:tcPr>
          <w:p w14:paraId="5373592D" w14:textId="77777777" w:rsidR="00587707" w:rsidRPr="00B97226" w:rsidRDefault="00B129CC" w:rsidP="00E713D9">
            <w:pPr>
              <w:pStyle w:val="BodyNoSpace"/>
              <w:rPr>
                <w:rFonts w:asciiTheme="majorHAnsi" w:hAnsiTheme="majorHAnsi" w:cstheme="majorHAnsi"/>
                <w:color w:val="auto"/>
                <w:szCs w:val="20"/>
                <w:highlight w:val="yellow"/>
                <w:lang w:val="en-US"/>
              </w:rPr>
            </w:pPr>
            <w:sdt>
              <w:sdtPr>
                <w:rPr>
                  <w:rFonts w:asciiTheme="majorHAnsi" w:hAnsiTheme="majorHAnsi" w:cstheme="majorHAnsi"/>
                  <w:color w:val="auto"/>
                  <w:szCs w:val="20"/>
                  <w:highlight w:val="yellow"/>
                  <w:lang w:val="en-US"/>
                </w:rPr>
                <w:id w:val="1410192004"/>
                <w:placeholder>
                  <w:docPart w:val="D684B11331054841999E6524846AE0B5"/>
                </w:placeholder>
                <w:showingPlcHdr/>
                <w:date w:fullDate="2019-02-18T00:00:00Z">
                  <w:dateFormat w:val="d MMMM yyyy"/>
                  <w:lid w:val="en-AU"/>
                  <w:storeMappedDataAs w:val="dateTime"/>
                  <w:calendar w:val="gregorian"/>
                </w:date>
              </w:sdtPr>
              <w:sdtEndPr/>
              <w:sdtContent>
                <w:r w:rsidR="00587707" w:rsidRPr="00B97226">
                  <w:rPr>
                    <w:rFonts w:asciiTheme="majorHAnsi" w:hAnsiTheme="majorHAnsi" w:cstheme="majorHAnsi"/>
                    <w:szCs w:val="20"/>
                    <w:highlight w:val="yellow"/>
                    <w:lang w:val="en-US"/>
                  </w:rPr>
                  <w:t>Click here to enter a date.</w:t>
                </w:r>
              </w:sdtContent>
            </w:sdt>
          </w:p>
        </w:tc>
      </w:tr>
      <w:tr w:rsidR="00587707" w:rsidRPr="008D442A" w14:paraId="4BAB4BA2"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6FBA5417" w14:textId="134A3531" w:rsidR="00587707" w:rsidRPr="008D442A" w:rsidRDefault="00065862"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 xml:space="preserve">End Date of the </w:t>
            </w:r>
            <w:r w:rsidR="009F09FD"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 xml:space="preserve"> (“Term”)</w:t>
            </w:r>
          </w:p>
        </w:tc>
        <w:tc>
          <w:tcPr>
            <w:tcW w:w="2500" w:type="pct"/>
          </w:tcPr>
          <w:p w14:paraId="527ACA2F" w14:textId="07DA69A8" w:rsidR="00587707" w:rsidRPr="00B97226" w:rsidRDefault="00B129CC" w:rsidP="00E713D9">
            <w:pPr>
              <w:pStyle w:val="BodyNoSpace"/>
              <w:rPr>
                <w:rFonts w:asciiTheme="majorHAnsi" w:hAnsiTheme="majorHAnsi" w:cstheme="majorHAnsi"/>
                <w:color w:val="auto"/>
                <w:szCs w:val="20"/>
                <w:highlight w:val="yellow"/>
                <w:lang w:val="en-US"/>
              </w:rPr>
            </w:pPr>
            <w:sdt>
              <w:sdtPr>
                <w:rPr>
                  <w:rFonts w:asciiTheme="majorHAnsi" w:hAnsiTheme="majorHAnsi" w:cstheme="majorHAnsi"/>
                  <w:color w:val="auto"/>
                  <w:szCs w:val="20"/>
                  <w:highlight w:val="yellow"/>
                  <w:lang w:val="en-US"/>
                </w:rPr>
                <w:id w:val="1978879949"/>
                <w:placeholder>
                  <w:docPart w:val="737D12725C7F46729C5A787A221833BE"/>
                </w:placeholder>
                <w:showingPlcHdr/>
                <w:date w:fullDate="2023-11-15T00:00:00Z">
                  <w:dateFormat w:val="d MMMM yyyy"/>
                  <w:lid w:val="en-AU"/>
                  <w:storeMappedDataAs w:val="dateTime"/>
                  <w:calendar w:val="gregorian"/>
                </w:date>
              </w:sdtPr>
              <w:sdtEndPr/>
              <w:sdtContent>
                <w:r w:rsidR="00587707" w:rsidRPr="00B97226">
                  <w:rPr>
                    <w:rFonts w:asciiTheme="majorHAnsi" w:hAnsiTheme="majorHAnsi" w:cstheme="majorHAnsi"/>
                    <w:szCs w:val="20"/>
                    <w:highlight w:val="yellow"/>
                    <w:lang w:val="en-US"/>
                  </w:rPr>
                  <w:t>Click here to enter a date.</w:t>
                </w:r>
              </w:sdtContent>
            </w:sdt>
          </w:p>
        </w:tc>
      </w:tr>
      <w:tr w:rsidR="00BE7A51" w:rsidRPr="008D442A" w14:paraId="33893BA1" w14:textId="77777777" w:rsidTr="00065862">
        <w:tc>
          <w:tcPr>
            <w:tcW w:w="2500" w:type="pct"/>
          </w:tcPr>
          <w:p w14:paraId="54611070" w14:textId="589B36EB" w:rsidR="00BE7A51" w:rsidRPr="008D442A" w:rsidRDefault="00BE7A51" w:rsidP="00E713D9">
            <w:pPr>
              <w:pStyle w:val="BodyNoSpace"/>
              <w:rPr>
                <w:rFonts w:asciiTheme="majorHAnsi" w:hAnsiTheme="majorHAnsi" w:cstheme="majorHAnsi"/>
                <w:color w:val="auto"/>
                <w:szCs w:val="20"/>
                <w:lang w:val="en-US"/>
              </w:rPr>
            </w:pPr>
            <w:r>
              <w:rPr>
                <w:rFonts w:asciiTheme="majorHAnsi" w:hAnsiTheme="majorHAnsi" w:cstheme="majorHAnsi"/>
                <w:color w:val="auto"/>
                <w:szCs w:val="20"/>
                <w:lang w:val="en-US"/>
              </w:rPr>
              <w:t>Ordering Period (“Ordering Period”)</w:t>
            </w:r>
          </w:p>
        </w:tc>
        <w:tc>
          <w:tcPr>
            <w:tcW w:w="2500" w:type="pct"/>
          </w:tcPr>
          <w:p w14:paraId="2AC06FAE" w14:textId="148AF671" w:rsidR="00BE7A51" w:rsidRPr="00A63043" w:rsidRDefault="00DD4652" w:rsidP="00E713D9">
            <w:pPr>
              <w:pStyle w:val="BodyNoSpace"/>
              <w:rPr>
                <w:rFonts w:asciiTheme="majorHAnsi" w:hAnsiTheme="majorHAnsi" w:cstheme="majorHAnsi"/>
                <w:bCs/>
                <w:color w:val="auto"/>
                <w:szCs w:val="20"/>
                <w:lang w:val="en-US"/>
              </w:rPr>
            </w:pPr>
            <w:r w:rsidRPr="00A63043">
              <w:rPr>
                <w:rFonts w:asciiTheme="majorHAnsi" w:hAnsiTheme="majorHAnsi" w:cstheme="majorHAnsi"/>
                <w:bCs/>
                <w:color w:val="auto"/>
                <w:szCs w:val="20"/>
                <w:lang w:val="en-US"/>
              </w:rPr>
              <w:t xml:space="preserve">From </w:t>
            </w:r>
            <w:r w:rsidRPr="00A63043">
              <w:rPr>
                <w:rFonts w:asciiTheme="majorHAnsi" w:hAnsiTheme="majorHAnsi" w:cstheme="majorHAnsi"/>
                <w:bCs/>
                <w:color w:val="auto"/>
                <w:szCs w:val="20"/>
                <w:highlight w:val="yellow"/>
                <w:lang w:val="en-US"/>
              </w:rPr>
              <w:t>MM/DD/YYYY</w:t>
            </w:r>
            <w:r w:rsidRPr="00A63043">
              <w:rPr>
                <w:rFonts w:asciiTheme="majorHAnsi" w:hAnsiTheme="majorHAnsi" w:cstheme="majorHAnsi"/>
                <w:bCs/>
                <w:color w:val="auto"/>
                <w:szCs w:val="20"/>
                <w:lang w:val="en-US"/>
              </w:rPr>
              <w:t xml:space="preserve"> to </w:t>
            </w:r>
            <w:r w:rsidRPr="00A63043">
              <w:rPr>
                <w:rFonts w:asciiTheme="majorHAnsi" w:hAnsiTheme="majorHAnsi" w:cstheme="majorHAnsi"/>
                <w:bCs/>
                <w:color w:val="auto"/>
                <w:szCs w:val="20"/>
                <w:highlight w:val="yellow"/>
                <w:lang w:val="en-US"/>
              </w:rPr>
              <w:t>MM/DD/YYYY</w:t>
            </w:r>
          </w:p>
        </w:tc>
      </w:tr>
      <w:tr w:rsidR="00587707" w:rsidRPr="008D442A" w14:paraId="5A922AF2"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05816889" w14:textId="55AAEA00" w:rsidR="00587707" w:rsidRPr="008D442A" w:rsidRDefault="009F09FD"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Agreement</w:t>
            </w:r>
            <w:r w:rsidR="00587707" w:rsidRPr="008D442A">
              <w:rPr>
                <w:rFonts w:asciiTheme="majorHAnsi" w:hAnsiTheme="majorHAnsi" w:cstheme="majorHAnsi"/>
                <w:color w:val="auto"/>
                <w:szCs w:val="20"/>
                <w:lang w:val="en-US"/>
              </w:rPr>
              <w:t xml:space="preserve"> Type:</w:t>
            </w:r>
          </w:p>
        </w:tc>
        <w:tc>
          <w:tcPr>
            <w:tcW w:w="2500" w:type="pct"/>
          </w:tcPr>
          <w:p w14:paraId="50940BB6" w14:textId="12A9A937" w:rsidR="00587707" w:rsidRPr="008D442A" w:rsidRDefault="00386BF9" w:rsidP="00E713D9">
            <w:pPr>
              <w:pStyle w:val="BodyNoSpace"/>
              <w:rPr>
                <w:rFonts w:asciiTheme="majorHAnsi" w:hAnsiTheme="majorHAnsi" w:cstheme="majorHAnsi"/>
                <w:b/>
                <w:color w:val="auto"/>
                <w:szCs w:val="20"/>
                <w:lang w:val="en-US"/>
              </w:rPr>
            </w:pPr>
            <w:r w:rsidRPr="008D442A">
              <w:rPr>
                <w:rFonts w:asciiTheme="majorHAnsi" w:hAnsiTheme="majorHAnsi" w:cstheme="majorHAnsi"/>
                <w:b/>
                <w:color w:val="auto"/>
                <w:szCs w:val="20"/>
                <w:lang w:val="en-US"/>
              </w:rPr>
              <w:t>Blanket Purchase Agreement</w:t>
            </w:r>
          </w:p>
        </w:tc>
      </w:tr>
      <w:tr w:rsidR="00587707" w:rsidRPr="008D442A" w14:paraId="52D85ED4" w14:textId="77777777" w:rsidTr="00065862">
        <w:tc>
          <w:tcPr>
            <w:tcW w:w="2500" w:type="pct"/>
          </w:tcPr>
          <w:p w14:paraId="348659FC" w14:textId="797E363A" w:rsidR="00587707" w:rsidRPr="008D442A" w:rsidRDefault="009F09FD" w:rsidP="00E713D9">
            <w:pPr>
              <w:pStyle w:val="BodyNoSpace"/>
              <w:rPr>
                <w:rFonts w:asciiTheme="majorHAnsi" w:hAnsiTheme="majorHAnsi" w:cstheme="majorHAnsi"/>
                <w:color w:val="auto"/>
                <w:szCs w:val="20"/>
                <w:highlight w:val="yellow"/>
                <w:lang w:val="en-US"/>
              </w:rPr>
            </w:pPr>
            <w:r w:rsidRPr="008D442A">
              <w:rPr>
                <w:rFonts w:asciiTheme="majorHAnsi" w:hAnsiTheme="majorHAnsi" w:cstheme="majorHAnsi"/>
                <w:color w:val="auto"/>
                <w:szCs w:val="20"/>
                <w:lang w:val="en-US"/>
              </w:rPr>
              <w:t>Agreement</w:t>
            </w:r>
            <w:r w:rsidR="00587707" w:rsidRPr="008D442A">
              <w:rPr>
                <w:rFonts w:asciiTheme="majorHAnsi" w:hAnsiTheme="majorHAnsi" w:cstheme="majorHAnsi"/>
                <w:color w:val="auto"/>
                <w:szCs w:val="20"/>
                <w:lang w:val="en-US"/>
              </w:rPr>
              <w:t xml:space="preserve"> Ceiling:</w:t>
            </w:r>
          </w:p>
        </w:tc>
        <w:sdt>
          <w:sdtPr>
            <w:rPr>
              <w:rStyle w:val="PalladiumStandard"/>
              <w:rFonts w:asciiTheme="majorHAnsi" w:hAnsiTheme="majorHAnsi" w:cstheme="majorHAnsi"/>
              <w:color w:val="auto"/>
              <w:sz w:val="20"/>
              <w:szCs w:val="20"/>
              <w:highlight w:val="yellow"/>
              <w:lang w:val="en-US"/>
            </w:rPr>
            <w:id w:val="-587846744"/>
            <w:placeholder>
              <w:docPart w:val="6ECDACCEFC6041A08AF88ACB533DD5F0"/>
            </w:placeholder>
          </w:sdtPr>
          <w:sdtEndPr>
            <w:rPr>
              <w:rStyle w:val="DefaultParagraphFont"/>
            </w:rPr>
          </w:sdtEndPr>
          <w:sdtContent>
            <w:tc>
              <w:tcPr>
                <w:tcW w:w="2500" w:type="pct"/>
              </w:tcPr>
              <w:p w14:paraId="2136EABF" w14:textId="77777777" w:rsidR="00587707" w:rsidRPr="00B97226" w:rsidRDefault="00587707" w:rsidP="00E713D9">
                <w:pPr>
                  <w:pStyle w:val="BodyNoSpace"/>
                  <w:rPr>
                    <w:rFonts w:asciiTheme="majorHAnsi" w:hAnsiTheme="majorHAnsi" w:cstheme="majorHAnsi"/>
                    <w:szCs w:val="20"/>
                    <w:highlight w:val="yellow"/>
                    <w:lang w:val="en-US"/>
                  </w:rPr>
                </w:pPr>
                <w:r w:rsidRPr="00B97226">
                  <w:rPr>
                    <w:rFonts w:asciiTheme="majorHAnsi" w:hAnsiTheme="majorHAnsi" w:cstheme="majorHAnsi"/>
                    <w:szCs w:val="20"/>
                    <w:highlight w:val="yellow"/>
                    <w:lang w:val="en-US"/>
                  </w:rPr>
                  <w:t>Click here to enter text.</w:t>
                </w:r>
              </w:p>
            </w:tc>
          </w:sdtContent>
        </w:sdt>
      </w:tr>
      <w:tr w:rsidR="00587707" w:rsidRPr="008D442A" w14:paraId="7B8036E2"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51BAC2C2"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Country of Performance (“Recipient Country”)</w:t>
            </w:r>
          </w:p>
        </w:tc>
        <w:sdt>
          <w:sdtPr>
            <w:rPr>
              <w:rFonts w:asciiTheme="majorHAnsi" w:hAnsiTheme="majorHAnsi" w:cstheme="majorHAnsi"/>
              <w:szCs w:val="20"/>
              <w:highlight w:val="yellow"/>
              <w:lang w:val="en-US"/>
            </w:rPr>
            <w:id w:val="-2053458291"/>
            <w:placeholder>
              <w:docPart w:val="783EED4CA81A439B8876DCA43710A3D9"/>
            </w:placeholder>
          </w:sdtPr>
          <w:sdtEndPr>
            <w:rPr>
              <w:color w:val="auto"/>
            </w:rPr>
          </w:sdtEndPr>
          <w:sdtContent>
            <w:sdt>
              <w:sdtPr>
                <w:rPr>
                  <w:rFonts w:asciiTheme="majorHAnsi" w:hAnsiTheme="majorHAnsi" w:cstheme="majorHAnsi"/>
                  <w:szCs w:val="20"/>
                  <w:highlight w:val="yellow"/>
                  <w:lang w:val="en-US"/>
                </w:rPr>
                <w:id w:val="368198418"/>
                <w:placeholder>
                  <w:docPart w:val="C2B3C84EC2E341DA87C1D717FD921065"/>
                </w:placeholder>
                <w:showingPlcHdr/>
              </w:sdtPr>
              <w:sdtEndPr/>
              <w:sdtContent>
                <w:tc>
                  <w:tcPr>
                    <w:tcW w:w="2500" w:type="pct"/>
                  </w:tcPr>
                  <w:p w14:paraId="04CE5ADB" w14:textId="77777777" w:rsidR="00587707" w:rsidRPr="00B97226" w:rsidRDefault="00587707" w:rsidP="00E713D9">
                    <w:pPr>
                      <w:pStyle w:val="BodyNoSpace"/>
                      <w:rPr>
                        <w:rFonts w:asciiTheme="majorHAnsi" w:hAnsiTheme="majorHAnsi" w:cstheme="majorHAnsi"/>
                        <w:color w:val="auto"/>
                        <w:szCs w:val="20"/>
                        <w:highlight w:val="yellow"/>
                        <w:lang w:val="en-US"/>
                      </w:rPr>
                    </w:pPr>
                    <w:r w:rsidRPr="00B97226">
                      <w:rPr>
                        <w:rStyle w:val="PlaceholderText"/>
                        <w:rFonts w:asciiTheme="majorHAnsi" w:hAnsiTheme="majorHAnsi" w:cstheme="majorHAnsi"/>
                        <w:color w:val="auto"/>
                        <w:szCs w:val="20"/>
                        <w:highlight w:val="yellow"/>
                        <w:lang w:val="en-US"/>
                      </w:rPr>
                      <w:t>Click or tap here to enter text.</w:t>
                    </w:r>
                  </w:p>
                </w:tc>
              </w:sdtContent>
            </w:sdt>
          </w:sdtContent>
        </w:sdt>
      </w:tr>
      <w:tr w:rsidR="00587707" w:rsidRPr="008D442A" w14:paraId="2C7FB660" w14:textId="77777777" w:rsidTr="00065862">
        <w:tc>
          <w:tcPr>
            <w:tcW w:w="2500" w:type="pct"/>
          </w:tcPr>
          <w:p w14:paraId="00C66634"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Jurisdiction (“Jurisdiction”)</w:t>
            </w:r>
          </w:p>
        </w:tc>
        <w:tc>
          <w:tcPr>
            <w:tcW w:w="2500" w:type="pct"/>
          </w:tcPr>
          <w:p w14:paraId="564B9428"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szCs w:val="20"/>
                <w:lang w:val="en-US"/>
              </w:rPr>
              <w:t>District of Columbia, United States of America</w:t>
            </w:r>
          </w:p>
        </w:tc>
      </w:tr>
      <w:tr w:rsidR="00587707" w:rsidRPr="008D442A" w14:paraId="1DA88117"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3A8438C6" w14:textId="3EA08685" w:rsidR="00587707" w:rsidRPr="008D442A" w:rsidRDefault="009F09FD"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Agreement</w:t>
            </w:r>
            <w:r w:rsidR="00587707" w:rsidRPr="008D442A">
              <w:rPr>
                <w:rFonts w:asciiTheme="majorHAnsi" w:hAnsiTheme="majorHAnsi" w:cstheme="majorHAnsi"/>
                <w:color w:val="auto"/>
                <w:szCs w:val="20"/>
                <w:lang w:val="en-US"/>
              </w:rPr>
              <w:t xml:space="preserve"> Currency (“</w:t>
            </w:r>
            <w:r w:rsidR="00E54B00" w:rsidRPr="008D442A">
              <w:rPr>
                <w:rFonts w:asciiTheme="majorHAnsi" w:hAnsiTheme="majorHAnsi" w:cstheme="majorHAnsi"/>
                <w:color w:val="auto"/>
                <w:szCs w:val="20"/>
                <w:lang w:val="en-US"/>
              </w:rPr>
              <w:t>Agreement</w:t>
            </w:r>
            <w:r w:rsidR="00587707" w:rsidRPr="008D442A">
              <w:rPr>
                <w:rFonts w:asciiTheme="majorHAnsi" w:hAnsiTheme="majorHAnsi" w:cstheme="majorHAnsi"/>
                <w:color w:val="auto"/>
                <w:szCs w:val="20"/>
                <w:lang w:val="en-US"/>
              </w:rPr>
              <w:t xml:space="preserve"> Currency”)</w:t>
            </w:r>
          </w:p>
        </w:tc>
        <w:sdt>
          <w:sdtPr>
            <w:rPr>
              <w:rFonts w:asciiTheme="majorHAnsi" w:hAnsiTheme="majorHAnsi" w:cstheme="majorHAnsi"/>
              <w:szCs w:val="20"/>
              <w:lang w:val="en-US"/>
            </w:rPr>
            <w:id w:val="-2103558705"/>
            <w:placeholder>
              <w:docPart w:val="C2B3C84EC2E341DA87C1D717FD921065"/>
            </w:placeholder>
          </w:sdtPr>
          <w:sdtEndPr>
            <w:rPr>
              <w:color w:val="auto"/>
            </w:rPr>
          </w:sdtEndPr>
          <w:sdtContent>
            <w:sdt>
              <w:sdtPr>
                <w:rPr>
                  <w:rFonts w:asciiTheme="majorHAnsi" w:hAnsiTheme="majorHAnsi" w:cstheme="majorHAnsi"/>
                  <w:szCs w:val="20"/>
                  <w:lang w:val="en-US"/>
                </w:rPr>
                <w:id w:val="860010808"/>
                <w:placeholder>
                  <w:docPart w:val="34E49482991244998B30B5E1877EB3CA"/>
                </w:placeholder>
              </w:sdtPr>
              <w:sdtEndPr>
                <w:rPr>
                  <w:color w:val="auto"/>
                </w:rPr>
              </w:sdtEndPr>
              <w:sdtContent>
                <w:tc>
                  <w:tcPr>
                    <w:tcW w:w="2500" w:type="pct"/>
                  </w:tcPr>
                  <w:sdt>
                    <w:sdtPr>
                      <w:rPr>
                        <w:rFonts w:asciiTheme="majorHAnsi" w:hAnsiTheme="majorHAnsi" w:cstheme="majorHAnsi"/>
                        <w:szCs w:val="20"/>
                        <w:lang w:val="en-US"/>
                      </w:rPr>
                      <w:id w:val="-1716035446"/>
                      <w:placeholder>
                        <w:docPart w:val="C2B3C84EC2E341DA87C1D717FD921065"/>
                      </w:placeholder>
                    </w:sdtPr>
                    <w:sdtEndPr>
                      <w:rPr>
                        <w:color w:val="auto"/>
                      </w:rPr>
                    </w:sdtEndPr>
                    <w:sdtContent>
                      <w:sdt>
                        <w:sdtPr>
                          <w:rPr>
                            <w:rFonts w:asciiTheme="majorHAnsi" w:hAnsiTheme="majorHAnsi" w:cstheme="majorHAnsi"/>
                            <w:szCs w:val="20"/>
                            <w:lang w:val="en-US"/>
                          </w:rPr>
                          <w:id w:val="1611555355"/>
                          <w:placeholder>
                            <w:docPart w:val="C2B3C84EC2E341DA87C1D717FD921065"/>
                          </w:placeholder>
                        </w:sdtPr>
                        <w:sdtEndPr>
                          <w:rPr>
                            <w:color w:val="auto"/>
                          </w:rPr>
                        </w:sdtEndPr>
                        <w:sdtContent>
                          <w:sdt>
                            <w:sdtPr>
                              <w:rPr>
                                <w:rFonts w:asciiTheme="majorHAnsi" w:hAnsiTheme="majorHAnsi" w:cstheme="majorHAnsi"/>
                                <w:szCs w:val="20"/>
                                <w:lang w:val="en-US"/>
                              </w:rPr>
                              <w:id w:val="-426118072"/>
                              <w:placeholder>
                                <w:docPart w:val="C2B3C84EC2E341DA87C1D717FD921065"/>
                              </w:placeholder>
                            </w:sdtPr>
                            <w:sdtEndPr/>
                            <w:sdtContent>
                              <w:sdt>
                                <w:sdtPr>
                                  <w:rPr>
                                    <w:rFonts w:asciiTheme="majorHAnsi" w:hAnsiTheme="majorHAnsi" w:cstheme="majorHAnsi"/>
                                    <w:szCs w:val="20"/>
                                    <w:lang w:val="en-US"/>
                                  </w:rPr>
                                  <w:id w:val="-1678563322"/>
                                  <w:placeholder>
                                    <w:docPart w:val="C2B3C84EC2E341DA87C1D717FD921065"/>
                                  </w:placeholder>
                                </w:sdtPr>
                                <w:sdtEndPr/>
                                <w:sdtContent>
                                  <w:p w14:paraId="7D82CABC" w14:textId="77777777" w:rsidR="00587707" w:rsidRPr="008D442A" w:rsidRDefault="00587707" w:rsidP="00E713D9">
                                    <w:pPr>
                                      <w:pStyle w:val="BodyNoSpace"/>
                                      <w:rPr>
                                        <w:rFonts w:asciiTheme="majorHAnsi" w:hAnsiTheme="majorHAnsi" w:cstheme="majorHAnsi"/>
                                        <w:color w:val="auto"/>
                                        <w:szCs w:val="20"/>
                                        <w:lang w:val="en-US"/>
                                      </w:rPr>
                                    </w:pPr>
                                    <w:r w:rsidRPr="00B97226">
                                      <w:rPr>
                                        <w:rFonts w:asciiTheme="majorHAnsi" w:hAnsiTheme="majorHAnsi" w:cstheme="majorHAnsi"/>
                                        <w:szCs w:val="20"/>
                                        <w:highlight w:val="yellow"/>
                                        <w:lang w:val="en-US"/>
                                      </w:rPr>
                                      <w:t>USD</w:t>
                                    </w:r>
                                  </w:p>
                                </w:sdtContent>
                              </w:sdt>
                            </w:sdtContent>
                          </w:sdt>
                        </w:sdtContent>
                      </w:sdt>
                    </w:sdtContent>
                  </w:sdt>
                </w:tc>
              </w:sdtContent>
            </w:sdt>
          </w:sdtContent>
        </w:sdt>
      </w:tr>
      <w:tr w:rsidR="00587707" w:rsidRPr="008D442A" w14:paraId="3EEFEFCE" w14:textId="77777777" w:rsidTr="00065862">
        <w:tc>
          <w:tcPr>
            <w:tcW w:w="2500" w:type="pct"/>
          </w:tcPr>
          <w:p w14:paraId="646D0D52"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Records Retention Period (“Records Retention Period”)</w:t>
            </w:r>
          </w:p>
        </w:tc>
        <w:sdt>
          <w:sdtPr>
            <w:rPr>
              <w:rFonts w:asciiTheme="majorHAnsi" w:hAnsiTheme="majorHAnsi" w:cstheme="majorHAnsi"/>
              <w:szCs w:val="20"/>
              <w:lang w:val="en-US"/>
            </w:rPr>
            <w:id w:val="-870066819"/>
            <w:placeholder>
              <w:docPart w:val="9D0EB6CD5C004F7FADD7A548AD876579"/>
            </w:placeholder>
          </w:sdtPr>
          <w:sdtEndPr>
            <w:rPr>
              <w:color w:val="auto"/>
            </w:rPr>
          </w:sdtEndPr>
          <w:sdtContent>
            <w:tc>
              <w:tcPr>
                <w:tcW w:w="2500" w:type="pct"/>
              </w:tcPr>
              <w:p w14:paraId="46A4E4F2"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szCs w:val="20"/>
                    <w:lang w:val="en-US"/>
                  </w:rPr>
                  <w:t>In accordance with FAR 4.7</w:t>
                </w:r>
              </w:p>
            </w:tc>
          </w:sdtContent>
        </w:sdt>
      </w:tr>
      <w:tr w:rsidR="00587707" w:rsidRPr="008D442A" w14:paraId="7E0E9718" w14:textId="77777777" w:rsidTr="00065862">
        <w:trPr>
          <w:cnfStyle w:val="000000100000" w:firstRow="0" w:lastRow="0" w:firstColumn="0" w:lastColumn="0" w:oddVBand="0" w:evenVBand="0" w:oddHBand="1" w:evenHBand="0" w:firstRowFirstColumn="0" w:firstRowLastColumn="0" w:lastRowFirstColumn="0" w:lastRowLastColumn="0"/>
        </w:trPr>
        <w:tc>
          <w:tcPr>
            <w:tcW w:w="2500" w:type="pct"/>
          </w:tcPr>
          <w:p w14:paraId="15CF8E27" w14:textId="77777777" w:rsidR="00587707" w:rsidRPr="008D442A" w:rsidRDefault="00587707" w:rsidP="00E713D9">
            <w:pPr>
              <w:pStyle w:val="BodyNoSpace"/>
              <w:rPr>
                <w:rFonts w:asciiTheme="majorHAnsi" w:hAnsiTheme="majorHAnsi" w:cstheme="majorHAnsi"/>
                <w:color w:val="auto"/>
                <w:szCs w:val="20"/>
                <w:lang w:val="en-US"/>
              </w:rPr>
            </w:pPr>
            <w:r w:rsidRPr="008D442A">
              <w:rPr>
                <w:rFonts w:asciiTheme="majorHAnsi" w:hAnsiTheme="majorHAnsi" w:cstheme="majorHAnsi"/>
                <w:color w:val="auto"/>
                <w:szCs w:val="20"/>
                <w:lang w:val="en-US"/>
              </w:rPr>
              <w:t>Payment by</w:t>
            </w:r>
          </w:p>
        </w:tc>
        <w:tc>
          <w:tcPr>
            <w:tcW w:w="2500" w:type="pct"/>
          </w:tcPr>
          <w:p w14:paraId="568D1940" w14:textId="77777777" w:rsidR="00587707" w:rsidRPr="008D442A" w:rsidRDefault="00B129CC" w:rsidP="00E713D9">
            <w:pPr>
              <w:pStyle w:val="BodyNoSpace"/>
              <w:rPr>
                <w:rFonts w:asciiTheme="majorHAnsi" w:hAnsiTheme="majorHAnsi" w:cstheme="majorHAnsi"/>
                <w:color w:val="auto"/>
                <w:szCs w:val="20"/>
                <w:lang w:val="en-US"/>
              </w:rPr>
            </w:pPr>
            <w:sdt>
              <w:sdtPr>
                <w:rPr>
                  <w:rStyle w:val="PalladiumStandard"/>
                  <w:rFonts w:asciiTheme="majorHAnsi" w:hAnsiTheme="majorHAnsi" w:cstheme="majorHAnsi"/>
                  <w:color w:val="auto"/>
                  <w:sz w:val="20"/>
                  <w:szCs w:val="20"/>
                  <w:lang w:val="en-US"/>
                </w:rPr>
                <w:id w:val="-705866310"/>
                <w:placeholder>
                  <w:docPart w:val="B530CF0BA59D45119424D5F3AD977ADD"/>
                </w:placeholder>
                <w:dropDownList>
                  <w:listItem w:value="Choose an item."/>
                  <w:listItem w:displayText="Local Currency" w:value="Local Currency"/>
                  <w:listItem w:displayText="Cheque" w:value="Cheque"/>
                  <w:listItem w:displayText="Wire Transfer" w:value="Wire Transfer"/>
                  <w:listItem w:displayText="Electronic Transfer" w:value="Electronic Transfer"/>
                </w:dropDownList>
              </w:sdtPr>
              <w:sdtEndPr>
                <w:rPr>
                  <w:rStyle w:val="DefaultParagraphFont"/>
                </w:rPr>
              </w:sdtEndPr>
              <w:sdtContent>
                <w:r w:rsidR="00587707" w:rsidRPr="008D442A">
                  <w:rPr>
                    <w:rStyle w:val="PalladiumStandard"/>
                    <w:rFonts w:asciiTheme="majorHAnsi" w:hAnsiTheme="majorHAnsi" w:cstheme="majorHAnsi"/>
                    <w:color w:val="auto"/>
                    <w:sz w:val="20"/>
                    <w:szCs w:val="20"/>
                    <w:lang w:val="en-US"/>
                  </w:rPr>
                  <w:t>Wire Transfer</w:t>
                </w:r>
              </w:sdtContent>
            </w:sdt>
          </w:p>
        </w:tc>
      </w:tr>
    </w:tbl>
    <w:p w14:paraId="36635811" w14:textId="47FA4886" w:rsidR="00FF3948" w:rsidRPr="008D442A" w:rsidRDefault="00FF3948" w:rsidP="00E713D9">
      <w:pPr>
        <w:pStyle w:val="Body"/>
        <w:spacing w:before="0" w:after="0" w:line="240" w:lineRule="auto"/>
        <w:rPr>
          <w:rFonts w:asciiTheme="majorHAnsi" w:hAnsiTheme="majorHAnsi" w:cstheme="majorHAnsi"/>
          <w:color w:val="auto"/>
          <w:szCs w:val="20"/>
          <w:lang w:val="en-US"/>
        </w:rPr>
      </w:pPr>
    </w:p>
    <w:p w14:paraId="67BD2A39" w14:textId="77777777" w:rsidR="00FB3691" w:rsidRPr="008D442A" w:rsidRDefault="00FB3691" w:rsidP="00FB3691">
      <w:pPr>
        <w:rPr>
          <w:szCs w:val="20"/>
        </w:rPr>
      </w:pPr>
    </w:p>
    <w:p w14:paraId="15891BC0" w14:textId="145CB71C" w:rsidR="00FB3691" w:rsidRDefault="00FB3691" w:rsidP="00FB3691">
      <w:pPr>
        <w:rPr>
          <w:szCs w:val="20"/>
        </w:rPr>
      </w:pPr>
    </w:p>
    <w:p w14:paraId="43E97747" w14:textId="6E91AAEB" w:rsidR="006620CB" w:rsidRDefault="006620CB" w:rsidP="00FB3691">
      <w:pPr>
        <w:rPr>
          <w:szCs w:val="20"/>
        </w:rPr>
      </w:pPr>
    </w:p>
    <w:p w14:paraId="6556E830" w14:textId="52166C27" w:rsidR="006620CB" w:rsidRDefault="006620CB" w:rsidP="00FB3691">
      <w:pPr>
        <w:rPr>
          <w:szCs w:val="20"/>
        </w:rPr>
      </w:pPr>
    </w:p>
    <w:p w14:paraId="413FF187" w14:textId="77777777" w:rsidR="006620CB" w:rsidRPr="008D442A" w:rsidRDefault="006620CB" w:rsidP="00FB3691">
      <w:pPr>
        <w:rPr>
          <w:szCs w:val="20"/>
        </w:rPr>
      </w:pPr>
    </w:p>
    <w:p w14:paraId="10C774AC" w14:textId="73B8E8B0" w:rsidR="00587707" w:rsidRPr="008D442A" w:rsidRDefault="00587707" w:rsidP="00E713D9">
      <w:pPr>
        <w:pStyle w:val="Body"/>
        <w:spacing w:before="0" w:after="0" w:line="240" w:lineRule="auto"/>
        <w:rPr>
          <w:rFonts w:asciiTheme="majorHAnsi" w:hAnsiTheme="majorHAnsi" w:cstheme="majorHAnsi"/>
          <w:color w:val="auto"/>
          <w:szCs w:val="20"/>
          <w:lang w:val="en-US"/>
        </w:rPr>
      </w:pPr>
      <w:r w:rsidRPr="008D442A">
        <w:rPr>
          <w:rFonts w:asciiTheme="majorHAnsi" w:hAnsiTheme="majorHAnsi" w:cstheme="majorHAnsi"/>
          <w:color w:val="auto"/>
          <w:szCs w:val="20"/>
          <w:lang w:val="en-US"/>
        </w:rPr>
        <w:t xml:space="preserve">This </w:t>
      </w:r>
      <w:r w:rsidR="00FB3691"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 xml:space="preserve"> is governed by the laws of the Jurisdiction and the Parties submit to the jurisdiction of the courts of such place. This </w:t>
      </w:r>
      <w:r w:rsidR="00FB3691"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 xml:space="preserve"> constitutes the entire agreement between the Parties. Any </w:t>
      </w:r>
      <w:r w:rsidRPr="008D442A">
        <w:rPr>
          <w:rFonts w:asciiTheme="majorHAnsi" w:hAnsiTheme="majorHAnsi" w:cstheme="majorHAnsi"/>
          <w:szCs w:val="20"/>
          <w:lang w:val="en-US"/>
        </w:rPr>
        <w:t>prior understanding, representation o</w:t>
      </w:r>
      <w:r w:rsidRPr="008D442A">
        <w:rPr>
          <w:rFonts w:asciiTheme="majorHAnsi" w:hAnsiTheme="majorHAnsi" w:cstheme="majorHAnsi"/>
          <w:color w:val="auto"/>
          <w:szCs w:val="20"/>
          <w:lang w:val="en-US"/>
        </w:rPr>
        <w:t xml:space="preserve">r warranty of any kind preceding the date of this </w:t>
      </w:r>
      <w:r w:rsidR="00FB3691"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 xml:space="preserve"> is hereby superseded by this </w:t>
      </w:r>
      <w:r w:rsidR="00FB3691" w:rsidRPr="008D442A">
        <w:rPr>
          <w:rFonts w:asciiTheme="majorHAnsi" w:hAnsiTheme="majorHAnsi" w:cstheme="majorHAnsi"/>
          <w:color w:val="auto"/>
          <w:szCs w:val="20"/>
          <w:lang w:val="en-US"/>
        </w:rPr>
        <w:t>Agreement</w:t>
      </w:r>
      <w:r w:rsidRPr="008D442A">
        <w:rPr>
          <w:rFonts w:asciiTheme="majorHAnsi" w:hAnsiTheme="majorHAnsi" w:cstheme="majorHAnsi"/>
          <w:color w:val="auto"/>
          <w:szCs w:val="20"/>
          <w:lang w:val="en-US"/>
        </w:rPr>
        <w:t>.</w:t>
      </w:r>
    </w:p>
    <w:p w14:paraId="4ED3B530" w14:textId="77777777" w:rsidR="00587707" w:rsidRPr="008D442A" w:rsidRDefault="00587707" w:rsidP="00E713D9">
      <w:pPr>
        <w:pStyle w:val="Body"/>
        <w:spacing w:before="0" w:after="0" w:line="240" w:lineRule="auto"/>
        <w:rPr>
          <w:rFonts w:asciiTheme="majorHAnsi" w:hAnsiTheme="majorHAnsi" w:cstheme="majorHAnsi"/>
          <w:color w:val="auto"/>
          <w:szCs w:val="20"/>
          <w:lang w:val="en-US"/>
        </w:rPr>
      </w:pPr>
    </w:p>
    <w:tbl>
      <w:tblPr>
        <w:tblStyle w:val="PlainTable2"/>
        <w:tblW w:w="5000" w:type="pct"/>
        <w:tblLook w:val="0400" w:firstRow="0" w:lastRow="0" w:firstColumn="0" w:lastColumn="0" w:noHBand="0" w:noVBand="1"/>
      </w:tblPr>
      <w:tblGrid>
        <w:gridCol w:w="1648"/>
        <w:gridCol w:w="3130"/>
        <w:gridCol w:w="1608"/>
        <w:gridCol w:w="3252"/>
      </w:tblGrid>
      <w:tr w:rsidR="00A72D68" w:rsidRPr="008D442A" w14:paraId="4F6548BE" w14:textId="77777777" w:rsidTr="00065862">
        <w:trPr>
          <w:cnfStyle w:val="000000100000" w:firstRow="0" w:lastRow="0" w:firstColumn="0" w:lastColumn="0" w:oddVBand="0" w:evenVBand="0" w:oddHBand="1" w:evenHBand="0" w:firstRowFirstColumn="0" w:firstRowLastColumn="0" w:lastRowFirstColumn="0" w:lastRowLastColumn="0"/>
        </w:trPr>
        <w:tc>
          <w:tcPr>
            <w:tcW w:w="855" w:type="pct"/>
          </w:tcPr>
          <w:p w14:paraId="2ADACFF3" w14:textId="433EDFE9"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 xml:space="preserve">Signed for the </w:t>
            </w:r>
            <w:r w:rsidR="00B55B87" w:rsidRPr="008D442A">
              <w:rPr>
                <w:rFonts w:asciiTheme="majorHAnsi" w:hAnsiTheme="majorHAnsi" w:cstheme="majorHAnsi"/>
                <w:szCs w:val="20"/>
              </w:rPr>
              <w:t>Buyer</w:t>
            </w:r>
            <w:r w:rsidRPr="008D442A">
              <w:rPr>
                <w:rFonts w:asciiTheme="majorHAnsi" w:hAnsiTheme="majorHAnsi" w:cstheme="majorHAnsi"/>
                <w:szCs w:val="20"/>
              </w:rPr>
              <w:t>:</w:t>
            </w:r>
          </w:p>
        </w:tc>
        <w:tc>
          <w:tcPr>
            <w:tcW w:w="1624" w:type="pct"/>
          </w:tcPr>
          <w:p w14:paraId="27686B21" w14:textId="77777777" w:rsidR="00587707" w:rsidRPr="008D442A" w:rsidRDefault="00587707" w:rsidP="00E713D9">
            <w:pPr>
              <w:spacing w:before="0"/>
              <w:rPr>
                <w:rFonts w:asciiTheme="majorHAnsi" w:hAnsiTheme="majorHAnsi" w:cstheme="majorHAnsi"/>
                <w:szCs w:val="20"/>
              </w:rPr>
            </w:pPr>
          </w:p>
          <w:p w14:paraId="6BE2A043" w14:textId="77777777" w:rsidR="00587707" w:rsidRPr="008D442A" w:rsidRDefault="00587707" w:rsidP="00E713D9">
            <w:pPr>
              <w:spacing w:before="0"/>
              <w:rPr>
                <w:rFonts w:asciiTheme="majorHAnsi" w:hAnsiTheme="majorHAnsi" w:cstheme="majorHAnsi"/>
                <w:szCs w:val="20"/>
              </w:rPr>
            </w:pPr>
          </w:p>
          <w:p w14:paraId="702B0AEB" w14:textId="77777777" w:rsidR="00587707" w:rsidRPr="008D442A" w:rsidRDefault="00587707" w:rsidP="00E713D9">
            <w:pPr>
              <w:spacing w:before="0"/>
              <w:rPr>
                <w:rFonts w:asciiTheme="majorHAnsi" w:hAnsiTheme="majorHAnsi" w:cstheme="majorHAnsi"/>
                <w:szCs w:val="20"/>
              </w:rPr>
            </w:pPr>
          </w:p>
          <w:p w14:paraId="3E4EDED2" w14:textId="77777777" w:rsidR="00587707" w:rsidRPr="008D442A" w:rsidRDefault="00587707" w:rsidP="00E713D9">
            <w:pPr>
              <w:spacing w:before="0"/>
              <w:rPr>
                <w:rFonts w:asciiTheme="majorHAnsi" w:hAnsiTheme="majorHAnsi" w:cstheme="majorHAnsi"/>
                <w:szCs w:val="20"/>
              </w:rPr>
            </w:pPr>
          </w:p>
        </w:tc>
        <w:tc>
          <w:tcPr>
            <w:tcW w:w="834" w:type="pct"/>
          </w:tcPr>
          <w:p w14:paraId="72C6E518" w14:textId="3974B004"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 xml:space="preserve">Signed for the </w:t>
            </w:r>
            <w:r w:rsidR="00B55B87" w:rsidRPr="008D442A">
              <w:rPr>
                <w:rFonts w:asciiTheme="majorHAnsi" w:hAnsiTheme="majorHAnsi" w:cstheme="majorHAnsi"/>
                <w:szCs w:val="20"/>
              </w:rPr>
              <w:t>Seller</w:t>
            </w:r>
            <w:r w:rsidRPr="008D442A">
              <w:rPr>
                <w:rFonts w:asciiTheme="majorHAnsi" w:hAnsiTheme="majorHAnsi" w:cstheme="majorHAnsi"/>
                <w:szCs w:val="20"/>
              </w:rPr>
              <w:t>:</w:t>
            </w:r>
          </w:p>
        </w:tc>
        <w:tc>
          <w:tcPr>
            <w:tcW w:w="1687" w:type="pct"/>
          </w:tcPr>
          <w:p w14:paraId="534FBC82" w14:textId="77777777" w:rsidR="00587707" w:rsidRPr="008D442A" w:rsidRDefault="00587707" w:rsidP="00E713D9">
            <w:pPr>
              <w:spacing w:before="0"/>
              <w:rPr>
                <w:rFonts w:asciiTheme="majorHAnsi" w:hAnsiTheme="majorHAnsi" w:cstheme="majorHAnsi"/>
                <w:szCs w:val="20"/>
              </w:rPr>
            </w:pPr>
          </w:p>
          <w:p w14:paraId="34FFAB8E" w14:textId="77777777" w:rsidR="00587707" w:rsidRPr="008D442A" w:rsidRDefault="00587707" w:rsidP="00E713D9">
            <w:pPr>
              <w:spacing w:before="0"/>
              <w:rPr>
                <w:rFonts w:asciiTheme="majorHAnsi" w:hAnsiTheme="majorHAnsi" w:cstheme="majorHAnsi"/>
                <w:szCs w:val="20"/>
              </w:rPr>
            </w:pPr>
          </w:p>
        </w:tc>
      </w:tr>
      <w:tr w:rsidR="00A72D68" w:rsidRPr="008D442A" w14:paraId="14D88867" w14:textId="77777777" w:rsidTr="00065862">
        <w:trPr>
          <w:trHeight w:val="567"/>
        </w:trPr>
        <w:tc>
          <w:tcPr>
            <w:tcW w:w="855" w:type="pct"/>
          </w:tcPr>
          <w:p w14:paraId="7BA478E9"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Name:</w:t>
            </w:r>
          </w:p>
        </w:tc>
        <w:sdt>
          <w:sdtPr>
            <w:rPr>
              <w:rStyle w:val="PalladiumStandard"/>
              <w:rFonts w:asciiTheme="majorHAnsi" w:hAnsiTheme="majorHAnsi" w:cstheme="majorHAnsi"/>
              <w:sz w:val="20"/>
              <w:szCs w:val="20"/>
            </w:rPr>
            <w:id w:val="865338635"/>
            <w:placeholder>
              <w:docPart w:val="78C4A512F9A440F9B9E0E980271780C5"/>
            </w:placeholder>
            <w:showingPlcHdr/>
          </w:sdtPr>
          <w:sdtEndPr>
            <w:rPr>
              <w:rStyle w:val="DefaultParagraphFont"/>
            </w:rPr>
          </w:sdtEndPr>
          <w:sdtContent>
            <w:tc>
              <w:tcPr>
                <w:tcW w:w="1624" w:type="pct"/>
              </w:tcPr>
              <w:p w14:paraId="6FBF8551"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text.</w:t>
                </w:r>
              </w:p>
            </w:tc>
          </w:sdtContent>
        </w:sdt>
        <w:tc>
          <w:tcPr>
            <w:tcW w:w="834" w:type="pct"/>
          </w:tcPr>
          <w:p w14:paraId="216A6C3D"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Name:</w:t>
            </w:r>
          </w:p>
        </w:tc>
        <w:sdt>
          <w:sdtPr>
            <w:rPr>
              <w:rStyle w:val="PalladiumStandard"/>
              <w:rFonts w:asciiTheme="majorHAnsi" w:hAnsiTheme="majorHAnsi" w:cstheme="majorHAnsi"/>
              <w:sz w:val="20"/>
              <w:szCs w:val="20"/>
            </w:rPr>
            <w:id w:val="1146857142"/>
            <w:placeholder>
              <w:docPart w:val="2979569759264D4C92D74983D48FC825"/>
            </w:placeholder>
            <w:showingPlcHdr/>
          </w:sdtPr>
          <w:sdtEndPr>
            <w:rPr>
              <w:rStyle w:val="DefaultParagraphFont"/>
            </w:rPr>
          </w:sdtEndPr>
          <w:sdtContent>
            <w:tc>
              <w:tcPr>
                <w:tcW w:w="1687" w:type="pct"/>
              </w:tcPr>
              <w:p w14:paraId="0AC724B9"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text.</w:t>
                </w:r>
              </w:p>
            </w:tc>
          </w:sdtContent>
        </w:sdt>
      </w:tr>
      <w:tr w:rsidR="00A72D68" w:rsidRPr="008D442A" w14:paraId="2F628688" w14:textId="77777777" w:rsidTr="00065862">
        <w:trPr>
          <w:cnfStyle w:val="000000100000" w:firstRow="0" w:lastRow="0" w:firstColumn="0" w:lastColumn="0" w:oddVBand="0" w:evenVBand="0" w:oddHBand="1" w:evenHBand="0" w:firstRowFirstColumn="0" w:firstRowLastColumn="0" w:lastRowFirstColumn="0" w:lastRowLastColumn="0"/>
          <w:trHeight w:val="567"/>
        </w:trPr>
        <w:tc>
          <w:tcPr>
            <w:tcW w:w="855" w:type="pct"/>
          </w:tcPr>
          <w:p w14:paraId="51F59DED"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Title/Role:</w:t>
            </w:r>
          </w:p>
        </w:tc>
        <w:sdt>
          <w:sdtPr>
            <w:rPr>
              <w:rStyle w:val="PalladiumStandard"/>
              <w:rFonts w:asciiTheme="majorHAnsi" w:hAnsiTheme="majorHAnsi" w:cstheme="majorHAnsi"/>
              <w:sz w:val="20"/>
              <w:szCs w:val="20"/>
            </w:rPr>
            <w:id w:val="356547864"/>
            <w:placeholder>
              <w:docPart w:val="E8BBA91ADB384458BB11C50A658ADF74"/>
            </w:placeholder>
            <w:showingPlcHdr/>
          </w:sdtPr>
          <w:sdtEndPr>
            <w:rPr>
              <w:rStyle w:val="DefaultParagraphFont"/>
            </w:rPr>
          </w:sdtEndPr>
          <w:sdtContent>
            <w:tc>
              <w:tcPr>
                <w:tcW w:w="1624" w:type="pct"/>
              </w:tcPr>
              <w:p w14:paraId="56B86403"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text.</w:t>
                </w:r>
              </w:p>
            </w:tc>
          </w:sdtContent>
        </w:sdt>
        <w:tc>
          <w:tcPr>
            <w:tcW w:w="834" w:type="pct"/>
          </w:tcPr>
          <w:p w14:paraId="7AE1BBE6"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Title/Role:</w:t>
            </w:r>
          </w:p>
        </w:tc>
        <w:sdt>
          <w:sdtPr>
            <w:rPr>
              <w:rStyle w:val="PalladiumStandard"/>
              <w:rFonts w:asciiTheme="majorHAnsi" w:hAnsiTheme="majorHAnsi" w:cstheme="majorHAnsi"/>
              <w:sz w:val="20"/>
              <w:szCs w:val="20"/>
            </w:rPr>
            <w:id w:val="-651359535"/>
            <w:placeholder>
              <w:docPart w:val="9E0A0BE181B9428A8889DB2A4F53266E"/>
            </w:placeholder>
            <w:showingPlcHdr/>
          </w:sdtPr>
          <w:sdtEndPr>
            <w:rPr>
              <w:rStyle w:val="DefaultParagraphFont"/>
            </w:rPr>
          </w:sdtEndPr>
          <w:sdtContent>
            <w:tc>
              <w:tcPr>
                <w:tcW w:w="1687" w:type="pct"/>
              </w:tcPr>
              <w:p w14:paraId="40F26D93"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text.</w:t>
                </w:r>
              </w:p>
            </w:tc>
          </w:sdtContent>
        </w:sdt>
      </w:tr>
      <w:tr w:rsidR="00A72D68" w:rsidRPr="008D442A" w14:paraId="3139EEF4" w14:textId="77777777" w:rsidTr="00065862">
        <w:trPr>
          <w:trHeight w:val="567"/>
        </w:trPr>
        <w:tc>
          <w:tcPr>
            <w:tcW w:w="855" w:type="pct"/>
          </w:tcPr>
          <w:p w14:paraId="71CFD8FC"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Date:</w:t>
            </w:r>
          </w:p>
        </w:tc>
        <w:sdt>
          <w:sdtPr>
            <w:rPr>
              <w:rStyle w:val="PalladiumStandard"/>
              <w:rFonts w:asciiTheme="majorHAnsi" w:hAnsiTheme="majorHAnsi" w:cstheme="majorHAnsi"/>
              <w:sz w:val="20"/>
              <w:szCs w:val="20"/>
            </w:rPr>
            <w:id w:val="193740894"/>
            <w:placeholder>
              <w:docPart w:val="3BCF76292AC64EFD8585DC8BB49C909C"/>
            </w:placeholder>
            <w:showingPlcHdr/>
            <w:date>
              <w:dateFormat w:val="d/MM/yyyy"/>
              <w:lid w:val="en-AU"/>
              <w:storeMappedDataAs w:val="dateTime"/>
              <w:calendar w:val="gregorian"/>
            </w:date>
          </w:sdtPr>
          <w:sdtEndPr>
            <w:rPr>
              <w:rStyle w:val="DefaultParagraphFont"/>
            </w:rPr>
          </w:sdtEndPr>
          <w:sdtContent>
            <w:tc>
              <w:tcPr>
                <w:tcW w:w="1624" w:type="pct"/>
              </w:tcPr>
              <w:p w14:paraId="4DC4239F"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a date.</w:t>
                </w:r>
              </w:p>
            </w:tc>
          </w:sdtContent>
        </w:sdt>
        <w:tc>
          <w:tcPr>
            <w:tcW w:w="834" w:type="pct"/>
          </w:tcPr>
          <w:p w14:paraId="78977023"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Date:</w:t>
            </w:r>
          </w:p>
        </w:tc>
        <w:sdt>
          <w:sdtPr>
            <w:rPr>
              <w:rStyle w:val="PalladiumStandard"/>
              <w:rFonts w:asciiTheme="majorHAnsi" w:hAnsiTheme="majorHAnsi" w:cstheme="majorHAnsi"/>
              <w:sz w:val="20"/>
              <w:szCs w:val="20"/>
            </w:rPr>
            <w:id w:val="-1439671567"/>
            <w:placeholder>
              <w:docPart w:val="38A38A4BB8E04CD4BA57302743553CA9"/>
            </w:placeholder>
            <w:showingPlcHdr/>
            <w:date>
              <w:dateFormat w:val="d/MM/yyyy"/>
              <w:lid w:val="en-AU"/>
              <w:storeMappedDataAs w:val="dateTime"/>
              <w:calendar w:val="gregorian"/>
            </w:date>
          </w:sdtPr>
          <w:sdtEndPr>
            <w:rPr>
              <w:rStyle w:val="DefaultParagraphFont"/>
            </w:rPr>
          </w:sdtEndPr>
          <w:sdtContent>
            <w:tc>
              <w:tcPr>
                <w:tcW w:w="1687" w:type="pct"/>
              </w:tcPr>
              <w:p w14:paraId="64B5E5B3" w14:textId="77777777" w:rsidR="00587707" w:rsidRPr="008D442A" w:rsidRDefault="00587707" w:rsidP="00E713D9">
                <w:pPr>
                  <w:spacing w:before="0"/>
                  <w:rPr>
                    <w:rFonts w:asciiTheme="majorHAnsi" w:hAnsiTheme="majorHAnsi" w:cstheme="majorHAnsi"/>
                    <w:szCs w:val="20"/>
                  </w:rPr>
                </w:pPr>
                <w:r w:rsidRPr="008D442A">
                  <w:rPr>
                    <w:rFonts w:asciiTheme="majorHAnsi" w:hAnsiTheme="majorHAnsi" w:cstheme="majorHAnsi"/>
                    <w:szCs w:val="20"/>
                  </w:rPr>
                  <w:t>Click here to enter a date.</w:t>
                </w:r>
              </w:p>
            </w:tc>
          </w:sdtContent>
        </w:sdt>
      </w:tr>
    </w:tbl>
    <w:p w14:paraId="1690C1D6" w14:textId="77777777" w:rsidR="00587707" w:rsidRPr="008D442A" w:rsidRDefault="00587707" w:rsidP="00E713D9">
      <w:pPr>
        <w:spacing w:before="0" w:after="0" w:line="240" w:lineRule="auto"/>
        <w:rPr>
          <w:rFonts w:asciiTheme="majorHAnsi" w:eastAsia="Calibri" w:hAnsiTheme="majorHAnsi" w:cstheme="majorHAnsi"/>
          <w:szCs w:val="20"/>
        </w:rPr>
      </w:pPr>
    </w:p>
    <w:p w14:paraId="32224CE4" w14:textId="74ED2F08" w:rsidR="00F73FD5" w:rsidRPr="008D442A" w:rsidRDefault="00F73FD5" w:rsidP="00E713D9">
      <w:pPr>
        <w:spacing w:before="0" w:after="0"/>
        <w:rPr>
          <w:rFonts w:asciiTheme="majorHAnsi" w:hAnsiTheme="majorHAnsi" w:cstheme="majorHAnsi"/>
          <w:szCs w:val="20"/>
        </w:rPr>
      </w:pPr>
    </w:p>
    <w:p w14:paraId="4A323EEA" w14:textId="5AAAD092" w:rsidR="00E713D9" w:rsidRPr="008D442A" w:rsidRDefault="00E713D9" w:rsidP="00E713D9">
      <w:pPr>
        <w:spacing w:before="0" w:after="0"/>
        <w:rPr>
          <w:rFonts w:asciiTheme="majorHAnsi" w:hAnsiTheme="majorHAnsi" w:cstheme="majorHAnsi"/>
          <w:szCs w:val="20"/>
        </w:rPr>
      </w:pPr>
    </w:p>
    <w:p w14:paraId="66105C56" w14:textId="70360678" w:rsidR="00E713D9" w:rsidRPr="008D442A" w:rsidRDefault="00E713D9">
      <w:pPr>
        <w:rPr>
          <w:rFonts w:asciiTheme="majorHAnsi" w:hAnsiTheme="majorHAnsi" w:cstheme="majorHAnsi"/>
          <w:szCs w:val="20"/>
        </w:rPr>
      </w:pPr>
      <w:r w:rsidRPr="008D442A">
        <w:rPr>
          <w:rFonts w:asciiTheme="majorHAnsi" w:hAnsiTheme="majorHAnsi" w:cstheme="majorHAnsi"/>
          <w:szCs w:val="20"/>
        </w:rPr>
        <w:br w:type="page"/>
      </w:r>
    </w:p>
    <w:p w14:paraId="45C30B80" w14:textId="65E3A1D0" w:rsidR="006834D0" w:rsidRPr="008D442A" w:rsidRDefault="00934104" w:rsidP="00830BC7">
      <w:pPr>
        <w:spacing w:before="0" w:after="0"/>
        <w:rPr>
          <w:rFonts w:asciiTheme="majorHAnsi" w:hAnsiTheme="majorHAnsi" w:cstheme="majorHAnsi"/>
          <w:b/>
          <w:szCs w:val="20"/>
        </w:rPr>
      </w:pPr>
      <w:r w:rsidRPr="008D442A">
        <w:rPr>
          <w:rFonts w:asciiTheme="majorHAnsi" w:hAnsiTheme="majorHAnsi" w:cstheme="majorHAnsi"/>
          <w:b/>
          <w:szCs w:val="20"/>
        </w:rPr>
        <w:lastRenderedPageBreak/>
        <w:t>TERMS AND CONDITIONS</w:t>
      </w:r>
      <w:r w:rsidRPr="008D442A">
        <w:rPr>
          <w:rFonts w:asciiTheme="majorHAnsi" w:hAnsiTheme="majorHAnsi" w:cstheme="majorHAnsi"/>
          <w:b/>
          <w:szCs w:val="20"/>
        </w:rPr>
        <w:br/>
      </w:r>
    </w:p>
    <w:p w14:paraId="34DF91F7" w14:textId="5605C733" w:rsidR="009878C3" w:rsidRPr="008D442A" w:rsidRDefault="009878C3" w:rsidP="00C341AB">
      <w:pPr>
        <w:spacing w:before="0" w:after="0" w:line="240" w:lineRule="auto"/>
        <w:rPr>
          <w:rFonts w:asciiTheme="majorHAnsi" w:hAnsiTheme="majorHAnsi" w:cstheme="majorHAnsi"/>
          <w:szCs w:val="20"/>
        </w:rPr>
      </w:pPr>
      <w:r w:rsidRPr="008D442A">
        <w:rPr>
          <w:rFonts w:asciiTheme="majorHAnsi" w:hAnsiTheme="majorHAnsi" w:cstheme="majorHAnsi"/>
          <w:szCs w:val="20"/>
        </w:rPr>
        <w:t xml:space="preserve">This </w:t>
      </w:r>
      <w:r w:rsidR="009F3E39" w:rsidRPr="008D442A">
        <w:rPr>
          <w:rFonts w:asciiTheme="majorHAnsi" w:hAnsiTheme="majorHAnsi" w:cstheme="majorHAnsi"/>
          <w:szCs w:val="20"/>
        </w:rPr>
        <w:t>Blanket Purchase</w:t>
      </w:r>
      <w:r w:rsidR="0070751C" w:rsidRPr="008D442A">
        <w:rPr>
          <w:rFonts w:asciiTheme="majorHAnsi" w:hAnsiTheme="majorHAnsi" w:cstheme="majorHAnsi"/>
          <w:szCs w:val="20"/>
        </w:rPr>
        <w:t xml:space="preserve"> Agreement (“</w:t>
      </w:r>
      <w:r w:rsidR="004E59C0" w:rsidRPr="008D442A">
        <w:rPr>
          <w:rFonts w:asciiTheme="majorHAnsi" w:hAnsiTheme="majorHAnsi" w:cstheme="majorHAnsi"/>
          <w:szCs w:val="20"/>
        </w:rPr>
        <w:t>Agreement</w:t>
      </w:r>
      <w:r w:rsidR="0070751C" w:rsidRPr="008D442A">
        <w:rPr>
          <w:rFonts w:asciiTheme="majorHAnsi" w:hAnsiTheme="majorHAnsi" w:cstheme="majorHAnsi"/>
          <w:szCs w:val="20"/>
        </w:rPr>
        <w:t>”)</w:t>
      </w:r>
      <w:r w:rsidRPr="008D442A">
        <w:rPr>
          <w:rFonts w:asciiTheme="majorHAnsi" w:hAnsiTheme="majorHAnsi" w:cstheme="majorHAnsi"/>
          <w:szCs w:val="20"/>
        </w:rPr>
        <w:t xml:space="preserve"> is made between </w:t>
      </w:r>
      <w:r w:rsidRPr="008D442A">
        <w:rPr>
          <w:rFonts w:asciiTheme="majorHAnsi" w:hAnsiTheme="majorHAnsi" w:cstheme="majorHAnsi"/>
          <w:b/>
          <w:szCs w:val="20"/>
        </w:rPr>
        <w:t>Palladium International, LLC</w:t>
      </w:r>
      <w:r w:rsidRPr="008D442A">
        <w:rPr>
          <w:rFonts w:asciiTheme="majorHAnsi" w:hAnsiTheme="majorHAnsi" w:cstheme="majorHAnsi"/>
          <w:szCs w:val="20"/>
        </w:rPr>
        <w:t xml:space="preserve"> (“</w:t>
      </w:r>
      <w:r w:rsidR="00131831" w:rsidRPr="008D442A">
        <w:rPr>
          <w:rFonts w:asciiTheme="majorHAnsi" w:hAnsiTheme="majorHAnsi" w:cstheme="majorHAnsi"/>
          <w:b/>
          <w:szCs w:val="20"/>
        </w:rPr>
        <w:t>Palladium</w:t>
      </w:r>
      <w:r w:rsidRPr="008D442A">
        <w:rPr>
          <w:rFonts w:asciiTheme="majorHAnsi" w:hAnsiTheme="majorHAnsi" w:cstheme="majorHAnsi"/>
          <w:szCs w:val="20"/>
        </w:rPr>
        <w:t>”</w:t>
      </w:r>
      <w:r w:rsidR="00131831" w:rsidRPr="008D442A">
        <w:rPr>
          <w:rFonts w:asciiTheme="majorHAnsi" w:hAnsiTheme="majorHAnsi" w:cstheme="majorHAnsi"/>
          <w:szCs w:val="20"/>
        </w:rPr>
        <w:t xml:space="preserve"> or “Prime Contractor”</w:t>
      </w:r>
      <w:r w:rsidR="009F3E39" w:rsidRPr="008D442A">
        <w:rPr>
          <w:rFonts w:asciiTheme="majorHAnsi" w:hAnsiTheme="majorHAnsi" w:cstheme="majorHAnsi"/>
          <w:szCs w:val="20"/>
        </w:rPr>
        <w:t xml:space="preserve"> or “Buyer”</w:t>
      </w:r>
      <w:r w:rsidRPr="008D442A">
        <w:rPr>
          <w:rFonts w:asciiTheme="majorHAnsi" w:hAnsiTheme="majorHAnsi" w:cstheme="majorHAnsi"/>
          <w:szCs w:val="20"/>
        </w:rPr>
        <w:t xml:space="preserve">), a limited liability company incorporated under the laws of the State of Delaware, U.S.A., and </w:t>
      </w:r>
      <w:sdt>
        <w:sdtPr>
          <w:rPr>
            <w:rFonts w:asciiTheme="majorHAnsi" w:hAnsiTheme="majorHAnsi" w:cstheme="majorHAnsi"/>
            <w:szCs w:val="20"/>
          </w:rPr>
          <w:id w:val="38170501"/>
          <w:placeholder>
            <w:docPart w:val="E27D924D3DED4C279FCFC5CF39E7ADC6"/>
          </w:placeholder>
          <w:showingPlcHdr/>
        </w:sdtPr>
        <w:sdtEndPr/>
        <w:sdtContent>
          <w:r w:rsidRPr="008D442A">
            <w:rPr>
              <w:rFonts w:asciiTheme="majorHAnsi" w:hAnsiTheme="majorHAnsi" w:cstheme="majorHAnsi"/>
              <w:szCs w:val="20"/>
              <w:highlight w:val="yellow"/>
            </w:rPr>
            <w:t>Click here to enter text.</w:t>
          </w:r>
        </w:sdtContent>
      </w:sdt>
      <w:r w:rsidRPr="008D442A">
        <w:rPr>
          <w:rFonts w:asciiTheme="majorHAnsi" w:hAnsiTheme="majorHAnsi" w:cstheme="majorHAnsi"/>
          <w:szCs w:val="20"/>
        </w:rPr>
        <w:t xml:space="preserve"> (hereinafter called</w:t>
      </w:r>
      <w:r w:rsidR="009F3E39" w:rsidRPr="008D442A">
        <w:rPr>
          <w:rFonts w:asciiTheme="majorHAnsi" w:hAnsiTheme="majorHAnsi" w:cstheme="majorHAnsi"/>
          <w:szCs w:val="20"/>
        </w:rPr>
        <w:t xml:space="preserve"> the</w:t>
      </w:r>
      <w:r w:rsidRPr="008D442A">
        <w:rPr>
          <w:rFonts w:asciiTheme="majorHAnsi" w:hAnsiTheme="majorHAnsi" w:cstheme="majorHAnsi"/>
          <w:szCs w:val="20"/>
        </w:rPr>
        <w:t xml:space="preserve"> “</w:t>
      </w:r>
      <w:r w:rsidR="009F3E39" w:rsidRPr="008D442A">
        <w:rPr>
          <w:rFonts w:asciiTheme="majorHAnsi" w:hAnsiTheme="majorHAnsi" w:cstheme="majorHAnsi"/>
          <w:szCs w:val="20"/>
        </w:rPr>
        <w:t>Seller</w:t>
      </w:r>
      <w:r w:rsidRPr="008D442A">
        <w:rPr>
          <w:rFonts w:asciiTheme="majorHAnsi" w:hAnsiTheme="majorHAnsi" w:cstheme="majorHAnsi"/>
          <w:szCs w:val="20"/>
        </w:rPr>
        <w:t xml:space="preserve">”) a </w:t>
      </w:r>
      <w:sdt>
        <w:sdtPr>
          <w:rPr>
            <w:rFonts w:asciiTheme="majorHAnsi" w:hAnsiTheme="majorHAnsi" w:cstheme="majorHAnsi"/>
            <w:szCs w:val="20"/>
          </w:rPr>
          <w:id w:val="-952711160"/>
          <w:placeholder>
            <w:docPart w:val="A32F6450DB5645FA8E439241DB41E5B3"/>
          </w:placeholder>
          <w:showingPlcHdr/>
        </w:sdtPr>
        <w:sdtEndPr/>
        <w:sdtContent>
          <w:r w:rsidRPr="008D442A">
            <w:rPr>
              <w:rFonts w:asciiTheme="majorHAnsi" w:hAnsiTheme="majorHAnsi" w:cstheme="majorHAnsi"/>
              <w:szCs w:val="20"/>
              <w:highlight w:val="yellow"/>
            </w:rPr>
            <w:t>Click here to enter text.</w:t>
          </w:r>
        </w:sdtContent>
      </w:sdt>
      <w:r w:rsidRPr="008D442A">
        <w:rPr>
          <w:rFonts w:asciiTheme="majorHAnsi" w:hAnsiTheme="majorHAnsi" w:cstheme="majorHAnsi"/>
          <w:szCs w:val="20"/>
        </w:rPr>
        <w:t xml:space="preserve">, incorporated under the laws of </w:t>
      </w:r>
      <w:sdt>
        <w:sdtPr>
          <w:rPr>
            <w:rFonts w:asciiTheme="majorHAnsi" w:hAnsiTheme="majorHAnsi" w:cstheme="majorHAnsi"/>
            <w:szCs w:val="20"/>
          </w:rPr>
          <w:id w:val="-198394938"/>
          <w:placeholder>
            <w:docPart w:val="48A93E895F3C46B9B61B14ECA81E43F9"/>
          </w:placeholder>
          <w:showingPlcHdr/>
        </w:sdtPr>
        <w:sdtEndPr/>
        <w:sdtContent>
          <w:r w:rsidRPr="008D442A">
            <w:rPr>
              <w:szCs w:val="20"/>
              <w:highlight w:val="yellow"/>
            </w:rPr>
            <w:t>Click here to enter text.</w:t>
          </w:r>
        </w:sdtContent>
      </w:sdt>
    </w:p>
    <w:p w14:paraId="7FEF7463" w14:textId="77777777" w:rsidR="009878C3" w:rsidRPr="008D442A" w:rsidRDefault="009878C3" w:rsidP="00C341AB">
      <w:pPr>
        <w:spacing w:before="0" w:after="0" w:line="240" w:lineRule="auto"/>
        <w:rPr>
          <w:rFonts w:asciiTheme="majorHAnsi" w:hAnsiTheme="majorHAnsi" w:cstheme="majorHAnsi"/>
          <w:szCs w:val="20"/>
        </w:rPr>
      </w:pPr>
    </w:p>
    <w:p w14:paraId="2050FAFE" w14:textId="4F120EC6" w:rsidR="009878C3" w:rsidRPr="008D442A" w:rsidRDefault="009878C3" w:rsidP="00C341AB">
      <w:pPr>
        <w:spacing w:before="0" w:after="0" w:line="240" w:lineRule="auto"/>
        <w:rPr>
          <w:rFonts w:asciiTheme="majorHAnsi" w:hAnsiTheme="majorHAnsi" w:cstheme="majorHAnsi"/>
          <w:szCs w:val="20"/>
        </w:rPr>
      </w:pPr>
      <w:r w:rsidRPr="008D442A">
        <w:rPr>
          <w:rFonts w:asciiTheme="majorHAnsi" w:hAnsiTheme="majorHAnsi" w:cstheme="majorHAnsi"/>
          <w:szCs w:val="20"/>
        </w:rPr>
        <w:t xml:space="preserve">The </w:t>
      </w:r>
      <w:r w:rsidR="004E59C0" w:rsidRPr="008D442A">
        <w:rPr>
          <w:rFonts w:asciiTheme="majorHAnsi" w:hAnsiTheme="majorHAnsi" w:cstheme="majorHAnsi"/>
          <w:szCs w:val="20"/>
        </w:rPr>
        <w:t>Agreement</w:t>
      </w:r>
      <w:r w:rsidRPr="008D442A">
        <w:rPr>
          <w:rFonts w:asciiTheme="majorHAnsi" w:hAnsiTheme="majorHAnsi" w:cstheme="majorHAnsi"/>
          <w:szCs w:val="20"/>
        </w:rPr>
        <w:t xml:space="preserve"> is in full force as of the first day of the Effective Date between the Company and the </w:t>
      </w:r>
      <w:r w:rsidR="004E59C0" w:rsidRPr="008D442A">
        <w:rPr>
          <w:rFonts w:asciiTheme="majorHAnsi" w:hAnsiTheme="majorHAnsi" w:cstheme="majorHAnsi"/>
          <w:szCs w:val="20"/>
        </w:rPr>
        <w:t>Seller</w:t>
      </w:r>
      <w:r w:rsidRPr="008D442A">
        <w:rPr>
          <w:rFonts w:asciiTheme="majorHAnsi" w:hAnsiTheme="majorHAnsi" w:cstheme="majorHAnsi"/>
          <w:szCs w:val="20"/>
        </w:rPr>
        <w:t xml:space="preserve">. The Company and the </w:t>
      </w:r>
      <w:r w:rsidR="004E59C0" w:rsidRPr="008D442A">
        <w:rPr>
          <w:rFonts w:asciiTheme="majorHAnsi" w:hAnsiTheme="majorHAnsi" w:cstheme="majorHAnsi"/>
          <w:szCs w:val="20"/>
        </w:rPr>
        <w:t>Seller</w:t>
      </w:r>
      <w:r w:rsidRPr="008D442A">
        <w:rPr>
          <w:rFonts w:asciiTheme="majorHAnsi" w:hAnsiTheme="majorHAnsi" w:cstheme="majorHAnsi"/>
          <w:szCs w:val="20"/>
        </w:rPr>
        <w:t xml:space="preserve"> are collectively referred to as “the Parties”. </w:t>
      </w:r>
    </w:p>
    <w:p w14:paraId="5DB9B405" w14:textId="77777777" w:rsidR="009878C3" w:rsidRPr="008D442A" w:rsidRDefault="009878C3" w:rsidP="00C341AB">
      <w:pPr>
        <w:spacing w:before="0" w:after="0" w:line="240" w:lineRule="auto"/>
        <w:rPr>
          <w:rFonts w:asciiTheme="majorHAnsi" w:hAnsiTheme="majorHAnsi" w:cstheme="majorHAnsi"/>
          <w:szCs w:val="20"/>
        </w:rPr>
      </w:pPr>
    </w:p>
    <w:p w14:paraId="383C042D" w14:textId="1129E7A0" w:rsidR="009878C3" w:rsidRPr="008D442A" w:rsidRDefault="009878C3" w:rsidP="00C341AB">
      <w:pPr>
        <w:spacing w:before="0" w:after="0" w:line="240" w:lineRule="auto"/>
        <w:rPr>
          <w:rFonts w:asciiTheme="majorHAnsi" w:hAnsiTheme="majorHAnsi" w:cstheme="majorHAnsi"/>
          <w:szCs w:val="20"/>
        </w:rPr>
      </w:pPr>
      <w:r w:rsidRPr="008D442A">
        <w:rPr>
          <w:rFonts w:asciiTheme="majorHAnsi" w:hAnsiTheme="majorHAnsi" w:cstheme="majorHAnsi"/>
          <w:szCs w:val="20"/>
        </w:rPr>
        <w:t xml:space="preserve">Now, therefore, in consideration of the promises and of the mutual covenants and agreements contained herein, and intending to be legally bound, the parties hereby agree to the following terms and conditions of this </w:t>
      </w:r>
      <w:r w:rsidR="004E59C0" w:rsidRPr="008D442A">
        <w:rPr>
          <w:rFonts w:asciiTheme="majorHAnsi" w:hAnsiTheme="majorHAnsi" w:cstheme="majorHAnsi"/>
          <w:szCs w:val="20"/>
        </w:rPr>
        <w:t>Agreement</w:t>
      </w:r>
      <w:r w:rsidRPr="008D442A">
        <w:rPr>
          <w:rFonts w:asciiTheme="majorHAnsi" w:hAnsiTheme="majorHAnsi" w:cstheme="majorHAnsi"/>
          <w:szCs w:val="20"/>
        </w:rPr>
        <w:t>:</w:t>
      </w:r>
    </w:p>
    <w:p w14:paraId="14F0BFC6" w14:textId="26374B4B" w:rsidR="002D31FC" w:rsidRPr="008D442A" w:rsidRDefault="002D31FC" w:rsidP="002D31FC">
      <w:pPr>
        <w:pStyle w:val="GPSL1CLAUSEHEADING"/>
        <w:rPr>
          <w:rFonts w:hint="eastAsia"/>
          <w:sz w:val="20"/>
          <w:szCs w:val="20"/>
          <w:lang w:val="en-US"/>
        </w:rPr>
      </w:pPr>
      <w:r w:rsidRPr="008D442A">
        <w:rPr>
          <w:sz w:val="20"/>
          <w:szCs w:val="20"/>
          <w:lang w:val="en-US"/>
        </w:rPr>
        <w:t>General</w:t>
      </w:r>
    </w:p>
    <w:p w14:paraId="32503D49" w14:textId="72557ABA" w:rsidR="002D31FC" w:rsidRPr="008D442A" w:rsidRDefault="00E62242" w:rsidP="002D31FC">
      <w:pPr>
        <w:pStyle w:val="GPSL2numberedclause"/>
        <w:rPr>
          <w:sz w:val="20"/>
          <w:szCs w:val="20"/>
          <w:lang w:val="en-US"/>
        </w:rPr>
      </w:pPr>
      <w:r w:rsidRPr="008D442A">
        <w:rPr>
          <w:b w:val="0"/>
          <w:sz w:val="20"/>
          <w:szCs w:val="20"/>
          <w:lang w:val="en-US"/>
        </w:rPr>
        <w:t xml:space="preserve">Resultant </w:t>
      </w:r>
      <w:r w:rsidR="00D76BAE">
        <w:rPr>
          <w:rFonts w:ascii="Arial" w:hAnsi="Arial"/>
          <w:b w:val="0"/>
          <w:sz w:val="20"/>
          <w:szCs w:val="20"/>
          <w:lang w:val="en-US"/>
        </w:rPr>
        <w:t>Task</w:t>
      </w:r>
      <w:r w:rsidR="00370F4E" w:rsidRPr="008D442A">
        <w:rPr>
          <w:rFonts w:ascii="Arial" w:hAnsi="Arial"/>
          <w:b w:val="0"/>
          <w:sz w:val="20"/>
          <w:szCs w:val="20"/>
          <w:lang w:val="en-US"/>
        </w:rPr>
        <w:t xml:space="preserve"> Orders shall be subject only to the Terms and Conditions in this Blanket Purchase Agreement. Reference to any proposal or quotation from Seller is only for the purpose of specifying basic information concerning price, the description of the item(s), quantities, terms of payment, and delivery, and then only as such terms are consistent with the Terms and Conditions herein.</w:t>
      </w:r>
    </w:p>
    <w:p w14:paraId="17FF7DB9" w14:textId="76815555" w:rsidR="00370F4E" w:rsidRPr="008D442A" w:rsidRDefault="00047D4D" w:rsidP="002D31FC">
      <w:pPr>
        <w:pStyle w:val="GPSL2numberedclause"/>
        <w:rPr>
          <w:b w:val="0"/>
          <w:sz w:val="20"/>
          <w:szCs w:val="20"/>
          <w:lang w:val="en-US"/>
        </w:rPr>
      </w:pPr>
      <w:r w:rsidRPr="008D442A">
        <w:rPr>
          <w:rFonts w:ascii="Arial" w:hAnsi="Arial"/>
          <w:b w:val="0"/>
          <w:sz w:val="20"/>
          <w:szCs w:val="20"/>
          <w:lang w:val="en-US"/>
        </w:rPr>
        <w:t>Any of the Seller’s Terms and Conditions which are in addition to or are inconsistent with these Terms and Conditions will be construed as proposals for this Order and will not be binding unless agreed to in writing by the Buyer. Commencement of performance by the Seller in the absence of the Buyer’s agreement to the proposals will constitute Seller’s acceptance of these Blanket Purchase Order Terms and Conditions.</w:t>
      </w:r>
    </w:p>
    <w:p w14:paraId="7D0FCB5A" w14:textId="2263F370" w:rsidR="00467125" w:rsidRPr="008D442A" w:rsidRDefault="00467125" w:rsidP="00CA37C1">
      <w:pPr>
        <w:pStyle w:val="GPSL1CLAUSEHEADING"/>
        <w:rPr>
          <w:rFonts w:hint="eastAsia"/>
          <w:sz w:val="20"/>
          <w:szCs w:val="20"/>
          <w:lang w:val="en-US"/>
        </w:rPr>
      </w:pPr>
      <w:r w:rsidRPr="008D442A">
        <w:rPr>
          <w:sz w:val="20"/>
          <w:szCs w:val="20"/>
          <w:lang w:val="en-US"/>
        </w:rPr>
        <w:t xml:space="preserve">authorized </w:t>
      </w:r>
      <w:r w:rsidR="006A2932" w:rsidRPr="008D442A">
        <w:rPr>
          <w:sz w:val="20"/>
          <w:szCs w:val="20"/>
          <w:lang w:val="en-US"/>
        </w:rPr>
        <w:t>buyer representatives</w:t>
      </w:r>
    </w:p>
    <w:p w14:paraId="3DC3C4F5" w14:textId="4A051804" w:rsidR="006A2932" w:rsidRPr="008D442A" w:rsidRDefault="006A2932" w:rsidP="006A2932">
      <w:pPr>
        <w:pStyle w:val="GPSL2numberedclause"/>
        <w:rPr>
          <w:b w:val="0"/>
          <w:sz w:val="20"/>
          <w:szCs w:val="20"/>
          <w:lang w:val="en-US"/>
        </w:rPr>
      </w:pPr>
      <w:r w:rsidRPr="008D442A">
        <w:rPr>
          <w:b w:val="0"/>
          <w:sz w:val="20"/>
          <w:szCs w:val="20"/>
          <w:lang w:val="en-US"/>
        </w:rPr>
        <w:t xml:space="preserve">The following representatives of the Buyer are authorized to place orders under this </w:t>
      </w:r>
      <w:r w:rsidR="00F151D1" w:rsidRPr="008D442A">
        <w:rPr>
          <w:b w:val="0"/>
          <w:sz w:val="20"/>
          <w:szCs w:val="20"/>
          <w:lang w:val="en-US"/>
        </w:rPr>
        <w:t>Agreement</w:t>
      </w:r>
      <w:r w:rsidRPr="008D442A">
        <w:rPr>
          <w:b w:val="0"/>
          <w:sz w:val="20"/>
          <w:szCs w:val="20"/>
          <w:lang w:val="en-US"/>
        </w:rPr>
        <w:t>:</w:t>
      </w:r>
    </w:p>
    <w:tbl>
      <w:tblPr>
        <w:tblW w:w="0" w:type="auto"/>
        <w:tblInd w:w="100"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403"/>
        <w:gridCol w:w="7256"/>
      </w:tblGrid>
      <w:tr w:rsidR="005C488D" w:rsidRPr="008D442A" w14:paraId="52DE49AE" w14:textId="77777777" w:rsidTr="00B92C34">
        <w:trPr>
          <w:trHeight w:hRule="exact" w:val="265"/>
        </w:trPr>
        <w:tc>
          <w:tcPr>
            <w:tcW w:w="9659" w:type="dxa"/>
            <w:gridSpan w:val="2"/>
            <w:tcBorders>
              <w:top w:val="single" w:sz="4" w:space="0" w:color="7E7E7E"/>
              <w:bottom w:val="single" w:sz="4" w:space="0" w:color="7E7E7E"/>
            </w:tcBorders>
          </w:tcPr>
          <w:p w14:paraId="45290CD6" w14:textId="0D119B49" w:rsidR="005C488D" w:rsidRPr="008D442A" w:rsidRDefault="00ED08E1"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BUYER</w:t>
            </w:r>
            <w:r w:rsidR="005C488D" w:rsidRPr="008D442A">
              <w:rPr>
                <w:rFonts w:asciiTheme="majorHAnsi" w:hAnsiTheme="majorHAnsi" w:cstheme="majorHAnsi"/>
                <w:sz w:val="20"/>
                <w:szCs w:val="20"/>
              </w:rPr>
              <w:t xml:space="preserve"> </w:t>
            </w:r>
            <w:r w:rsidRPr="008D442A">
              <w:rPr>
                <w:rFonts w:asciiTheme="majorHAnsi" w:hAnsiTheme="majorHAnsi" w:cstheme="majorHAnsi"/>
                <w:sz w:val="20"/>
                <w:szCs w:val="20"/>
              </w:rPr>
              <w:t>REPRESENTATIVES</w:t>
            </w:r>
          </w:p>
        </w:tc>
      </w:tr>
      <w:tr w:rsidR="005C488D" w:rsidRPr="008D442A" w14:paraId="7498CF2F" w14:textId="77777777" w:rsidTr="00B92C34">
        <w:trPr>
          <w:trHeight w:hRule="exact" w:val="265"/>
        </w:trPr>
        <w:tc>
          <w:tcPr>
            <w:tcW w:w="2403" w:type="dxa"/>
            <w:tcBorders>
              <w:top w:val="single" w:sz="4" w:space="0" w:color="7E7E7E"/>
              <w:bottom w:val="single" w:sz="4" w:space="0" w:color="7E7E7E"/>
            </w:tcBorders>
          </w:tcPr>
          <w:p w14:paraId="34BD6D2E" w14:textId="77777777" w:rsidR="005C488D" w:rsidRPr="008D442A" w:rsidRDefault="005C488D" w:rsidP="00B92C34">
            <w:pPr>
              <w:pStyle w:val="TableParagraph"/>
              <w:spacing w:before="3"/>
              <w:rPr>
                <w:rFonts w:asciiTheme="majorHAnsi" w:hAnsiTheme="majorHAnsi" w:cstheme="majorHAnsi"/>
                <w:sz w:val="20"/>
                <w:szCs w:val="20"/>
              </w:rPr>
            </w:pPr>
            <w:r w:rsidRPr="008D442A">
              <w:rPr>
                <w:rFonts w:asciiTheme="majorHAnsi" w:hAnsiTheme="majorHAnsi" w:cstheme="majorHAnsi"/>
                <w:sz w:val="20"/>
                <w:szCs w:val="20"/>
              </w:rPr>
              <w:t>CONTACT 1</w:t>
            </w:r>
          </w:p>
        </w:tc>
        <w:tc>
          <w:tcPr>
            <w:tcW w:w="7256" w:type="dxa"/>
            <w:tcBorders>
              <w:top w:val="single" w:sz="4" w:space="0" w:color="7E7E7E"/>
              <w:bottom w:val="single" w:sz="4" w:space="0" w:color="7E7E7E"/>
            </w:tcBorders>
          </w:tcPr>
          <w:p w14:paraId="621256CD" w14:textId="77777777" w:rsidR="005C488D" w:rsidRPr="008D442A" w:rsidRDefault="005C488D" w:rsidP="00B92C34">
            <w:pPr>
              <w:rPr>
                <w:rFonts w:asciiTheme="majorHAnsi" w:hAnsiTheme="majorHAnsi" w:cstheme="majorHAnsi"/>
                <w:szCs w:val="20"/>
              </w:rPr>
            </w:pPr>
          </w:p>
        </w:tc>
      </w:tr>
      <w:tr w:rsidR="005C488D" w:rsidRPr="008D442A" w14:paraId="4061F9FE" w14:textId="77777777" w:rsidTr="00B92C34">
        <w:trPr>
          <w:trHeight w:hRule="exact" w:val="265"/>
        </w:trPr>
        <w:tc>
          <w:tcPr>
            <w:tcW w:w="2403" w:type="dxa"/>
            <w:tcBorders>
              <w:top w:val="single" w:sz="4" w:space="0" w:color="7E7E7E"/>
              <w:bottom w:val="single" w:sz="4" w:space="0" w:color="7E7E7E"/>
            </w:tcBorders>
          </w:tcPr>
          <w:p w14:paraId="255140AD"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Name:</w:t>
            </w:r>
          </w:p>
        </w:tc>
        <w:tc>
          <w:tcPr>
            <w:tcW w:w="7256" w:type="dxa"/>
            <w:tcBorders>
              <w:top w:val="single" w:sz="4" w:space="0" w:color="7E7E7E"/>
              <w:bottom w:val="single" w:sz="4" w:space="0" w:color="7E7E7E"/>
            </w:tcBorders>
          </w:tcPr>
          <w:p w14:paraId="392AF767"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01F9F51D" w14:textId="77777777" w:rsidTr="00B92C34">
        <w:trPr>
          <w:trHeight w:hRule="exact" w:val="265"/>
        </w:trPr>
        <w:tc>
          <w:tcPr>
            <w:tcW w:w="2403" w:type="dxa"/>
            <w:tcBorders>
              <w:top w:val="single" w:sz="4" w:space="0" w:color="7E7E7E"/>
              <w:bottom w:val="single" w:sz="4" w:space="0" w:color="7E7E7E"/>
            </w:tcBorders>
          </w:tcPr>
          <w:p w14:paraId="09C05B5F"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Title:</w:t>
            </w:r>
          </w:p>
        </w:tc>
        <w:tc>
          <w:tcPr>
            <w:tcW w:w="7256" w:type="dxa"/>
            <w:tcBorders>
              <w:top w:val="single" w:sz="4" w:space="0" w:color="7E7E7E"/>
              <w:bottom w:val="single" w:sz="4" w:space="0" w:color="7E7E7E"/>
            </w:tcBorders>
          </w:tcPr>
          <w:p w14:paraId="337DF3AD"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090A5489" w14:textId="77777777" w:rsidTr="00B92C34">
        <w:trPr>
          <w:trHeight w:hRule="exact" w:val="265"/>
        </w:trPr>
        <w:tc>
          <w:tcPr>
            <w:tcW w:w="2403" w:type="dxa"/>
            <w:tcBorders>
              <w:top w:val="single" w:sz="4" w:space="0" w:color="7E7E7E"/>
              <w:bottom w:val="single" w:sz="4" w:space="0" w:color="7E7E7E"/>
            </w:tcBorders>
          </w:tcPr>
          <w:p w14:paraId="6D3D1507"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Email:</w:t>
            </w:r>
          </w:p>
        </w:tc>
        <w:tc>
          <w:tcPr>
            <w:tcW w:w="7256" w:type="dxa"/>
            <w:tcBorders>
              <w:top w:val="single" w:sz="4" w:space="0" w:color="7E7E7E"/>
              <w:bottom w:val="single" w:sz="4" w:space="0" w:color="7E7E7E"/>
            </w:tcBorders>
          </w:tcPr>
          <w:p w14:paraId="5B5C8FED"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26BB5A19" w14:textId="77777777" w:rsidTr="00B92C34">
        <w:trPr>
          <w:trHeight w:hRule="exact" w:val="265"/>
        </w:trPr>
        <w:tc>
          <w:tcPr>
            <w:tcW w:w="2403" w:type="dxa"/>
            <w:tcBorders>
              <w:top w:val="single" w:sz="4" w:space="0" w:color="7E7E7E"/>
              <w:bottom w:val="single" w:sz="4" w:space="0" w:color="7E7E7E"/>
            </w:tcBorders>
          </w:tcPr>
          <w:p w14:paraId="6C59D2A6"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Phone:</w:t>
            </w:r>
          </w:p>
        </w:tc>
        <w:tc>
          <w:tcPr>
            <w:tcW w:w="7256" w:type="dxa"/>
            <w:tcBorders>
              <w:top w:val="single" w:sz="4" w:space="0" w:color="7E7E7E"/>
              <w:bottom w:val="single" w:sz="4" w:space="0" w:color="7E7E7E"/>
            </w:tcBorders>
          </w:tcPr>
          <w:p w14:paraId="4CF32410"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53784760" w14:textId="77777777" w:rsidTr="00B92C34">
        <w:trPr>
          <w:trHeight w:hRule="exact" w:val="265"/>
        </w:trPr>
        <w:tc>
          <w:tcPr>
            <w:tcW w:w="2403" w:type="dxa"/>
            <w:tcBorders>
              <w:top w:val="single" w:sz="4" w:space="0" w:color="7E7E7E"/>
              <w:bottom w:val="single" w:sz="4" w:space="0" w:color="7E7E7E"/>
            </w:tcBorders>
          </w:tcPr>
          <w:p w14:paraId="7C7C3437" w14:textId="77777777" w:rsidR="005C488D" w:rsidRPr="008D442A" w:rsidRDefault="005C488D" w:rsidP="00B92C34">
            <w:pPr>
              <w:rPr>
                <w:rFonts w:asciiTheme="majorHAnsi" w:hAnsiTheme="majorHAnsi" w:cstheme="majorHAnsi"/>
                <w:szCs w:val="20"/>
              </w:rPr>
            </w:pPr>
          </w:p>
        </w:tc>
        <w:tc>
          <w:tcPr>
            <w:tcW w:w="7256" w:type="dxa"/>
            <w:tcBorders>
              <w:top w:val="single" w:sz="4" w:space="0" w:color="7E7E7E"/>
              <w:bottom w:val="single" w:sz="4" w:space="0" w:color="7E7E7E"/>
            </w:tcBorders>
          </w:tcPr>
          <w:p w14:paraId="43EC1898" w14:textId="77777777" w:rsidR="005C488D" w:rsidRPr="008D442A" w:rsidRDefault="005C488D" w:rsidP="00B92C34">
            <w:pPr>
              <w:rPr>
                <w:rFonts w:asciiTheme="majorHAnsi" w:hAnsiTheme="majorHAnsi" w:cstheme="majorHAnsi"/>
                <w:szCs w:val="20"/>
              </w:rPr>
            </w:pPr>
          </w:p>
        </w:tc>
      </w:tr>
      <w:tr w:rsidR="005C488D" w:rsidRPr="008D442A" w14:paraId="0E1DC10B" w14:textId="77777777" w:rsidTr="00B92C34">
        <w:trPr>
          <w:trHeight w:hRule="exact" w:val="266"/>
        </w:trPr>
        <w:tc>
          <w:tcPr>
            <w:tcW w:w="2403" w:type="dxa"/>
            <w:tcBorders>
              <w:top w:val="single" w:sz="4" w:space="0" w:color="7E7E7E"/>
              <w:bottom w:val="single" w:sz="4" w:space="0" w:color="7E7E7E"/>
            </w:tcBorders>
          </w:tcPr>
          <w:p w14:paraId="485704A4"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CONTACT 2</w:t>
            </w:r>
          </w:p>
        </w:tc>
        <w:tc>
          <w:tcPr>
            <w:tcW w:w="7256" w:type="dxa"/>
            <w:tcBorders>
              <w:top w:val="single" w:sz="4" w:space="0" w:color="7E7E7E"/>
              <w:bottom w:val="single" w:sz="4" w:space="0" w:color="7E7E7E"/>
            </w:tcBorders>
          </w:tcPr>
          <w:p w14:paraId="4D59EE74" w14:textId="77777777" w:rsidR="005C488D" w:rsidRPr="008D442A" w:rsidRDefault="005C488D" w:rsidP="00B92C34">
            <w:pPr>
              <w:rPr>
                <w:rFonts w:asciiTheme="majorHAnsi" w:hAnsiTheme="majorHAnsi" w:cstheme="majorHAnsi"/>
                <w:szCs w:val="20"/>
              </w:rPr>
            </w:pPr>
          </w:p>
        </w:tc>
      </w:tr>
      <w:tr w:rsidR="005C488D" w:rsidRPr="008D442A" w14:paraId="5C99C642" w14:textId="77777777" w:rsidTr="00B92C34">
        <w:trPr>
          <w:trHeight w:hRule="exact" w:val="265"/>
        </w:trPr>
        <w:tc>
          <w:tcPr>
            <w:tcW w:w="2403" w:type="dxa"/>
            <w:tcBorders>
              <w:top w:val="single" w:sz="4" w:space="0" w:color="7E7E7E"/>
              <w:bottom w:val="single" w:sz="4" w:space="0" w:color="7E7E7E"/>
            </w:tcBorders>
          </w:tcPr>
          <w:p w14:paraId="268381DD"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Name:</w:t>
            </w:r>
          </w:p>
        </w:tc>
        <w:tc>
          <w:tcPr>
            <w:tcW w:w="7256" w:type="dxa"/>
            <w:tcBorders>
              <w:top w:val="single" w:sz="4" w:space="0" w:color="7E7E7E"/>
              <w:bottom w:val="single" w:sz="4" w:space="0" w:color="7E7E7E"/>
            </w:tcBorders>
          </w:tcPr>
          <w:p w14:paraId="1E19BDF9"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4C0738CE" w14:textId="77777777" w:rsidTr="00B92C34">
        <w:trPr>
          <w:trHeight w:hRule="exact" w:val="265"/>
        </w:trPr>
        <w:tc>
          <w:tcPr>
            <w:tcW w:w="2403" w:type="dxa"/>
            <w:tcBorders>
              <w:top w:val="single" w:sz="4" w:space="0" w:color="7E7E7E"/>
              <w:bottom w:val="single" w:sz="4" w:space="0" w:color="7E7E7E"/>
            </w:tcBorders>
          </w:tcPr>
          <w:p w14:paraId="1257B2C9"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Title:</w:t>
            </w:r>
          </w:p>
        </w:tc>
        <w:tc>
          <w:tcPr>
            <w:tcW w:w="7256" w:type="dxa"/>
            <w:tcBorders>
              <w:top w:val="single" w:sz="4" w:space="0" w:color="7E7E7E"/>
              <w:bottom w:val="single" w:sz="4" w:space="0" w:color="7E7E7E"/>
            </w:tcBorders>
          </w:tcPr>
          <w:p w14:paraId="49729692"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60E7CFCA" w14:textId="77777777" w:rsidTr="00B92C34">
        <w:trPr>
          <w:trHeight w:hRule="exact" w:val="265"/>
        </w:trPr>
        <w:tc>
          <w:tcPr>
            <w:tcW w:w="2403" w:type="dxa"/>
            <w:tcBorders>
              <w:top w:val="single" w:sz="4" w:space="0" w:color="7E7E7E"/>
              <w:bottom w:val="single" w:sz="4" w:space="0" w:color="7E7E7E"/>
            </w:tcBorders>
          </w:tcPr>
          <w:p w14:paraId="4C1B018A"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Email:</w:t>
            </w:r>
          </w:p>
        </w:tc>
        <w:tc>
          <w:tcPr>
            <w:tcW w:w="7256" w:type="dxa"/>
            <w:tcBorders>
              <w:top w:val="single" w:sz="4" w:space="0" w:color="7E7E7E"/>
              <w:bottom w:val="single" w:sz="4" w:space="0" w:color="7E7E7E"/>
            </w:tcBorders>
          </w:tcPr>
          <w:p w14:paraId="4316E8A5"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548EA610" w14:textId="77777777" w:rsidTr="00B92C34">
        <w:trPr>
          <w:trHeight w:hRule="exact" w:val="265"/>
        </w:trPr>
        <w:tc>
          <w:tcPr>
            <w:tcW w:w="2403" w:type="dxa"/>
            <w:tcBorders>
              <w:top w:val="single" w:sz="4" w:space="0" w:color="7E7E7E"/>
              <w:bottom w:val="single" w:sz="4" w:space="0" w:color="7E7E7E"/>
            </w:tcBorders>
          </w:tcPr>
          <w:p w14:paraId="381B6E05"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Phone:</w:t>
            </w:r>
          </w:p>
        </w:tc>
        <w:tc>
          <w:tcPr>
            <w:tcW w:w="7256" w:type="dxa"/>
            <w:tcBorders>
              <w:top w:val="single" w:sz="4" w:space="0" w:color="7E7E7E"/>
              <w:bottom w:val="single" w:sz="4" w:space="0" w:color="7E7E7E"/>
            </w:tcBorders>
          </w:tcPr>
          <w:p w14:paraId="0F589667"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26F9E637" w14:textId="77777777" w:rsidTr="00B92C34">
        <w:trPr>
          <w:trHeight w:hRule="exact" w:val="265"/>
        </w:trPr>
        <w:tc>
          <w:tcPr>
            <w:tcW w:w="2403" w:type="dxa"/>
            <w:tcBorders>
              <w:top w:val="single" w:sz="4" w:space="0" w:color="7E7E7E"/>
              <w:bottom w:val="single" w:sz="4" w:space="0" w:color="7E7E7E"/>
            </w:tcBorders>
          </w:tcPr>
          <w:p w14:paraId="7F8599F0" w14:textId="77777777" w:rsidR="005C488D" w:rsidRPr="008D442A" w:rsidRDefault="005C488D" w:rsidP="00B92C34">
            <w:pPr>
              <w:rPr>
                <w:rFonts w:asciiTheme="majorHAnsi" w:hAnsiTheme="majorHAnsi" w:cstheme="majorHAnsi"/>
                <w:szCs w:val="20"/>
              </w:rPr>
            </w:pPr>
          </w:p>
        </w:tc>
        <w:tc>
          <w:tcPr>
            <w:tcW w:w="7256" w:type="dxa"/>
            <w:tcBorders>
              <w:top w:val="single" w:sz="4" w:space="0" w:color="7E7E7E"/>
              <w:bottom w:val="single" w:sz="4" w:space="0" w:color="7E7E7E"/>
            </w:tcBorders>
          </w:tcPr>
          <w:p w14:paraId="436F7C21" w14:textId="77777777" w:rsidR="005C488D" w:rsidRPr="008D442A" w:rsidRDefault="005C488D" w:rsidP="00B92C34">
            <w:pPr>
              <w:rPr>
                <w:rFonts w:asciiTheme="majorHAnsi" w:hAnsiTheme="majorHAnsi" w:cstheme="majorHAnsi"/>
                <w:szCs w:val="20"/>
              </w:rPr>
            </w:pPr>
          </w:p>
        </w:tc>
      </w:tr>
      <w:tr w:rsidR="005C488D" w:rsidRPr="008D442A" w14:paraId="16A439AD" w14:textId="77777777" w:rsidTr="00B92C34">
        <w:trPr>
          <w:trHeight w:hRule="exact" w:val="265"/>
        </w:trPr>
        <w:tc>
          <w:tcPr>
            <w:tcW w:w="2403" w:type="dxa"/>
            <w:tcBorders>
              <w:top w:val="single" w:sz="4" w:space="0" w:color="7E7E7E"/>
              <w:bottom w:val="single" w:sz="4" w:space="0" w:color="7E7E7E"/>
            </w:tcBorders>
          </w:tcPr>
          <w:p w14:paraId="5C0198DB"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CONTACT 3</w:t>
            </w:r>
          </w:p>
        </w:tc>
        <w:tc>
          <w:tcPr>
            <w:tcW w:w="7256" w:type="dxa"/>
            <w:tcBorders>
              <w:top w:val="single" w:sz="4" w:space="0" w:color="7E7E7E"/>
              <w:bottom w:val="single" w:sz="4" w:space="0" w:color="7E7E7E"/>
            </w:tcBorders>
          </w:tcPr>
          <w:p w14:paraId="4451F156" w14:textId="77777777" w:rsidR="005C488D" w:rsidRPr="008D442A" w:rsidRDefault="005C488D" w:rsidP="00B92C34">
            <w:pPr>
              <w:rPr>
                <w:rFonts w:asciiTheme="majorHAnsi" w:hAnsiTheme="majorHAnsi" w:cstheme="majorHAnsi"/>
                <w:szCs w:val="20"/>
              </w:rPr>
            </w:pPr>
          </w:p>
        </w:tc>
      </w:tr>
      <w:tr w:rsidR="005C488D" w:rsidRPr="008D442A" w14:paraId="5A49799A" w14:textId="77777777" w:rsidTr="00B92C34">
        <w:trPr>
          <w:trHeight w:hRule="exact" w:val="265"/>
        </w:trPr>
        <w:tc>
          <w:tcPr>
            <w:tcW w:w="2403" w:type="dxa"/>
            <w:tcBorders>
              <w:top w:val="single" w:sz="4" w:space="0" w:color="7E7E7E"/>
              <w:bottom w:val="single" w:sz="4" w:space="0" w:color="7E7E7E"/>
            </w:tcBorders>
          </w:tcPr>
          <w:p w14:paraId="354555A0" w14:textId="77777777" w:rsidR="005C488D" w:rsidRPr="008D442A" w:rsidRDefault="005C488D" w:rsidP="00B92C34">
            <w:pPr>
              <w:pStyle w:val="TableParagraph"/>
              <w:spacing w:before="3"/>
              <w:rPr>
                <w:rFonts w:asciiTheme="majorHAnsi" w:hAnsiTheme="majorHAnsi" w:cstheme="majorHAnsi"/>
                <w:sz w:val="20"/>
                <w:szCs w:val="20"/>
              </w:rPr>
            </w:pPr>
            <w:r w:rsidRPr="008D442A">
              <w:rPr>
                <w:rFonts w:asciiTheme="majorHAnsi" w:hAnsiTheme="majorHAnsi" w:cstheme="majorHAnsi"/>
                <w:sz w:val="20"/>
                <w:szCs w:val="20"/>
              </w:rPr>
              <w:t>Name:</w:t>
            </w:r>
          </w:p>
        </w:tc>
        <w:tc>
          <w:tcPr>
            <w:tcW w:w="7256" w:type="dxa"/>
            <w:tcBorders>
              <w:top w:val="single" w:sz="4" w:space="0" w:color="7E7E7E"/>
              <w:bottom w:val="single" w:sz="4" w:space="0" w:color="7E7E7E"/>
            </w:tcBorders>
          </w:tcPr>
          <w:p w14:paraId="3FF2A24F" w14:textId="77777777" w:rsidR="005C488D" w:rsidRPr="00AA2B73" w:rsidRDefault="005C488D" w:rsidP="00B92C34">
            <w:pPr>
              <w:pStyle w:val="TableParagraph"/>
              <w:spacing w:before="3"/>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4C37F278" w14:textId="77777777" w:rsidTr="00B92C34">
        <w:trPr>
          <w:trHeight w:hRule="exact" w:val="265"/>
        </w:trPr>
        <w:tc>
          <w:tcPr>
            <w:tcW w:w="2403" w:type="dxa"/>
            <w:tcBorders>
              <w:top w:val="single" w:sz="4" w:space="0" w:color="7E7E7E"/>
              <w:bottom w:val="single" w:sz="4" w:space="0" w:color="7E7E7E"/>
            </w:tcBorders>
          </w:tcPr>
          <w:p w14:paraId="4FCAFF08"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Title:</w:t>
            </w:r>
          </w:p>
        </w:tc>
        <w:tc>
          <w:tcPr>
            <w:tcW w:w="7256" w:type="dxa"/>
            <w:tcBorders>
              <w:top w:val="single" w:sz="4" w:space="0" w:color="7E7E7E"/>
              <w:bottom w:val="single" w:sz="4" w:space="0" w:color="7E7E7E"/>
            </w:tcBorders>
          </w:tcPr>
          <w:p w14:paraId="39A6B9F0"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06F20CD2" w14:textId="77777777" w:rsidTr="00B92C34">
        <w:trPr>
          <w:trHeight w:hRule="exact" w:val="265"/>
        </w:trPr>
        <w:tc>
          <w:tcPr>
            <w:tcW w:w="2403" w:type="dxa"/>
            <w:tcBorders>
              <w:top w:val="single" w:sz="4" w:space="0" w:color="7E7E7E"/>
              <w:bottom w:val="single" w:sz="4" w:space="0" w:color="7E7E7E"/>
            </w:tcBorders>
          </w:tcPr>
          <w:p w14:paraId="195DCDF9"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Email:</w:t>
            </w:r>
          </w:p>
        </w:tc>
        <w:tc>
          <w:tcPr>
            <w:tcW w:w="7256" w:type="dxa"/>
            <w:tcBorders>
              <w:top w:val="single" w:sz="4" w:space="0" w:color="7E7E7E"/>
              <w:bottom w:val="single" w:sz="4" w:space="0" w:color="7E7E7E"/>
            </w:tcBorders>
          </w:tcPr>
          <w:p w14:paraId="3EB37DE8"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r w:rsidR="005C488D" w:rsidRPr="008D442A" w14:paraId="5BAC669D" w14:textId="77777777" w:rsidTr="00B92C34">
        <w:trPr>
          <w:trHeight w:hRule="exact" w:val="265"/>
        </w:trPr>
        <w:tc>
          <w:tcPr>
            <w:tcW w:w="2403" w:type="dxa"/>
            <w:tcBorders>
              <w:top w:val="single" w:sz="4" w:space="0" w:color="7E7E7E"/>
              <w:bottom w:val="single" w:sz="4" w:space="0" w:color="7E7E7E"/>
            </w:tcBorders>
          </w:tcPr>
          <w:p w14:paraId="0EE2781C" w14:textId="77777777" w:rsidR="005C488D" w:rsidRPr="008D442A" w:rsidRDefault="005C488D" w:rsidP="00B92C34">
            <w:pPr>
              <w:pStyle w:val="TableParagraph"/>
              <w:rPr>
                <w:rFonts w:asciiTheme="majorHAnsi" w:hAnsiTheme="majorHAnsi" w:cstheme="majorHAnsi"/>
                <w:sz w:val="20"/>
                <w:szCs w:val="20"/>
              </w:rPr>
            </w:pPr>
            <w:r w:rsidRPr="008D442A">
              <w:rPr>
                <w:rFonts w:asciiTheme="majorHAnsi" w:hAnsiTheme="majorHAnsi" w:cstheme="majorHAnsi"/>
                <w:sz w:val="20"/>
                <w:szCs w:val="20"/>
              </w:rPr>
              <w:t>Phone:</w:t>
            </w:r>
          </w:p>
        </w:tc>
        <w:tc>
          <w:tcPr>
            <w:tcW w:w="7256" w:type="dxa"/>
            <w:tcBorders>
              <w:top w:val="single" w:sz="4" w:space="0" w:color="7E7E7E"/>
              <w:bottom w:val="single" w:sz="4" w:space="0" w:color="7E7E7E"/>
            </w:tcBorders>
          </w:tcPr>
          <w:p w14:paraId="212676E8" w14:textId="77777777" w:rsidR="005C488D" w:rsidRPr="00AA2B73" w:rsidRDefault="005C488D" w:rsidP="00B92C34">
            <w:pPr>
              <w:pStyle w:val="TableParagraph"/>
              <w:ind w:left="1653"/>
              <w:rPr>
                <w:rFonts w:asciiTheme="majorHAnsi" w:hAnsiTheme="majorHAnsi" w:cstheme="majorHAnsi"/>
                <w:sz w:val="20"/>
                <w:szCs w:val="20"/>
                <w:highlight w:val="yellow"/>
              </w:rPr>
            </w:pPr>
            <w:r w:rsidRPr="00AA2B73">
              <w:rPr>
                <w:rFonts w:asciiTheme="majorHAnsi" w:hAnsiTheme="majorHAnsi" w:cstheme="majorHAnsi"/>
                <w:color w:val="808080"/>
                <w:sz w:val="20"/>
                <w:szCs w:val="20"/>
                <w:highlight w:val="yellow"/>
              </w:rPr>
              <w:t>Click here to enter text.</w:t>
            </w:r>
          </w:p>
        </w:tc>
      </w:tr>
    </w:tbl>
    <w:p w14:paraId="383EFBE6" w14:textId="6B9BC415" w:rsidR="00B4458A" w:rsidRPr="008D442A" w:rsidRDefault="00B4458A" w:rsidP="00CA37C1">
      <w:pPr>
        <w:pStyle w:val="GPSL1CLAUSEHEADING"/>
        <w:rPr>
          <w:rFonts w:hint="eastAsia"/>
          <w:sz w:val="20"/>
          <w:szCs w:val="20"/>
          <w:lang w:val="en-US"/>
        </w:rPr>
      </w:pPr>
      <w:r w:rsidRPr="008D442A">
        <w:rPr>
          <w:sz w:val="20"/>
          <w:szCs w:val="20"/>
          <w:lang w:val="en-US"/>
        </w:rPr>
        <w:t>Orders</w:t>
      </w:r>
    </w:p>
    <w:p w14:paraId="51BE52A3" w14:textId="2AB0958B" w:rsidR="00B4458A" w:rsidRPr="008D442A" w:rsidRDefault="004F2032" w:rsidP="00B4458A">
      <w:pPr>
        <w:pStyle w:val="GPSL2numberedclause"/>
        <w:rPr>
          <w:b w:val="0"/>
          <w:sz w:val="20"/>
          <w:szCs w:val="20"/>
          <w:lang w:val="en-US"/>
        </w:rPr>
      </w:pPr>
      <w:r w:rsidRPr="008D442A">
        <w:rPr>
          <w:b w:val="0"/>
          <w:sz w:val="20"/>
          <w:szCs w:val="20"/>
          <w:lang w:val="en-US"/>
        </w:rPr>
        <w:t xml:space="preserve">Orders will be placed against this </w:t>
      </w:r>
      <w:r w:rsidR="00E54B00" w:rsidRPr="008D442A">
        <w:rPr>
          <w:b w:val="0"/>
          <w:sz w:val="20"/>
          <w:szCs w:val="20"/>
          <w:lang w:val="en-US"/>
        </w:rPr>
        <w:t>Agreement</w:t>
      </w:r>
      <w:r w:rsidR="00B57972" w:rsidRPr="008D442A">
        <w:rPr>
          <w:b w:val="0"/>
          <w:sz w:val="20"/>
          <w:szCs w:val="20"/>
          <w:lang w:val="en-US"/>
        </w:rPr>
        <w:t xml:space="preserve"> </w:t>
      </w:r>
      <w:r w:rsidR="00F151D1" w:rsidRPr="008D442A">
        <w:rPr>
          <w:b w:val="0"/>
          <w:sz w:val="20"/>
          <w:szCs w:val="20"/>
          <w:lang w:val="en-US"/>
        </w:rPr>
        <w:t xml:space="preserve">in writing </w:t>
      </w:r>
      <w:r w:rsidR="00B57972" w:rsidRPr="008D442A">
        <w:rPr>
          <w:b w:val="0"/>
          <w:sz w:val="20"/>
          <w:szCs w:val="20"/>
          <w:lang w:val="en-US"/>
        </w:rPr>
        <w:t>via</w:t>
      </w:r>
      <w:r w:rsidR="00023F0D">
        <w:rPr>
          <w:b w:val="0"/>
          <w:sz w:val="20"/>
          <w:szCs w:val="20"/>
          <w:lang w:val="en-US"/>
        </w:rPr>
        <w:t xml:space="preserve"> </w:t>
      </w:r>
      <w:r w:rsidR="004F5ABA">
        <w:rPr>
          <w:b w:val="0"/>
          <w:sz w:val="20"/>
          <w:szCs w:val="20"/>
          <w:lang w:val="en-US"/>
        </w:rPr>
        <w:t>Task</w:t>
      </w:r>
      <w:r w:rsidR="003A3F5B">
        <w:rPr>
          <w:b w:val="0"/>
          <w:sz w:val="20"/>
          <w:szCs w:val="20"/>
          <w:lang w:val="en-US"/>
        </w:rPr>
        <w:t xml:space="preserve"> Orders (</w:t>
      </w:r>
      <w:r w:rsidR="00023F0D">
        <w:rPr>
          <w:b w:val="0"/>
          <w:sz w:val="20"/>
          <w:szCs w:val="20"/>
          <w:lang w:val="en-US"/>
        </w:rPr>
        <w:t>“</w:t>
      </w:r>
      <w:r w:rsidR="004F5ABA">
        <w:rPr>
          <w:b w:val="0"/>
          <w:sz w:val="20"/>
          <w:szCs w:val="20"/>
          <w:lang w:val="en-US"/>
        </w:rPr>
        <w:t>T</w:t>
      </w:r>
      <w:r w:rsidR="003A3F5B">
        <w:rPr>
          <w:b w:val="0"/>
          <w:sz w:val="20"/>
          <w:szCs w:val="20"/>
          <w:lang w:val="en-US"/>
        </w:rPr>
        <w:t>O</w:t>
      </w:r>
      <w:r w:rsidR="00023F0D">
        <w:rPr>
          <w:b w:val="0"/>
          <w:sz w:val="20"/>
          <w:szCs w:val="20"/>
          <w:lang w:val="en-US"/>
        </w:rPr>
        <w:t>”</w:t>
      </w:r>
      <w:r w:rsidR="003A3F5B">
        <w:rPr>
          <w:b w:val="0"/>
          <w:sz w:val="20"/>
          <w:szCs w:val="20"/>
          <w:lang w:val="en-US"/>
        </w:rPr>
        <w:t xml:space="preserve">) </w:t>
      </w:r>
      <w:r w:rsidR="00033A1A">
        <w:rPr>
          <w:b w:val="0"/>
          <w:sz w:val="20"/>
          <w:szCs w:val="20"/>
          <w:lang w:val="en-US"/>
        </w:rPr>
        <w:t xml:space="preserve">issued via </w:t>
      </w:r>
      <w:r w:rsidR="00B57972" w:rsidRPr="008D442A">
        <w:rPr>
          <w:b w:val="0"/>
          <w:sz w:val="20"/>
          <w:szCs w:val="20"/>
          <w:lang w:val="en-US"/>
        </w:rPr>
        <w:t xml:space="preserve">electronic mail, </w:t>
      </w:r>
      <w:proofErr w:type="gramStart"/>
      <w:r w:rsidR="00B57972" w:rsidRPr="008D442A">
        <w:rPr>
          <w:b w:val="0"/>
          <w:sz w:val="20"/>
          <w:szCs w:val="20"/>
          <w:lang w:val="en-US"/>
        </w:rPr>
        <w:t>fax</w:t>
      </w:r>
      <w:proofErr w:type="gramEnd"/>
      <w:r w:rsidR="00F151D1" w:rsidRPr="008D442A">
        <w:rPr>
          <w:b w:val="0"/>
          <w:sz w:val="20"/>
          <w:szCs w:val="20"/>
          <w:lang w:val="en-US"/>
        </w:rPr>
        <w:t xml:space="preserve"> or</w:t>
      </w:r>
      <w:r w:rsidR="00B57972" w:rsidRPr="008D442A">
        <w:rPr>
          <w:b w:val="0"/>
          <w:sz w:val="20"/>
          <w:szCs w:val="20"/>
          <w:lang w:val="en-US"/>
        </w:rPr>
        <w:t xml:space="preserve"> paper</w:t>
      </w:r>
      <w:r w:rsidR="00F151D1" w:rsidRPr="008D442A">
        <w:rPr>
          <w:b w:val="0"/>
          <w:sz w:val="20"/>
          <w:szCs w:val="20"/>
          <w:lang w:val="en-US"/>
        </w:rPr>
        <w:t>.</w:t>
      </w:r>
    </w:p>
    <w:p w14:paraId="79DAAFB3" w14:textId="5365BE2D" w:rsidR="00E30609" w:rsidRPr="008D442A" w:rsidRDefault="00E30609" w:rsidP="00B4458A">
      <w:pPr>
        <w:pStyle w:val="GPSL2numberedclause"/>
        <w:rPr>
          <w:b w:val="0"/>
          <w:sz w:val="20"/>
          <w:szCs w:val="20"/>
          <w:lang w:val="en-US"/>
        </w:rPr>
      </w:pPr>
      <w:r w:rsidRPr="008D442A">
        <w:rPr>
          <w:b w:val="0"/>
          <w:sz w:val="20"/>
          <w:szCs w:val="20"/>
          <w:lang w:val="en-US"/>
        </w:rPr>
        <w:t>Unless otherwise agreed to,</w:t>
      </w:r>
      <w:r w:rsidR="00C4514D">
        <w:rPr>
          <w:b w:val="0"/>
          <w:sz w:val="20"/>
          <w:szCs w:val="20"/>
          <w:lang w:val="en-US"/>
        </w:rPr>
        <w:t xml:space="preserve"> </w:t>
      </w:r>
      <w:r w:rsidRPr="008D442A">
        <w:rPr>
          <w:b w:val="0"/>
          <w:sz w:val="20"/>
          <w:szCs w:val="20"/>
          <w:lang w:val="en-US"/>
        </w:rPr>
        <w:t xml:space="preserve">all deliveries under this </w:t>
      </w:r>
      <w:r w:rsidR="00F151D1" w:rsidRPr="008D442A">
        <w:rPr>
          <w:b w:val="0"/>
          <w:sz w:val="20"/>
          <w:szCs w:val="20"/>
          <w:lang w:val="en-US"/>
        </w:rPr>
        <w:t>Agreement</w:t>
      </w:r>
      <w:r w:rsidRPr="008D442A">
        <w:rPr>
          <w:b w:val="0"/>
          <w:sz w:val="20"/>
          <w:szCs w:val="20"/>
          <w:lang w:val="en-US"/>
        </w:rPr>
        <w:t xml:space="preserve"> must be accompanied by delivery tickets or sales slips that must contain the following information (as applicable) as a minimum:</w:t>
      </w:r>
    </w:p>
    <w:p w14:paraId="2819E52A" w14:textId="7EC7EFDD" w:rsidR="00E30609" w:rsidRPr="008D442A" w:rsidRDefault="00E30609" w:rsidP="00414938">
      <w:pPr>
        <w:pStyle w:val="GPSL3numberedclause"/>
        <w:ind w:left="1440"/>
        <w:rPr>
          <w:b w:val="0"/>
          <w:sz w:val="20"/>
          <w:szCs w:val="20"/>
          <w:lang w:val="en-US"/>
        </w:rPr>
      </w:pPr>
      <w:r w:rsidRPr="008D442A">
        <w:rPr>
          <w:b w:val="0"/>
          <w:sz w:val="20"/>
          <w:szCs w:val="20"/>
          <w:lang w:val="en-US"/>
        </w:rPr>
        <w:t xml:space="preserve">Name of </w:t>
      </w:r>
      <w:proofErr w:type="gramStart"/>
      <w:r w:rsidR="00414938" w:rsidRPr="008D442A">
        <w:rPr>
          <w:b w:val="0"/>
          <w:sz w:val="20"/>
          <w:szCs w:val="20"/>
          <w:lang w:val="en-US"/>
        </w:rPr>
        <w:t>Seller;</w:t>
      </w:r>
      <w:proofErr w:type="gramEnd"/>
    </w:p>
    <w:p w14:paraId="2960BB71" w14:textId="3C6BE923" w:rsidR="00414938" w:rsidRPr="008D442A" w:rsidRDefault="00A46516" w:rsidP="00414938">
      <w:pPr>
        <w:pStyle w:val="GPSL3numberedclause"/>
        <w:ind w:left="1440"/>
        <w:rPr>
          <w:b w:val="0"/>
          <w:sz w:val="20"/>
          <w:szCs w:val="20"/>
          <w:lang w:val="en-US"/>
        </w:rPr>
      </w:pPr>
      <w:r>
        <w:rPr>
          <w:b w:val="0"/>
          <w:sz w:val="20"/>
          <w:szCs w:val="20"/>
          <w:lang w:val="en-US"/>
        </w:rPr>
        <w:t xml:space="preserve">Vendor </w:t>
      </w:r>
      <w:r w:rsidR="00F151D1" w:rsidRPr="008D442A">
        <w:rPr>
          <w:b w:val="0"/>
          <w:sz w:val="20"/>
          <w:szCs w:val="20"/>
          <w:lang w:val="en-US"/>
        </w:rPr>
        <w:t>Agreement</w:t>
      </w:r>
      <w:r w:rsidR="00414938" w:rsidRPr="008D442A">
        <w:rPr>
          <w:b w:val="0"/>
          <w:sz w:val="20"/>
          <w:szCs w:val="20"/>
          <w:lang w:val="en-US"/>
        </w:rPr>
        <w:t xml:space="preserve"> </w:t>
      </w:r>
      <w:proofErr w:type="gramStart"/>
      <w:r w:rsidR="00414938" w:rsidRPr="008D442A">
        <w:rPr>
          <w:b w:val="0"/>
          <w:sz w:val="20"/>
          <w:szCs w:val="20"/>
          <w:lang w:val="en-US"/>
        </w:rPr>
        <w:t>Number;</w:t>
      </w:r>
      <w:proofErr w:type="gramEnd"/>
    </w:p>
    <w:p w14:paraId="42DE4CBA" w14:textId="4E92326D" w:rsidR="00414938" w:rsidRPr="008D442A" w:rsidRDefault="00920541" w:rsidP="00414938">
      <w:pPr>
        <w:pStyle w:val="GPSL3numberedclause"/>
        <w:ind w:left="1440"/>
        <w:rPr>
          <w:b w:val="0"/>
          <w:sz w:val="20"/>
          <w:szCs w:val="20"/>
          <w:lang w:val="en-US"/>
        </w:rPr>
      </w:pPr>
      <w:r>
        <w:rPr>
          <w:b w:val="0"/>
          <w:sz w:val="20"/>
          <w:szCs w:val="20"/>
          <w:lang w:val="en-US"/>
        </w:rPr>
        <w:lastRenderedPageBreak/>
        <w:t>Task</w:t>
      </w:r>
      <w:r w:rsidR="00414938" w:rsidRPr="008D442A">
        <w:rPr>
          <w:b w:val="0"/>
          <w:sz w:val="20"/>
          <w:szCs w:val="20"/>
          <w:lang w:val="en-US"/>
        </w:rPr>
        <w:t xml:space="preserve"> Order </w:t>
      </w:r>
      <w:proofErr w:type="gramStart"/>
      <w:r w:rsidR="00414938" w:rsidRPr="008D442A">
        <w:rPr>
          <w:b w:val="0"/>
          <w:sz w:val="20"/>
          <w:szCs w:val="20"/>
          <w:lang w:val="en-US"/>
        </w:rPr>
        <w:t>Number;</w:t>
      </w:r>
      <w:proofErr w:type="gramEnd"/>
    </w:p>
    <w:p w14:paraId="4290DEA0" w14:textId="59A55623" w:rsidR="00414938" w:rsidRPr="008D442A" w:rsidRDefault="00414938" w:rsidP="00414938">
      <w:pPr>
        <w:pStyle w:val="GPSL3numberedclause"/>
        <w:ind w:left="1440"/>
        <w:rPr>
          <w:b w:val="0"/>
          <w:sz w:val="20"/>
          <w:szCs w:val="20"/>
          <w:lang w:val="en-US"/>
        </w:rPr>
      </w:pPr>
      <w:r w:rsidRPr="008D442A">
        <w:rPr>
          <w:b w:val="0"/>
          <w:sz w:val="20"/>
          <w:szCs w:val="20"/>
          <w:lang w:val="en-US"/>
        </w:rPr>
        <w:t xml:space="preserve">Date of </w:t>
      </w:r>
      <w:r w:rsidR="00A46516">
        <w:rPr>
          <w:b w:val="0"/>
          <w:sz w:val="20"/>
          <w:szCs w:val="20"/>
          <w:lang w:val="en-US"/>
        </w:rPr>
        <w:t>Delivery/Completion</w:t>
      </w:r>
      <w:r w:rsidRPr="008D442A">
        <w:rPr>
          <w:b w:val="0"/>
          <w:sz w:val="20"/>
          <w:szCs w:val="20"/>
          <w:lang w:val="en-US"/>
        </w:rPr>
        <w:t>;</w:t>
      </w:r>
      <w:r w:rsidR="00F423E5">
        <w:rPr>
          <w:b w:val="0"/>
          <w:sz w:val="20"/>
          <w:szCs w:val="20"/>
          <w:lang w:val="en-US"/>
        </w:rPr>
        <w:t xml:space="preserve"> and</w:t>
      </w:r>
    </w:p>
    <w:p w14:paraId="1C4D713E" w14:textId="4948DE02" w:rsidR="00414938" w:rsidRPr="008D442A" w:rsidRDefault="00414938" w:rsidP="00414938">
      <w:pPr>
        <w:pStyle w:val="GPSL3numberedclause"/>
        <w:ind w:left="1440"/>
        <w:rPr>
          <w:b w:val="0"/>
          <w:sz w:val="20"/>
          <w:szCs w:val="20"/>
          <w:lang w:val="en-US"/>
        </w:rPr>
      </w:pPr>
      <w:r w:rsidRPr="008D442A">
        <w:rPr>
          <w:b w:val="0"/>
          <w:sz w:val="20"/>
          <w:szCs w:val="20"/>
          <w:lang w:val="en-US"/>
        </w:rPr>
        <w:t>Quantity, Unit Price, and Extension of Each Item (unit prices and extensions need not be shown when incompatible with the use of automated systems, provided that the invoice is itemized to show the information); and</w:t>
      </w:r>
    </w:p>
    <w:p w14:paraId="7E5B9556" w14:textId="553B5A20" w:rsidR="00F243D2" w:rsidRPr="008D442A" w:rsidRDefault="00F243D2" w:rsidP="00F243D2">
      <w:pPr>
        <w:pStyle w:val="GPSL2numberedclause"/>
        <w:rPr>
          <w:sz w:val="20"/>
          <w:szCs w:val="20"/>
          <w:lang w:val="en-US"/>
        </w:rPr>
      </w:pPr>
      <w:r w:rsidRPr="008D442A">
        <w:rPr>
          <w:b w:val="0"/>
          <w:sz w:val="20"/>
          <w:szCs w:val="20"/>
          <w:lang w:val="en-US"/>
        </w:rPr>
        <w:t xml:space="preserve">The Terms and Conditions included in this </w:t>
      </w:r>
      <w:r w:rsidR="006C7EED" w:rsidRPr="008D442A">
        <w:rPr>
          <w:b w:val="0"/>
          <w:sz w:val="20"/>
          <w:szCs w:val="20"/>
          <w:lang w:val="en-US"/>
        </w:rPr>
        <w:t>Agreement</w:t>
      </w:r>
      <w:r w:rsidRPr="008D442A">
        <w:rPr>
          <w:b w:val="0"/>
          <w:sz w:val="20"/>
          <w:szCs w:val="20"/>
          <w:lang w:val="en-US"/>
        </w:rPr>
        <w:t xml:space="preserve"> apply to all purchases made pursuant to it. In the event of an inconsistency between the provisions of this </w:t>
      </w:r>
      <w:r w:rsidR="006C7EED" w:rsidRPr="008D442A">
        <w:rPr>
          <w:b w:val="0"/>
          <w:sz w:val="20"/>
          <w:szCs w:val="20"/>
          <w:lang w:val="en-US"/>
        </w:rPr>
        <w:t>Agreement</w:t>
      </w:r>
      <w:r w:rsidRPr="008D442A">
        <w:rPr>
          <w:b w:val="0"/>
          <w:sz w:val="20"/>
          <w:szCs w:val="20"/>
          <w:lang w:val="en-US"/>
        </w:rPr>
        <w:t xml:space="preserve"> and the Seller’s invoice, the provisions of this </w:t>
      </w:r>
      <w:r w:rsidR="006C7EED" w:rsidRPr="008D442A">
        <w:rPr>
          <w:b w:val="0"/>
          <w:sz w:val="20"/>
          <w:szCs w:val="20"/>
          <w:lang w:val="en-US"/>
        </w:rPr>
        <w:t>Agreement</w:t>
      </w:r>
      <w:r w:rsidRPr="008D442A">
        <w:rPr>
          <w:b w:val="0"/>
          <w:sz w:val="20"/>
          <w:szCs w:val="20"/>
          <w:lang w:val="en-US"/>
        </w:rPr>
        <w:t xml:space="preserve"> will take precedence. </w:t>
      </w:r>
    </w:p>
    <w:p w14:paraId="75BF9BE2" w14:textId="630F2C24" w:rsidR="00375285" w:rsidRPr="008D442A" w:rsidRDefault="003F76AC" w:rsidP="00CA37C1">
      <w:pPr>
        <w:pStyle w:val="GPSL1CLAUSEHEADING"/>
        <w:rPr>
          <w:rFonts w:hint="eastAsia"/>
          <w:b w:val="0"/>
          <w:sz w:val="20"/>
          <w:szCs w:val="20"/>
          <w:lang w:val="en-US"/>
        </w:rPr>
      </w:pPr>
      <w:r w:rsidRPr="008D442A">
        <w:rPr>
          <w:sz w:val="20"/>
          <w:szCs w:val="20"/>
          <w:lang w:val="en-US"/>
        </w:rPr>
        <w:t>Supplies and services</w:t>
      </w:r>
    </w:p>
    <w:p w14:paraId="581D4E3F" w14:textId="3E260630" w:rsidR="003F76AC" w:rsidRPr="008D442A" w:rsidRDefault="003F76AC" w:rsidP="003F76AC">
      <w:pPr>
        <w:pStyle w:val="GPSL2numberedclause"/>
        <w:rPr>
          <w:sz w:val="20"/>
          <w:szCs w:val="20"/>
          <w:lang w:val="en-US"/>
        </w:rPr>
      </w:pPr>
      <w:r w:rsidRPr="008D442A">
        <w:rPr>
          <w:b w:val="0"/>
          <w:sz w:val="20"/>
          <w:szCs w:val="20"/>
          <w:lang w:val="en-US"/>
        </w:rPr>
        <w:t xml:space="preserve">The services, </w:t>
      </w:r>
      <w:r w:rsidR="00691F58" w:rsidRPr="008D442A">
        <w:rPr>
          <w:b w:val="0"/>
          <w:sz w:val="20"/>
          <w:szCs w:val="20"/>
          <w:lang w:val="en-US"/>
        </w:rPr>
        <w:t xml:space="preserve">products, goods or supplies that can be ordered under this </w:t>
      </w:r>
      <w:r w:rsidR="006C7EED" w:rsidRPr="008D442A">
        <w:rPr>
          <w:b w:val="0"/>
          <w:sz w:val="20"/>
          <w:szCs w:val="20"/>
          <w:lang w:val="en-US"/>
        </w:rPr>
        <w:t>Agreement</w:t>
      </w:r>
      <w:r w:rsidR="00691F58" w:rsidRPr="008D442A">
        <w:rPr>
          <w:b w:val="0"/>
          <w:sz w:val="20"/>
          <w:szCs w:val="20"/>
          <w:lang w:val="en-US"/>
        </w:rPr>
        <w:t xml:space="preserve"> are detailed in Annex A. All orders placed against this </w:t>
      </w:r>
      <w:r w:rsidR="006C7EED" w:rsidRPr="008D442A">
        <w:rPr>
          <w:b w:val="0"/>
          <w:sz w:val="20"/>
          <w:szCs w:val="20"/>
          <w:lang w:val="en-US"/>
        </w:rPr>
        <w:t>Agreement</w:t>
      </w:r>
      <w:r w:rsidR="00691F58" w:rsidRPr="008D442A">
        <w:rPr>
          <w:b w:val="0"/>
          <w:sz w:val="20"/>
          <w:szCs w:val="20"/>
          <w:lang w:val="en-US"/>
        </w:rPr>
        <w:t xml:space="preserve"> are subject to the terms and conditions of this </w:t>
      </w:r>
      <w:r w:rsidR="006C7EED" w:rsidRPr="008D442A">
        <w:rPr>
          <w:b w:val="0"/>
          <w:sz w:val="20"/>
          <w:szCs w:val="20"/>
          <w:lang w:val="en-US"/>
        </w:rPr>
        <w:t>Agreement</w:t>
      </w:r>
      <w:r w:rsidR="00F34402" w:rsidRPr="008D442A">
        <w:rPr>
          <w:b w:val="0"/>
          <w:sz w:val="20"/>
          <w:szCs w:val="20"/>
          <w:lang w:val="en-US"/>
        </w:rPr>
        <w:t xml:space="preserve">. </w:t>
      </w:r>
    </w:p>
    <w:p w14:paraId="5454CAAD" w14:textId="0DF7C7FB" w:rsidR="00CA37C1" w:rsidRPr="008D442A" w:rsidRDefault="00CA37C1" w:rsidP="00CA37C1">
      <w:pPr>
        <w:pStyle w:val="GPSL1CLAUSEHEADING"/>
        <w:rPr>
          <w:rFonts w:hint="eastAsia"/>
          <w:sz w:val="20"/>
          <w:szCs w:val="20"/>
          <w:lang w:val="en-US"/>
        </w:rPr>
      </w:pPr>
      <w:r w:rsidRPr="008D442A">
        <w:rPr>
          <w:sz w:val="20"/>
          <w:szCs w:val="20"/>
          <w:lang w:val="en-US"/>
        </w:rPr>
        <w:t>price</w:t>
      </w:r>
    </w:p>
    <w:p w14:paraId="65757627" w14:textId="5542BD63" w:rsidR="00CA37C1" w:rsidRPr="008D442A" w:rsidRDefault="00A57170" w:rsidP="00CA37C1">
      <w:pPr>
        <w:pStyle w:val="GPSL2numberedclause"/>
        <w:rPr>
          <w:b w:val="0"/>
          <w:sz w:val="20"/>
          <w:szCs w:val="20"/>
          <w:lang w:val="en-US"/>
        </w:rPr>
      </w:pPr>
      <w:r w:rsidRPr="008D442A">
        <w:rPr>
          <w:rFonts w:ascii="Arial" w:hAnsi="Arial"/>
          <w:b w:val="0"/>
          <w:sz w:val="20"/>
          <w:szCs w:val="20"/>
          <w:lang w:val="en-US"/>
        </w:rPr>
        <w:t xml:space="preserve">Seller shall furnish the supplies and services called for by the resultant </w:t>
      </w:r>
      <w:r w:rsidR="00F423E5">
        <w:rPr>
          <w:rFonts w:ascii="Arial" w:hAnsi="Arial"/>
          <w:b w:val="0"/>
          <w:sz w:val="20"/>
          <w:szCs w:val="20"/>
          <w:lang w:val="en-US"/>
        </w:rPr>
        <w:t>Task</w:t>
      </w:r>
      <w:r w:rsidR="00F423E5" w:rsidRPr="008D442A">
        <w:rPr>
          <w:rFonts w:ascii="Arial" w:hAnsi="Arial"/>
          <w:b w:val="0"/>
          <w:sz w:val="20"/>
          <w:szCs w:val="20"/>
          <w:lang w:val="en-US"/>
        </w:rPr>
        <w:t xml:space="preserve"> </w:t>
      </w:r>
      <w:r w:rsidRPr="008D442A">
        <w:rPr>
          <w:rFonts w:ascii="Arial" w:hAnsi="Arial"/>
          <w:b w:val="0"/>
          <w:sz w:val="20"/>
          <w:szCs w:val="20"/>
          <w:lang w:val="en-US"/>
        </w:rPr>
        <w:t xml:space="preserve">Order at the price or prices stated in the </w:t>
      </w:r>
      <w:r w:rsidR="00D76BAE">
        <w:rPr>
          <w:rFonts w:ascii="Arial" w:hAnsi="Arial"/>
          <w:b w:val="0"/>
          <w:sz w:val="20"/>
          <w:szCs w:val="20"/>
          <w:lang w:val="en-US"/>
        </w:rPr>
        <w:t>Task</w:t>
      </w:r>
      <w:r w:rsidRPr="008D442A">
        <w:rPr>
          <w:rFonts w:ascii="Arial" w:hAnsi="Arial"/>
          <w:b w:val="0"/>
          <w:sz w:val="20"/>
          <w:szCs w:val="20"/>
          <w:lang w:val="en-US"/>
        </w:rPr>
        <w:t xml:space="preserve"> Order; any increase in any stated price will only be reflected through a written amendment to the </w:t>
      </w:r>
      <w:r w:rsidR="00D76BAE">
        <w:rPr>
          <w:rFonts w:ascii="Arial" w:hAnsi="Arial"/>
          <w:b w:val="0"/>
          <w:sz w:val="20"/>
          <w:szCs w:val="20"/>
          <w:lang w:val="en-US"/>
        </w:rPr>
        <w:t>Task</w:t>
      </w:r>
      <w:r w:rsidRPr="008D442A">
        <w:rPr>
          <w:rFonts w:ascii="Arial" w:hAnsi="Arial"/>
          <w:b w:val="0"/>
          <w:sz w:val="20"/>
          <w:szCs w:val="20"/>
          <w:lang w:val="en-US"/>
        </w:rPr>
        <w:t xml:space="preserve"> Order authorized by Buyer.</w:t>
      </w:r>
    </w:p>
    <w:p w14:paraId="578E3C83" w14:textId="63AD04DE" w:rsidR="00275410" w:rsidRPr="008D442A" w:rsidRDefault="00275410" w:rsidP="00CA37C1">
      <w:pPr>
        <w:pStyle w:val="GPSL2numberedclause"/>
        <w:rPr>
          <w:b w:val="0"/>
          <w:sz w:val="20"/>
          <w:szCs w:val="20"/>
          <w:lang w:val="en-US"/>
        </w:rPr>
      </w:pPr>
      <w:r w:rsidRPr="008D442A">
        <w:rPr>
          <w:rFonts w:ascii="Arial" w:hAnsi="Arial"/>
          <w:b w:val="0"/>
          <w:sz w:val="20"/>
          <w:szCs w:val="20"/>
          <w:lang w:val="en-US"/>
        </w:rPr>
        <w:t xml:space="preserve">The Buyer estimates, but does not guarantee, that the volume of purchases through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will</w:t>
      </w:r>
      <w:r w:rsidR="002757FD" w:rsidRPr="008D442A">
        <w:rPr>
          <w:rFonts w:ascii="Arial" w:hAnsi="Arial"/>
          <w:b w:val="0"/>
          <w:sz w:val="20"/>
          <w:szCs w:val="20"/>
          <w:lang w:val="en-US"/>
        </w:rPr>
        <w:t xml:space="preserve"> not exceed the ceiling price listed on the Cover Sheet. </w:t>
      </w:r>
    </w:p>
    <w:p w14:paraId="6DE2E887" w14:textId="50C6F88F" w:rsidR="00573758" w:rsidRPr="008D442A" w:rsidRDefault="00573758" w:rsidP="00CA37C1">
      <w:pPr>
        <w:pStyle w:val="GPSL2numberedclause"/>
        <w:rPr>
          <w:b w:val="0"/>
          <w:sz w:val="20"/>
          <w:szCs w:val="20"/>
          <w:lang w:val="en-US"/>
        </w:rPr>
      </w:pPr>
      <w:r w:rsidRPr="008D442A">
        <w:rPr>
          <w:rFonts w:ascii="Arial" w:hAnsi="Arial"/>
          <w:b w:val="0"/>
          <w:sz w:val="20"/>
          <w:szCs w:val="20"/>
          <w:lang w:val="en-US"/>
        </w:rPr>
        <w:t xml:space="preserve">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does not obligate any funds. </w:t>
      </w:r>
    </w:p>
    <w:p w14:paraId="1BF4C2C3" w14:textId="31DAD6B0" w:rsidR="00707611" w:rsidRPr="008D442A" w:rsidRDefault="00707611" w:rsidP="00707611">
      <w:pPr>
        <w:pStyle w:val="GPSL1CLAUSEHEADING"/>
        <w:rPr>
          <w:rFonts w:hint="eastAsia"/>
          <w:sz w:val="20"/>
          <w:szCs w:val="20"/>
          <w:lang w:val="en-US"/>
        </w:rPr>
      </w:pPr>
      <w:r w:rsidRPr="008D442A">
        <w:rPr>
          <w:sz w:val="20"/>
          <w:szCs w:val="20"/>
          <w:lang w:val="en-US"/>
        </w:rPr>
        <w:t>Delivery</w:t>
      </w:r>
    </w:p>
    <w:p w14:paraId="336AE74B" w14:textId="7C685AF9" w:rsidR="00707611" w:rsidRPr="008D442A" w:rsidRDefault="00835786" w:rsidP="00707611">
      <w:pPr>
        <w:pStyle w:val="GPSL2numberedclause"/>
        <w:rPr>
          <w:b w:val="0"/>
          <w:sz w:val="20"/>
          <w:szCs w:val="20"/>
          <w:lang w:val="en-US"/>
        </w:rPr>
      </w:pPr>
      <w:r w:rsidRPr="008D442A">
        <w:rPr>
          <w:rFonts w:ascii="Arial" w:hAnsi="Arial"/>
          <w:b w:val="0"/>
          <w:sz w:val="20"/>
          <w:szCs w:val="20"/>
          <w:lang w:val="en-US"/>
        </w:rPr>
        <w:t xml:space="preserve">If Seller’s deliveries fail to meet the schedule specified in the </w:t>
      </w:r>
      <w:r w:rsidR="00D76BAE">
        <w:rPr>
          <w:rFonts w:ascii="Arial" w:hAnsi="Arial"/>
          <w:b w:val="0"/>
          <w:sz w:val="20"/>
          <w:szCs w:val="20"/>
          <w:lang w:val="en-US"/>
        </w:rPr>
        <w:t>Task</w:t>
      </w:r>
      <w:r w:rsidRPr="008D442A">
        <w:rPr>
          <w:rFonts w:ascii="Arial" w:hAnsi="Arial"/>
          <w:b w:val="0"/>
          <w:sz w:val="20"/>
          <w:szCs w:val="20"/>
          <w:lang w:val="en-US"/>
        </w:rPr>
        <w:t xml:space="preserve"> Order, with the result that Buyer requires and Seller makes express shipments, partial shipments, or both, then Seller agrees to assume all resulting excess shipping charges.</w:t>
      </w:r>
    </w:p>
    <w:p w14:paraId="75A9E780" w14:textId="5777998B" w:rsidR="00835786" w:rsidRPr="008D442A" w:rsidRDefault="00835786" w:rsidP="00835786">
      <w:pPr>
        <w:pStyle w:val="GPSL1CLAUSEHEADING"/>
        <w:rPr>
          <w:rFonts w:hint="eastAsia"/>
          <w:sz w:val="20"/>
          <w:szCs w:val="20"/>
          <w:lang w:val="en-US"/>
        </w:rPr>
      </w:pPr>
      <w:r w:rsidRPr="008D442A">
        <w:rPr>
          <w:sz w:val="20"/>
          <w:szCs w:val="20"/>
          <w:lang w:val="en-US"/>
        </w:rPr>
        <w:t>packaging</w:t>
      </w:r>
    </w:p>
    <w:p w14:paraId="41CA6F10" w14:textId="0309DD61" w:rsidR="002D31FC" w:rsidRPr="008D442A" w:rsidRDefault="005F6966" w:rsidP="00C8660F">
      <w:pPr>
        <w:pStyle w:val="GPSL2numberedclause"/>
        <w:rPr>
          <w:b w:val="0"/>
          <w:sz w:val="20"/>
          <w:szCs w:val="20"/>
          <w:lang w:val="en-US"/>
        </w:rPr>
      </w:pPr>
      <w:r>
        <w:rPr>
          <w:rFonts w:ascii="Arial" w:hAnsi="Arial"/>
          <w:b w:val="0"/>
          <w:sz w:val="20"/>
          <w:szCs w:val="20"/>
          <w:lang w:val="en-US"/>
        </w:rPr>
        <w:t>RESERVED</w:t>
      </w:r>
    </w:p>
    <w:p w14:paraId="4618B1FB" w14:textId="5C4B34D4" w:rsidR="00C8660F" w:rsidRPr="008D442A" w:rsidRDefault="00C8660F" w:rsidP="00C8660F">
      <w:pPr>
        <w:pStyle w:val="GPSL1CLAUSEHEADING"/>
        <w:rPr>
          <w:rFonts w:hint="eastAsia"/>
          <w:sz w:val="20"/>
          <w:szCs w:val="20"/>
          <w:lang w:val="en-US"/>
        </w:rPr>
      </w:pPr>
      <w:r w:rsidRPr="008D442A">
        <w:rPr>
          <w:sz w:val="20"/>
          <w:szCs w:val="20"/>
          <w:lang w:val="en-US"/>
        </w:rPr>
        <w:t>Shipping</w:t>
      </w:r>
    </w:p>
    <w:p w14:paraId="4C369A3B" w14:textId="0C135836" w:rsidR="00C8660F" w:rsidRPr="008D442A" w:rsidRDefault="000132D1" w:rsidP="00C8660F">
      <w:pPr>
        <w:pStyle w:val="GPSL2numberedclause"/>
        <w:rPr>
          <w:sz w:val="20"/>
          <w:szCs w:val="20"/>
          <w:lang w:val="en-US"/>
        </w:rPr>
      </w:pPr>
      <w:r>
        <w:rPr>
          <w:rFonts w:ascii="Arial" w:hAnsi="Arial"/>
          <w:b w:val="0"/>
          <w:sz w:val="20"/>
          <w:szCs w:val="20"/>
          <w:lang w:val="en-US"/>
        </w:rPr>
        <w:t>RESERVED</w:t>
      </w:r>
    </w:p>
    <w:p w14:paraId="241C5E5B" w14:textId="69CC8B4B" w:rsidR="006563FE" w:rsidRPr="008D442A" w:rsidRDefault="0006148C" w:rsidP="006563FE">
      <w:pPr>
        <w:pStyle w:val="GPSL1CLAUSEHEADING"/>
        <w:rPr>
          <w:rFonts w:hint="eastAsia"/>
          <w:b w:val="0"/>
          <w:sz w:val="20"/>
          <w:szCs w:val="20"/>
          <w:lang w:val="en-US"/>
        </w:rPr>
      </w:pPr>
      <w:r w:rsidRPr="008D442A">
        <w:rPr>
          <w:sz w:val="20"/>
          <w:szCs w:val="20"/>
          <w:lang w:val="en-US"/>
        </w:rPr>
        <w:t>Changes</w:t>
      </w:r>
    </w:p>
    <w:p w14:paraId="6708AEA9" w14:textId="73865A46" w:rsidR="0006148C" w:rsidRPr="008D442A" w:rsidRDefault="000C5FF8" w:rsidP="0006148C">
      <w:pPr>
        <w:pStyle w:val="GPSL2numberedclause"/>
        <w:rPr>
          <w:b w:val="0"/>
          <w:sz w:val="20"/>
          <w:szCs w:val="20"/>
          <w:lang w:val="en-US"/>
        </w:rPr>
      </w:pPr>
      <w:r w:rsidRPr="008D442A">
        <w:rPr>
          <w:rFonts w:ascii="Arial" w:hAnsi="Arial"/>
          <w:b w:val="0"/>
          <w:sz w:val="20"/>
          <w:szCs w:val="20"/>
          <w:lang w:val="en-US"/>
        </w:rPr>
        <w:t>By written Change Order, Buyer may at any time unilaterally (</w:t>
      </w:r>
      <w:proofErr w:type="spellStart"/>
      <w:r w:rsidRPr="008D442A">
        <w:rPr>
          <w:rFonts w:ascii="Arial" w:hAnsi="Arial"/>
          <w:b w:val="0"/>
          <w:sz w:val="20"/>
          <w:szCs w:val="20"/>
          <w:lang w:val="en-US"/>
        </w:rPr>
        <w:t>i</w:t>
      </w:r>
      <w:proofErr w:type="spellEnd"/>
      <w:r w:rsidRPr="008D442A">
        <w:rPr>
          <w:rFonts w:ascii="Arial" w:hAnsi="Arial"/>
          <w:b w:val="0"/>
          <w:sz w:val="20"/>
          <w:szCs w:val="20"/>
          <w:lang w:val="en-US"/>
        </w:rPr>
        <w:t xml:space="preserve">) suspend the work in whole or in part for a stated </w:t>
      </w:r>
      <w:proofErr w:type="gramStart"/>
      <w:r w:rsidRPr="008D442A">
        <w:rPr>
          <w:rFonts w:ascii="Arial" w:hAnsi="Arial"/>
          <w:b w:val="0"/>
          <w:sz w:val="20"/>
          <w:szCs w:val="20"/>
          <w:lang w:val="en-US"/>
        </w:rPr>
        <w:t>time period</w:t>
      </w:r>
      <w:proofErr w:type="gramEnd"/>
      <w:r w:rsidRPr="008D442A">
        <w:rPr>
          <w:rFonts w:ascii="Arial" w:hAnsi="Arial"/>
          <w:b w:val="0"/>
          <w:sz w:val="20"/>
          <w:szCs w:val="20"/>
          <w:lang w:val="en-US"/>
        </w:rPr>
        <w:t xml:space="preserve">, and (ii) make changes in one or more of the following elements: method of shipment; place or time of delivery or quantities-to be furnished; however, any acceleration in the delivery date requires Seller’s advance consent. If such suspension or change causes an increase or decrease in the cost of, or the time required for furnishing the work (whether supplies or services) upon mutual agreement, an equitable adjustment shall be made in the </w:t>
      </w:r>
      <w:r w:rsidR="00D76BAE">
        <w:rPr>
          <w:rFonts w:ascii="Arial" w:hAnsi="Arial"/>
          <w:b w:val="0"/>
          <w:sz w:val="20"/>
          <w:szCs w:val="20"/>
          <w:lang w:val="en-US"/>
        </w:rPr>
        <w:t>Task</w:t>
      </w:r>
      <w:r w:rsidRPr="008D442A">
        <w:rPr>
          <w:rFonts w:ascii="Arial" w:hAnsi="Arial"/>
          <w:b w:val="0"/>
          <w:sz w:val="20"/>
          <w:szCs w:val="20"/>
          <w:lang w:val="en-US"/>
        </w:rPr>
        <w:t xml:space="preserve"> Order price, delivery schedule, or both.</w:t>
      </w:r>
    </w:p>
    <w:p w14:paraId="38665919" w14:textId="044232B5" w:rsidR="000C5FF8" w:rsidRPr="008D442A" w:rsidRDefault="002B72D1" w:rsidP="0006148C">
      <w:pPr>
        <w:pStyle w:val="GPSL2numberedclause"/>
        <w:rPr>
          <w:b w:val="0"/>
          <w:sz w:val="20"/>
          <w:szCs w:val="20"/>
          <w:lang w:val="en-US"/>
        </w:rPr>
      </w:pPr>
      <w:r w:rsidRPr="008D442A">
        <w:rPr>
          <w:rFonts w:ascii="Arial" w:hAnsi="Arial"/>
          <w:b w:val="0"/>
          <w:sz w:val="20"/>
          <w:szCs w:val="20"/>
          <w:lang w:val="en-US"/>
        </w:rPr>
        <w:t xml:space="preserve">The Buyer’s engineering, technical, and other personnel may, on occasion, render assistance, exchange information, or give advice to Seller’s personnel concerning the supplies or services furnished hereunder. Such assistance, however, exchange or advice shall not constitute either a change under this Section or a waiver of the Seller’s existing obligations. </w:t>
      </w:r>
      <w:proofErr w:type="gramStart"/>
      <w:r w:rsidRPr="008D442A">
        <w:rPr>
          <w:rFonts w:ascii="Arial" w:hAnsi="Arial"/>
          <w:b w:val="0"/>
          <w:sz w:val="20"/>
          <w:szCs w:val="20"/>
          <w:lang w:val="en-US"/>
        </w:rPr>
        <w:t>In order to</w:t>
      </w:r>
      <w:proofErr w:type="gramEnd"/>
      <w:r w:rsidRPr="008D442A">
        <w:rPr>
          <w:rFonts w:ascii="Arial" w:hAnsi="Arial"/>
          <w:b w:val="0"/>
          <w:sz w:val="20"/>
          <w:szCs w:val="20"/>
          <w:lang w:val="en-US"/>
        </w:rPr>
        <w:t xml:space="preserve"> be valid and binding upon </w:t>
      </w:r>
      <w:proofErr w:type="gramStart"/>
      <w:r w:rsidRPr="008D442A">
        <w:rPr>
          <w:rFonts w:ascii="Arial" w:hAnsi="Arial"/>
          <w:b w:val="0"/>
          <w:sz w:val="20"/>
          <w:szCs w:val="20"/>
          <w:lang w:val="en-US"/>
        </w:rPr>
        <w:t>Buyer</w:t>
      </w:r>
      <w:proofErr w:type="gramEnd"/>
      <w:r w:rsidRPr="008D442A">
        <w:rPr>
          <w:rFonts w:ascii="Arial" w:hAnsi="Arial"/>
          <w:b w:val="0"/>
          <w:sz w:val="20"/>
          <w:szCs w:val="20"/>
          <w:lang w:val="en-US"/>
        </w:rPr>
        <w:t xml:space="preserve">, any change, waiver, or amendment to this </w:t>
      </w:r>
      <w:r w:rsidR="00D76BAE">
        <w:rPr>
          <w:rFonts w:ascii="Arial" w:hAnsi="Arial"/>
          <w:b w:val="0"/>
          <w:sz w:val="20"/>
          <w:szCs w:val="20"/>
          <w:lang w:val="en-US"/>
        </w:rPr>
        <w:t>Task</w:t>
      </w:r>
      <w:r w:rsidRPr="008D442A">
        <w:rPr>
          <w:rFonts w:ascii="Arial" w:hAnsi="Arial"/>
          <w:b w:val="0"/>
          <w:sz w:val="20"/>
          <w:szCs w:val="20"/>
          <w:lang w:val="en-US"/>
        </w:rPr>
        <w:t xml:space="preserve"> Order must be in writing and signed by an authorized representative of the Buyer’s purchasing department.</w:t>
      </w:r>
    </w:p>
    <w:p w14:paraId="51D72443" w14:textId="6824384A" w:rsidR="002B72D1" w:rsidRPr="008D442A" w:rsidRDefault="00007655" w:rsidP="002B72D1">
      <w:pPr>
        <w:pStyle w:val="GPSL1CLAUSEHEADING"/>
        <w:rPr>
          <w:rFonts w:hint="eastAsia"/>
          <w:sz w:val="20"/>
          <w:szCs w:val="20"/>
          <w:lang w:val="en-US"/>
        </w:rPr>
      </w:pPr>
      <w:r w:rsidRPr="008D442A">
        <w:rPr>
          <w:sz w:val="20"/>
          <w:szCs w:val="20"/>
          <w:lang w:val="en-US"/>
        </w:rPr>
        <w:t>Taxes</w:t>
      </w:r>
    </w:p>
    <w:p w14:paraId="50905469" w14:textId="317F7CB0" w:rsidR="00007655" w:rsidRPr="008D442A" w:rsidRDefault="00B23715" w:rsidP="00007655">
      <w:pPr>
        <w:pStyle w:val="GPSL2numberedclause"/>
        <w:rPr>
          <w:b w:val="0"/>
          <w:sz w:val="20"/>
          <w:szCs w:val="20"/>
          <w:lang w:val="en-US"/>
        </w:rPr>
      </w:pPr>
      <w:r w:rsidRPr="008D442A">
        <w:rPr>
          <w:rFonts w:ascii="Arial" w:hAnsi="Arial"/>
          <w:b w:val="0"/>
          <w:sz w:val="20"/>
          <w:szCs w:val="20"/>
          <w:lang w:val="en-US"/>
        </w:rPr>
        <w:t>All prices shall include any applicable local, state, and or federal taxes.</w:t>
      </w:r>
    </w:p>
    <w:p w14:paraId="02DF4914" w14:textId="4C650984" w:rsidR="00B23715" w:rsidRPr="008D442A" w:rsidRDefault="00D36803" w:rsidP="00B23715">
      <w:pPr>
        <w:pStyle w:val="GPSL1CLAUSEHEADING"/>
        <w:rPr>
          <w:rFonts w:hint="eastAsia"/>
          <w:sz w:val="20"/>
          <w:szCs w:val="20"/>
          <w:lang w:val="en-US"/>
        </w:rPr>
      </w:pPr>
      <w:r w:rsidRPr="008D442A">
        <w:rPr>
          <w:sz w:val="20"/>
          <w:szCs w:val="20"/>
          <w:lang w:val="en-US"/>
        </w:rPr>
        <w:lastRenderedPageBreak/>
        <w:t>invoices</w:t>
      </w:r>
    </w:p>
    <w:p w14:paraId="5B2AFB05" w14:textId="681B8296" w:rsidR="00D36803" w:rsidRPr="008D442A" w:rsidRDefault="005872BD" w:rsidP="00D36803">
      <w:pPr>
        <w:pStyle w:val="GPSL2numberedclause"/>
        <w:rPr>
          <w:b w:val="0"/>
          <w:sz w:val="20"/>
          <w:szCs w:val="20"/>
          <w:lang w:val="en-US"/>
        </w:rPr>
      </w:pPr>
      <w:r w:rsidRPr="008D442A">
        <w:rPr>
          <w:rFonts w:ascii="Arial" w:hAnsi="Arial"/>
          <w:b w:val="0"/>
          <w:sz w:val="20"/>
          <w:szCs w:val="20"/>
          <w:lang w:val="en-US"/>
        </w:rPr>
        <w:t xml:space="preserve">Individual invoices must be issued for each shipment or service called for in the </w:t>
      </w:r>
      <w:r w:rsidR="00D76BAE">
        <w:rPr>
          <w:rFonts w:ascii="Arial" w:hAnsi="Arial"/>
          <w:b w:val="0"/>
          <w:sz w:val="20"/>
          <w:szCs w:val="20"/>
          <w:lang w:val="en-US"/>
        </w:rPr>
        <w:t>Task</w:t>
      </w:r>
      <w:r w:rsidRPr="008D442A">
        <w:rPr>
          <w:rFonts w:ascii="Arial" w:hAnsi="Arial"/>
          <w:b w:val="0"/>
          <w:sz w:val="20"/>
          <w:szCs w:val="20"/>
          <w:lang w:val="en-US"/>
        </w:rPr>
        <w:t xml:space="preserve"> Order. Freight and other charges must be shown separately. Delay in receiving an invoice, invoicing for supplies shipped ahead of specified schedule, or invoices rendered with errors and omissions will be considered just cause for Buyer to withhold payment. Invoices, to be acceptable, must reference the Buyer’s </w:t>
      </w:r>
      <w:r w:rsidR="00D76BAE">
        <w:rPr>
          <w:rFonts w:ascii="Arial" w:hAnsi="Arial"/>
          <w:b w:val="0"/>
          <w:sz w:val="20"/>
          <w:szCs w:val="20"/>
          <w:lang w:val="en-US"/>
        </w:rPr>
        <w:t>Task</w:t>
      </w:r>
      <w:r w:rsidRPr="008D442A">
        <w:rPr>
          <w:rFonts w:ascii="Arial" w:hAnsi="Arial"/>
          <w:b w:val="0"/>
          <w:sz w:val="20"/>
          <w:szCs w:val="20"/>
          <w:lang w:val="en-US"/>
        </w:rPr>
        <w:t xml:space="preserve"> Order Number.</w:t>
      </w:r>
    </w:p>
    <w:p w14:paraId="2FF99115" w14:textId="1379063F" w:rsidR="005872BD" w:rsidRPr="008D442A" w:rsidRDefault="008F271E" w:rsidP="005872BD">
      <w:pPr>
        <w:pStyle w:val="GPSL1CLAUSEHEADING"/>
        <w:rPr>
          <w:rFonts w:hint="eastAsia"/>
          <w:sz w:val="20"/>
          <w:szCs w:val="20"/>
          <w:lang w:val="en-US"/>
        </w:rPr>
      </w:pPr>
      <w:r w:rsidRPr="008D442A">
        <w:rPr>
          <w:sz w:val="20"/>
          <w:szCs w:val="20"/>
          <w:lang w:val="en-US"/>
        </w:rPr>
        <w:t>inspection</w:t>
      </w:r>
    </w:p>
    <w:p w14:paraId="24F159C8" w14:textId="026D923B" w:rsidR="008F271E" w:rsidRPr="008D442A" w:rsidRDefault="00F65A16" w:rsidP="008F271E">
      <w:pPr>
        <w:pStyle w:val="GPSL2numberedclause"/>
        <w:rPr>
          <w:b w:val="0"/>
          <w:sz w:val="20"/>
          <w:szCs w:val="20"/>
          <w:lang w:val="en-US"/>
        </w:rPr>
      </w:pPr>
      <w:r w:rsidRPr="008D442A">
        <w:rPr>
          <w:rFonts w:ascii="Arial" w:hAnsi="Arial"/>
          <w:b w:val="0"/>
          <w:sz w:val="20"/>
          <w:szCs w:val="20"/>
          <w:lang w:val="en-US"/>
        </w:rPr>
        <w:t xml:space="preserve">All supplies and services ordered under a </w:t>
      </w:r>
      <w:r w:rsidR="00D76BAE">
        <w:rPr>
          <w:rFonts w:ascii="Arial" w:hAnsi="Arial"/>
          <w:b w:val="0"/>
          <w:sz w:val="20"/>
          <w:szCs w:val="20"/>
          <w:lang w:val="en-US"/>
        </w:rPr>
        <w:t>Task</w:t>
      </w:r>
      <w:r w:rsidRPr="008D442A">
        <w:rPr>
          <w:rFonts w:ascii="Arial" w:hAnsi="Arial"/>
          <w:b w:val="0"/>
          <w:sz w:val="20"/>
          <w:szCs w:val="20"/>
          <w:lang w:val="en-US"/>
        </w:rPr>
        <w:t xml:space="preserve"> Order will be subject to final inspection and approval by Buyer after delivery, notwithstanding prior payment; it being expressly agreed that payment shall not constitute final acceptance. Buyer may reject and return (at Seller’s expense) any item which contains defective material or workmanship or otherwise does not conform to this Order, applicable drawings, specifications, or samples.</w:t>
      </w:r>
    </w:p>
    <w:p w14:paraId="2FBFCF0B" w14:textId="67BED20A" w:rsidR="00BE59B1" w:rsidRPr="008D442A" w:rsidRDefault="00DB30FB" w:rsidP="00A63043">
      <w:pPr>
        <w:pStyle w:val="GPSL1CLAUSEHEADING"/>
        <w:rPr>
          <w:rFonts w:hint="eastAsia"/>
          <w:b w:val="0"/>
          <w:sz w:val="20"/>
          <w:szCs w:val="20"/>
          <w:lang w:val="en-US"/>
        </w:rPr>
      </w:pPr>
      <w:r w:rsidRPr="00F50CF5">
        <w:rPr>
          <w:sz w:val="20"/>
          <w:szCs w:val="20"/>
          <w:lang w:val="en-US"/>
        </w:rPr>
        <w:t>Warranties</w:t>
      </w:r>
    </w:p>
    <w:p w14:paraId="0D53746E" w14:textId="1CE42C4C" w:rsidR="00BE59B1" w:rsidRPr="008D442A" w:rsidRDefault="005D160A" w:rsidP="00BE59B1">
      <w:pPr>
        <w:pStyle w:val="GPSL2numberedclause"/>
        <w:rPr>
          <w:b w:val="0"/>
          <w:sz w:val="20"/>
          <w:szCs w:val="20"/>
          <w:lang w:val="en-US"/>
        </w:rPr>
      </w:pPr>
      <w:r w:rsidRPr="008D442A">
        <w:rPr>
          <w:b w:val="0"/>
          <w:sz w:val="20"/>
          <w:szCs w:val="20"/>
          <w:lang w:val="en-US"/>
        </w:rPr>
        <w:t>Seller represents and further warrants that the Product</w:t>
      </w:r>
      <w:r w:rsidR="004D25EF">
        <w:rPr>
          <w:b w:val="0"/>
          <w:sz w:val="20"/>
          <w:szCs w:val="20"/>
          <w:lang w:val="en-US"/>
        </w:rPr>
        <w:t>:</w:t>
      </w:r>
      <w:r w:rsidRPr="008D442A">
        <w:rPr>
          <w:b w:val="0"/>
          <w:sz w:val="20"/>
          <w:szCs w:val="20"/>
          <w:lang w:val="en-US"/>
        </w:rPr>
        <w:t xml:space="preserve"> </w:t>
      </w:r>
    </w:p>
    <w:p w14:paraId="42162376" w14:textId="35823991" w:rsidR="00BE59B1" w:rsidRPr="008D442A" w:rsidRDefault="005D160A" w:rsidP="00AE2480">
      <w:pPr>
        <w:pStyle w:val="GPSL3numberedclause"/>
        <w:ind w:left="1350"/>
        <w:rPr>
          <w:b w:val="0"/>
          <w:sz w:val="20"/>
          <w:szCs w:val="20"/>
          <w:lang w:val="en-US"/>
        </w:rPr>
      </w:pPr>
      <w:r w:rsidRPr="008D442A">
        <w:rPr>
          <w:b w:val="0"/>
          <w:sz w:val="20"/>
          <w:szCs w:val="20"/>
          <w:lang w:val="en-US"/>
        </w:rPr>
        <w:t xml:space="preserve">performs the functions and operates in the manner described in End User documentation, and </w:t>
      </w:r>
    </w:p>
    <w:p w14:paraId="546E8285" w14:textId="5289E4A0" w:rsidR="00BE59B1" w:rsidRPr="008D442A" w:rsidRDefault="005D160A" w:rsidP="00AE2480">
      <w:pPr>
        <w:pStyle w:val="GPSL3numberedclause"/>
        <w:ind w:left="1350"/>
        <w:rPr>
          <w:b w:val="0"/>
          <w:sz w:val="20"/>
          <w:szCs w:val="20"/>
          <w:lang w:val="en-US"/>
        </w:rPr>
      </w:pPr>
      <w:r w:rsidRPr="008D442A">
        <w:rPr>
          <w:b w:val="0"/>
          <w:sz w:val="20"/>
          <w:szCs w:val="20"/>
          <w:lang w:val="en-US"/>
        </w:rPr>
        <w:t xml:space="preserve">does not contain errors that prohibit its operation in conformance with the End User documentation. </w:t>
      </w:r>
    </w:p>
    <w:p w14:paraId="01AA5A43" w14:textId="77777777" w:rsidR="002346C2" w:rsidRPr="008D442A" w:rsidRDefault="005D160A" w:rsidP="00BE59B1">
      <w:pPr>
        <w:pStyle w:val="GPSL2numberedclause"/>
        <w:rPr>
          <w:b w:val="0"/>
          <w:sz w:val="20"/>
          <w:szCs w:val="20"/>
          <w:lang w:val="en-US"/>
        </w:rPr>
      </w:pPr>
      <w:r w:rsidRPr="008D442A">
        <w:rPr>
          <w:b w:val="0"/>
          <w:sz w:val="20"/>
          <w:szCs w:val="20"/>
          <w:lang w:val="en-US"/>
        </w:rPr>
        <w:t xml:space="preserve">These warranties shall remain in effect, as to each item furnished, services, and/or repaired hereunder for </w:t>
      </w:r>
      <w:proofErr w:type="gramStart"/>
      <w:r w:rsidRPr="008D442A">
        <w:rPr>
          <w:b w:val="0"/>
          <w:sz w:val="20"/>
          <w:szCs w:val="20"/>
          <w:lang w:val="en-US"/>
        </w:rPr>
        <w:t>a period of time</w:t>
      </w:r>
      <w:proofErr w:type="gramEnd"/>
      <w:r w:rsidRPr="008D442A">
        <w:rPr>
          <w:b w:val="0"/>
          <w:sz w:val="20"/>
          <w:szCs w:val="20"/>
          <w:lang w:val="en-US"/>
        </w:rPr>
        <w:t xml:space="preserve"> consistent with the warranty life normally offered by the Seller. </w:t>
      </w:r>
    </w:p>
    <w:p w14:paraId="42AA8FA8" w14:textId="7F5565B2" w:rsidR="007E61D6" w:rsidRPr="008D442A" w:rsidRDefault="005D160A" w:rsidP="00BE59B1">
      <w:pPr>
        <w:pStyle w:val="GPSL2numberedclause"/>
        <w:rPr>
          <w:b w:val="0"/>
          <w:sz w:val="20"/>
          <w:szCs w:val="20"/>
          <w:lang w:val="en-US"/>
        </w:rPr>
      </w:pPr>
      <w:r w:rsidRPr="008D442A">
        <w:rPr>
          <w:b w:val="0"/>
          <w:sz w:val="20"/>
          <w:szCs w:val="20"/>
          <w:lang w:val="en-US"/>
        </w:rPr>
        <w:t>The benefits of this warranty shall accrue to Buyer’s customers and assigns to the same extent they shall accrue to Buyer. Articles ordered to government specifications shall comply with such specifications as are current as of this Order unless otherwise particularly specified by the Buyer. Under circumstance of Breach of Warranty, Buyer shall be entitled to avail itself cumulatively of all remedies provided in law or in equity. Seller shall make timely responses to Buyer’s notifications of Breach of Warranty and shall respond with the understanding (and Seller agrees) that time will be of the essence in all instances</w:t>
      </w:r>
      <w:r w:rsidR="002346C2" w:rsidRPr="008D442A">
        <w:rPr>
          <w:b w:val="0"/>
          <w:sz w:val="20"/>
          <w:szCs w:val="20"/>
          <w:lang w:val="en-US"/>
        </w:rPr>
        <w:t>.</w:t>
      </w:r>
    </w:p>
    <w:p w14:paraId="05A1B659" w14:textId="4926A4FA" w:rsidR="006563FE" w:rsidRPr="008D442A" w:rsidRDefault="00097C25" w:rsidP="002346C2">
      <w:pPr>
        <w:pStyle w:val="GPSL1CLAUSEHEADING"/>
        <w:rPr>
          <w:rFonts w:hint="eastAsia"/>
          <w:sz w:val="20"/>
          <w:szCs w:val="20"/>
          <w:lang w:val="en-US"/>
        </w:rPr>
      </w:pPr>
      <w:r w:rsidRPr="008D442A">
        <w:rPr>
          <w:sz w:val="20"/>
          <w:szCs w:val="20"/>
          <w:lang w:val="en-US"/>
        </w:rPr>
        <w:t>Patents and copyrights</w:t>
      </w:r>
    </w:p>
    <w:p w14:paraId="6A93E5EE" w14:textId="0DCFC5B6" w:rsidR="00097C25" w:rsidRPr="008D442A" w:rsidRDefault="00D67EB2" w:rsidP="00097C25">
      <w:pPr>
        <w:pStyle w:val="GPSL2numberedclause"/>
        <w:rPr>
          <w:b w:val="0"/>
          <w:sz w:val="20"/>
          <w:szCs w:val="20"/>
          <w:lang w:val="en-US"/>
        </w:rPr>
      </w:pPr>
      <w:r w:rsidRPr="008D442A">
        <w:rPr>
          <w:rFonts w:ascii="Arial" w:hAnsi="Arial"/>
          <w:b w:val="0"/>
          <w:sz w:val="20"/>
          <w:szCs w:val="20"/>
          <w:lang w:val="en-US"/>
        </w:rPr>
        <w:t xml:space="preserve">Seller agrees to save Buyer, its </w:t>
      </w:r>
      <w:proofErr w:type="gramStart"/>
      <w:r w:rsidRPr="008D442A">
        <w:rPr>
          <w:rFonts w:ascii="Arial" w:hAnsi="Arial"/>
          <w:b w:val="0"/>
          <w:sz w:val="20"/>
          <w:szCs w:val="20"/>
          <w:lang w:val="en-US"/>
        </w:rPr>
        <w:t>Customers</w:t>
      </w:r>
      <w:proofErr w:type="gramEnd"/>
      <w:r w:rsidRPr="008D442A">
        <w:rPr>
          <w:rFonts w:ascii="Arial" w:hAnsi="Arial"/>
          <w:b w:val="0"/>
          <w:sz w:val="20"/>
          <w:szCs w:val="20"/>
          <w:lang w:val="en-US"/>
        </w:rPr>
        <w:t>, and agents harmless from any loss, damage, or liability incurred on account of any alleged infringement of any patent or copyright with respect to all supplies furnished under this Order. Seller also agrees that it will, at its own expense, defend any action, suit, or claim in which infringement is alleged provided Seller is duly notified as to such suit. In case a delivered item, or any part thereof, is held to constitute an infringement and the use of the item or any part thereof, is enjoined, Seller shall, at its expense, either procure for Buyer the right to continue using the item, or any part thereof, or replace same with non-infringing item, or part thereof, or modify item so that it becomes non-infringing, or in the event of the impossibility of the foregoing options grant Buyer a credit for the purchase price and shipment cost of such item. Seller shall not be liable to Buyer if any patent infringement or claim thereof is based upon the use of the item in combination with other materials where such infringement or claim thereof would not have occurred from the normal use for which the item was designed.</w:t>
      </w:r>
    </w:p>
    <w:p w14:paraId="23F234AC" w14:textId="45182FEB" w:rsidR="003C6BF0" w:rsidRPr="008D442A" w:rsidRDefault="003C6BF0" w:rsidP="003C6BF0">
      <w:pPr>
        <w:pStyle w:val="GPSL1CLAUSEHEADING"/>
        <w:rPr>
          <w:rFonts w:hint="eastAsia"/>
          <w:sz w:val="20"/>
          <w:szCs w:val="20"/>
          <w:lang w:val="en-US"/>
        </w:rPr>
      </w:pPr>
      <w:r w:rsidRPr="008D442A">
        <w:rPr>
          <w:sz w:val="20"/>
          <w:szCs w:val="20"/>
          <w:lang w:val="en-US"/>
        </w:rPr>
        <w:t>Assignments</w:t>
      </w:r>
    </w:p>
    <w:p w14:paraId="4BF32555" w14:textId="175E8122" w:rsidR="003C6BF0" w:rsidRPr="008D442A" w:rsidRDefault="007574BF" w:rsidP="003C6BF0">
      <w:pPr>
        <w:pStyle w:val="GPSL2numberedclause"/>
        <w:rPr>
          <w:b w:val="0"/>
          <w:sz w:val="20"/>
          <w:szCs w:val="20"/>
          <w:lang w:val="en-US"/>
        </w:rPr>
      </w:pPr>
      <w:r w:rsidRPr="008D442A">
        <w:rPr>
          <w:rFonts w:ascii="Arial" w:hAnsi="Arial"/>
          <w:b w:val="0"/>
          <w:sz w:val="20"/>
          <w:szCs w:val="20"/>
          <w:lang w:val="en-US"/>
        </w:rPr>
        <w:t>Seller may not assign either its rights or obligations under this Order without the prior written consent of Buyer.</w:t>
      </w:r>
    </w:p>
    <w:p w14:paraId="1F8CB27F" w14:textId="0D45BA8D" w:rsidR="007574BF" w:rsidRPr="008D442A" w:rsidRDefault="00BF3B1D" w:rsidP="007574BF">
      <w:pPr>
        <w:pStyle w:val="GPSL1CLAUSEHEADING"/>
        <w:rPr>
          <w:rFonts w:hint="eastAsia"/>
          <w:sz w:val="20"/>
          <w:szCs w:val="20"/>
          <w:lang w:val="en-US"/>
        </w:rPr>
      </w:pPr>
      <w:r w:rsidRPr="008D442A">
        <w:rPr>
          <w:sz w:val="20"/>
          <w:szCs w:val="20"/>
          <w:lang w:val="en-US"/>
        </w:rPr>
        <w:t>termination</w:t>
      </w:r>
    </w:p>
    <w:p w14:paraId="345946AA" w14:textId="1958F1BA" w:rsidR="00D52DBC" w:rsidRPr="008D442A" w:rsidRDefault="00C91EAC" w:rsidP="00BF3B1D">
      <w:pPr>
        <w:pStyle w:val="GPSL2numberedclause"/>
        <w:rPr>
          <w:b w:val="0"/>
          <w:sz w:val="20"/>
          <w:szCs w:val="20"/>
          <w:lang w:val="en-US"/>
        </w:rPr>
      </w:pPr>
      <w:r w:rsidRPr="008D442A">
        <w:rPr>
          <w:rFonts w:ascii="Arial" w:hAnsi="Arial"/>
          <w:b w:val="0"/>
          <w:sz w:val="20"/>
          <w:szCs w:val="20"/>
          <w:lang w:val="en-US"/>
        </w:rPr>
        <w:t xml:space="preserve">For Cause: Buyer reserves the right to terminate the </w:t>
      </w:r>
      <w:r w:rsidR="00D76BAE">
        <w:rPr>
          <w:rFonts w:ascii="Arial" w:hAnsi="Arial"/>
          <w:b w:val="0"/>
          <w:sz w:val="20"/>
          <w:szCs w:val="20"/>
          <w:lang w:val="en-US"/>
        </w:rPr>
        <w:t>Task</w:t>
      </w:r>
      <w:r w:rsidRPr="008D442A">
        <w:rPr>
          <w:rFonts w:ascii="Arial" w:hAnsi="Arial"/>
          <w:b w:val="0"/>
          <w:sz w:val="20"/>
          <w:szCs w:val="20"/>
          <w:lang w:val="en-US"/>
        </w:rPr>
        <w:t xml:space="preserve"> Order, or any part thereof, and to cancel all or any part of the undelivered portion of the </w:t>
      </w:r>
      <w:r w:rsidR="00D76BAE">
        <w:rPr>
          <w:rFonts w:ascii="Arial" w:hAnsi="Arial"/>
          <w:b w:val="0"/>
          <w:sz w:val="20"/>
          <w:szCs w:val="20"/>
          <w:lang w:val="en-US"/>
        </w:rPr>
        <w:t>Task</w:t>
      </w:r>
      <w:r w:rsidRPr="008D442A">
        <w:rPr>
          <w:rFonts w:ascii="Arial" w:hAnsi="Arial"/>
          <w:b w:val="0"/>
          <w:sz w:val="20"/>
          <w:szCs w:val="20"/>
          <w:lang w:val="en-US"/>
        </w:rPr>
        <w:t xml:space="preserve"> Order if Seller</w:t>
      </w:r>
      <w:r w:rsidR="00461D0C" w:rsidRPr="008D442A">
        <w:rPr>
          <w:rFonts w:ascii="Arial" w:hAnsi="Arial"/>
          <w:b w:val="0"/>
          <w:sz w:val="20"/>
          <w:szCs w:val="20"/>
          <w:lang w:val="en-US"/>
        </w:rPr>
        <w:t>:</w:t>
      </w:r>
    </w:p>
    <w:p w14:paraId="4F59FBD2" w14:textId="77777777" w:rsidR="00D52DBC" w:rsidRPr="008D442A" w:rsidRDefault="00C91EAC" w:rsidP="00AE2480">
      <w:pPr>
        <w:pStyle w:val="GPSL3numberedclause"/>
        <w:ind w:left="1350"/>
        <w:rPr>
          <w:b w:val="0"/>
          <w:sz w:val="20"/>
          <w:szCs w:val="20"/>
          <w:lang w:val="en-US"/>
        </w:rPr>
      </w:pPr>
      <w:r w:rsidRPr="008D442A">
        <w:rPr>
          <w:b w:val="0"/>
          <w:sz w:val="20"/>
          <w:szCs w:val="20"/>
          <w:lang w:val="en-US"/>
        </w:rPr>
        <w:t>fails to deliver the supplies or perform the services by the time specified in the Order,</w:t>
      </w:r>
    </w:p>
    <w:p w14:paraId="144E6468" w14:textId="27114639" w:rsidR="00D52DBC" w:rsidRPr="008D442A" w:rsidRDefault="00C91EAC" w:rsidP="00AE2480">
      <w:pPr>
        <w:pStyle w:val="GPSL3numberedclause"/>
        <w:ind w:left="1350"/>
        <w:rPr>
          <w:b w:val="0"/>
          <w:sz w:val="20"/>
          <w:szCs w:val="20"/>
          <w:lang w:val="en-US"/>
        </w:rPr>
      </w:pPr>
      <w:r w:rsidRPr="008D442A">
        <w:rPr>
          <w:b w:val="0"/>
          <w:sz w:val="20"/>
          <w:szCs w:val="20"/>
          <w:lang w:val="en-US"/>
        </w:rPr>
        <w:lastRenderedPageBreak/>
        <w:t xml:space="preserve">fails to deliver supplies or perform services that meet the required specifications, or otherwise breaches any of the other terms of the Order, including the warranties, or </w:t>
      </w:r>
    </w:p>
    <w:p w14:paraId="7BD4A029" w14:textId="2E248674" w:rsidR="00685EE9" w:rsidRPr="008D442A" w:rsidRDefault="00C91EAC" w:rsidP="00AE2480">
      <w:pPr>
        <w:pStyle w:val="GPSL3numberedclause"/>
        <w:ind w:left="1350"/>
        <w:rPr>
          <w:b w:val="0"/>
          <w:sz w:val="20"/>
          <w:szCs w:val="20"/>
          <w:lang w:val="en-US"/>
        </w:rPr>
      </w:pPr>
      <w:r w:rsidRPr="008D442A">
        <w:rPr>
          <w:b w:val="0"/>
          <w:sz w:val="20"/>
          <w:szCs w:val="20"/>
          <w:lang w:val="en-US"/>
        </w:rPr>
        <w:t xml:space="preserve">fails to make progress in the work as to endanger performance. </w:t>
      </w:r>
    </w:p>
    <w:p w14:paraId="4712656D" w14:textId="043E3BC6" w:rsidR="00BF3B1D" w:rsidRPr="008D442A" w:rsidRDefault="00C91EAC" w:rsidP="00AE2480">
      <w:pPr>
        <w:pStyle w:val="GPSL3numberedclause"/>
        <w:ind w:left="1350"/>
        <w:rPr>
          <w:b w:val="0"/>
          <w:sz w:val="20"/>
          <w:szCs w:val="20"/>
          <w:lang w:val="en-US"/>
        </w:rPr>
      </w:pPr>
      <w:r w:rsidRPr="008D442A">
        <w:rPr>
          <w:b w:val="0"/>
          <w:sz w:val="20"/>
          <w:szCs w:val="20"/>
          <w:lang w:val="en-US"/>
        </w:rPr>
        <w:t>Buyer shall also ha</w:t>
      </w:r>
      <w:r w:rsidR="00685EE9" w:rsidRPr="008D442A">
        <w:rPr>
          <w:b w:val="0"/>
          <w:sz w:val="20"/>
          <w:szCs w:val="20"/>
          <w:lang w:val="en-US"/>
        </w:rPr>
        <w:t>ve</w:t>
      </w:r>
      <w:r w:rsidRPr="008D442A">
        <w:rPr>
          <w:b w:val="0"/>
          <w:sz w:val="20"/>
          <w:szCs w:val="20"/>
          <w:lang w:val="en-US"/>
        </w:rPr>
        <w:t xml:space="preserve"> the right to terminate the Order or any part thereof, and cancel all or any part of the undelivered portion in the event of the happening of any of the following: insolvency of Seller; filing of a voluntary petition in bankruptcy; filing of any involuntary petition to have Seller declared bankrupt provided it is not vacated within thirty days from the date of such filing; or the execution of Seller of any assignment for the benefit of creditors. Buyer shall have no obligations to Seller in respect of the canceled portion of the Order and Buyer’s liability shall be limited to payment for the delivered portion of the Order at the rate specified on the face hereof (reflecting quantity prices as though this </w:t>
      </w:r>
      <w:r w:rsidR="00D76BAE">
        <w:rPr>
          <w:b w:val="0"/>
          <w:sz w:val="20"/>
          <w:szCs w:val="20"/>
          <w:lang w:val="en-US"/>
        </w:rPr>
        <w:t>Task</w:t>
      </w:r>
      <w:r w:rsidRPr="008D442A">
        <w:rPr>
          <w:b w:val="0"/>
          <w:sz w:val="20"/>
          <w:szCs w:val="20"/>
          <w:lang w:val="en-US"/>
        </w:rPr>
        <w:t xml:space="preserve"> Order had done to full completion). These remedies shall be cumulative and additional to any other or further remedies provided in law or in equity.</w:t>
      </w:r>
    </w:p>
    <w:p w14:paraId="6FC1951C" w14:textId="0EFD9DD8" w:rsidR="00AE2480" w:rsidRPr="008D442A" w:rsidRDefault="00DE5D8D" w:rsidP="00BF3B1D">
      <w:pPr>
        <w:pStyle w:val="GPSL2numberedclause"/>
        <w:rPr>
          <w:b w:val="0"/>
          <w:sz w:val="20"/>
          <w:szCs w:val="20"/>
          <w:lang w:val="en-US"/>
        </w:rPr>
      </w:pPr>
      <w:r w:rsidRPr="008D442A">
        <w:rPr>
          <w:rFonts w:ascii="Arial" w:hAnsi="Arial"/>
          <w:b w:val="0"/>
          <w:sz w:val="20"/>
          <w:szCs w:val="20"/>
          <w:lang w:val="en-US"/>
        </w:rPr>
        <w:t xml:space="preserve">For Convenience: Buyer may, for its convenience, terminate work under a </w:t>
      </w:r>
      <w:r w:rsidR="00D76BAE">
        <w:rPr>
          <w:rFonts w:ascii="Arial" w:hAnsi="Arial"/>
          <w:b w:val="0"/>
          <w:sz w:val="20"/>
          <w:szCs w:val="20"/>
          <w:lang w:val="en-US"/>
        </w:rPr>
        <w:t>Task</w:t>
      </w:r>
      <w:r w:rsidRPr="008D442A">
        <w:rPr>
          <w:rFonts w:ascii="Arial" w:hAnsi="Arial"/>
          <w:b w:val="0"/>
          <w:sz w:val="20"/>
          <w:szCs w:val="20"/>
          <w:lang w:val="en-US"/>
        </w:rPr>
        <w:t xml:space="preserve"> Order in whole or in part at any time by giving notice to Seller in writing. Seller will thereupon immediately stop work on the </w:t>
      </w:r>
      <w:r w:rsidR="00D76BAE">
        <w:rPr>
          <w:rFonts w:ascii="Arial" w:hAnsi="Arial"/>
          <w:b w:val="0"/>
          <w:sz w:val="20"/>
          <w:szCs w:val="20"/>
          <w:lang w:val="en-US"/>
        </w:rPr>
        <w:t>Task</w:t>
      </w:r>
      <w:r w:rsidRPr="008D442A">
        <w:rPr>
          <w:rFonts w:ascii="Arial" w:hAnsi="Arial"/>
          <w:b w:val="0"/>
          <w:sz w:val="20"/>
          <w:szCs w:val="20"/>
          <w:lang w:val="en-US"/>
        </w:rPr>
        <w:t xml:space="preserve"> Order or the terminated portion thereof and notify any </w:t>
      </w:r>
      <w:r w:rsidR="00112FE6" w:rsidRPr="008D442A">
        <w:rPr>
          <w:rFonts w:ascii="Arial" w:hAnsi="Arial"/>
          <w:b w:val="0"/>
          <w:sz w:val="20"/>
          <w:szCs w:val="20"/>
          <w:lang w:val="en-US"/>
        </w:rPr>
        <w:t>suppliers</w:t>
      </w:r>
      <w:r w:rsidRPr="008D442A">
        <w:rPr>
          <w:rFonts w:ascii="Arial" w:hAnsi="Arial"/>
          <w:b w:val="0"/>
          <w:sz w:val="20"/>
          <w:szCs w:val="20"/>
          <w:lang w:val="en-US"/>
        </w:rPr>
        <w:t xml:space="preserve"> to do likewise. Seller shall be entitled to: </w:t>
      </w:r>
    </w:p>
    <w:p w14:paraId="3B46A967" w14:textId="4D946FF0" w:rsidR="00E55EC0" w:rsidRPr="008D442A" w:rsidRDefault="00DE5D8D" w:rsidP="00C605D4">
      <w:pPr>
        <w:pStyle w:val="GPSL3numberedclause"/>
        <w:ind w:left="1350"/>
        <w:rPr>
          <w:b w:val="0"/>
          <w:sz w:val="20"/>
          <w:szCs w:val="20"/>
          <w:lang w:val="en-US"/>
        </w:rPr>
      </w:pPr>
      <w:r w:rsidRPr="008D442A">
        <w:rPr>
          <w:b w:val="0"/>
          <w:sz w:val="20"/>
          <w:szCs w:val="20"/>
          <w:lang w:val="en-US"/>
        </w:rPr>
        <w:t xml:space="preserve">reimbursement for its </w:t>
      </w:r>
      <w:r w:rsidR="001B0BEA">
        <w:rPr>
          <w:b w:val="0"/>
          <w:sz w:val="20"/>
          <w:szCs w:val="20"/>
          <w:lang w:val="en-US"/>
        </w:rPr>
        <w:t>performance</w:t>
      </w:r>
      <w:r w:rsidRPr="008D442A">
        <w:rPr>
          <w:b w:val="0"/>
          <w:sz w:val="20"/>
          <w:szCs w:val="20"/>
          <w:lang w:val="en-US"/>
        </w:rPr>
        <w:t xml:space="preserve"> up to and including the date of termination, such cost to be determined in accordance with recognized accounting principles. In no event shall Buyer’s obligations, </w:t>
      </w:r>
      <w:proofErr w:type="gramStart"/>
      <w:r w:rsidRPr="008D442A">
        <w:rPr>
          <w:b w:val="0"/>
          <w:sz w:val="20"/>
          <w:szCs w:val="20"/>
          <w:lang w:val="en-US"/>
        </w:rPr>
        <w:t>as a consequence of</w:t>
      </w:r>
      <w:proofErr w:type="gramEnd"/>
      <w:r w:rsidRPr="008D442A">
        <w:rPr>
          <w:b w:val="0"/>
          <w:sz w:val="20"/>
          <w:szCs w:val="20"/>
          <w:lang w:val="en-US"/>
        </w:rPr>
        <w:t xml:space="preserve"> the termination, exceed the </w:t>
      </w:r>
      <w:r w:rsidR="00D76BAE">
        <w:rPr>
          <w:b w:val="0"/>
          <w:sz w:val="20"/>
          <w:szCs w:val="20"/>
          <w:lang w:val="en-US"/>
        </w:rPr>
        <w:t>Task</w:t>
      </w:r>
      <w:r w:rsidRPr="008D442A">
        <w:rPr>
          <w:b w:val="0"/>
          <w:sz w:val="20"/>
          <w:szCs w:val="20"/>
          <w:lang w:val="en-US"/>
        </w:rPr>
        <w:t xml:space="preserve"> Order price of the items terminated. At its election, Buyer shall have the right to direct the disposition of any or all work in process, parts, and materials included in the Seller’s </w:t>
      </w:r>
      <w:r w:rsidR="00482240">
        <w:rPr>
          <w:b w:val="0"/>
          <w:sz w:val="20"/>
          <w:szCs w:val="20"/>
          <w:lang w:val="en-US"/>
        </w:rPr>
        <w:t>performance</w:t>
      </w:r>
      <w:r w:rsidR="00482240" w:rsidRPr="008D442A">
        <w:rPr>
          <w:b w:val="0"/>
          <w:sz w:val="20"/>
          <w:szCs w:val="20"/>
          <w:lang w:val="en-US"/>
        </w:rPr>
        <w:t xml:space="preserve"> </w:t>
      </w:r>
      <w:r w:rsidRPr="008D442A">
        <w:rPr>
          <w:b w:val="0"/>
          <w:sz w:val="20"/>
          <w:szCs w:val="20"/>
          <w:lang w:val="en-US"/>
        </w:rPr>
        <w:t xml:space="preserve">costs: Seller will comply with </w:t>
      </w:r>
      <w:r w:rsidR="00CE501B">
        <w:rPr>
          <w:b w:val="0"/>
          <w:sz w:val="20"/>
          <w:szCs w:val="20"/>
          <w:lang w:val="en-US"/>
        </w:rPr>
        <w:t>the</w:t>
      </w:r>
      <w:r w:rsidRPr="008D442A">
        <w:rPr>
          <w:b w:val="0"/>
          <w:sz w:val="20"/>
          <w:szCs w:val="20"/>
          <w:lang w:val="en-US"/>
        </w:rPr>
        <w:t xml:space="preserve"> Buyer’s direction. Prior to settlement of any </w:t>
      </w:r>
      <w:r w:rsidR="00CE501B">
        <w:rPr>
          <w:b w:val="0"/>
          <w:sz w:val="20"/>
          <w:szCs w:val="20"/>
          <w:lang w:val="en-US"/>
        </w:rPr>
        <w:t xml:space="preserve">final performance </w:t>
      </w:r>
      <w:r w:rsidRPr="008D442A">
        <w:rPr>
          <w:b w:val="0"/>
          <w:sz w:val="20"/>
          <w:szCs w:val="20"/>
          <w:lang w:val="en-US"/>
        </w:rPr>
        <w:t>termination claim, Seller hereby grants to Buyer (</w:t>
      </w:r>
      <w:proofErr w:type="spellStart"/>
      <w:r w:rsidRPr="008D442A">
        <w:rPr>
          <w:b w:val="0"/>
          <w:sz w:val="20"/>
          <w:szCs w:val="20"/>
          <w:lang w:val="en-US"/>
        </w:rPr>
        <w:t>i</w:t>
      </w:r>
      <w:proofErr w:type="spellEnd"/>
      <w:r w:rsidRPr="008D442A">
        <w:rPr>
          <w:b w:val="0"/>
          <w:sz w:val="20"/>
          <w:szCs w:val="20"/>
          <w:lang w:val="en-US"/>
        </w:rPr>
        <w:t xml:space="preserve">) the right to physically inspect </w:t>
      </w:r>
      <w:proofErr w:type="gramStart"/>
      <w:r w:rsidRPr="008D442A">
        <w:rPr>
          <w:b w:val="0"/>
          <w:sz w:val="20"/>
          <w:szCs w:val="20"/>
          <w:lang w:val="en-US"/>
        </w:rPr>
        <w:t>any and all</w:t>
      </w:r>
      <w:proofErr w:type="gramEnd"/>
      <w:r w:rsidRPr="008D442A">
        <w:rPr>
          <w:b w:val="0"/>
          <w:sz w:val="20"/>
          <w:szCs w:val="20"/>
          <w:lang w:val="en-US"/>
        </w:rPr>
        <w:t xml:space="preserve"> inventory included in the claim, and (ii) the right of Buyer, or its designee, to audit the directly pertinent books, records and documents, relating to the costs claimed for reimbursement.</w:t>
      </w:r>
    </w:p>
    <w:p w14:paraId="26FA2997" w14:textId="0CACA271" w:rsidR="00DE5D8D" w:rsidRPr="00A63043" w:rsidRDefault="00D52DBC" w:rsidP="00BF3B1D">
      <w:pPr>
        <w:pStyle w:val="GPSL2numberedclause"/>
        <w:rPr>
          <w:b w:val="0"/>
          <w:sz w:val="20"/>
          <w:szCs w:val="20"/>
          <w:lang w:val="en-US"/>
        </w:rPr>
      </w:pPr>
      <w:r w:rsidRPr="008D442A">
        <w:rPr>
          <w:rFonts w:ascii="Arial" w:hAnsi="Arial"/>
          <w:b w:val="0"/>
          <w:sz w:val="20"/>
          <w:szCs w:val="20"/>
          <w:lang w:val="en-US"/>
        </w:rPr>
        <w:t>If after the Order has been totally or partially terminated by a “for cause” notice, and it is determined that Seller’s failure is excused pursuant to Section 1</w:t>
      </w:r>
      <w:r w:rsidR="002618AD">
        <w:rPr>
          <w:rFonts w:ascii="Arial" w:hAnsi="Arial"/>
          <w:b w:val="0"/>
          <w:sz w:val="20"/>
          <w:szCs w:val="20"/>
          <w:lang w:val="en-US"/>
        </w:rPr>
        <w:t>7</w:t>
      </w:r>
      <w:r w:rsidRPr="008D442A">
        <w:rPr>
          <w:rFonts w:ascii="Arial" w:hAnsi="Arial"/>
          <w:b w:val="0"/>
          <w:sz w:val="20"/>
          <w:szCs w:val="20"/>
          <w:lang w:val="en-US"/>
        </w:rPr>
        <w:t xml:space="preserve"> below then such notice shall be deemed to have been issued “for convenience” and the rights of the parties shall be governed by </w:t>
      </w:r>
      <w:r w:rsidR="00E36B9F" w:rsidRPr="008D442A">
        <w:rPr>
          <w:rFonts w:ascii="Arial" w:hAnsi="Arial"/>
          <w:b w:val="0"/>
          <w:sz w:val="20"/>
          <w:szCs w:val="20"/>
          <w:lang w:val="en-US"/>
        </w:rPr>
        <w:t>Section</w:t>
      </w:r>
      <w:r w:rsidRPr="008D442A">
        <w:rPr>
          <w:rFonts w:ascii="Arial" w:hAnsi="Arial"/>
          <w:b w:val="0"/>
          <w:sz w:val="20"/>
          <w:szCs w:val="20"/>
          <w:lang w:val="en-US"/>
        </w:rPr>
        <w:t xml:space="preserve"> 1</w:t>
      </w:r>
      <w:r w:rsidR="002618AD">
        <w:rPr>
          <w:rFonts w:ascii="Arial" w:hAnsi="Arial"/>
          <w:b w:val="0"/>
          <w:sz w:val="20"/>
          <w:szCs w:val="20"/>
          <w:lang w:val="en-US"/>
        </w:rPr>
        <w:t>6</w:t>
      </w:r>
      <w:r w:rsidRPr="008D442A">
        <w:rPr>
          <w:rFonts w:ascii="Arial" w:hAnsi="Arial"/>
          <w:b w:val="0"/>
          <w:sz w:val="20"/>
          <w:szCs w:val="20"/>
          <w:lang w:val="en-US"/>
        </w:rPr>
        <w:t>.2 above.</w:t>
      </w:r>
    </w:p>
    <w:p w14:paraId="45A4BFA5" w14:textId="0C14407D" w:rsidR="00307844" w:rsidRPr="008D442A" w:rsidRDefault="004767AA" w:rsidP="00BF3B1D">
      <w:pPr>
        <w:pStyle w:val="GPSL2numberedclause"/>
        <w:rPr>
          <w:b w:val="0"/>
          <w:sz w:val="20"/>
          <w:szCs w:val="20"/>
          <w:lang w:val="en-US"/>
        </w:rPr>
      </w:pPr>
      <w:r>
        <w:rPr>
          <w:rFonts w:ascii="Arial" w:hAnsi="Arial"/>
          <w:b w:val="0"/>
          <w:sz w:val="20"/>
          <w:szCs w:val="20"/>
          <w:lang w:val="en-US"/>
        </w:rPr>
        <w:t>Refer to section 31 for more information on Performance Management.</w:t>
      </w:r>
    </w:p>
    <w:p w14:paraId="410A6194" w14:textId="5BD2B750" w:rsidR="001655A3" w:rsidRPr="008D442A" w:rsidRDefault="001655A3" w:rsidP="001655A3">
      <w:pPr>
        <w:pStyle w:val="GPSL1CLAUSEHEADING"/>
        <w:rPr>
          <w:rFonts w:hint="eastAsia"/>
          <w:b w:val="0"/>
          <w:sz w:val="20"/>
          <w:szCs w:val="20"/>
          <w:lang w:val="en-US"/>
        </w:rPr>
      </w:pPr>
      <w:r w:rsidRPr="008D442A">
        <w:rPr>
          <w:sz w:val="20"/>
          <w:szCs w:val="20"/>
          <w:lang w:val="en-US"/>
        </w:rPr>
        <w:t>excusable delays</w:t>
      </w:r>
    </w:p>
    <w:p w14:paraId="4C60E73E" w14:textId="1F69A07A" w:rsidR="005C0421" w:rsidRPr="008D442A" w:rsidRDefault="005C0421" w:rsidP="00B92C34">
      <w:pPr>
        <w:pStyle w:val="GPSL2numberedclause"/>
        <w:rPr>
          <w:b w:val="0"/>
          <w:sz w:val="20"/>
          <w:szCs w:val="20"/>
          <w:lang w:val="en-US"/>
        </w:rPr>
      </w:pPr>
      <w:r w:rsidRPr="008D442A">
        <w:rPr>
          <w:b w:val="0"/>
          <w:sz w:val="20"/>
          <w:szCs w:val="20"/>
          <w:lang w:val="en-US"/>
        </w:rPr>
        <w:t xml:space="preserve">Except for defaults and inexcusable delays of subcontractors at any tier, the </w:t>
      </w:r>
      <w:r w:rsidR="00762F4F" w:rsidRPr="008D442A">
        <w:rPr>
          <w:b w:val="0"/>
          <w:sz w:val="20"/>
          <w:szCs w:val="20"/>
          <w:lang w:val="en-US"/>
        </w:rPr>
        <w:t>Seller</w:t>
      </w:r>
      <w:r w:rsidRPr="008D442A">
        <w:rPr>
          <w:b w:val="0"/>
          <w:sz w:val="20"/>
          <w:szCs w:val="20"/>
          <w:lang w:val="en-US"/>
        </w:rPr>
        <w:t xml:space="preserve"> shall not be in default solely because of any failure to perform </w:t>
      </w:r>
      <w:r w:rsidR="00990BD2" w:rsidRPr="008D442A">
        <w:rPr>
          <w:b w:val="0"/>
          <w:sz w:val="20"/>
          <w:szCs w:val="20"/>
          <w:lang w:val="en-US"/>
        </w:rPr>
        <w:t xml:space="preserve">the </w:t>
      </w:r>
      <w:r w:rsidR="00D76BAE">
        <w:rPr>
          <w:b w:val="0"/>
          <w:sz w:val="20"/>
          <w:szCs w:val="20"/>
          <w:lang w:val="en-US"/>
        </w:rPr>
        <w:t>Task</w:t>
      </w:r>
      <w:r w:rsidR="00990BD2" w:rsidRPr="008D442A">
        <w:rPr>
          <w:b w:val="0"/>
          <w:sz w:val="20"/>
          <w:szCs w:val="20"/>
          <w:lang w:val="en-US"/>
        </w:rPr>
        <w:t xml:space="preserve"> Order requirements</w:t>
      </w:r>
      <w:r w:rsidRPr="008D442A">
        <w:rPr>
          <w:b w:val="0"/>
          <w:sz w:val="20"/>
          <w:szCs w:val="20"/>
          <w:lang w:val="en-US"/>
        </w:rPr>
        <w:t xml:space="preserve"> if the failure is excusable and arises from causes totally beyond the control and without the fault or negligence of the Subcontractor. Examples of these causes are (1) acts of God or of the public enemy, (2) acts of the Government in either its sovereign or contractual capacity, (3) fires, (4) floods, (5) epidemics, (6) quarantine restrictions, (7) labor strikes, (8) freight embargoes, and (9) unforeseeable and unusually severe weather (to the extent such weather was experienced not due to other delays caused by the </w:t>
      </w:r>
      <w:r w:rsidR="00531589" w:rsidRPr="008D442A">
        <w:rPr>
          <w:b w:val="0"/>
          <w:sz w:val="20"/>
          <w:szCs w:val="20"/>
          <w:lang w:val="en-US"/>
        </w:rPr>
        <w:t>Seller</w:t>
      </w:r>
      <w:r w:rsidRPr="008D442A">
        <w:rPr>
          <w:b w:val="0"/>
          <w:sz w:val="20"/>
          <w:szCs w:val="20"/>
          <w:lang w:val="en-US"/>
        </w:rPr>
        <w:t xml:space="preserve"> which pushed the </w:t>
      </w:r>
      <w:r w:rsidR="00531589" w:rsidRPr="008D442A">
        <w:rPr>
          <w:b w:val="0"/>
          <w:sz w:val="20"/>
          <w:szCs w:val="20"/>
          <w:lang w:val="en-US"/>
        </w:rPr>
        <w:t>Seller</w:t>
      </w:r>
      <w:r w:rsidRPr="008D442A">
        <w:rPr>
          <w:b w:val="0"/>
          <w:sz w:val="20"/>
          <w:szCs w:val="20"/>
          <w:lang w:val="en-US"/>
        </w:rPr>
        <w:t xml:space="preserve">’s </w:t>
      </w:r>
      <w:r w:rsidR="00243409" w:rsidRPr="008D442A">
        <w:rPr>
          <w:b w:val="0"/>
          <w:sz w:val="20"/>
          <w:szCs w:val="20"/>
          <w:lang w:val="en-US"/>
        </w:rPr>
        <w:t>performance</w:t>
      </w:r>
      <w:r w:rsidRPr="008D442A">
        <w:rPr>
          <w:b w:val="0"/>
          <w:sz w:val="20"/>
          <w:szCs w:val="20"/>
          <w:lang w:val="en-US"/>
        </w:rPr>
        <w:t xml:space="preserve"> into that adverse weather). In each instance, the failure to perform must be beyond the control and without the fault or negligence of the </w:t>
      </w:r>
      <w:r w:rsidR="00243409" w:rsidRPr="008D442A">
        <w:rPr>
          <w:b w:val="0"/>
          <w:sz w:val="20"/>
          <w:szCs w:val="20"/>
          <w:lang w:val="en-US"/>
        </w:rPr>
        <w:t>Seller</w:t>
      </w:r>
      <w:r w:rsidRPr="008D442A">
        <w:rPr>
          <w:b w:val="0"/>
          <w:sz w:val="20"/>
          <w:szCs w:val="20"/>
          <w:lang w:val="en-US"/>
        </w:rPr>
        <w:t xml:space="preserve">. Default includes failure to make progress in the </w:t>
      </w:r>
      <w:r w:rsidR="00372EE9" w:rsidRPr="008D442A">
        <w:rPr>
          <w:b w:val="0"/>
          <w:sz w:val="20"/>
          <w:szCs w:val="20"/>
          <w:lang w:val="en-US"/>
        </w:rPr>
        <w:t xml:space="preserve">performance of the </w:t>
      </w:r>
      <w:r w:rsidR="00D76BAE">
        <w:rPr>
          <w:b w:val="0"/>
          <w:sz w:val="20"/>
          <w:szCs w:val="20"/>
          <w:lang w:val="en-US"/>
        </w:rPr>
        <w:t>Task</w:t>
      </w:r>
      <w:r w:rsidR="00372EE9" w:rsidRPr="008D442A">
        <w:rPr>
          <w:b w:val="0"/>
          <w:sz w:val="20"/>
          <w:szCs w:val="20"/>
          <w:lang w:val="en-US"/>
        </w:rPr>
        <w:t xml:space="preserve"> Order requirements</w:t>
      </w:r>
      <w:r w:rsidRPr="008D442A">
        <w:rPr>
          <w:b w:val="0"/>
          <w:sz w:val="20"/>
          <w:szCs w:val="20"/>
          <w:lang w:val="en-US"/>
        </w:rPr>
        <w:t xml:space="preserve"> </w:t>
      </w:r>
      <w:proofErr w:type="gramStart"/>
      <w:r w:rsidRPr="008D442A">
        <w:rPr>
          <w:b w:val="0"/>
          <w:sz w:val="20"/>
          <w:szCs w:val="20"/>
          <w:lang w:val="en-US"/>
        </w:rPr>
        <w:t>so as to</w:t>
      </w:r>
      <w:proofErr w:type="gramEnd"/>
      <w:r w:rsidRPr="008D442A">
        <w:rPr>
          <w:b w:val="0"/>
          <w:sz w:val="20"/>
          <w:szCs w:val="20"/>
          <w:lang w:val="en-US"/>
        </w:rPr>
        <w:t xml:space="preserve"> endanger </w:t>
      </w:r>
      <w:r w:rsidR="00372EE9" w:rsidRPr="008D442A">
        <w:rPr>
          <w:b w:val="0"/>
          <w:sz w:val="20"/>
          <w:szCs w:val="20"/>
          <w:lang w:val="en-US"/>
        </w:rPr>
        <w:t>performance</w:t>
      </w:r>
      <w:r w:rsidRPr="008D442A">
        <w:rPr>
          <w:b w:val="0"/>
          <w:sz w:val="20"/>
          <w:szCs w:val="20"/>
          <w:lang w:val="en-US"/>
        </w:rPr>
        <w:t>.</w:t>
      </w:r>
    </w:p>
    <w:p w14:paraId="34DC0D51" w14:textId="323E2C6E" w:rsidR="005C0421" w:rsidRPr="008D442A" w:rsidRDefault="00D352A4" w:rsidP="001655A3">
      <w:pPr>
        <w:pStyle w:val="GPSL2numberedclause"/>
        <w:rPr>
          <w:b w:val="0"/>
          <w:sz w:val="20"/>
          <w:szCs w:val="20"/>
          <w:lang w:val="en-US"/>
        </w:rPr>
      </w:pPr>
      <w:r w:rsidRPr="008D442A">
        <w:rPr>
          <w:b w:val="0"/>
          <w:sz w:val="20"/>
          <w:szCs w:val="20"/>
          <w:lang w:val="en-US"/>
        </w:rPr>
        <w:t xml:space="preserve">If the failure to perform is caused by the failure of a subcontractor of </w:t>
      </w:r>
      <w:r w:rsidR="00372EE9" w:rsidRPr="008D442A">
        <w:rPr>
          <w:b w:val="0"/>
          <w:sz w:val="20"/>
          <w:szCs w:val="20"/>
          <w:lang w:val="en-US"/>
        </w:rPr>
        <w:t>Seller</w:t>
      </w:r>
      <w:r w:rsidRPr="008D442A">
        <w:rPr>
          <w:b w:val="0"/>
          <w:sz w:val="20"/>
          <w:szCs w:val="20"/>
          <w:lang w:val="en-US"/>
        </w:rPr>
        <w:t xml:space="preserve"> at any tier to perform or make progress, and if the cause of the failure was beyond the control of both the </w:t>
      </w:r>
      <w:r w:rsidR="00372EE9" w:rsidRPr="008D442A">
        <w:rPr>
          <w:b w:val="0"/>
          <w:sz w:val="20"/>
          <w:szCs w:val="20"/>
          <w:lang w:val="en-US"/>
        </w:rPr>
        <w:t>Seller</w:t>
      </w:r>
      <w:r w:rsidRPr="008D442A">
        <w:rPr>
          <w:b w:val="0"/>
          <w:sz w:val="20"/>
          <w:szCs w:val="20"/>
          <w:lang w:val="en-US"/>
        </w:rPr>
        <w:t xml:space="preserve"> and its lower tier subcontractor, and without the fault or negligence of either, the </w:t>
      </w:r>
      <w:r w:rsidR="00372EE9" w:rsidRPr="008D442A">
        <w:rPr>
          <w:b w:val="0"/>
          <w:sz w:val="20"/>
          <w:szCs w:val="20"/>
          <w:lang w:val="en-US"/>
        </w:rPr>
        <w:t>Seller</w:t>
      </w:r>
      <w:r w:rsidRPr="008D442A">
        <w:rPr>
          <w:b w:val="0"/>
          <w:sz w:val="20"/>
          <w:szCs w:val="20"/>
          <w:lang w:val="en-US"/>
        </w:rPr>
        <w:t xml:space="preserve"> shall not be deemed to be in default, unless –</w:t>
      </w:r>
    </w:p>
    <w:p w14:paraId="165535DC" w14:textId="18F370FD" w:rsidR="00D352A4" w:rsidRPr="008D442A" w:rsidRDefault="00D352A4" w:rsidP="00FB294E">
      <w:pPr>
        <w:pStyle w:val="GPSL3numberedclause"/>
        <w:ind w:left="1350"/>
        <w:rPr>
          <w:b w:val="0"/>
          <w:bCs/>
          <w:sz w:val="20"/>
          <w:szCs w:val="20"/>
        </w:rPr>
      </w:pPr>
      <w:r w:rsidRPr="008D442A">
        <w:rPr>
          <w:b w:val="0"/>
          <w:bCs/>
          <w:sz w:val="20"/>
          <w:szCs w:val="20"/>
        </w:rPr>
        <w:t xml:space="preserve">The subcontracted supplies or services were obtainable from other </w:t>
      </w:r>
      <w:proofErr w:type="gramStart"/>
      <w:r w:rsidRPr="008D442A">
        <w:rPr>
          <w:b w:val="0"/>
          <w:bCs/>
          <w:sz w:val="20"/>
          <w:szCs w:val="20"/>
        </w:rPr>
        <w:t>sources;</w:t>
      </w:r>
      <w:proofErr w:type="gramEnd"/>
    </w:p>
    <w:p w14:paraId="4E425F38" w14:textId="57E5853D" w:rsidR="00D352A4" w:rsidRPr="008D442A" w:rsidRDefault="00BB3B93" w:rsidP="00FB294E">
      <w:pPr>
        <w:pStyle w:val="GPSL3numberedclause"/>
        <w:ind w:left="1350"/>
        <w:rPr>
          <w:b w:val="0"/>
          <w:bCs/>
          <w:sz w:val="20"/>
          <w:szCs w:val="20"/>
        </w:rPr>
      </w:pPr>
      <w:r w:rsidRPr="008D442A">
        <w:rPr>
          <w:b w:val="0"/>
          <w:bCs/>
          <w:sz w:val="20"/>
          <w:szCs w:val="20"/>
        </w:rPr>
        <w:t xml:space="preserve">The </w:t>
      </w:r>
      <w:r w:rsidR="00372EE9" w:rsidRPr="008D442A">
        <w:rPr>
          <w:b w:val="0"/>
          <w:bCs/>
          <w:sz w:val="20"/>
          <w:szCs w:val="20"/>
        </w:rPr>
        <w:t>Buyer</w:t>
      </w:r>
      <w:r w:rsidRPr="008D442A">
        <w:rPr>
          <w:b w:val="0"/>
          <w:bCs/>
          <w:sz w:val="20"/>
          <w:szCs w:val="20"/>
        </w:rPr>
        <w:t xml:space="preserve"> ordered the </w:t>
      </w:r>
      <w:r w:rsidR="00372EE9" w:rsidRPr="008D442A">
        <w:rPr>
          <w:b w:val="0"/>
          <w:bCs/>
          <w:sz w:val="20"/>
          <w:szCs w:val="20"/>
        </w:rPr>
        <w:t>Seller</w:t>
      </w:r>
      <w:r w:rsidRPr="008D442A">
        <w:rPr>
          <w:b w:val="0"/>
          <w:bCs/>
          <w:sz w:val="20"/>
          <w:szCs w:val="20"/>
        </w:rPr>
        <w:t xml:space="preserve"> in writing to purchase these supplies or services from the other source; and</w:t>
      </w:r>
    </w:p>
    <w:p w14:paraId="6460340E" w14:textId="0CAB48E9" w:rsidR="00BB3B93" w:rsidRPr="008D442A" w:rsidRDefault="00BB3B93" w:rsidP="00FB294E">
      <w:pPr>
        <w:pStyle w:val="GPSL3numberedclause"/>
        <w:ind w:left="1350"/>
        <w:rPr>
          <w:b w:val="0"/>
          <w:bCs/>
          <w:sz w:val="20"/>
          <w:szCs w:val="20"/>
        </w:rPr>
      </w:pPr>
      <w:r w:rsidRPr="008D442A">
        <w:rPr>
          <w:b w:val="0"/>
          <w:bCs/>
          <w:sz w:val="20"/>
          <w:szCs w:val="20"/>
        </w:rPr>
        <w:t xml:space="preserve">The </w:t>
      </w:r>
      <w:r w:rsidR="00372EE9" w:rsidRPr="008D442A">
        <w:rPr>
          <w:b w:val="0"/>
          <w:bCs/>
          <w:sz w:val="20"/>
          <w:szCs w:val="20"/>
        </w:rPr>
        <w:t>Seller</w:t>
      </w:r>
      <w:r w:rsidRPr="008D442A">
        <w:rPr>
          <w:b w:val="0"/>
          <w:bCs/>
          <w:sz w:val="20"/>
          <w:szCs w:val="20"/>
        </w:rPr>
        <w:t xml:space="preserve"> failed to comply reasonably with this order.</w:t>
      </w:r>
    </w:p>
    <w:p w14:paraId="35ABB004" w14:textId="06AC363C" w:rsidR="00BB3B93" w:rsidRPr="008D442A" w:rsidRDefault="0066400E" w:rsidP="00FB294E">
      <w:pPr>
        <w:pStyle w:val="GPSL3numberedclause"/>
        <w:ind w:left="1350"/>
        <w:rPr>
          <w:b w:val="0"/>
          <w:bCs/>
          <w:sz w:val="20"/>
          <w:szCs w:val="20"/>
        </w:rPr>
      </w:pPr>
      <w:r w:rsidRPr="008D442A">
        <w:rPr>
          <w:b w:val="0"/>
          <w:bCs/>
          <w:sz w:val="20"/>
          <w:szCs w:val="20"/>
        </w:rPr>
        <w:t xml:space="preserve">Notwithstanding the above, the </w:t>
      </w:r>
      <w:r w:rsidR="00891BB8" w:rsidRPr="008D442A">
        <w:rPr>
          <w:b w:val="0"/>
          <w:bCs/>
          <w:sz w:val="20"/>
          <w:szCs w:val="20"/>
        </w:rPr>
        <w:t>Buyer</w:t>
      </w:r>
      <w:r w:rsidRPr="008D442A">
        <w:rPr>
          <w:b w:val="0"/>
          <w:bCs/>
          <w:sz w:val="20"/>
          <w:szCs w:val="20"/>
        </w:rPr>
        <w:t xml:space="preserve"> reserves the right to self-perform any of the services </w:t>
      </w:r>
      <w:r w:rsidR="0012125C" w:rsidRPr="008D442A">
        <w:rPr>
          <w:b w:val="0"/>
          <w:bCs/>
          <w:sz w:val="20"/>
          <w:szCs w:val="20"/>
        </w:rPr>
        <w:t xml:space="preserve">or obtain the supplies </w:t>
      </w:r>
      <w:r w:rsidRPr="008D442A">
        <w:rPr>
          <w:b w:val="0"/>
          <w:bCs/>
          <w:sz w:val="20"/>
          <w:szCs w:val="20"/>
        </w:rPr>
        <w:t xml:space="preserve">which the </w:t>
      </w:r>
      <w:r w:rsidR="00891BB8" w:rsidRPr="008D442A">
        <w:rPr>
          <w:b w:val="0"/>
          <w:bCs/>
          <w:sz w:val="20"/>
          <w:szCs w:val="20"/>
        </w:rPr>
        <w:t>Seller</w:t>
      </w:r>
      <w:r w:rsidRPr="008D442A">
        <w:rPr>
          <w:b w:val="0"/>
          <w:bCs/>
          <w:sz w:val="20"/>
          <w:szCs w:val="20"/>
        </w:rPr>
        <w:t xml:space="preserve"> is unable to perform due to excusable delays as outlined </w:t>
      </w:r>
      <w:r w:rsidRPr="008D442A">
        <w:rPr>
          <w:b w:val="0"/>
          <w:bCs/>
          <w:sz w:val="20"/>
          <w:szCs w:val="20"/>
        </w:rPr>
        <w:lastRenderedPageBreak/>
        <w:t xml:space="preserve">above and reduce the ceiling or portions of work assigned to the </w:t>
      </w:r>
      <w:r w:rsidR="00891BB8" w:rsidRPr="008D442A">
        <w:rPr>
          <w:b w:val="0"/>
          <w:bCs/>
          <w:sz w:val="20"/>
          <w:szCs w:val="20"/>
        </w:rPr>
        <w:t>Seller</w:t>
      </w:r>
      <w:r w:rsidRPr="008D442A">
        <w:rPr>
          <w:b w:val="0"/>
          <w:bCs/>
          <w:sz w:val="20"/>
          <w:szCs w:val="20"/>
        </w:rPr>
        <w:t xml:space="preserve"> under this </w:t>
      </w:r>
      <w:r w:rsidR="00891BB8" w:rsidRPr="008D442A">
        <w:rPr>
          <w:b w:val="0"/>
          <w:bCs/>
          <w:sz w:val="20"/>
          <w:szCs w:val="20"/>
        </w:rPr>
        <w:t>Agreement</w:t>
      </w:r>
      <w:r w:rsidRPr="008D442A">
        <w:rPr>
          <w:b w:val="0"/>
          <w:bCs/>
          <w:sz w:val="20"/>
          <w:szCs w:val="20"/>
        </w:rPr>
        <w:t xml:space="preserve"> accordingly.</w:t>
      </w:r>
    </w:p>
    <w:p w14:paraId="3C62A7AC" w14:textId="6CBCA279" w:rsidR="0066400E" w:rsidRPr="008D442A" w:rsidRDefault="0066400E" w:rsidP="00FB294E">
      <w:pPr>
        <w:pStyle w:val="GPSL3numberedclause"/>
        <w:ind w:left="1350"/>
        <w:rPr>
          <w:b w:val="0"/>
          <w:bCs/>
          <w:sz w:val="20"/>
          <w:szCs w:val="20"/>
        </w:rPr>
      </w:pPr>
      <w:r w:rsidRPr="008D442A">
        <w:rPr>
          <w:b w:val="0"/>
          <w:bCs/>
          <w:sz w:val="20"/>
          <w:szCs w:val="20"/>
        </w:rPr>
        <w:t xml:space="preserve">Furthermore, if </w:t>
      </w:r>
      <w:r w:rsidR="00891BB8" w:rsidRPr="008D442A">
        <w:rPr>
          <w:b w:val="0"/>
          <w:bCs/>
          <w:sz w:val="20"/>
          <w:szCs w:val="20"/>
        </w:rPr>
        <w:t>the Client</w:t>
      </w:r>
      <w:r w:rsidRPr="008D442A">
        <w:rPr>
          <w:b w:val="0"/>
          <w:bCs/>
          <w:sz w:val="20"/>
          <w:szCs w:val="20"/>
        </w:rPr>
        <w:t xml:space="preserve"> determines that the delay is inexcusable or otherwise claims damages or other recovery against </w:t>
      </w:r>
      <w:r w:rsidR="00891BB8" w:rsidRPr="008D442A">
        <w:rPr>
          <w:b w:val="0"/>
          <w:bCs/>
          <w:sz w:val="20"/>
          <w:szCs w:val="20"/>
        </w:rPr>
        <w:t>Buyer</w:t>
      </w:r>
      <w:r w:rsidRPr="008D442A">
        <w:rPr>
          <w:b w:val="0"/>
          <w:bCs/>
          <w:sz w:val="20"/>
          <w:szCs w:val="20"/>
        </w:rPr>
        <w:t xml:space="preserve"> for the </w:t>
      </w:r>
      <w:r w:rsidR="00891BB8" w:rsidRPr="008D442A">
        <w:rPr>
          <w:b w:val="0"/>
          <w:bCs/>
          <w:sz w:val="20"/>
          <w:szCs w:val="20"/>
        </w:rPr>
        <w:t>Seller</w:t>
      </w:r>
      <w:r w:rsidRPr="008D442A">
        <w:rPr>
          <w:b w:val="0"/>
          <w:bCs/>
          <w:sz w:val="20"/>
          <w:szCs w:val="20"/>
        </w:rPr>
        <w:t xml:space="preserve">-caused delay, then </w:t>
      </w:r>
      <w:r w:rsidR="00891BB8" w:rsidRPr="008D442A">
        <w:rPr>
          <w:b w:val="0"/>
          <w:bCs/>
          <w:sz w:val="20"/>
          <w:szCs w:val="20"/>
        </w:rPr>
        <w:t>Seller</w:t>
      </w:r>
      <w:r w:rsidRPr="008D442A">
        <w:rPr>
          <w:b w:val="0"/>
          <w:bCs/>
          <w:sz w:val="20"/>
          <w:szCs w:val="20"/>
        </w:rPr>
        <w:t xml:space="preserve"> shall be liable to </w:t>
      </w:r>
      <w:r w:rsidR="00891BB8" w:rsidRPr="008D442A">
        <w:rPr>
          <w:b w:val="0"/>
          <w:bCs/>
          <w:sz w:val="20"/>
          <w:szCs w:val="20"/>
        </w:rPr>
        <w:t>Buyer</w:t>
      </w:r>
      <w:r w:rsidRPr="008D442A">
        <w:rPr>
          <w:b w:val="0"/>
          <w:bCs/>
          <w:sz w:val="20"/>
          <w:szCs w:val="20"/>
        </w:rPr>
        <w:t xml:space="preserve"> therefor and agrees to indemnity and hold </w:t>
      </w:r>
      <w:r w:rsidR="00891BB8" w:rsidRPr="008D442A">
        <w:rPr>
          <w:b w:val="0"/>
          <w:bCs/>
          <w:sz w:val="20"/>
          <w:szCs w:val="20"/>
        </w:rPr>
        <w:t>Buyer</w:t>
      </w:r>
      <w:r w:rsidRPr="008D442A">
        <w:rPr>
          <w:b w:val="0"/>
          <w:bCs/>
          <w:sz w:val="20"/>
          <w:szCs w:val="20"/>
        </w:rPr>
        <w:t xml:space="preserve"> harmless for any claims or damages relating thereto.</w:t>
      </w:r>
    </w:p>
    <w:p w14:paraId="4DC0290A" w14:textId="431ED7E5" w:rsidR="0066400E" w:rsidRPr="008D442A" w:rsidRDefault="00537C73" w:rsidP="00537C73">
      <w:pPr>
        <w:pStyle w:val="GPSL2numberedclause"/>
        <w:rPr>
          <w:b w:val="0"/>
          <w:bCs/>
          <w:sz w:val="20"/>
          <w:szCs w:val="20"/>
        </w:rPr>
      </w:pPr>
      <w:r w:rsidRPr="008D442A">
        <w:rPr>
          <w:b w:val="0"/>
          <w:bCs/>
          <w:sz w:val="20"/>
          <w:szCs w:val="20"/>
        </w:rPr>
        <w:t xml:space="preserve">Upon request of the </w:t>
      </w:r>
      <w:r w:rsidR="00891BB8" w:rsidRPr="008D442A">
        <w:rPr>
          <w:b w:val="0"/>
          <w:bCs/>
          <w:sz w:val="20"/>
          <w:szCs w:val="20"/>
        </w:rPr>
        <w:t>Seller</w:t>
      </w:r>
      <w:r w:rsidRPr="008D442A">
        <w:rPr>
          <w:b w:val="0"/>
          <w:bCs/>
          <w:sz w:val="20"/>
          <w:szCs w:val="20"/>
        </w:rPr>
        <w:t xml:space="preserve">, the </w:t>
      </w:r>
      <w:r w:rsidR="00891BB8" w:rsidRPr="008D442A">
        <w:rPr>
          <w:b w:val="0"/>
          <w:bCs/>
          <w:sz w:val="20"/>
          <w:szCs w:val="20"/>
        </w:rPr>
        <w:t>Buyer</w:t>
      </w:r>
      <w:r w:rsidRPr="008D442A">
        <w:rPr>
          <w:b w:val="0"/>
          <w:bCs/>
          <w:sz w:val="20"/>
          <w:szCs w:val="20"/>
        </w:rPr>
        <w:t xml:space="preserve"> shall ascertain the facts and extent of the failure. If the </w:t>
      </w:r>
      <w:r w:rsidR="00891BB8" w:rsidRPr="008D442A">
        <w:rPr>
          <w:b w:val="0"/>
          <w:bCs/>
          <w:sz w:val="20"/>
          <w:szCs w:val="20"/>
        </w:rPr>
        <w:t>Buyer</w:t>
      </w:r>
      <w:r w:rsidRPr="008D442A">
        <w:rPr>
          <w:b w:val="0"/>
          <w:bCs/>
          <w:sz w:val="20"/>
          <w:szCs w:val="20"/>
        </w:rPr>
        <w:t xml:space="preserve"> determines that any failure to perform results from one or more of the excusable causes above, the delivery schedule shall be revised, subject to the rights of the </w:t>
      </w:r>
      <w:r w:rsidR="00891BB8" w:rsidRPr="008D442A">
        <w:rPr>
          <w:b w:val="0"/>
          <w:bCs/>
          <w:sz w:val="20"/>
          <w:szCs w:val="20"/>
        </w:rPr>
        <w:t>Buyer</w:t>
      </w:r>
      <w:r w:rsidRPr="008D442A">
        <w:rPr>
          <w:b w:val="0"/>
          <w:bCs/>
          <w:sz w:val="20"/>
          <w:szCs w:val="20"/>
        </w:rPr>
        <w:t xml:space="preserve"> under the termination clause of this </w:t>
      </w:r>
      <w:r w:rsidR="00891BB8" w:rsidRPr="008D442A">
        <w:rPr>
          <w:b w:val="0"/>
          <w:bCs/>
          <w:sz w:val="20"/>
          <w:szCs w:val="20"/>
        </w:rPr>
        <w:t>Agreement</w:t>
      </w:r>
      <w:r w:rsidRPr="008D442A">
        <w:rPr>
          <w:b w:val="0"/>
          <w:bCs/>
          <w:sz w:val="20"/>
          <w:szCs w:val="20"/>
        </w:rPr>
        <w:t>.</w:t>
      </w:r>
    </w:p>
    <w:p w14:paraId="7E5D8D1F" w14:textId="7E9F9596" w:rsidR="006E75B3" w:rsidRPr="008D442A" w:rsidRDefault="006E75B3" w:rsidP="006E75B3">
      <w:pPr>
        <w:pStyle w:val="GPSL1CLAUSEHEADING"/>
        <w:rPr>
          <w:rFonts w:hint="eastAsia"/>
          <w:sz w:val="20"/>
          <w:szCs w:val="20"/>
          <w:lang w:val="en-US"/>
        </w:rPr>
      </w:pPr>
      <w:r w:rsidRPr="008D442A">
        <w:rPr>
          <w:sz w:val="20"/>
          <w:szCs w:val="20"/>
          <w:lang w:val="en-US"/>
        </w:rPr>
        <w:t>disputes</w:t>
      </w:r>
    </w:p>
    <w:p w14:paraId="00A4685D" w14:textId="6DA084B7" w:rsidR="00160144" w:rsidRPr="008D442A" w:rsidRDefault="00160144" w:rsidP="00160144">
      <w:pPr>
        <w:pStyle w:val="GPSL2numberedclause"/>
        <w:rPr>
          <w:b w:val="0"/>
          <w:sz w:val="20"/>
          <w:szCs w:val="20"/>
          <w:lang w:val="en-US"/>
        </w:rPr>
      </w:pPr>
      <w:r w:rsidRPr="008D442A">
        <w:rPr>
          <w:b w:val="0"/>
          <w:sz w:val="20"/>
          <w:szCs w:val="20"/>
          <w:u w:val="single"/>
          <w:lang w:val="en-US"/>
        </w:rPr>
        <w:t>Government-related disputes</w:t>
      </w:r>
      <w:r w:rsidRPr="008D442A">
        <w:rPr>
          <w:b w:val="0"/>
          <w:sz w:val="20"/>
          <w:szCs w:val="20"/>
          <w:lang w:val="en-US"/>
        </w:rPr>
        <w:t xml:space="preserve">. In the event </w:t>
      </w:r>
      <w:r w:rsidR="00442A17" w:rsidRPr="008D442A">
        <w:rPr>
          <w:b w:val="0"/>
          <w:sz w:val="20"/>
          <w:szCs w:val="20"/>
          <w:lang w:val="en-US"/>
        </w:rPr>
        <w:t>Seller</w:t>
      </w:r>
      <w:r w:rsidRPr="008D442A">
        <w:rPr>
          <w:b w:val="0"/>
          <w:sz w:val="20"/>
          <w:szCs w:val="20"/>
          <w:lang w:val="en-US"/>
        </w:rPr>
        <w:t xml:space="preserve"> makes any claim involving any action or directive by, or on behalf of, the Government, or any question as to </w:t>
      </w:r>
      <w:r w:rsidR="00442A17" w:rsidRPr="008D442A">
        <w:rPr>
          <w:b w:val="0"/>
          <w:sz w:val="20"/>
          <w:szCs w:val="20"/>
          <w:lang w:val="en-US"/>
        </w:rPr>
        <w:t>Seller</w:t>
      </w:r>
      <w:r w:rsidRPr="008D442A">
        <w:rPr>
          <w:b w:val="0"/>
          <w:sz w:val="20"/>
          <w:szCs w:val="20"/>
          <w:lang w:val="en-US"/>
        </w:rPr>
        <w:t xml:space="preserve">’s compliance with the Prime Contract (“Government-related dispute”), </w:t>
      </w:r>
      <w:r w:rsidR="00442A17" w:rsidRPr="008D442A">
        <w:rPr>
          <w:b w:val="0"/>
          <w:sz w:val="20"/>
          <w:szCs w:val="20"/>
          <w:lang w:val="en-US"/>
        </w:rPr>
        <w:t>Seller</w:t>
      </w:r>
      <w:r w:rsidRPr="008D442A">
        <w:rPr>
          <w:b w:val="0"/>
          <w:sz w:val="20"/>
          <w:szCs w:val="20"/>
          <w:lang w:val="en-US"/>
        </w:rPr>
        <w:t xml:space="preserve"> shall submit its claim to </w:t>
      </w:r>
      <w:r w:rsidR="00442A17" w:rsidRPr="008D442A">
        <w:rPr>
          <w:b w:val="0"/>
          <w:sz w:val="20"/>
          <w:szCs w:val="20"/>
          <w:lang w:val="en-US"/>
        </w:rPr>
        <w:t>Buyer</w:t>
      </w:r>
      <w:r w:rsidRPr="008D442A">
        <w:rPr>
          <w:b w:val="0"/>
          <w:sz w:val="20"/>
          <w:szCs w:val="20"/>
          <w:lang w:val="en-US"/>
        </w:rPr>
        <w:t xml:space="preserve">, certified per the Contract Disputes Act and FAR 52.233-1, as a pass-through claim for presentation to the Government. In the case of a Government-related Dispute, </w:t>
      </w:r>
      <w:r w:rsidR="00442A17" w:rsidRPr="008D442A">
        <w:rPr>
          <w:b w:val="0"/>
          <w:sz w:val="20"/>
          <w:szCs w:val="20"/>
          <w:lang w:val="en-US"/>
        </w:rPr>
        <w:t>Buyer</w:t>
      </w:r>
      <w:r w:rsidRPr="008D442A">
        <w:rPr>
          <w:b w:val="0"/>
          <w:sz w:val="20"/>
          <w:szCs w:val="20"/>
          <w:lang w:val="en-US"/>
        </w:rPr>
        <w:t xml:space="preserve">’s liability to </w:t>
      </w:r>
      <w:r w:rsidR="00442A17" w:rsidRPr="008D442A">
        <w:rPr>
          <w:b w:val="0"/>
          <w:sz w:val="20"/>
          <w:szCs w:val="20"/>
          <w:lang w:val="en-US"/>
        </w:rPr>
        <w:t>Seller</w:t>
      </w:r>
      <w:r w:rsidRPr="008D442A">
        <w:rPr>
          <w:b w:val="0"/>
          <w:sz w:val="20"/>
          <w:szCs w:val="20"/>
          <w:lang w:val="en-US"/>
        </w:rPr>
        <w:t xml:space="preserve"> shall be limited solely and exclusively to whatever monies are recovered in hand on behalf of </w:t>
      </w:r>
      <w:r w:rsidR="00442A17" w:rsidRPr="008D442A">
        <w:rPr>
          <w:b w:val="0"/>
          <w:sz w:val="20"/>
          <w:szCs w:val="20"/>
          <w:lang w:val="en-US"/>
        </w:rPr>
        <w:t>Seller</w:t>
      </w:r>
      <w:r w:rsidRPr="008D442A">
        <w:rPr>
          <w:b w:val="0"/>
          <w:sz w:val="20"/>
          <w:szCs w:val="20"/>
          <w:lang w:val="en-US"/>
        </w:rPr>
        <w:t xml:space="preserve"> from the Government. If </w:t>
      </w:r>
      <w:r w:rsidR="00442A17" w:rsidRPr="008D442A">
        <w:rPr>
          <w:b w:val="0"/>
          <w:sz w:val="20"/>
          <w:szCs w:val="20"/>
          <w:lang w:val="en-US"/>
        </w:rPr>
        <w:t>Seller</w:t>
      </w:r>
      <w:r w:rsidRPr="008D442A">
        <w:rPr>
          <w:b w:val="0"/>
          <w:sz w:val="20"/>
          <w:szCs w:val="20"/>
          <w:lang w:val="en-US"/>
        </w:rPr>
        <w:t xml:space="preserve"> submits a Government-related dispute to </w:t>
      </w:r>
      <w:r w:rsidR="00442A17" w:rsidRPr="008D442A">
        <w:rPr>
          <w:b w:val="0"/>
          <w:sz w:val="20"/>
          <w:szCs w:val="20"/>
          <w:lang w:val="en-US"/>
        </w:rPr>
        <w:t>Buyer</w:t>
      </w:r>
      <w:r w:rsidRPr="008D442A">
        <w:rPr>
          <w:b w:val="0"/>
          <w:sz w:val="20"/>
          <w:szCs w:val="20"/>
          <w:lang w:val="en-US"/>
        </w:rPr>
        <w:t xml:space="preserve">, and </w:t>
      </w:r>
      <w:r w:rsidR="00442A17" w:rsidRPr="008D442A">
        <w:rPr>
          <w:b w:val="0"/>
          <w:sz w:val="20"/>
          <w:szCs w:val="20"/>
          <w:lang w:val="en-US"/>
        </w:rPr>
        <w:t>Buyer</w:t>
      </w:r>
      <w:r w:rsidRPr="008D442A">
        <w:rPr>
          <w:b w:val="0"/>
          <w:sz w:val="20"/>
          <w:szCs w:val="20"/>
          <w:lang w:val="en-US"/>
        </w:rPr>
        <w:t xml:space="preserve"> chooses at its sole discretion to present a pass-through claim against the Government, the following provisions will apply.</w:t>
      </w:r>
    </w:p>
    <w:p w14:paraId="62CB4D77" w14:textId="6A66677F" w:rsidR="008324C6" w:rsidRPr="008D442A" w:rsidRDefault="008324C6" w:rsidP="008324C6">
      <w:pPr>
        <w:pStyle w:val="GPSL2numberedclause"/>
        <w:rPr>
          <w:b w:val="0"/>
          <w:sz w:val="20"/>
          <w:szCs w:val="20"/>
          <w:lang w:val="en-US"/>
        </w:rPr>
      </w:pPr>
      <w:r w:rsidRPr="008D442A">
        <w:rPr>
          <w:b w:val="0"/>
          <w:sz w:val="20"/>
          <w:szCs w:val="20"/>
          <w:u w:val="single"/>
          <w:lang w:val="en-US"/>
        </w:rPr>
        <w:t>Claim presentation</w:t>
      </w:r>
      <w:r w:rsidRPr="008D442A">
        <w:rPr>
          <w:b w:val="0"/>
          <w:sz w:val="20"/>
          <w:szCs w:val="20"/>
          <w:lang w:val="en-US"/>
        </w:rPr>
        <w:t xml:space="preserve">. </w:t>
      </w:r>
      <w:r w:rsidR="00442A17" w:rsidRPr="008D442A">
        <w:rPr>
          <w:b w:val="0"/>
          <w:sz w:val="20"/>
          <w:szCs w:val="20"/>
          <w:lang w:val="en-US"/>
        </w:rPr>
        <w:t>Buyer</w:t>
      </w:r>
      <w:r w:rsidRPr="008D442A">
        <w:rPr>
          <w:b w:val="0"/>
          <w:sz w:val="20"/>
          <w:szCs w:val="20"/>
          <w:lang w:val="en-US"/>
        </w:rPr>
        <w:t xml:space="preserve">, upon the written request by </w:t>
      </w:r>
      <w:r w:rsidR="00442A17" w:rsidRPr="008D442A">
        <w:rPr>
          <w:b w:val="0"/>
          <w:sz w:val="20"/>
          <w:szCs w:val="20"/>
          <w:lang w:val="en-US"/>
        </w:rPr>
        <w:t>Seller</w:t>
      </w:r>
      <w:r w:rsidRPr="008D442A">
        <w:rPr>
          <w:b w:val="0"/>
          <w:sz w:val="20"/>
          <w:szCs w:val="20"/>
          <w:lang w:val="en-US"/>
        </w:rPr>
        <w:t xml:space="preserve">, shall present </w:t>
      </w:r>
      <w:r w:rsidR="00442A17" w:rsidRPr="008D442A">
        <w:rPr>
          <w:b w:val="0"/>
          <w:sz w:val="20"/>
          <w:szCs w:val="20"/>
          <w:lang w:val="en-US"/>
        </w:rPr>
        <w:t>Seller</w:t>
      </w:r>
      <w:r w:rsidRPr="008D442A">
        <w:rPr>
          <w:b w:val="0"/>
          <w:sz w:val="20"/>
          <w:szCs w:val="20"/>
          <w:lang w:val="en-US"/>
        </w:rPr>
        <w:t xml:space="preserve">’s Government-related dispute to the Government as a pass-through claim for resolution under the “Disputes” provisions of the prime contract and applicable law and regulation. </w:t>
      </w:r>
      <w:r w:rsidR="00442A17" w:rsidRPr="008D442A">
        <w:rPr>
          <w:b w:val="0"/>
          <w:sz w:val="20"/>
          <w:szCs w:val="20"/>
          <w:lang w:val="en-US"/>
        </w:rPr>
        <w:t>Buyer</w:t>
      </w:r>
      <w:r w:rsidRPr="008D442A">
        <w:rPr>
          <w:b w:val="0"/>
          <w:sz w:val="20"/>
          <w:szCs w:val="20"/>
          <w:lang w:val="en-US"/>
        </w:rPr>
        <w:t xml:space="preserve"> agrees to present such claims for and on behalf of </w:t>
      </w:r>
      <w:r w:rsidR="00442A17" w:rsidRPr="008D442A">
        <w:rPr>
          <w:b w:val="0"/>
          <w:sz w:val="20"/>
          <w:szCs w:val="20"/>
          <w:lang w:val="en-US"/>
        </w:rPr>
        <w:t>Seller</w:t>
      </w:r>
      <w:r w:rsidRPr="008D442A">
        <w:rPr>
          <w:b w:val="0"/>
          <w:sz w:val="20"/>
          <w:szCs w:val="20"/>
          <w:lang w:val="en-US"/>
        </w:rPr>
        <w:t xml:space="preserve"> and to pass </w:t>
      </w:r>
      <w:r w:rsidR="00442A17" w:rsidRPr="008D442A">
        <w:rPr>
          <w:b w:val="0"/>
          <w:sz w:val="20"/>
          <w:szCs w:val="20"/>
          <w:lang w:val="en-US"/>
        </w:rPr>
        <w:t>Seller</w:t>
      </w:r>
      <w:r w:rsidRPr="008D442A">
        <w:rPr>
          <w:b w:val="0"/>
          <w:sz w:val="20"/>
          <w:szCs w:val="20"/>
          <w:lang w:val="en-US"/>
        </w:rPr>
        <w:t xml:space="preserve">’s Government-related dispute through to the Government in good faith, subject to </w:t>
      </w:r>
      <w:r w:rsidR="00442A17" w:rsidRPr="008D442A">
        <w:rPr>
          <w:b w:val="0"/>
          <w:sz w:val="20"/>
          <w:szCs w:val="20"/>
          <w:lang w:val="en-US"/>
        </w:rPr>
        <w:t>Seller</w:t>
      </w:r>
      <w:r w:rsidRPr="008D442A">
        <w:rPr>
          <w:b w:val="0"/>
          <w:sz w:val="20"/>
          <w:szCs w:val="20"/>
          <w:lang w:val="en-US"/>
        </w:rPr>
        <w:t xml:space="preserve">’s providing sufficient justification, </w:t>
      </w:r>
      <w:proofErr w:type="gramStart"/>
      <w:r w:rsidRPr="008D442A">
        <w:rPr>
          <w:b w:val="0"/>
          <w:sz w:val="20"/>
          <w:szCs w:val="20"/>
          <w:lang w:val="en-US"/>
        </w:rPr>
        <w:t>back-up</w:t>
      </w:r>
      <w:proofErr w:type="gramEnd"/>
      <w:r w:rsidRPr="008D442A">
        <w:rPr>
          <w:b w:val="0"/>
          <w:sz w:val="20"/>
          <w:szCs w:val="20"/>
          <w:lang w:val="en-US"/>
        </w:rPr>
        <w:t xml:space="preserve"> and certification of said Government-related dispute.</w:t>
      </w:r>
    </w:p>
    <w:p w14:paraId="10D91AEF" w14:textId="794C9764" w:rsidR="00970A2C" w:rsidRPr="008D442A" w:rsidRDefault="00970A2C" w:rsidP="00970A2C">
      <w:pPr>
        <w:pStyle w:val="GPSL2numberedclause"/>
        <w:rPr>
          <w:b w:val="0"/>
          <w:sz w:val="20"/>
          <w:szCs w:val="20"/>
          <w:lang w:val="en-US"/>
        </w:rPr>
      </w:pPr>
      <w:r w:rsidRPr="008D442A">
        <w:rPr>
          <w:b w:val="0"/>
          <w:sz w:val="20"/>
          <w:szCs w:val="20"/>
          <w:u w:val="single"/>
          <w:lang w:val="en-US"/>
        </w:rPr>
        <w:t>Costs, fees, and expenses</w:t>
      </w:r>
      <w:r w:rsidRPr="008D442A">
        <w:rPr>
          <w:b w:val="0"/>
          <w:sz w:val="20"/>
          <w:szCs w:val="20"/>
          <w:lang w:val="en-US"/>
        </w:rPr>
        <w:t xml:space="preserve">. </w:t>
      </w:r>
      <w:r w:rsidR="00442A17" w:rsidRPr="008D442A">
        <w:rPr>
          <w:b w:val="0"/>
          <w:sz w:val="20"/>
          <w:szCs w:val="20"/>
          <w:lang w:val="en-US"/>
        </w:rPr>
        <w:t>Seller</w:t>
      </w:r>
      <w:r w:rsidRPr="008D442A">
        <w:rPr>
          <w:b w:val="0"/>
          <w:sz w:val="20"/>
          <w:szCs w:val="20"/>
          <w:lang w:val="en-US"/>
        </w:rPr>
        <w:t xml:space="preserve"> shall bear all reasonable and documented costs, fees, and expenses associated with, and incurred by </w:t>
      </w:r>
      <w:r w:rsidR="00442A17" w:rsidRPr="008D442A">
        <w:rPr>
          <w:b w:val="0"/>
          <w:sz w:val="20"/>
          <w:szCs w:val="20"/>
          <w:lang w:val="en-US"/>
        </w:rPr>
        <w:t>Buyer</w:t>
      </w:r>
      <w:r w:rsidRPr="008D442A">
        <w:rPr>
          <w:b w:val="0"/>
          <w:sz w:val="20"/>
          <w:szCs w:val="20"/>
          <w:lang w:val="en-US"/>
        </w:rPr>
        <w:t xml:space="preserve">, as part of </w:t>
      </w:r>
      <w:r w:rsidR="00442A17" w:rsidRPr="008D442A">
        <w:rPr>
          <w:b w:val="0"/>
          <w:sz w:val="20"/>
          <w:szCs w:val="20"/>
          <w:lang w:val="en-US"/>
        </w:rPr>
        <w:t>Buyer</w:t>
      </w:r>
      <w:r w:rsidRPr="008D442A">
        <w:rPr>
          <w:b w:val="0"/>
          <w:sz w:val="20"/>
          <w:szCs w:val="20"/>
          <w:lang w:val="en-US"/>
        </w:rPr>
        <w:t xml:space="preserve">’s presentation of </w:t>
      </w:r>
      <w:r w:rsidR="00442A17" w:rsidRPr="008D442A">
        <w:rPr>
          <w:b w:val="0"/>
          <w:sz w:val="20"/>
          <w:szCs w:val="20"/>
          <w:lang w:val="en-US"/>
        </w:rPr>
        <w:t>Seller</w:t>
      </w:r>
      <w:r w:rsidRPr="008D442A">
        <w:rPr>
          <w:b w:val="0"/>
          <w:sz w:val="20"/>
          <w:szCs w:val="20"/>
          <w:lang w:val="en-US"/>
        </w:rPr>
        <w:t>’s Government-related disputes to the Government, including attorney’s and consultant’s fees.</w:t>
      </w:r>
    </w:p>
    <w:p w14:paraId="6BBFD130" w14:textId="0F1779B9" w:rsidR="006563FE" w:rsidRPr="008D442A" w:rsidRDefault="001C7311" w:rsidP="00811FFA">
      <w:pPr>
        <w:pStyle w:val="GPSL2numberedclause"/>
        <w:rPr>
          <w:b w:val="0"/>
          <w:sz w:val="20"/>
          <w:szCs w:val="20"/>
          <w:lang w:val="en-US"/>
        </w:rPr>
      </w:pPr>
      <w:r w:rsidRPr="008D442A">
        <w:rPr>
          <w:b w:val="0"/>
          <w:sz w:val="20"/>
          <w:szCs w:val="20"/>
          <w:u w:val="single"/>
          <w:lang w:val="en-US"/>
        </w:rPr>
        <w:t>Exclusive remedy</w:t>
      </w:r>
      <w:r w:rsidRPr="008D442A">
        <w:rPr>
          <w:b w:val="0"/>
          <w:sz w:val="20"/>
          <w:szCs w:val="20"/>
          <w:lang w:val="en-US"/>
        </w:rPr>
        <w:t xml:space="preserve">. The pass-through process described above shall be </w:t>
      </w:r>
      <w:r w:rsidR="00442A17" w:rsidRPr="008D442A">
        <w:rPr>
          <w:b w:val="0"/>
          <w:sz w:val="20"/>
          <w:szCs w:val="20"/>
          <w:lang w:val="en-US"/>
        </w:rPr>
        <w:t>Seller</w:t>
      </w:r>
      <w:r w:rsidRPr="008D442A">
        <w:rPr>
          <w:b w:val="0"/>
          <w:sz w:val="20"/>
          <w:szCs w:val="20"/>
          <w:lang w:val="en-US"/>
        </w:rPr>
        <w:t xml:space="preserve">’s only remedy for Government-related disputes. </w:t>
      </w:r>
      <w:r w:rsidR="00442A17" w:rsidRPr="008D442A">
        <w:rPr>
          <w:b w:val="0"/>
          <w:sz w:val="20"/>
          <w:szCs w:val="20"/>
          <w:lang w:val="en-US"/>
        </w:rPr>
        <w:t>Seller</w:t>
      </w:r>
      <w:r w:rsidRPr="008D442A">
        <w:rPr>
          <w:b w:val="0"/>
          <w:sz w:val="20"/>
          <w:szCs w:val="20"/>
          <w:lang w:val="en-US"/>
        </w:rPr>
        <w:t xml:space="preserve"> shall make no claims against the </w:t>
      </w:r>
      <w:r w:rsidR="00442A17" w:rsidRPr="008D442A">
        <w:rPr>
          <w:b w:val="0"/>
          <w:sz w:val="20"/>
          <w:szCs w:val="20"/>
          <w:lang w:val="en-US"/>
        </w:rPr>
        <w:t>Buyer</w:t>
      </w:r>
      <w:r w:rsidRPr="008D442A">
        <w:rPr>
          <w:b w:val="0"/>
          <w:sz w:val="20"/>
          <w:szCs w:val="20"/>
          <w:lang w:val="en-US"/>
        </w:rPr>
        <w:t xml:space="preserve"> for Government-related disputes, and any such claims shall be dismissed.</w:t>
      </w:r>
    </w:p>
    <w:p w14:paraId="62EE2C6A" w14:textId="03B8A9EF" w:rsidR="00735447" w:rsidRPr="008D442A" w:rsidRDefault="00735447" w:rsidP="00735447">
      <w:pPr>
        <w:pStyle w:val="GPSL2numberedclause"/>
        <w:rPr>
          <w:b w:val="0"/>
          <w:sz w:val="20"/>
          <w:szCs w:val="20"/>
          <w:lang w:val="en-US"/>
        </w:rPr>
      </w:pPr>
      <w:r w:rsidRPr="008D442A">
        <w:rPr>
          <w:b w:val="0"/>
          <w:sz w:val="20"/>
          <w:szCs w:val="20"/>
          <w:u w:val="single"/>
          <w:lang w:val="en-US"/>
        </w:rPr>
        <w:t>Arbitration</w:t>
      </w:r>
      <w:r w:rsidRPr="008D442A">
        <w:rPr>
          <w:b w:val="0"/>
          <w:sz w:val="20"/>
          <w:szCs w:val="20"/>
          <w:lang w:val="en-US"/>
        </w:rPr>
        <w:t xml:space="preserve">. All claims and disputes arising under, or relating to, this </w:t>
      </w:r>
      <w:r w:rsidR="00E54B00" w:rsidRPr="008D442A">
        <w:rPr>
          <w:b w:val="0"/>
          <w:sz w:val="20"/>
          <w:szCs w:val="20"/>
          <w:lang w:val="en-US"/>
        </w:rPr>
        <w:t>Agreement</w:t>
      </w:r>
      <w:r w:rsidRPr="008D442A">
        <w:rPr>
          <w:b w:val="0"/>
          <w:sz w:val="20"/>
          <w:szCs w:val="20"/>
          <w:lang w:val="en-US"/>
        </w:rPr>
        <w:t xml:space="preserve"> that are not Government-related disputes (e.g., are directly and exclusively between </w:t>
      </w:r>
      <w:r w:rsidR="00442A17" w:rsidRPr="008D442A">
        <w:rPr>
          <w:b w:val="0"/>
          <w:sz w:val="20"/>
          <w:szCs w:val="20"/>
          <w:lang w:val="en-US"/>
        </w:rPr>
        <w:t>Buyer</w:t>
      </w:r>
      <w:r w:rsidRPr="008D442A">
        <w:rPr>
          <w:b w:val="0"/>
          <w:sz w:val="20"/>
          <w:szCs w:val="20"/>
          <w:lang w:val="en-US"/>
        </w:rPr>
        <w:t xml:space="preserve"> and </w:t>
      </w:r>
      <w:r w:rsidR="00442A17" w:rsidRPr="008D442A">
        <w:rPr>
          <w:b w:val="0"/>
          <w:sz w:val="20"/>
          <w:szCs w:val="20"/>
          <w:lang w:val="en-US"/>
        </w:rPr>
        <w:t>Seller</w:t>
      </w:r>
      <w:r w:rsidRPr="008D442A">
        <w:rPr>
          <w:b w:val="0"/>
          <w:sz w:val="20"/>
          <w:szCs w:val="20"/>
          <w:lang w:val="en-US"/>
        </w:rPr>
        <w:t>) are to be settled by binding arbitration to be held in the District of Columbia, USA. The arbitration shall be conducted on a confidential basis pursuant to the the-existing commercial arbitration rules of the American Arbitration Association (AAA). Any such arbitration shall include a written record of the arbitration hearing. An award of arbitration may be confirmed in a court of competent jurisdiction.</w:t>
      </w:r>
    </w:p>
    <w:p w14:paraId="2816148B" w14:textId="77777777" w:rsidR="00627ADC" w:rsidRPr="008D442A" w:rsidRDefault="00627ADC" w:rsidP="00627ADC">
      <w:pPr>
        <w:pStyle w:val="GPSL2numberedclause"/>
        <w:rPr>
          <w:b w:val="0"/>
          <w:sz w:val="20"/>
          <w:szCs w:val="20"/>
          <w:lang w:val="en-US"/>
        </w:rPr>
      </w:pPr>
      <w:r w:rsidRPr="008D442A">
        <w:rPr>
          <w:b w:val="0"/>
          <w:sz w:val="20"/>
          <w:szCs w:val="20"/>
          <w:u w:val="single"/>
          <w:lang w:val="en-US"/>
        </w:rPr>
        <w:t>Mediation</w:t>
      </w:r>
      <w:r w:rsidRPr="008D442A">
        <w:rPr>
          <w:b w:val="0"/>
          <w:sz w:val="20"/>
          <w:szCs w:val="20"/>
          <w:lang w:val="en-US"/>
        </w:rPr>
        <w:t xml:space="preserve">: as a condition precedent to filing a demand for arbitration or otherwise initiating litigation, the parties hereto agree that they shall first attempt to resolve their dispute by mediation through the American Arbitration Association by filing a request for mediation with the AAA and the other party. </w:t>
      </w:r>
      <w:proofErr w:type="gramStart"/>
      <w:r w:rsidRPr="008D442A">
        <w:rPr>
          <w:b w:val="0"/>
          <w:sz w:val="20"/>
          <w:szCs w:val="20"/>
          <w:lang w:val="en-US"/>
        </w:rPr>
        <w:t>That being said, a</w:t>
      </w:r>
      <w:proofErr w:type="gramEnd"/>
      <w:r w:rsidRPr="008D442A">
        <w:rPr>
          <w:b w:val="0"/>
          <w:sz w:val="20"/>
          <w:szCs w:val="20"/>
          <w:lang w:val="en-US"/>
        </w:rPr>
        <w:t xml:space="preserve"> party can file a demand for arbitration simultaneously with the request for mediation, but AAA shall hold the demand for arbitration in abeyance until the mediator declares and impasse.</w:t>
      </w:r>
    </w:p>
    <w:p w14:paraId="150103EF" w14:textId="77777777" w:rsidR="00105BA5" w:rsidRPr="008D442A" w:rsidRDefault="00105BA5" w:rsidP="00105BA5">
      <w:pPr>
        <w:pStyle w:val="GPSL2numberedclause"/>
        <w:rPr>
          <w:b w:val="0"/>
          <w:sz w:val="20"/>
          <w:szCs w:val="20"/>
          <w:lang w:val="en-US"/>
        </w:rPr>
      </w:pPr>
      <w:r w:rsidRPr="008D442A">
        <w:rPr>
          <w:b w:val="0"/>
          <w:sz w:val="20"/>
          <w:szCs w:val="20"/>
          <w:u w:val="single"/>
          <w:lang w:val="en-US"/>
        </w:rPr>
        <w:t>Applicable law</w:t>
      </w:r>
      <w:r w:rsidRPr="008D442A">
        <w:rPr>
          <w:b w:val="0"/>
          <w:sz w:val="20"/>
          <w:szCs w:val="20"/>
          <w:lang w:val="en-US"/>
        </w:rPr>
        <w:t>. The laws of the District of Columbia shall govern the construction and interpretation of the rights and duties of the parties under this agreement.</w:t>
      </w:r>
    </w:p>
    <w:p w14:paraId="75E81B0B" w14:textId="074B7E10" w:rsidR="00F275F1" w:rsidRPr="008D442A" w:rsidRDefault="00F275F1" w:rsidP="00F275F1">
      <w:pPr>
        <w:pStyle w:val="GPSL2numberedclause"/>
        <w:rPr>
          <w:b w:val="0"/>
          <w:sz w:val="20"/>
          <w:szCs w:val="20"/>
          <w:lang w:val="en-US"/>
        </w:rPr>
      </w:pPr>
      <w:r w:rsidRPr="008D442A">
        <w:rPr>
          <w:b w:val="0"/>
          <w:sz w:val="20"/>
          <w:szCs w:val="20"/>
          <w:u w:val="single"/>
          <w:lang w:val="en-US"/>
        </w:rPr>
        <w:t>Duty to perform</w:t>
      </w:r>
      <w:r w:rsidRPr="008D442A">
        <w:rPr>
          <w:b w:val="0"/>
          <w:sz w:val="20"/>
          <w:szCs w:val="20"/>
          <w:lang w:val="en-US"/>
        </w:rPr>
        <w:t xml:space="preserve">. Pending final decision on any dispute under this article, </w:t>
      </w:r>
      <w:r w:rsidR="00442A17" w:rsidRPr="008D442A">
        <w:rPr>
          <w:b w:val="0"/>
          <w:sz w:val="20"/>
          <w:szCs w:val="20"/>
          <w:lang w:val="en-US"/>
        </w:rPr>
        <w:t>Buyer</w:t>
      </w:r>
      <w:r w:rsidRPr="008D442A">
        <w:rPr>
          <w:b w:val="0"/>
          <w:sz w:val="20"/>
          <w:szCs w:val="20"/>
          <w:lang w:val="en-US"/>
        </w:rPr>
        <w:t xml:space="preserve"> and </w:t>
      </w:r>
      <w:r w:rsidR="00442A17" w:rsidRPr="008D442A">
        <w:rPr>
          <w:b w:val="0"/>
          <w:sz w:val="20"/>
          <w:szCs w:val="20"/>
          <w:lang w:val="en-US"/>
        </w:rPr>
        <w:t>Seller</w:t>
      </w:r>
      <w:r w:rsidRPr="008D442A">
        <w:rPr>
          <w:b w:val="0"/>
          <w:sz w:val="20"/>
          <w:szCs w:val="20"/>
          <w:lang w:val="en-US"/>
        </w:rPr>
        <w:t xml:space="preserve"> will proceed and continue with performance unabated. Until final resolution of any dispute hereunder, </w:t>
      </w:r>
      <w:r w:rsidR="00442A17" w:rsidRPr="008D442A">
        <w:rPr>
          <w:b w:val="0"/>
          <w:sz w:val="20"/>
          <w:szCs w:val="20"/>
          <w:lang w:val="en-US"/>
        </w:rPr>
        <w:t>Seller</w:t>
      </w:r>
      <w:r w:rsidRPr="008D442A">
        <w:rPr>
          <w:b w:val="0"/>
          <w:sz w:val="20"/>
          <w:szCs w:val="20"/>
          <w:lang w:val="en-US"/>
        </w:rPr>
        <w:t xml:space="preserve"> shall diligently proceed with the performance of this </w:t>
      </w:r>
      <w:r w:rsidR="00E54B00" w:rsidRPr="008D442A">
        <w:rPr>
          <w:b w:val="0"/>
          <w:sz w:val="20"/>
          <w:szCs w:val="20"/>
          <w:lang w:val="en-US"/>
        </w:rPr>
        <w:t>Agreement</w:t>
      </w:r>
      <w:r w:rsidRPr="008D442A">
        <w:rPr>
          <w:b w:val="0"/>
          <w:sz w:val="20"/>
          <w:szCs w:val="20"/>
          <w:lang w:val="en-US"/>
        </w:rPr>
        <w:t xml:space="preserve"> as directed by </w:t>
      </w:r>
      <w:r w:rsidR="00442A17" w:rsidRPr="008D442A">
        <w:rPr>
          <w:b w:val="0"/>
          <w:sz w:val="20"/>
          <w:szCs w:val="20"/>
          <w:lang w:val="en-US"/>
        </w:rPr>
        <w:t>Buyer</w:t>
      </w:r>
      <w:r w:rsidRPr="008D442A">
        <w:rPr>
          <w:b w:val="0"/>
          <w:sz w:val="20"/>
          <w:szCs w:val="20"/>
          <w:lang w:val="en-US"/>
        </w:rPr>
        <w:t>.</w:t>
      </w:r>
    </w:p>
    <w:p w14:paraId="16DFB8CE" w14:textId="77777777" w:rsidR="006D1CAB" w:rsidRPr="008D442A" w:rsidRDefault="006D1CAB" w:rsidP="006D1CAB">
      <w:pPr>
        <w:pStyle w:val="GPSL2numberedclause"/>
        <w:rPr>
          <w:b w:val="0"/>
          <w:sz w:val="20"/>
          <w:szCs w:val="20"/>
          <w:lang w:val="en-US"/>
        </w:rPr>
      </w:pPr>
      <w:r w:rsidRPr="008D442A">
        <w:rPr>
          <w:b w:val="0"/>
          <w:sz w:val="20"/>
          <w:szCs w:val="20"/>
          <w:u w:val="single"/>
          <w:lang w:val="en-US"/>
        </w:rPr>
        <w:t>Applicable Law</w:t>
      </w:r>
      <w:r w:rsidRPr="008D442A">
        <w:rPr>
          <w:b w:val="0"/>
          <w:sz w:val="20"/>
          <w:szCs w:val="20"/>
          <w:lang w:val="en-US"/>
        </w:rPr>
        <w:t>. The laws of the District of Columbia shall govern the construction and interpretation of the rights and duties of the Parties under this Agreement.</w:t>
      </w:r>
    </w:p>
    <w:p w14:paraId="633F6F67" w14:textId="59E8E27F" w:rsidR="00735447" w:rsidRPr="008D442A" w:rsidRDefault="0008398E" w:rsidP="0008398E">
      <w:pPr>
        <w:pStyle w:val="GPSL2numberedclause"/>
        <w:rPr>
          <w:b w:val="0"/>
          <w:sz w:val="20"/>
          <w:szCs w:val="20"/>
          <w:lang w:val="en-US"/>
        </w:rPr>
      </w:pPr>
      <w:r w:rsidRPr="008D442A">
        <w:rPr>
          <w:b w:val="0"/>
          <w:sz w:val="20"/>
          <w:szCs w:val="20"/>
          <w:u w:val="single"/>
          <w:lang w:val="en-US"/>
        </w:rPr>
        <w:t>Duty to Perform</w:t>
      </w:r>
      <w:r w:rsidRPr="008D442A">
        <w:rPr>
          <w:b w:val="0"/>
          <w:sz w:val="20"/>
          <w:szCs w:val="20"/>
          <w:lang w:val="en-US"/>
        </w:rPr>
        <w:t xml:space="preserve">. Pending final decision on any dispute under this Article, </w:t>
      </w:r>
      <w:r w:rsidR="00442A17" w:rsidRPr="008D442A">
        <w:rPr>
          <w:b w:val="0"/>
          <w:sz w:val="20"/>
          <w:szCs w:val="20"/>
          <w:lang w:val="en-US"/>
        </w:rPr>
        <w:t>Buyer</w:t>
      </w:r>
      <w:r w:rsidRPr="008D442A">
        <w:rPr>
          <w:b w:val="0"/>
          <w:sz w:val="20"/>
          <w:szCs w:val="20"/>
          <w:lang w:val="en-US"/>
        </w:rPr>
        <w:t xml:space="preserve"> and </w:t>
      </w:r>
      <w:r w:rsidR="00442A17" w:rsidRPr="008D442A">
        <w:rPr>
          <w:b w:val="0"/>
          <w:sz w:val="20"/>
          <w:szCs w:val="20"/>
          <w:lang w:val="en-US"/>
        </w:rPr>
        <w:t>Seller</w:t>
      </w:r>
      <w:r w:rsidRPr="008D442A">
        <w:rPr>
          <w:b w:val="0"/>
          <w:sz w:val="20"/>
          <w:szCs w:val="20"/>
          <w:lang w:val="en-US"/>
        </w:rPr>
        <w:t xml:space="preserve"> will proceed with performance.</w:t>
      </w:r>
    </w:p>
    <w:p w14:paraId="11AA24F4" w14:textId="381A7A1C" w:rsidR="006563FE" w:rsidRPr="008D442A" w:rsidRDefault="00211C62" w:rsidP="00211C62">
      <w:pPr>
        <w:pStyle w:val="GPSL1CLAUSEHEADING"/>
        <w:rPr>
          <w:rFonts w:hint="eastAsia"/>
          <w:sz w:val="20"/>
          <w:szCs w:val="20"/>
          <w:lang w:val="en-US"/>
        </w:rPr>
      </w:pPr>
      <w:r w:rsidRPr="008D442A">
        <w:rPr>
          <w:sz w:val="20"/>
          <w:szCs w:val="20"/>
          <w:lang w:val="en-US"/>
        </w:rPr>
        <w:t>compliance with applicable laws</w:t>
      </w:r>
    </w:p>
    <w:p w14:paraId="6ACB6042" w14:textId="24AA3629" w:rsidR="009F45C9" w:rsidRPr="008D442A" w:rsidRDefault="009F45C9" w:rsidP="009F45C9">
      <w:pPr>
        <w:pStyle w:val="GPSL2numberedclause"/>
        <w:rPr>
          <w:b w:val="0"/>
          <w:sz w:val="20"/>
          <w:szCs w:val="20"/>
          <w:lang w:val="en-US"/>
        </w:rPr>
      </w:pPr>
      <w:r w:rsidRPr="008D442A">
        <w:rPr>
          <w:b w:val="0"/>
          <w:sz w:val="20"/>
          <w:szCs w:val="20"/>
          <w:lang w:val="en-US"/>
        </w:rPr>
        <w:lastRenderedPageBreak/>
        <w:t xml:space="preserve">Compliance with Applicable Law. </w:t>
      </w:r>
      <w:r w:rsidR="00B54B02" w:rsidRPr="008D442A">
        <w:rPr>
          <w:b w:val="0"/>
          <w:sz w:val="20"/>
          <w:szCs w:val="20"/>
          <w:lang w:val="en-US"/>
        </w:rPr>
        <w:t>Seller</w:t>
      </w:r>
      <w:r w:rsidRPr="008D442A">
        <w:rPr>
          <w:b w:val="0"/>
          <w:sz w:val="20"/>
          <w:szCs w:val="20"/>
          <w:lang w:val="en-US"/>
        </w:rPr>
        <w:t xml:space="preserve"> warrants and certifies that in the performance of this </w:t>
      </w:r>
      <w:r w:rsidR="00E54B00" w:rsidRPr="008D442A">
        <w:rPr>
          <w:b w:val="0"/>
          <w:sz w:val="20"/>
          <w:szCs w:val="20"/>
          <w:lang w:val="en-US"/>
        </w:rPr>
        <w:t>Agreement</w:t>
      </w:r>
      <w:r w:rsidRPr="008D442A">
        <w:rPr>
          <w:b w:val="0"/>
          <w:sz w:val="20"/>
          <w:szCs w:val="20"/>
          <w:lang w:val="en-US"/>
        </w:rPr>
        <w:t xml:space="preserve">, it will comply with all applicable statutes, rules, orders and regulations of the United States, the applicable statutes, rules, </w:t>
      </w:r>
      <w:proofErr w:type="gramStart"/>
      <w:r w:rsidRPr="008D442A">
        <w:rPr>
          <w:b w:val="0"/>
          <w:sz w:val="20"/>
          <w:szCs w:val="20"/>
          <w:lang w:val="en-US"/>
        </w:rPr>
        <w:t>orders</w:t>
      </w:r>
      <w:proofErr w:type="gramEnd"/>
      <w:r w:rsidRPr="008D442A">
        <w:rPr>
          <w:b w:val="0"/>
          <w:sz w:val="20"/>
          <w:szCs w:val="20"/>
          <w:lang w:val="en-US"/>
        </w:rPr>
        <w:t xml:space="preserve"> and regulations of the nation in which work is performed, and all other applicable state laws. This shall include, but not be limited to, compliance with the Foreign Corrupt Practices Act found at 15 U.S.C § 78dd-1 </w:t>
      </w:r>
      <w:r w:rsidRPr="008D442A">
        <w:rPr>
          <w:b w:val="0"/>
          <w:i/>
          <w:sz w:val="20"/>
          <w:szCs w:val="20"/>
          <w:lang w:val="en-US"/>
        </w:rPr>
        <w:t>et seq</w:t>
      </w:r>
      <w:r w:rsidRPr="008D442A">
        <w:rPr>
          <w:b w:val="0"/>
          <w:sz w:val="20"/>
          <w:szCs w:val="20"/>
          <w:lang w:val="en-US"/>
        </w:rPr>
        <w:t>.</w:t>
      </w:r>
    </w:p>
    <w:p w14:paraId="3078901E" w14:textId="0BF8BD91" w:rsidR="00195A4D" w:rsidRPr="008D442A" w:rsidRDefault="00504AB6" w:rsidP="005219BA">
      <w:pPr>
        <w:pStyle w:val="GPSL1CLAUSEHEADING"/>
        <w:rPr>
          <w:rFonts w:hint="eastAsia"/>
          <w:sz w:val="20"/>
          <w:szCs w:val="20"/>
          <w:lang w:val="en-US"/>
        </w:rPr>
      </w:pPr>
      <w:r w:rsidRPr="008D442A">
        <w:rPr>
          <w:sz w:val="20"/>
          <w:szCs w:val="20"/>
          <w:lang w:val="en-US"/>
        </w:rPr>
        <w:t>notification of debarment/suspension status</w:t>
      </w:r>
    </w:p>
    <w:p w14:paraId="608D1D98" w14:textId="7F1AB76A" w:rsidR="00504AB6" w:rsidRPr="008D442A" w:rsidRDefault="00B54B02" w:rsidP="00504AB6">
      <w:pPr>
        <w:pStyle w:val="GPSL2numberedclause"/>
        <w:rPr>
          <w:b w:val="0"/>
          <w:sz w:val="20"/>
          <w:szCs w:val="20"/>
          <w:lang w:val="en-US"/>
        </w:rPr>
      </w:pPr>
      <w:r w:rsidRPr="008D442A">
        <w:rPr>
          <w:b w:val="0"/>
          <w:sz w:val="20"/>
          <w:szCs w:val="20"/>
          <w:lang w:val="en-US"/>
        </w:rPr>
        <w:t xml:space="preserve">The Seller shall provide immediate notice to the Buyer in the event of being suspended, </w:t>
      </w:r>
      <w:proofErr w:type="gramStart"/>
      <w:r w:rsidRPr="008D442A">
        <w:rPr>
          <w:b w:val="0"/>
          <w:sz w:val="20"/>
          <w:szCs w:val="20"/>
          <w:lang w:val="en-US"/>
        </w:rPr>
        <w:t>debarred</w:t>
      </w:r>
      <w:proofErr w:type="gramEnd"/>
      <w:r w:rsidRPr="008D442A">
        <w:rPr>
          <w:b w:val="0"/>
          <w:sz w:val="20"/>
          <w:szCs w:val="20"/>
          <w:lang w:val="en-US"/>
        </w:rPr>
        <w:t xml:space="preserve"> or declared ineligible by any U.S. Government department or other U.S. Federal agency, or upon receipt of a notice of proposed debarment from a U.S. Federal agency, during the performance of this </w:t>
      </w:r>
      <w:r w:rsidR="00E54B00" w:rsidRPr="008D442A">
        <w:rPr>
          <w:b w:val="0"/>
          <w:sz w:val="20"/>
          <w:szCs w:val="20"/>
          <w:lang w:val="en-US"/>
        </w:rPr>
        <w:t>Agreement</w:t>
      </w:r>
      <w:r w:rsidRPr="008D442A">
        <w:rPr>
          <w:b w:val="0"/>
          <w:sz w:val="20"/>
          <w:szCs w:val="20"/>
          <w:lang w:val="en-US"/>
        </w:rPr>
        <w:t>.</w:t>
      </w:r>
    </w:p>
    <w:p w14:paraId="1CE59765" w14:textId="3162FA55" w:rsidR="00B54B02" w:rsidRPr="008D442A" w:rsidRDefault="00E719FC" w:rsidP="00E719FC">
      <w:pPr>
        <w:pStyle w:val="GPSL1CLAUSEHEADING"/>
        <w:rPr>
          <w:rFonts w:hint="eastAsia"/>
          <w:sz w:val="20"/>
          <w:szCs w:val="20"/>
          <w:lang w:val="en-US"/>
        </w:rPr>
      </w:pPr>
      <w:r w:rsidRPr="008D442A">
        <w:rPr>
          <w:sz w:val="20"/>
          <w:szCs w:val="20"/>
          <w:lang w:val="en-US"/>
        </w:rPr>
        <w:t>non-support of terrorism</w:t>
      </w:r>
    </w:p>
    <w:p w14:paraId="3D2A4C9F" w14:textId="4956B507" w:rsidR="00E719FC" w:rsidRPr="008D442A" w:rsidRDefault="006C6540" w:rsidP="00E719FC">
      <w:pPr>
        <w:pStyle w:val="GPSL2numberedclause"/>
        <w:rPr>
          <w:b w:val="0"/>
          <w:sz w:val="20"/>
          <w:szCs w:val="20"/>
          <w:lang w:val="en-US"/>
        </w:rPr>
      </w:pPr>
      <w:r w:rsidRPr="008D442A">
        <w:rPr>
          <w:b w:val="0"/>
          <w:sz w:val="20"/>
          <w:szCs w:val="20"/>
          <w:lang w:val="en-US"/>
        </w:rPr>
        <w:t>By signing acceptance of these terms and conditions the Seller certifies that to the best of its knowledge, it or its employees did not provide, within the previous ten years, and will take all reasonable steps to ensure that it does not and will not knowingly provide material support or resources to any individual or entity that commits, attempts to commit, advocates, facilitates, or participates in terrorist acts, or has committed, attempted to commit, facilitated, or participated in terrorist acts.</w:t>
      </w:r>
    </w:p>
    <w:p w14:paraId="1E6BA00B" w14:textId="54CDD1AD" w:rsidR="003D68A8" w:rsidRPr="008D442A" w:rsidRDefault="003D68A8" w:rsidP="003D68A8">
      <w:pPr>
        <w:pStyle w:val="GPSL1CLAUSEHEADING"/>
        <w:rPr>
          <w:rFonts w:hint="eastAsia"/>
          <w:sz w:val="20"/>
          <w:szCs w:val="20"/>
          <w:lang w:val="en-US"/>
        </w:rPr>
      </w:pPr>
      <w:r w:rsidRPr="008D442A">
        <w:rPr>
          <w:sz w:val="20"/>
          <w:szCs w:val="20"/>
          <w:lang w:val="en-US"/>
        </w:rPr>
        <w:t>Confidential relationship</w:t>
      </w:r>
    </w:p>
    <w:p w14:paraId="42118DC0" w14:textId="4C6EF054" w:rsidR="0051248E" w:rsidRPr="008D442A" w:rsidRDefault="0051248E" w:rsidP="003D68A8">
      <w:pPr>
        <w:pStyle w:val="GPSL2numberedclause"/>
        <w:rPr>
          <w:b w:val="0"/>
          <w:sz w:val="20"/>
          <w:szCs w:val="20"/>
          <w:lang w:val="en-US"/>
        </w:rPr>
      </w:pPr>
      <w:r w:rsidRPr="008D442A">
        <w:rPr>
          <w:rFonts w:ascii="Arial" w:hAnsi="Arial"/>
          <w:b w:val="0"/>
          <w:sz w:val="20"/>
          <w:szCs w:val="20"/>
          <w:lang w:val="en-US"/>
        </w:rPr>
        <w:t>Both parties agree to treat as confidential all information supplied by the other party, and not in the public domain, in connection with this Order, including specifications, drawings, blueprints, and other technical data, or statements of work (collectively referred to as “documents”). Each party agrees to:</w:t>
      </w:r>
    </w:p>
    <w:p w14:paraId="72C4D51B" w14:textId="1518E45E" w:rsidR="0051248E" w:rsidRPr="008D442A" w:rsidRDefault="0051248E" w:rsidP="009247FF">
      <w:pPr>
        <w:pStyle w:val="GPSL3numberedclause"/>
        <w:ind w:left="1440"/>
        <w:rPr>
          <w:b w:val="0"/>
          <w:sz w:val="20"/>
          <w:szCs w:val="20"/>
          <w:lang w:val="en-US"/>
        </w:rPr>
      </w:pPr>
      <w:r w:rsidRPr="008D442A">
        <w:rPr>
          <w:b w:val="0"/>
          <w:sz w:val="20"/>
          <w:szCs w:val="20"/>
          <w:lang w:val="en-US"/>
        </w:rPr>
        <w:t xml:space="preserve">limit use of aforementioned documents or information to the performance of this Order, and </w:t>
      </w:r>
    </w:p>
    <w:p w14:paraId="55B12F79" w14:textId="77777777" w:rsidR="009247FF" w:rsidRPr="008D442A" w:rsidRDefault="0051248E" w:rsidP="009247FF">
      <w:pPr>
        <w:pStyle w:val="GPSL3numberedclause"/>
        <w:ind w:left="1440"/>
        <w:rPr>
          <w:b w:val="0"/>
          <w:sz w:val="20"/>
          <w:szCs w:val="20"/>
          <w:lang w:val="en-US"/>
        </w:rPr>
      </w:pPr>
      <w:r w:rsidRPr="008D442A">
        <w:rPr>
          <w:b w:val="0"/>
          <w:sz w:val="20"/>
          <w:szCs w:val="20"/>
          <w:lang w:val="en-US"/>
        </w:rPr>
        <w:t xml:space="preserve">limit disclosure to those employees necessary for the performance of this </w:t>
      </w:r>
      <w:proofErr w:type="gramStart"/>
      <w:r w:rsidRPr="008D442A">
        <w:rPr>
          <w:b w:val="0"/>
          <w:sz w:val="20"/>
          <w:szCs w:val="20"/>
          <w:lang w:val="en-US"/>
        </w:rPr>
        <w:t>Order, unless</w:t>
      </w:r>
      <w:proofErr w:type="gramEnd"/>
      <w:r w:rsidRPr="008D442A">
        <w:rPr>
          <w:b w:val="0"/>
          <w:sz w:val="20"/>
          <w:szCs w:val="20"/>
          <w:lang w:val="en-US"/>
        </w:rPr>
        <w:t xml:space="preserve"> prior written consent has been granted by the disclosing party to permit other use of disclosure. </w:t>
      </w:r>
    </w:p>
    <w:p w14:paraId="76F1BF13" w14:textId="3FF46054" w:rsidR="003D68A8" w:rsidRPr="008D442A" w:rsidRDefault="0051248E" w:rsidP="009247FF">
      <w:pPr>
        <w:pStyle w:val="GPSL2numberedclause"/>
        <w:rPr>
          <w:b w:val="0"/>
          <w:sz w:val="20"/>
          <w:szCs w:val="20"/>
          <w:lang w:val="en-US"/>
        </w:rPr>
      </w:pPr>
      <w:r w:rsidRPr="008D442A">
        <w:rPr>
          <w:b w:val="0"/>
          <w:sz w:val="20"/>
          <w:szCs w:val="20"/>
          <w:lang w:val="en-US"/>
        </w:rPr>
        <w:t xml:space="preserve">Each party shall, upon request or upon completion, promptly return all documents previously supplied and destroy </w:t>
      </w:r>
      <w:proofErr w:type="gramStart"/>
      <w:r w:rsidRPr="008D442A">
        <w:rPr>
          <w:b w:val="0"/>
          <w:sz w:val="20"/>
          <w:szCs w:val="20"/>
          <w:lang w:val="en-US"/>
        </w:rPr>
        <w:t>any and all</w:t>
      </w:r>
      <w:proofErr w:type="gramEnd"/>
      <w:r w:rsidRPr="008D442A">
        <w:rPr>
          <w:b w:val="0"/>
          <w:sz w:val="20"/>
          <w:szCs w:val="20"/>
          <w:lang w:val="en-US"/>
        </w:rPr>
        <w:t xml:space="preserve"> copies that were reproduced.</w:t>
      </w:r>
    </w:p>
    <w:p w14:paraId="1D205E5E" w14:textId="36CBA430" w:rsidR="009247FF" w:rsidRPr="008D442A" w:rsidRDefault="009247FF" w:rsidP="009247FF">
      <w:pPr>
        <w:pStyle w:val="GPSL1CLAUSEHEADING"/>
        <w:rPr>
          <w:rFonts w:hint="eastAsia"/>
          <w:sz w:val="20"/>
          <w:szCs w:val="20"/>
          <w:lang w:val="en-US"/>
        </w:rPr>
      </w:pPr>
      <w:r w:rsidRPr="008D442A">
        <w:rPr>
          <w:sz w:val="20"/>
          <w:szCs w:val="20"/>
          <w:lang w:val="en-US"/>
        </w:rPr>
        <w:t>liability for injury</w:t>
      </w:r>
    </w:p>
    <w:p w14:paraId="3D669144" w14:textId="163B5613" w:rsidR="009247FF" w:rsidRPr="008D442A" w:rsidRDefault="00AF6BB6" w:rsidP="009247FF">
      <w:pPr>
        <w:pStyle w:val="GPSL2numberedclause"/>
        <w:rPr>
          <w:b w:val="0"/>
          <w:sz w:val="20"/>
          <w:szCs w:val="20"/>
          <w:lang w:val="en-US"/>
        </w:rPr>
      </w:pPr>
      <w:r w:rsidRPr="008D442A">
        <w:rPr>
          <w:rFonts w:ascii="Arial" w:hAnsi="Arial"/>
          <w:b w:val="0"/>
          <w:sz w:val="20"/>
          <w:szCs w:val="20"/>
          <w:lang w:val="en-US"/>
        </w:rPr>
        <w:t xml:space="preserve">Seller shall indemnify and hold Buyer harmless against all loss and liability on accounts of claims of personal injury, death, and property damages resulting from any act or omission of Seller (including its agents, employees, and </w:t>
      </w:r>
      <w:r w:rsidR="005F09DC" w:rsidRPr="008D442A">
        <w:rPr>
          <w:rFonts w:ascii="Arial" w:hAnsi="Arial"/>
          <w:b w:val="0"/>
          <w:sz w:val="20"/>
          <w:szCs w:val="20"/>
          <w:lang w:val="en-US"/>
        </w:rPr>
        <w:t>Subcontractor</w:t>
      </w:r>
      <w:r w:rsidRPr="008D442A">
        <w:rPr>
          <w:rFonts w:ascii="Arial" w:hAnsi="Arial"/>
          <w:b w:val="0"/>
          <w:sz w:val="20"/>
          <w:szCs w:val="20"/>
          <w:lang w:val="en-US"/>
        </w:rPr>
        <w:t xml:space="preserve">) </w:t>
      </w:r>
      <w:proofErr w:type="gramStart"/>
      <w:r w:rsidRPr="008D442A">
        <w:rPr>
          <w:rFonts w:ascii="Arial" w:hAnsi="Arial"/>
          <w:b w:val="0"/>
          <w:sz w:val="20"/>
          <w:szCs w:val="20"/>
          <w:lang w:val="en-US"/>
        </w:rPr>
        <w:t>in the course of</w:t>
      </w:r>
      <w:proofErr w:type="gramEnd"/>
      <w:r w:rsidRPr="008D442A">
        <w:rPr>
          <w:rFonts w:ascii="Arial" w:hAnsi="Arial"/>
          <w:b w:val="0"/>
          <w:sz w:val="20"/>
          <w:szCs w:val="20"/>
          <w:lang w:val="en-US"/>
        </w:rPr>
        <w:t xml:space="preserve"> performing this Order, including the supplies delivered or services performed hereunder. Seller shall maintain such Public, Liability, Property Damage, Employer’s Liability, and Compensation insurance as will protect Seller and Buyer from the </w:t>
      </w:r>
      <w:proofErr w:type="gramStart"/>
      <w:r w:rsidRPr="008D442A">
        <w:rPr>
          <w:rFonts w:ascii="Arial" w:hAnsi="Arial"/>
          <w:b w:val="0"/>
          <w:sz w:val="20"/>
          <w:szCs w:val="20"/>
          <w:lang w:val="en-US"/>
        </w:rPr>
        <w:t>aforementioned risk</w:t>
      </w:r>
      <w:proofErr w:type="gramEnd"/>
      <w:r w:rsidRPr="008D442A">
        <w:rPr>
          <w:rFonts w:ascii="Arial" w:hAnsi="Arial"/>
          <w:b w:val="0"/>
          <w:sz w:val="20"/>
          <w:szCs w:val="20"/>
          <w:lang w:val="en-US"/>
        </w:rPr>
        <w:t xml:space="preserve"> and from claims under applicable Worker’s Compensation statutes, where applicable and when required under a resultant </w:t>
      </w:r>
      <w:r w:rsidR="00D76BAE">
        <w:rPr>
          <w:rFonts w:ascii="Arial" w:hAnsi="Arial"/>
          <w:b w:val="0"/>
          <w:sz w:val="20"/>
          <w:szCs w:val="20"/>
          <w:lang w:val="en-US"/>
        </w:rPr>
        <w:t>Task</w:t>
      </w:r>
      <w:r w:rsidRPr="008D442A">
        <w:rPr>
          <w:rFonts w:ascii="Arial" w:hAnsi="Arial"/>
          <w:b w:val="0"/>
          <w:sz w:val="20"/>
          <w:szCs w:val="20"/>
          <w:lang w:val="en-US"/>
        </w:rPr>
        <w:t xml:space="preserve"> Order.</w:t>
      </w:r>
    </w:p>
    <w:p w14:paraId="0F641F72" w14:textId="07634D93" w:rsidR="00AF6BB6" w:rsidRPr="008D442A" w:rsidRDefault="00427F63" w:rsidP="00AF6BB6">
      <w:pPr>
        <w:pStyle w:val="GPSL1CLAUSEHEADING"/>
        <w:rPr>
          <w:rFonts w:hint="eastAsia"/>
          <w:sz w:val="20"/>
          <w:szCs w:val="20"/>
          <w:lang w:val="en-US"/>
        </w:rPr>
      </w:pPr>
      <w:r w:rsidRPr="008D442A">
        <w:rPr>
          <w:sz w:val="20"/>
          <w:szCs w:val="20"/>
          <w:lang w:val="en-US"/>
        </w:rPr>
        <w:t>advertising</w:t>
      </w:r>
    </w:p>
    <w:p w14:paraId="07A3BA7A" w14:textId="0DD63727" w:rsidR="00427F63" w:rsidRPr="008D442A" w:rsidRDefault="00DD6D7A" w:rsidP="00427F63">
      <w:pPr>
        <w:pStyle w:val="GPSL2numberedclause"/>
        <w:rPr>
          <w:b w:val="0"/>
          <w:sz w:val="20"/>
          <w:szCs w:val="20"/>
          <w:lang w:val="en-US"/>
        </w:rPr>
      </w:pPr>
      <w:r w:rsidRPr="008D442A">
        <w:rPr>
          <w:rFonts w:ascii="Arial" w:hAnsi="Arial"/>
          <w:b w:val="0"/>
          <w:sz w:val="20"/>
          <w:szCs w:val="20"/>
          <w:lang w:val="en-US"/>
        </w:rPr>
        <w:t>Any advertising of this Order (including the supplies of services hereunder and pictures, descriptions, or samples thereof) is prohibited except by mutual agreement of the Buyer and Seller.</w:t>
      </w:r>
    </w:p>
    <w:p w14:paraId="6E0E8FC8" w14:textId="294FD13B" w:rsidR="00DD6D7A" w:rsidRPr="008D442A" w:rsidRDefault="002E1EA0" w:rsidP="00DD6D7A">
      <w:pPr>
        <w:pStyle w:val="GPSL1CLAUSEHEADING"/>
        <w:rPr>
          <w:rFonts w:hint="eastAsia"/>
          <w:sz w:val="20"/>
          <w:szCs w:val="20"/>
          <w:lang w:val="en-US"/>
        </w:rPr>
      </w:pPr>
      <w:r w:rsidRPr="008D442A">
        <w:rPr>
          <w:sz w:val="20"/>
          <w:szCs w:val="20"/>
          <w:lang w:val="en-US"/>
        </w:rPr>
        <w:t>Governing laws</w:t>
      </w:r>
    </w:p>
    <w:p w14:paraId="761A88B1" w14:textId="1D970B0F" w:rsidR="00CC3A38" w:rsidRPr="008D442A" w:rsidRDefault="000A246A" w:rsidP="00CC3A38">
      <w:pPr>
        <w:pStyle w:val="GPSL2numberedclause"/>
        <w:rPr>
          <w:b w:val="0"/>
          <w:sz w:val="20"/>
          <w:szCs w:val="20"/>
          <w:lang w:val="en-US"/>
        </w:rPr>
      </w:pPr>
      <w:r w:rsidRPr="008D442A">
        <w:rPr>
          <w:rFonts w:ascii="Arial" w:hAnsi="Arial"/>
          <w:b w:val="0"/>
          <w:sz w:val="20"/>
          <w:szCs w:val="20"/>
          <w:lang w:val="en-US"/>
        </w:rPr>
        <w:t xml:space="preserve">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shall be construed in accordance with, and governed by the laws of District of Columbia, United States of America except that any provision of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that is incorporated in full text or by reference in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from any agency regulation or that is substantially based on any such agency regulation, shall be construed and interpreted according to the U.S. federal common law of government contracts as enunciated and applied by federal judicial bodies, boards of contract appeals, and quasi-judicial agencies of the federal government.</w:t>
      </w:r>
    </w:p>
    <w:p w14:paraId="234D79AD" w14:textId="45ECF27A" w:rsidR="00383B55" w:rsidRPr="008D442A" w:rsidRDefault="00383B55" w:rsidP="00383B55">
      <w:pPr>
        <w:pStyle w:val="GPSL1CLAUSEHEADING"/>
        <w:rPr>
          <w:rFonts w:hint="eastAsia"/>
          <w:sz w:val="20"/>
          <w:szCs w:val="20"/>
          <w:lang w:val="en-US"/>
        </w:rPr>
      </w:pPr>
      <w:r w:rsidRPr="008D442A">
        <w:rPr>
          <w:sz w:val="20"/>
          <w:szCs w:val="20"/>
          <w:lang w:val="en-US"/>
        </w:rPr>
        <w:t>Government Contracting</w:t>
      </w:r>
    </w:p>
    <w:p w14:paraId="2E1F19F3" w14:textId="1872EC85" w:rsidR="00383B55" w:rsidRPr="008D442A" w:rsidRDefault="00CE25EE" w:rsidP="00383B55">
      <w:pPr>
        <w:pStyle w:val="GPSL2numberedclause"/>
        <w:rPr>
          <w:b w:val="0"/>
          <w:sz w:val="20"/>
          <w:szCs w:val="20"/>
          <w:lang w:val="en-US"/>
        </w:rPr>
      </w:pPr>
      <w:r w:rsidRPr="008D442A">
        <w:rPr>
          <w:rFonts w:ascii="Arial" w:hAnsi="Arial"/>
          <w:b w:val="0"/>
          <w:sz w:val="20"/>
          <w:szCs w:val="20"/>
          <w:lang w:val="en-US"/>
        </w:rPr>
        <w:lastRenderedPageBreak/>
        <w:t xml:space="preserve">If a federal government contract number appears on the face of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then the Federal Acquisition Regulations (FAR) procurement clauses as amended as of the date of the </w:t>
      </w:r>
      <w:r w:rsidR="00E54B00" w:rsidRPr="008D442A">
        <w:rPr>
          <w:rFonts w:ascii="Arial" w:hAnsi="Arial"/>
          <w:b w:val="0"/>
          <w:sz w:val="20"/>
          <w:szCs w:val="20"/>
          <w:lang w:val="en-US"/>
        </w:rPr>
        <w:t>Agreement</w:t>
      </w:r>
      <w:r w:rsidRPr="008D442A">
        <w:rPr>
          <w:rFonts w:ascii="Arial" w:hAnsi="Arial"/>
          <w:b w:val="0"/>
          <w:sz w:val="20"/>
          <w:szCs w:val="20"/>
          <w:lang w:val="en-US"/>
        </w:rPr>
        <w:t xml:space="preserve">, and listed in </w:t>
      </w:r>
      <w:r w:rsidR="00E15465" w:rsidRPr="008D442A">
        <w:rPr>
          <w:rFonts w:ascii="Arial" w:hAnsi="Arial"/>
          <w:b w:val="0"/>
          <w:sz w:val="20"/>
          <w:szCs w:val="20"/>
          <w:lang w:val="en-US"/>
        </w:rPr>
        <w:t>Annex</w:t>
      </w:r>
      <w:r w:rsidRPr="008D442A">
        <w:rPr>
          <w:rFonts w:ascii="Arial" w:hAnsi="Arial"/>
          <w:b w:val="0"/>
          <w:sz w:val="20"/>
          <w:szCs w:val="20"/>
          <w:lang w:val="en-US"/>
        </w:rPr>
        <w:t xml:space="preserve"> </w:t>
      </w:r>
      <w:r w:rsidR="00E15465" w:rsidRPr="008D442A">
        <w:rPr>
          <w:rFonts w:ascii="Arial" w:hAnsi="Arial"/>
          <w:b w:val="0"/>
          <w:sz w:val="20"/>
          <w:szCs w:val="20"/>
          <w:lang w:val="en-US"/>
        </w:rPr>
        <w:t xml:space="preserve">C </w:t>
      </w:r>
      <w:r w:rsidRPr="008D442A">
        <w:rPr>
          <w:rFonts w:ascii="Arial" w:hAnsi="Arial"/>
          <w:b w:val="0"/>
          <w:sz w:val="20"/>
          <w:szCs w:val="20"/>
          <w:lang w:val="en-US"/>
        </w:rPr>
        <w:t xml:space="preserve">to the </w:t>
      </w:r>
      <w:r w:rsidR="00E54B00" w:rsidRPr="008D442A">
        <w:rPr>
          <w:rFonts w:ascii="Arial" w:hAnsi="Arial"/>
          <w:b w:val="0"/>
          <w:sz w:val="20"/>
          <w:szCs w:val="20"/>
          <w:lang w:val="en-US"/>
        </w:rPr>
        <w:t>Agreement</w:t>
      </w:r>
      <w:r w:rsidRPr="008D442A">
        <w:rPr>
          <w:rFonts w:ascii="Arial" w:hAnsi="Arial"/>
          <w:b w:val="0"/>
          <w:sz w:val="20"/>
          <w:szCs w:val="20"/>
          <w:lang w:val="en-US"/>
        </w:rPr>
        <w:t xml:space="preserve"> shall apply and prevail insofar as they are inconsistent with any of the provisions set forth above.</w:t>
      </w:r>
    </w:p>
    <w:p w14:paraId="5CA47DC2" w14:textId="4E44460B" w:rsidR="003C0021" w:rsidRPr="008D442A" w:rsidRDefault="00A2185E" w:rsidP="003C0021">
      <w:pPr>
        <w:pStyle w:val="GPSL1CLAUSEHEADING"/>
        <w:rPr>
          <w:rFonts w:hint="eastAsia"/>
          <w:sz w:val="20"/>
          <w:szCs w:val="20"/>
          <w:lang w:val="en-US"/>
        </w:rPr>
      </w:pPr>
      <w:r w:rsidRPr="008D442A">
        <w:rPr>
          <w:sz w:val="20"/>
          <w:szCs w:val="20"/>
          <w:lang w:val="en-US"/>
        </w:rPr>
        <w:t>precedence</w:t>
      </w:r>
    </w:p>
    <w:p w14:paraId="2C3FF6D4" w14:textId="5CC6C35A" w:rsidR="00A2185E" w:rsidRPr="008D442A" w:rsidRDefault="00C91F96" w:rsidP="00A2185E">
      <w:pPr>
        <w:pStyle w:val="GPSL2numberedclause"/>
        <w:rPr>
          <w:b w:val="0"/>
          <w:sz w:val="20"/>
          <w:szCs w:val="20"/>
          <w:lang w:val="en-US"/>
        </w:rPr>
      </w:pPr>
      <w:r w:rsidRPr="008D442A">
        <w:rPr>
          <w:rFonts w:ascii="Arial" w:hAnsi="Arial"/>
          <w:b w:val="0"/>
          <w:sz w:val="20"/>
          <w:szCs w:val="20"/>
          <w:lang w:val="en-US"/>
        </w:rPr>
        <w:t xml:space="preserve">Any inconsistencies in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shall be resolved in accordance with the following (in descending order of precedence): (1) cover sheet of the </w:t>
      </w:r>
      <w:r w:rsidR="00E54B00" w:rsidRPr="008D442A">
        <w:rPr>
          <w:rFonts w:ascii="Arial" w:hAnsi="Arial"/>
          <w:b w:val="0"/>
          <w:sz w:val="20"/>
          <w:szCs w:val="20"/>
          <w:lang w:val="en-US"/>
        </w:rPr>
        <w:t>Agreement</w:t>
      </w:r>
      <w:r w:rsidRPr="008D442A">
        <w:rPr>
          <w:rFonts w:ascii="Arial" w:hAnsi="Arial"/>
          <w:b w:val="0"/>
          <w:sz w:val="20"/>
          <w:szCs w:val="20"/>
          <w:lang w:val="en-US"/>
        </w:rPr>
        <w:t xml:space="preserve"> (2) Funding Client Flow Down Clauses, if any (3) </w:t>
      </w:r>
      <w:r w:rsidR="00881B3B" w:rsidRPr="008D442A">
        <w:rPr>
          <w:rFonts w:ascii="Arial" w:hAnsi="Arial"/>
          <w:b w:val="0"/>
          <w:sz w:val="20"/>
          <w:szCs w:val="20"/>
          <w:lang w:val="en-US"/>
        </w:rPr>
        <w:t>Annex</w:t>
      </w:r>
      <w:r w:rsidRPr="008D442A">
        <w:rPr>
          <w:rFonts w:ascii="Arial" w:hAnsi="Arial"/>
          <w:b w:val="0"/>
          <w:sz w:val="20"/>
          <w:szCs w:val="20"/>
          <w:lang w:val="en-US"/>
        </w:rPr>
        <w:t xml:space="preserve"> </w:t>
      </w:r>
      <w:r w:rsidR="00881B3B" w:rsidRPr="008D442A">
        <w:rPr>
          <w:rFonts w:ascii="Arial" w:hAnsi="Arial"/>
          <w:b w:val="0"/>
          <w:sz w:val="20"/>
          <w:szCs w:val="20"/>
          <w:lang w:val="en-US"/>
        </w:rPr>
        <w:t>A Price List of Supplies/Items</w:t>
      </w:r>
      <w:r w:rsidRPr="008D442A">
        <w:rPr>
          <w:rFonts w:ascii="Arial" w:hAnsi="Arial"/>
          <w:b w:val="0"/>
          <w:sz w:val="20"/>
          <w:szCs w:val="20"/>
          <w:lang w:val="en-US"/>
        </w:rPr>
        <w:t xml:space="preserve"> </w:t>
      </w:r>
      <w:r w:rsidR="00881B3B" w:rsidRPr="008D442A">
        <w:rPr>
          <w:rFonts w:ascii="Arial" w:hAnsi="Arial"/>
          <w:b w:val="0"/>
          <w:sz w:val="20"/>
          <w:szCs w:val="20"/>
          <w:lang w:val="en-US"/>
        </w:rPr>
        <w:t>with s</w:t>
      </w:r>
      <w:r w:rsidRPr="008D442A">
        <w:rPr>
          <w:rFonts w:ascii="Arial" w:hAnsi="Arial"/>
          <w:b w:val="0"/>
          <w:sz w:val="20"/>
          <w:szCs w:val="20"/>
          <w:lang w:val="en-US"/>
        </w:rPr>
        <w:t xml:space="preserve">upplemental </w:t>
      </w:r>
      <w:r w:rsidR="00881B3B" w:rsidRPr="008D442A">
        <w:rPr>
          <w:rFonts w:ascii="Arial" w:hAnsi="Arial"/>
          <w:b w:val="0"/>
          <w:sz w:val="20"/>
          <w:szCs w:val="20"/>
          <w:lang w:val="en-US"/>
        </w:rPr>
        <w:t>t</w:t>
      </w:r>
      <w:r w:rsidRPr="008D442A">
        <w:rPr>
          <w:rFonts w:ascii="Arial" w:hAnsi="Arial"/>
          <w:b w:val="0"/>
          <w:sz w:val="20"/>
          <w:szCs w:val="20"/>
          <w:lang w:val="en-US"/>
        </w:rPr>
        <w:t xml:space="preserve">erms and </w:t>
      </w:r>
      <w:r w:rsidR="00881B3B" w:rsidRPr="008D442A">
        <w:rPr>
          <w:rFonts w:ascii="Arial" w:hAnsi="Arial"/>
          <w:b w:val="0"/>
          <w:sz w:val="20"/>
          <w:szCs w:val="20"/>
          <w:lang w:val="en-US"/>
        </w:rPr>
        <w:t>c</w:t>
      </w:r>
      <w:r w:rsidRPr="008D442A">
        <w:rPr>
          <w:rFonts w:ascii="Arial" w:hAnsi="Arial"/>
          <w:b w:val="0"/>
          <w:sz w:val="20"/>
          <w:szCs w:val="20"/>
          <w:lang w:val="en-US"/>
        </w:rPr>
        <w:t>onditions</w:t>
      </w:r>
      <w:r w:rsidR="00881B3B" w:rsidRPr="008D442A">
        <w:rPr>
          <w:rFonts w:ascii="Arial" w:hAnsi="Arial"/>
          <w:b w:val="0"/>
          <w:sz w:val="20"/>
          <w:szCs w:val="20"/>
          <w:lang w:val="en-US"/>
        </w:rPr>
        <w:t>,</w:t>
      </w:r>
      <w:r w:rsidRPr="008D442A">
        <w:rPr>
          <w:rFonts w:ascii="Arial" w:hAnsi="Arial"/>
          <w:b w:val="0"/>
          <w:sz w:val="20"/>
          <w:szCs w:val="20"/>
          <w:lang w:val="en-US"/>
        </w:rPr>
        <w:t xml:space="preserve"> if any (4) Terms and Conditions.</w:t>
      </w:r>
    </w:p>
    <w:p w14:paraId="63B9C1B8" w14:textId="385AF2AC" w:rsidR="0079421D" w:rsidRPr="008D442A" w:rsidRDefault="00EC668E" w:rsidP="0079421D">
      <w:pPr>
        <w:pStyle w:val="GPSL1CLAUSEHEADING"/>
        <w:rPr>
          <w:rFonts w:hint="eastAsia"/>
          <w:sz w:val="20"/>
          <w:szCs w:val="20"/>
          <w:lang w:val="en-US"/>
        </w:rPr>
      </w:pPr>
      <w:r w:rsidRPr="008D442A">
        <w:rPr>
          <w:sz w:val="20"/>
          <w:szCs w:val="20"/>
          <w:lang w:val="en-US"/>
        </w:rPr>
        <w:t>timeliness</w:t>
      </w:r>
    </w:p>
    <w:p w14:paraId="141C89A7" w14:textId="1CCF3693" w:rsidR="00EC668E" w:rsidRPr="008D442A" w:rsidRDefault="00EC668E" w:rsidP="00EC668E">
      <w:pPr>
        <w:pStyle w:val="GPSL2numberedclause"/>
        <w:rPr>
          <w:b w:val="0"/>
          <w:sz w:val="20"/>
          <w:szCs w:val="20"/>
          <w:lang w:val="en-US"/>
        </w:rPr>
      </w:pPr>
      <w:r w:rsidRPr="008D442A">
        <w:rPr>
          <w:b w:val="0"/>
          <w:sz w:val="20"/>
          <w:szCs w:val="20"/>
          <w:lang w:val="en-US"/>
        </w:rPr>
        <w:t xml:space="preserve">Time is of the essence in this </w:t>
      </w:r>
      <w:r w:rsidR="00E54B00" w:rsidRPr="008D442A">
        <w:rPr>
          <w:b w:val="0"/>
          <w:sz w:val="20"/>
          <w:szCs w:val="20"/>
          <w:lang w:val="en-US"/>
        </w:rPr>
        <w:t>Agreement</w:t>
      </w:r>
      <w:r w:rsidRPr="008D442A">
        <w:rPr>
          <w:b w:val="0"/>
          <w:sz w:val="20"/>
          <w:szCs w:val="20"/>
          <w:lang w:val="en-US"/>
        </w:rPr>
        <w:t xml:space="preserve">. Seller’s timely performance is a critical element of this </w:t>
      </w:r>
      <w:r w:rsidR="00E54B00" w:rsidRPr="008D442A">
        <w:rPr>
          <w:b w:val="0"/>
          <w:sz w:val="20"/>
          <w:szCs w:val="20"/>
          <w:lang w:val="en-US"/>
        </w:rPr>
        <w:t>Agreement</w:t>
      </w:r>
      <w:r w:rsidRPr="008D442A">
        <w:rPr>
          <w:b w:val="0"/>
          <w:sz w:val="20"/>
          <w:szCs w:val="20"/>
          <w:lang w:val="en-US"/>
        </w:rPr>
        <w:t>.</w:t>
      </w:r>
    </w:p>
    <w:p w14:paraId="00A8B7EC" w14:textId="63CCB3C8" w:rsidR="00EC668E" w:rsidRPr="008D442A" w:rsidRDefault="00EC668E" w:rsidP="00EC668E">
      <w:pPr>
        <w:pStyle w:val="GPSL2numberedclause"/>
        <w:rPr>
          <w:b w:val="0"/>
          <w:sz w:val="20"/>
          <w:szCs w:val="20"/>
          <w:lang w:val="en-US"/>
        </w:rPr>
      </w:pPr>
      <w:r w:rsidRPr="008D442A">
        <w:rPr>
          <w:b w:val="0"/>
          <w:sz w:val="20"/>
          <w:szCs w:val="20"/>
          <w:lang w:val="en-US"/>
        </w:rPr>
        <w:t xml:space="preserve">Unless advance shipment has been authorized in writing by Buyer, Buyer may store, at Seller’s expense, or return and collect the shipping charges, all Goods received in advance of the scheduled delivery date. </w:t>
      </w:r>
    </w:p>
    <w:p w14:paraId="3F19EE07" w14:textId="1E7B796F" w:rsidR="00EC668E" w:rsidRPr="008D442A" w:rsidRDefault="00EC668E" w:rsidP="00EC668E">
      <w:pPr>
        <w:pStyle w:val="GPSL2numberedclause"/>
        <w:rPr>
          <w:b w:val="0"/>
          <w:sz w:val="20"/>
          <w:szCs w:val="20"/>
          <w:lang w:val="en-US"/>
        </w:rPr>
      </w:pPr>
      <w:r w:rsidRPr="008D442A">
        <w:rPr>
          <w:b w:val="0"/>
          <w:sz w:val="20"/>
          <w:szCs w:val="20"/>
          <w:lang w:val="en-US"/>
        </w:rPr>
        <w:t>If Seller becomes aware of difficulty in providing the Goods and Services, Seller shall promptly notify Buyer, in writing, giving pertinent details. This notification shall not change any delivery schedule.</w:t>
      </w:r>
    </w:p>
    <w:p w14:paraId="01EE54FF" w14:textId="592CE0F5" w:rsidR="00EC668E" w:rsidRPr="008D442A" w:rsidRDefault="00EC668E" w:rsidP="00EC668E">
      <w:pPr>
        <w:pStyle w:val="GPSL1CLAUSEHEADING"/>
        <w:rPr>
          <w:rFonts w:hint="eastAsia"/>
          <w:sz w:val="20"/>
          <w:szCs w:val="20"/>
          <w:lang w:val="en-US"/>
        </w:rPr>
      </w:pPr>
      <w:r w:rsidRPr="008D442A">
        <w:rPr>
          <w:sz w:val="20"/>
          <w:szCs w:val="20"/>
          <w:lang w:val="en-US"/>
        </w:rPr>
        <w:t>Payment and set-off</w:t>
      </w:r>
    </w:p>
    <w:p w14:paraId="29BF0706" w14:textId="05E59426" w:rsidR="00EC668E" w:rsidRPr="008D442A" w:rsidRDefault="0048542F" w:rsidP="0048542F">
      <w:pPr>
        <w:pStyle w:val="GPSL2numberedclause"/>
        <w:rPr>
          <w:b w:val="0"/>
          <w:sz w:val="20"/>
          <w:szCs w:val="20"/>
          <w:lang w:val="en-US"/>
        </w:rPr>
      </w:pPr>
      <w:r w:rsidRPr="008D442A">
        <w:rPr>
          <w:rFonts w:ascii="Arial" w:hAnsi="Arial"/>
          <w:b w:val="0"/>
          <w:sz w:val="20"/>
          <w:szCs w:val="20"/>
          <w:lang w:val="en-US"/>
        </w:rPr>
        <w:t xml:space="preserve">At any </w:t>
      </w:r>
      <w:proofErr w:type="gramStart"/>
      <w:r w:rsidRPr="008D442A">
        <w:rPr>
          <w:rFonts w:ascii="Arial" w:hAnsi="Arial"/>
          <w:b w:val="0"/>
          <w:sz w:val="20"/>
          <w:szCs w:val="20"/>
          <w:lang w:val="en-US"/>
        </w:rPr>
        <w:t>time</w:t>
      </w:r>
      <w:proofErr w:type="gramEnd"/>
      <w:r w:rsidRPr="008D442A">
        <w:rPr>
          <w:rFonts w:ascii="Arial" w:hAnsi="Arial"/>
          <w:b w:val="0"/>
          <w:sz w:val="20"/>
          <w:szCs w:val="20"/>
          <w:lang w:val="en-US"/>
        </w:rPr>
        <w:t xml:space="preserve"> Buyer may deduct from any payment(s) all or part of any amount due Seller, whether in connection with this </w:t>
      </w:r>
      <w:r w:rsidR="00E54B00" w:rsidRPr="008D442A">
        <w:rPr>
          <w:rFonts w:ascii="Arial" w:hAnsi="Arial"/>
          <w:b w:val="0"/>
          <w:sz w:val="20"/>
          <w:szCs w:val="20"/>
          <w:lang w:val="en-US"/>
        </w:rPr>
        <w:t>Agreement</w:t>
      </w:r>
      <w:r w:rsidRPr="008D442A">
        <w:rPr>
          <w:rFonts w:ascii="Arial" w:hAnsi="Arial"/>
          <w:b w:val="0"/>
          <w:sz w:val="20"/>
          <w:szCs w:val="20"/>
          <w:lang w:val="en-US"/>
        </w:rPr>
        <w:t xml:space="preserve"> or any other agreement(s) between Buyer and Seller, that Buyer determines to be owed to it by the Seller.</w:t>
      </w:r>
    </w:p>
    <w:p w14:paraId="574B8DAB" w14:textId="2322F880" w:rsidR="0009783F" w:rsidRDefault="0009783F" w:rsidP="0048542F">
      <w:pPr>
        <w:pStyle w:val="GPSL2numberedclause"/>
        <w:rPr>
          <w:b w:val="0"/>
          <w:sz w:val="20"/>
          <w:szCs w:val="20"/>
          <w:lang w:val="en-US"/>
        </w:rPr>
      </w:pPr>
      <w:r w:rsidRPr="008D442A">
        <w:rPr>
          <w:b w:val="0"/>
          <w:sz w:val="20"/>
          <w:szCs w:val="20"/>
          <w:lang w:val="en-US"/>
        </w:rPr>
        <w:t xml:space="preserve">The </w:t>
      </w:r>
      <w:r w:rsidR="00E54B00" w:rsidRPr="008D442A">
        <w:rPr>
          <w:b w:val="0"/>
          <w:sz w:val="20"/>
          <w:szCs w:val="20"/>
          <w:lang w:val="en-US"/>
        </w:rPr>
        <w:t>Agreement</w:t>
      </w:r>
      <w:r w:rsidRPr="008D442A">
        <w:rPr>
          <w:b w:val="0"/>
          <w:sz w:val="20"/>
          <w:szCs w:val="20"/>
          <w:lang w:val="en-US"/>
        </w:rPr>
        <w:t xml:space="preserve"> Price(s) is/are all-inclusive and shall not be subject to adjustment based on </w:t>
      </w:r>
      <w:r w:rsidR="00B82248" w:rsidRPr="008D442A">
        <w:rPr>
          <w:b w:val="0"/>
          <w:sz w:val="20"/>
          <w:szCs w:val="20"/>
          <w:lang w:val="en-US"/>
        </w:rPr>
        <w:t>Seller</w:t>
      </w:r>
      <w:r w:rsidRPr="008D442A">
        <w:rPr>
          <w:b w:val="0"/>
          <w:sz w:val="20"/>
          <w:szCs w:val="20"/>
          <w:lang w:val="en-US"/>
        </w:rPr>
        <w:t xml:space="preserve">’s cost experience, or for any other reason (unless and only to the extent otherwise expressly provided in this </w:t>
      </w:r>
      <w:r w:rsidR="00E54B00" w:rsidRPr="008D442A">
        <w:rPr>
          <w:b w:val="0"/>
          <w:sz w:val="20"/>
          <w:szCs w:val="20"/>
          <w:lang w:val="en-US"/>
        </w:rPr>
        <w:t>Agreement</w:t>
      </w:r>
      <w:r w:rsidRPr="008D442A">
        <w:rPr>
          <w:b w:val="0"/>
          <w:sz w:val="20"/>
          <w:szCs w:val="20"/>
          <w:lang w:val="en-US"/>
        </w:rPr>
        <w:t xml:space="preserve">). Unless otherwise expressly stated in any other provision of the </w:t>
      </w:r>
      <w:r w:rsidR="00E54B00" w:rsidRPr="008D442A">
        <w:rPr>
          <w:b w:val="0"/>
          <w:sz w:val="20"/>
          <w:szCs w:val="20"/>
          <w:lang w:val="en-US"/>
        </w:rPr>
        <w:t>Agreement</w:t>
      </w:r>
      <w:r w:rsidRPr="008D442A">
        <w:rPr>
          <w:b w:val="0"/>
          <w:sz w:val="20"/>
          <w:szCs w:val="20"/>
          <w:lang w:val="en-US"/>
        </w:rPr>
        <w:t xml:space="preserve"> (or as may be reasonably agreed on a case-by-case basis and effected by the parties in an amendment), all costs, fees, direct and indirect costs, wages, fringe and other benefits, social charges, allowances, differentials, inspections and tests, audits, insurances, taxes, and service, labor and other charges, as well as all effort and risks of whatever nature and amount relating to or resulting from performing the </w:t>
      </w:r>
      <w:r w:rsidR="00E54B00" w:rsidRPr="008D442A">
        <w:rPr>
          <w:b w:val="0"/>
          <w:sz w:val="20"/>
          <w:szCs w:val="20"/>
          <w:lang w:val="en-US"/>
        </w:rPr>
        <w:t>Agreement</w:t>
      </w:r>
      <w:r w:rsidRPr="008D442A">
        <w:rPr>
          <w:b w:val="0"/>
          <w:sz w:val="20"/>
          <w:szCs w:val="20"/>
          <w:lang w:val="en-US"/>
        </w:rPr>
        <w:t xml:space="preserve">, whether by Seller itself or third parties, shall be deemed to be included in the </w:t>
      </w:r>
      <w:r w:rsidR="00E54B00" w:rsidRPr="008D442A">
        <w:rPr>
          <w:b w:val="0"/>
          <w:sz w:val="20"/>
          <w:szCs w:val="20"/>
          <w:lang w:val="en-US"/>
        </w:rPr>
        <w:t>Agreement</w:t>
      </w:r>
      <w:r w:rsidRPr="008D442A">
        <w:rPr>
          <w:b w:val="0"/>
          <w:sz w:val="20"/>
          <w:szCs w:val="20"/>
          <w:lang w:val="en-US"/>
        </w:rPr>
        <w:t xml:space="preserve"> Price(s).</w:t>
      </w:r>
    </w:p>
    <w:p w14:paraId="0710AA5B" w14:textId="19560635" w:rsidR="00CE7903" w:rsidRDefault="00CE7903" w:rsidP="00CE7903">
      <w:pPr>
        <w:pStyle w:val="GPSL1CLAUSEHEADING"/>
        <w:rPr>
          <w:rFonts w:hint="eastAsia"/>
        </w:rPr>
      </w:pPr>
      <w:r w:rsidRPr="00A63043">
        <w:rPr>
          <w:rFonts w:hint="eastAsia"/>
          <w:sz w:val="20"/>
          <w:szCs w:val="20"/>
          <w:lang w:val="en-US"/>
        </w:rPr>
        <w:t>Ordering</w:t>
      </w:r>
      <w:r>
        <w:t xml:space="preserve"> </w:t>
      </w:r>
      <w:r w:rsidRPr="00A63043">
        <w:rPr>
          <w:rFonts w:hint="eastAsia"/>
          <w:sz w:val="20"/>
          <w:szCs w:val="20"/>
          <w:lang w:val="en-US"/>
        </w:rPr>
        <w:t>procedures</w:t>
      </w:r>
    </w:p>
    <w:p w14:paraId="1B866BF0" w14:textId="77777777" w:rsidR="00646859" w:rsidRDefault="00FC0BDF" w:rsidP="00646859">
      <w:pPr>
        <w:pStyle w:val="GPSL2numberedclause"/>
        <w:rPr>
          <w:rFonts w:ascii="Arial" w:hAnsi="Arial"/>
          <w:b w:val="0"/>
          <w:sz w:val="20"/>
          <w:szCs w:val="20"/>
          <w:lang w:val="en-US"/>
        </w:rPr>
      </w:pPr>
      <w:r w:rsidRPr="00A63043">
        <w:rPr>
          <w:rFonts w:ascii="Arial" w:hAnsi="Arial"/>
          <w:b w:val="0"/>
          <w:sz w:val="20"/>
          <w:szCs w:val="20"/>
          <w:lang w:val="en-US"/>
        </w:rPr>
        <w:t xml:space="preserve">The </w:t>
      </w:r>
      <w:r w:rsidR="00BF7DB2">
        <w:rPr>
          <w:rFonts w:ascii="Arial" w:hAnsi="Arial"/>
          <w:b w:val="0"/>
          <w:sz w:val="20"/>
          <w:szCs w:val="20"/>
          <w:lang w:val="en-US"/>
        </w:rPr>
        <w:t>B</w:t>
      </w:r>
      <w:r w:rsidRPr="00A63043">
        <w:rPr>
          <w:rFonts w:ascii="Arial" w:hAnsi="Arial"/>
          <w:b w:val="0"/>
          <w:sz w:val="20"/>
          <w:szCs w:val="20"/>
          <w:lang w:val="en-US"/>
        </w:rPr>
        <w:t xml:space="preserve">uyer shall issue </w:t>
      </w:r>
      <w:r w:rsidR="00834B18">
        <w:rPr>
          <w:rFonts w:ascii="Arial" w:hAnsi="Arial"/>
          <w:b w:val="0"/>
          <w:sz w:val="20"/>
          <w:szCs w:val="20"/>
          <w:lang w:val="en-US"/>
        </w:rPr>
        <w:t xml:space="preserve">Request for Task Order Proposals (“RFTOP’) </w:t>
      </w:r>
      <w:r w:rsidR="00DD0257">
        <w:rPr>
          <w:rFonts w:ascii="Arial" w:hAnsi="Arial"/>
          <w:b w:val="0"/>
          <w:sz w:val="20"/>
          <w:szCs w:val="20"/>
          <w:lang w:val="en-US"/>
        </w:rPr>
        <w:t xml:space="preserve">directly </w:t>
      </w:r>
      <w:r w:rsidR="00834B18">
        <w:rPr>
          <w:rFonts w:ascii="Arial" w:hAnsi="Arial"/>
          <w:b w:val="0"/>
          <w:sz w:val="20"/>
          <w:szCs w:val="20"/>
          <w:lang w:val="en-US"/>
        </w:rPr>
        <w:t xml:space="preserve">to all eligible BPA </w:t>
      </w:r>
      <w:r w:rsidR="006F2424">
        <w:rPr>
          <w:rFonts w:ascii="Arial" w:hAnsi="Arial"/>
          <w:b w:val="0"/>
          <w:sz w:val="20"/>
          <w:szCs w:val="20"/>
          <w:lang w:val="en-US"/>
        </w:rPr>
        <w:t>holders</w:t>
      </w:r>
      <w:r w:rsidR="00BF7DB2">
        <w:rPr>
          <w:rFonts w:ascii="Arial" w:hAnsi="Arial"/>
          <w:b w:val="0"/>
          <w:sz w:val="20"/>
          <w:szCs w:val="20"/>
          <w:lang w:val="en-US"/>
        </w:rPr>
        <w:t xml:space="preserve">. </w:t>
      </w:r>
      <w:r w:rsidRPr="00A63043">
        <w:rPr>
          <w:rFonts w:ascii="Arial" w:hAnsi="Arial"/>
          <w:b w:val="0"/>
          <w:sz w:val="20"/>
          <w:szCs w:val="20"/>
          <w:lang w:val="en-US"/>
        </w:rPr>
        <w:t>All Task Orders must be:</w:t>
      </w:r>
    </w:p>
    <w:p w14:paraId="176FFE05" w14:textId="77777777" w:rsidR="00646859" w:rsidRDefault="00FC0BDF" w:rsidP="00A63043">
      <w:pPr>
        <w:pStyle w:val="GPSL3numberedclause"/>
        <w:ind w:left="1440"/>
        <w:rPr>
          <w:b w:val="0"/>
          <w:sz w:val="20"/>
          <w:szCs w:val="20"/>
          <w:lang w:val="en-US"/>
        </w:rPr>
      </w:pPr>
      <w:r w:rsidRPr="00A63043">
        <w:rPr>
          <w:b w:val="0"/>
          <w:sz w:val="20"/>
          <w:szCs w:val="20"/>
          <w:lang w:val="en-US"/>
        </w:rPr>
        <w:t>Solicited and awarded by the appropriate Project authority</w:t>
      </w:r>
    </w:p>
    <w:p w14:paraId="029DF629" w14:textId="77777777" w:rsidR="00646859" w:rsidRPr="00A63043" w:rsidRDefault="00FC0BDF" w:rsidP="00A63043">
      <w:pPr>
        <w:pStyle w:val="GPSL3numberedclause"/>
        <w:ind w:left="1440"/>
        <w:rPr>
          <w:b w:val="0"/>
          <w:sz w:val="20"/>
          <w:szCs w:val="20"/>
          <w:lang w:val="en-US"/>
        </w:rPr>
      </w:pPr>
      <w:r w:rsidRPr="00A63043">
        <w:rPr>
          <w:b w:val="0"/>
          <w:sz w:val="20"/>
          <w:szCs w:val="20"/>
          <w:lang w:val="en-US"/>
        </w:rPr>
        <w:t xml:space="preserve">Within the scope of work described in this </w:t>
      </w:r>
      <w:r w:rsidR="000B3E90" w:rsidRPr="00A63043">
        <w:rPr>
          <w:b w:val="0"/>
          <w:sz w:val="20"/>
          <w:szCs w:val="20"/>
          <w:lang w:val="en-US"/>
        </w:rPr>
        <w:t>BPA</w:t>
      </w:r>
      <w:r w:rsidRPr="00A63043">
        <w:rPr>
          <w:b w:val="0"/>
          <w:sz w:val="20"/>
          <w:szCs w:val="20"/>
          <w:lang w:val="en-US"/>
        </w:rPr>
        <w:t xml:space="preserve"> and consistent with all other terms and conditions of the </w:t>
      </w:r>
      <w:r w:rsidR="000B3E90" w:rsidRPr="00A63043">
        <w:rPr>
          <w:b w:val="0"/>
          <w:sz w:val="20"/>
          <w:szCs w:val="20"/>
          <w:lang w:val="en-US"/>
        </w:rPr>
        <w:t>Project</w:t>
      </w:r>
      <w:r w:rsidRPr="00A63043">
        <w:rPr>
          <w:b w:val="0"/>
          <w:sz w:val="20"/>
          <w:szCs w:val="20"/>
          <w:lang w:val="en-US"/>
        </w:rPr>
        <w:t xml:space="preserve"> contract</w:t>
      </w:r>
    </w:p>
    <w:p w14:paraId="3CB5F751" w14:textId="39D5556B" w:rsidR="00646859" w:rsidRPr="00A63043" w:rsidRDefault="00FC0BDF" w:rsidP="00A63043">
      <w:pPr>
        <w:pStyle w:val="GPSL3numberedclause"/>
        <w:ind w:left="1440"/>
        <w:rPr>
          <w:b w:val="0"/>
          <w:sz w:val="20"/>
          <w:szCs w:val="20"/>
          <w:lang w:val="en-US"/>
        </w:rPr>
      </w:pPr>
      <w:r w:rsidRPr="00A63043">
        <w:rPr>
          <w:b w:val="0"/>
          <w:sz w:val="20"/>
          <w:szCs w:val="20"/>
          <w:lang w:val="en-US"/>
        </w:rPr>
        <w:t>In accordance with Palladium and CATALYZE procurement policie</w:t>
      </w:r>
      <w:r w:rsidR="0011350C">
        <w:rPr>
          <w:b w:val="0"/>
          <w:sz w:val="20"/>
          <w:szCs w:val="20"/>
          <w:lang w:val="en-US"/>
        </w:rPr>
        <w:t>s</w:t>
      </w:r>
    </w:p>
    <w:p w14:paraId="672DD318" w14:textId="7647D4A7" w:rsidR="0069699F" w:rsidRPr="00A63043" w:rsidRDefault="00FC0BDF" w:rsidP="00A63043">
      <w:pPr>
        <w:pStyle w:val="GPSL3numberedclause"/>
        <w:ind w:left="1440"/>
        <w:rPr>
          <w:szCs w:val="20"/>
          <w:lang w:val="en-US"/>
        </w:rPr>
      </w:pPr>
      <w:r w:rsidRPr="00A63043">
        <w:rPr>
          <w:b w:val="0"/>
          <w:sz w:val="20"/>
          <w:szCs w:val="20"/>
          <w:lang w:val="en-US"/>
        </w:rPr>
        <w:t>Identify the Target Area(s)</w:t>
      </w:r>
    </w:p>
    <w:p w14:paraId="667B37D0" w14:textId="570B4A4A" w:rsidR="00FC0BDF" w:rsidRPr="00A63043" w:rsidRDefault="00FC0BDF" w:rsidP="0069699F">
      <w:pPr>
        <w:pStyle w:val="GPSL2numberedclause"/>
        <w:rPr>
          <w:szCs w:val="24"/>
          <w:lang w:val="en-AU" w:eastAsia="en-US"/>
        </w:rPr>
      </w:pPr>
      <w:r w:rsidRPr="00A63043">
        <w:rPr>
          <w:rFonts w:ascii="Arial" w:hAnsi="Arial"/>
          <w:b w:val="0"/>
          <w:sz w:val="20"/>
          <w:szCs w:val="20"/>
          <w:lang w:val="en-US"/>
        </w:rPr>
        <w:t>Specific</w:t>
      </w:r>
      <w:r w:rsidRPr="00A63043">
        <w:rPr>
          <w:lang w:val="en-AU"/>
        </w:rPr>
        <w:t xml:space="preserve"> </w:t>
      </w:r>
      <w:r w:rsidRPr="00A63043">
        <w:rPr>
          <w:rFonts w:ascii="Arial" w:hAnsi="Arial"/>
          <w:b w:val="0"/>
          <w:sz w:val="20"/>
          <w:szCs w:val="20"/>
          <w:lang w:val="en-US"/>
        </w:rPr>
        <w:t>requirements for responding to RFTOPs and subsequent and evaluation criteria will be detailed in each RFTOP.</w:t>
      </w:r>
    </w:p>
    <w:p w14:paraId="1E4BAE93" w14:textId="6792492C" w:rsidR="0069699F" w:rsidRPr="00A63043" w:rsidRDefault="0069699F" w:rsidP="00A63043">
      <w:pPr>
        <w:pStyle w:val="GPSL2numberedclause"/>
        <w:rPr>
          <w:rFonts w:ascii="Arial" w:hAnsi="Arial"/>
          <w:b w:val="0"/>
          <w:sz w:val="20"/>
          <w:szCs w:val="20"/>
          <w:lang w:val="en-US"/>
        </w:rPr>
      </w:pPr>
      <w:r w:rsidRPr="00A63043">
        <w:rPr>
          <w:rFonts w:ascii="Arial" w:hAnsi="Arial" w:hint="eastAsia"/>
          <w:b w:val="0"/>
          <w:sz w:val="20"/>
          <w:szCs w:val="20"/>
          <w:lang w:val="en-US"/>
        </w:rPr>
        <w:t xml:space="preserve">All costs associated with the preparation, presentation, and discussion of the </w:t>
      </w:r>
      <w:r>
        <w:rPr>
          <w:rFonts w:ascii="Arial" w:hAnsi="Arial"/>
          <w:b w:val="0"/>
          <w:sz w:val="20"/>
          <w:szCs w:val="20"/>
          <w:lang w:val="en-US"/>
        </w:rPr>
        <w:t>Seller’s</w:t>
      </w:r>
      <w:r w:rsidRPr="00A63043">
        <w:rPr>
          <w:rFonts w:ascii="Arial" w:hAnsi="Arial" w:hint="eastAsia"/>
          <w:b w:val="0"/>
          <w:sz w:val="20"/>
          <w:szCs w:val="20"/>
          <w:lang w:val="en-US"/>
        </w:rPr>
        <w:t xml:space="preserve"> proposal in response to a </w:t>
      </w:r>
      <w:r w:rsidR="00624A8D">
        <w:rPr>
          <w:rFonts w:ascii="Arial" w:hAnsi="Arial"/>
          <w:b w:val="0"/>
          <w:sz w:val="20"/>
          <w:szCs w:val="20"/>
          <w:lang w:val="en-US"/>
        </w:rPr>
        <w:t>RFTOP</w:t>
      </w:r>
      <w:r w:rsidRPr="00A63043">
        <w:rPr>
          <w:rFonts w:ascii="Arial" w:hAnsi="Arial" w:hint="eastAsia"/>
          <w:b w:val="0"/>
          <w:sz w:val="20"/>
          <w:szCs w:val="20"/>
          <w:lang w:val="en-US"/>
        </w:rPr>
        <w:t xml:space="preserve"> will be at the </w:t>
      </w:r>
      <w:r w:rsidR="00624A8D">
        <w:rPr>
          <w:rFonts w:ascii="Arial" w:hAnsi="Arial"/>
          <w:b w:val="0"/>
          <w:sz w:val="20"/>
          <w:szCs w:val="20"/>
          <w:lang w:val="en-US"/>
        </w:rPr>
        <w:t>Seller’s</w:t>
      </w:r>
      <w:r w:rsidRPr="00A63043">
        <w:rPr>
          <w:rFonts w:ascii="Arial" w:hAnsi="Arial" w:hint="eastAsia"/>
          <w:b w:val="0"/>
          <w:sz w:val="20"/>
          <w:szCs w:val="20"/>
          <w:lang w:val="en-US"/>
        </w:rPr>
        <w:t xml:space="preserve"> sole and exclusive expense and each </w:t>
      </w:r>
      <w:r w:rsidR="00624A8D">
        <w:rPr>
          <w:rFonts w:ascii="Arial" w:hAnsi="Arial"/>
          <w:b w:val="0"/>
          <w:sz w:val="20"/>
          <w:szCs w:val="20"/>
          <w:lang w:val="en-US"/>
        </w:rPr>
        <w:t>T</w:t>
      </w:r>
      <w:r w:rsidRPr="00A63043">
        <w:rPr>
          <w:rFonts w:ascii="Arial" w:hAnsi="Arial" w:hint="eastAsia"/>
          <w:b w:val="0"/>
          <w:sz w:val="20"/>
          <w:szCs w:val="20"/>
          <w:lang w:val="en-US"/>
        </w:rPr>
        <w:t xml:space="preserve">ask </w:t>
      </w:r>
      <w:r w:rsidR="00624A8D">
        <w:rPr>
          <w:rFonts w:ascii="Arial" w:hAnsi="Arial"/>
          <w:b w:val="0"/>
          <w:sz w:val="20"/>
          <w:szCs w:val="20"/>
          <w:lang w:val="en-US"/>
        </w:rPr>
        <w:t>O</w:t>
      </w:r>
      <w:r w:rsidRPr="00A63043">
        <w:rPr>
          <w:rFonts w:ascii="Arial" w:hAnsi="Arial" w:hint="eastAsia"/>
          <w:b w:val="0"/>
          <w:sz w:val="20"/>
          <w:szCs w:val="20"/>
          <w:lang w:val="en-US"/>
        </w:rPr>
        <w:t xml:space="preserve">rder will be funded by the </w:t>
      </w:r>
      <w:r w:rsidR="003B4BDD">
        <w:rPr>
          <w:rFonts w:ascii="Arial" w:hAnsi="Arial"/>
          <w:b w:val="0"/>
          <w:sz w:val="20"/>
          <w:szCs w:val="20"/>
          <w:lang w:val="en-US"/>
        </w:rPr>
        <w:t>Buyer</w:t>
      </w:r>
      <w:r w:rsidRPr="00A63043">
        <w:rPr>
          <w:rFonts w:ascii="Arial" w:hAnsi="Arial" w:hint="eastAsia"/>
          <w:b w:val="0"/>
          <w:sz w:val="20"/>
          <w:szCs w:val="20"/>
          <w:lang w:val="en-US"/>
        </w:rPr>
        <w:t xml:space="preserve"> at the task order level.</w:t>
      </w:r>
    </w:p>
    <w:p w14:paraId="2C7A5AF2" w14:textId="048F3EEE" w:rsidR="006609DF" w:rsidRPr="00A63043" w:rsidRDefault="007069F3" w:rsidP="006609DF">
      <w:pPr>
        <w:pStyle w:val="GPSL1CLAUSEHEADING"/>
        <w:rPr>
          <w:rFonts w:hint="eastAsia"/>
          <w:sz w:val="20"/>
          <w:szCs w:val="20"/>
          <w:lang w:val="en-US"/>
        </w:rPr>
      </w:pPr>
      <w:r w:rsidRPr="00A63043">
        <w:rPr>
          <w:rFonts w:hint="eastAsia"/>
          <w:sz w:val="20"/>
          <w:szCs w:val="20"/>
          <w:lang w:val="en-US"/>
        </w:rPr>
        <w:t>Performance managemen</w:t>
      </w:r>
      <w:r w:rsidR="006609DF" w:rsidRPr="00A63043">
        <w:rPr>
          <w:rFonts w:hint="eastAsia"/>
          <w:sz w:val="20"/>
          <w:szCs w:val="20"/>
          <w:lang w:val="en-US"/>
        </w:rPr>
        <w:t>t</w:t>
      </w:r>
    </w:p>
    <w:p w14:paraId="648CB163" w14:textId="75283C93" w:rsidR="006353C1" w:rsidRPr="00A63043" w:rsidRDefault="00E43190" w:rsidP="00A63043">
      <w:pPr>
        <w:pStyle w:val="GPSL2numberedclause"/>
        <w:rPr>
          <w:szCs w:val="20"/>
          <w:lang w:val="en-US"/>
        </w:rPr>
      </w:pPr>
      <w:r w:rsidRPr="00A63043">
        <w:rPr>
          <w:rFonts w:ascii="Arial" w:hAnsi="Arial"/>
          <w:b w:val="0"/>
          <w:sz w:val="20"/>
          <w:szCs w:val="20"/>
          <w:u w:val="single"/>
          <w:lang w:val="en-US"/>
        </w:rPr>
        <w:t>General.</w:t>
      </w:r>
      <w:r w:rsidR="006353C1" w:rsidRPr="00A63043">
        <w:rPr>
          <w:rFonts w:ascii="Arial" w:hAnsi="Arial"/>
          <w:b w:val="0"/>
          <w:sz w:val="20"/>
          <w:szCs w:val="20"/>
          <w:lang w:val="en-US"/>
        </w:rPr>
        <w:t xml:space="preserve"> TOs will be structured in a way to incentivize performance and ensure competition among BPA holders to drive results. Subject to the terms of the TO, the BASPs will be required to </w:t>
      </w:r>
      <w:r w:rsidR="006353C1" w:rsidRPr="00A63043">
        <w:rPr>
          <w:rFonts w:ascii="Arial" w:hAnsi="Arial"/>
          <w:b w:val="0"/>
          <w:sz w:val="20"/>
          <w:szCs w:val="20"/>
          <w:lang w:val="en-US"/>
        </w:rPr>
        <w:lastRenderedPageBreak/>
        <w:t xml:space="preserve">meet certain targets or indicators within a specific timeframe. Those BASPs who achieve the targets </w:t>
      </w:r>
      <w:r w:rsidR="00E87645">
        <w:rPr>
          <w:rFonts w:ascii="Arial" w:hAnsi="Arial"/>
          <w:b w:val="0"/>
          <w:sz w:val="20"/>
          <w:szCs w:val="20"/>
          <w:lang w:val="en-US"/>
        </w:rPr>
        <w:t xml:space="preserve">detailed in TOs </w:t>
      </w:r>
      <w:r w:rsidR="006353C1" w:rsidRPr="00A63043">
        <w:rPr>
          <w:rFonts w:ascii="Arial" w:hAnsi="Arial"/>
          <w:b w:val="0"/>
          <w:sz w:val="20"/>
          <w:szCs w:val="20"/>
          <w:lang w:val="en-US"/>
        </w:rPr>
        <w:t>will be allowed to proceed implementing the TO while those who do not meet the targets or indicators may have their TO closed out early</w:t>
      </w:r>
      <w:r w:rsidR="00E87645">
        <w:rPr>
          <w:rFonts w:ascii="Arial" w:hAnsi="Arial"/>
          <w:b w:val="0"/>
          <w:sz w:val="20"/>
          <w:szCs w:val="20"/>
          <w:lang w:val="en-US"/>
        </w:rPr>
        <w:t xml:space="preserve"> in accordance with Section 16 of this Agreement</w:t>
      </w:r>
      <w:r w:rsidR="006353C1" w:rsidRPr="00A63043">
        <w:rPr>
          <w:rFonts w:ascii="Arial" w:hAnsi="Arial"/>
          <w:b w:val="0"/>
          <w:sz w:val="20"/>
          <w:szCs w:val="20"/>
          <w:lang w:val="en-US"/>
        </w:rPr>
        <w:t xml:space="preserve">. </w:t>
      </w:r>
    </w:p>
    <w:p w14:paraId="047DFCF5" w14:textId="2E6EE2C6" w:rsidR="006353C1" w:rsidRPr="00A63043" w:rsidRDefault="006353C1" w:rsidP="00A63043">
      <w:pPr>
        <w:pStyle w:val="GPSL2numberedclause"/>
        <w:numPr>
          <w:ilvl w:val="0"/>
          <w:numId w:val="0"/>
        </w:numPr>
        <w:ind w:left="759"/>
        <w:rPr>
          <w:szCs w:val="20"/>
          <w:lang w:val="en-US"/>
        </w:rPr>
      </w:pPr>
      <w:r w:rsidRPr="00A63043">
        <w:rPr>
          <w:rFonts w:ascii="Arial" w:hAnsi="Arial"/>
          <w:b w:val="0"/>
          <w:sz w:val="20"/>
          <w:szCs w:val="20"/>
          <w:lang w:val="en-US"/>
        </w:rPr>
        <w:t>The Project may then choose to issue a RF</w:t>
      </w:r>
      <w:r w:rsidR="00E87645">
        <w:rPr>
          <w:rFonts w:ascii="Arial" w:hAnsi="Arial"/>
          <w:b w:val="0"/>
          <w:sz w:val="20"/>
          <w:szCs w:val="20"/>
          <w:lang w:val="en-US"/>
        </w:rPr>
        <w:t>T</w:t>
      </w:r>
      <w:r w:rsidRPr="00A63043">
        <w:rPr>
          <w:rFonts w:ascii="Arial" w:hAnsi="Arial"/>
          <w:b w:val="0"/>
          <w:sz w:val="20"/>
          <w:szCs w:val="20"/>
          <w:lang w:val="en-US"/>
        </w:rPr>
        <w:t>OP to identify additional BASPs and award one or multiple TOs to backfill the spot vacated by underperforming BASPs who had their TOs closed out early.</w:t>
      </w:r>
    </w:p>
    <w:p w14:paraId="1DD06748" w14:textId="7CEC30D9" w:rsidR="00E43190" w:rsidRPr="00A63043" w:rsidRDefault="006353C1" w:rsidP="00A63043">
      <w:pPr>
        <w:pStyle w:val="GPSL2numberedclause"/>
        <w:numPr>
          <w:ilvl w:val="0"/>
          <w:numId w:val="0"/>
        </w:numPr>
        <w:ind w:left="759"/>
        <w:rPr>
          <w:rFonts w:ascii="Arial" w:hAnsi="Arial"/>
          <w:b w:val="0"/>
          <w:sz w:val="20"/>
          <w:szCs w:val="20"/>
          <w:lang w:val="en-US"/>
        </w:rPr>
      </w:pPr>
      <w:r w:rsidRPr="00A63043">
        <w:rPr>
          <w:rFonts w:ascii="Arial" w:hAnsi="Arial"/>
          <w:b w:val="0"/>
          <w:sz w:val="20"/>
          <w:szCs w:val="20"/>
          <w:lang w:val="en-US"/>
        </w:rPr>
        <w:t xml:space="preserve">Those high performing BASPs who fully deliver </w:t>
      </w:r>
      <w:proofErr w:type="gramStart"/>
      <w:r w:rsidRPr="00A63043">
        <w:rPr>
          <w:rFonts w:ascii="Arial" w:hAnsi="Arial"/>
          <w:b w:val="0"/>
          <w:sz w:val="20"/>
          <w:szCs w:val="20"/>
          <w:lang w:val="en-US"/>
        </w:rPr>
        <w:t>their</w:t>
      </w:r>
      <w:proofErr w:type="gramEnd"/>
      <w:r w:rsidRPr="00A63043">
        <w:rPr>
          <w:rFonts w:ascii="Arial" w:hAnsi="Arial"/>
          <w:b w:val="0"/>
          <w:sz w:val="20"/>
          <w:szCs w:val="20"/>
          <w:lang w:val="en-US"/>
        </w:rPr>
        <w:t xml:space="preserve"> TO within the timeframe will be eligible for additional TOs, subject to the prevailing needs of the project.  </w:t>
      </w:r>
    </w:p>
    <w:p w14:paraId="66380492" w14:textId="77777777" w:rsidR="007A5C02" w:rsidRDefault="00E43190" w:rsidP="007A5C02">
      <w:pPr>
        <w:pStyle w:val="GPSL2numberedclause"/>
        <w:rPr>
          <w:rFonts w:ascii="Arial" w:hAnsi="Arial"/>
          <w:b w:val="0"/>
          <w:sz w:val="20"/>
          <w:szCs w:val="20"/>
          <w:lang w:val="en-US"/>
        </w:rPr>
      </w:pPr>
      <w:r w:rsidRPr="00A63043">
        <w:rPr>
          <w:rFonts w:ascii="Arial" w:hAnsi="Arial"/>
          <w:b w:val="0"/>
          <w:sz w:val="20"/>
          <w:szCs w:val="20"/>
          <w:u w:val="single"/>
          <w:lang w:val="en-US"/>
        </w:rPr>
        <w:t>Dormant Status.</w:t>
      </w:r>
      <w:r w:rsidR="0080628A" w:rsidRPr="00A63043">
        <w:rPr>
          <w:rFonts w:ascii="Arial" w:hAnsi="Arial"/>
          <w:b w:val="0"/>
          <w:sz w:val="20"/>
          <w:szCs w:val="20"/>
          <w:lang w:val="en-US"/>
        </w:rPr>
        <w:t xml:space="preserve"> The Project is responsible for ensuring performance and compliance with the terms of the CATALYZE contract and safeguarding the interests of the Government and the American taxpayer in its contractual relationships. Additionally, the Project must ensure that BASPs receive impartial, fair, and equitable treatment. BPAs and TOs must be reserved for high performing BASPs. Accordingly, if the Project determines that any requirement of the BPA or TO is not being met, a BASP may be placed into Dormant Status. Dormant status may be activated for a given Target Area that a BASP has been awarded or Dormant Status may be activated for all Target Areas a BASP has been awarded. </w:t>
      </w:r>
    </w:p>
    <w:p w14:paraId="54059D6A" w14:textId="77777777" w:rsidR="007A5C02" w:rsidRDefault="0080628A" w:rsidP="007A5C02">
      <w:pPr>
        <w:pStyle w:val="Bullet1"/>
        <w:numPr>
          <w:ilvl w:val="0"/>
          <w:numId w:val="0"/>
        </w:numPr>
        <w:ind w:left="720"/>
      </w:pPr>
      <w:r>
        <w:t xml:space="preserve">If Dormant Status is activated, the BASP shall not be eligible to participate or compete in any subsequent task order solicitations while the BASP is in Dormant Status; however, BASPs placed in Dormant Status shall continue performance on previously awarded and active task orders, including the exercise of options and modifications at the task order level. Dormant Status </w:t>
      </w:r>
      <w:r w:rsidRPr="00A63043">
        <w:t>is not</w:t>
      </w:r>
      <w:r>
        <w:t xml:space="preserve"> a Debarment, Suspension, or Ineligibility as defined in FAR Subpart 9.4 or a Termination as defined in FAR Part 49. Dormant Status is a condition that applies to this activity only. Grounds for being placed in Dormant Status specifically include, but are not limited to, trends or patterns of </w:t>
      </w:r>
      <w:proofErr w:type="spellStart"/>
      <w:r>
        <w:t>behavior</w:t>
      </w:r>
      <w:proofErr w:type="spellEnd"/>
      <w:r>
        <w:t xml:space="preserve"> associated with the failure to meet the deliverables and compliances specified under their BPA or TO. </w:t>
      </w:r>
    </w:p>
    <w:p w14:paraId="5600894F" w14:textId="4C4E3495" w:rsidR="00E43190" w:rsidRDefault="0080628A" w:rsidP="00A63043">
      <w:pPr>
        <w:pStyle w:val="Bullet1"/>
        <w:numPr>
          <w:ilvl w:val="0"/>
          <w:numId w:val="0"/>
        </w:numPr>
        <w:ind w:left="720"/>
      </w:pPr>
      <w:r>
        <w:t xml:space="preserve">Dormant status will only be imposed after careful consideration of the situation and collaboration with the BASP to resolve the issues. To place a BASP in Dormant Status, the responsible Project authority must first send a letter, in writing, to the BASP regarding the poor performance or non-compliance issue. The BASP shall have reasonable time, at the discretion of the responsible Project authority, to provide a remediation plan to correct the deficiencies/issues. If the responsible Project authority is satisfied with the BASP’s response, the BASP will not be placed in Dormant Status. If the responsible Project authority is not satisfied with the response, or the remediation plan is not effective, the responsible Project authority may issue a final decision, in writing, placing the BASP in a Dormant Status. </w:t>
      </w:r>
    </w:p>
    <w:p w14:paraId="51F9E290" w14:textId="3A0F1B2D" w:rsidR="00EA180A" w:rsidRPr="00A63043" w:rsidRDefault="00E43190" w:rsidP="00A63043">
      <w:pPr>
        <w:pStyle w:val="GPSL2numberedclause"/>
        <w:rPr>
          <w:szCs w:val="20"/>
          <w:lang w:val="en-US"/>
        </w:rPr>
      </w:pPr>
      <w:r w:rsidRPr="00A63043">
        <w:rPr>
          <w:rFonts w:ascii="Arial" w:hAnsi="Arial"/>
          <w:b w:val="0"/>
          <w:sz w:val="20"/>
          <w:szCs w:val="20"/>
          <w:u w:val="single"/>
          <w:lang w:val="en-US"/>
        </w:rPr>
        <w:t>Off Ramping</w:t>
      </w:r>
      <w:r w:rsidRPr="00A63043">
        <w:rPr>
          <w:rFonts w:ascii="Arial" w:hAnsi="Arial"/>
          <w:b w:val="0"/>
          <w:sz w:val="20"/>
          <w:szCs w:val="20"/>
          <w:lang w:val="en-US"/>
        </w:rPr>
        <w:t>.</w:t>
      </w:r>
      <w:r w:rsidR="006609DF" w:rsidRPr="00A63043">
        <w:rPr>
          <w:rFonts w:ascii="Arial" w:hAnsi="Arial"/>
          <w:b w:val="0"/>
          <w:sz w:val="20"/>
          <w:szCs w:val="20"/>
          <w:lang w:val="en-US"/>
        </w:rPr>
        <w:t xml:space="preserve"> </w:t>
      </w:r>
      <w:r w:rsidR="00EA180A" w:rsidRPr="00A63043">
        <w:rPr>
          <w:rFonts w:ascii="Arial" w:hAnsi="Arial"/>
          <w:b w:val="0"/>
          <w:sz w:val="20"/>
          <w:szCs w:val="20"/>
          <w:lang w:val="en-US"/>
        </w:rPr>
        <w:t>The Project reserves the unilateral right to Off-Ramp non-performing BASPs</w:t>
      </w:r>
      <w:r w:rsidR="00092AB6">
        <w:rPr>
          <w:rFonts w:ascii="Arial" w:hAnsi="Arial"/>
          <w:b w:val="0"/>
          <w:sz w:val="20"/>
          <w:szCs w:val="20"/>
          <w:lang w:val="en-US"/>
        </w:rPr>
        <w:t xml:space="preserve"> in accordance with Section 16 of this Agreement</w:t>
      </w:r>
      <w:r w:rsidR="00EA180A" w:rsidRPr="00A63043">
        <w:rPr>
          <w:rFonts w:ascii="Arial" w:hAnsi="Arial"/>
          <w:b w:val="0"/>
          <w:sz w:val="20"/>
          <w:szCs w:val="20"/>
          <w:lang w:val="en-US"/>
        </w:rPr>
        <w:t xml:space="preserve">. BASPs that are Off-Ramped have no active task orders under their BPA at the time of the Off-Ramping. BASPs under more than one Target Area will only be </w:t>
      </w:r>
      <w:proofErr w:type="gramStart"/>
      <w:r w:rsidR="00EA180A" w:rsidRPr="00A63043">
        <w:rPr>
          <w:rFonts w:ascii="Arial" w:hAnsi="Arial"/>
          <w:b w:val="0"/>
          <w:sz w:val="20"/>
          <w:szCs w:val="20"/>
          <w:lang w:val="en-US"/>
        </w:rPr>
        <w:t>off-ramped</w:t>
      </w:r>
      <w:proofErr w:type="gramEnd"/>
      <w:r w:rsidR="00EA180A" w:rsidRPr="00A63043">
        <w:rPr>
          <w:rFonts w:ascii="Arial" w:hAnsi="Arial"/>
          <w:b w:val="0"/>
          <w:sz w:val="20"/>
          <w:szCs w:val="20"/>
          <w:lang w:val="en-US"/>
        </w:rPr>
        <w:t xml:space="preserve"> from the Target Area where the non-performing issues have occurred. Off-ramping methods may result from one of the following conditions: </w:t>
      </w:r>
    </w:p>
    <w:p w14:paraId="7A75806E" w14:textId="77777777" w:rsidR="00EA180A" w:rsidRPr="00A63043" w:rsidRDefault="00EA180A" w:rsidP="00A63043">
      <w:pPr>
        <w:pStyle w:val="GPSL3numberedclause"/>
        <w:ind w:left="1440"/>
        <w:rPr>
          <w:szCs w:val="20"/>
          <w:lang w:val="en-US"/>
        </w:rPr>
      </w:pPr>
      <w:r w:rsidRPr="00A63043">
        <w:rPr>
          <w:b w:val="0"/>
          <w:sz w:val="20"/>
          <w:szCs w:val="20"/>
          <w:lang w:val="en-US"/>
        </w:rPr>
        <w:t xml:space="preserve">Permitting the BASPs BPA term to expire without renewing or extending </w:t>
      </w:r>
    </w:p>
    <w:p w14:paraId="08CCFF2A" w14:textId="77777777" w:rsidR="00EA180A" w:rsidRPr="00A63043" w:rsidRDefault="00EA180A" w:rsidP="00A63043">
      <w:pPr>
        <w:pStyle w:val="GPSL3numberedclause"/>
        <w:ind w:left="1440"/>
        <w:rPr>
          <w:szCs w:val="20"/>
          <w:lang w:val="en-US"/>
        </w:rPr>
      </w:pPr>
      <w:r w:rsidRPr="00A63043">
        <w:rPr>
          <w:b w:val="0"/>
          <w:sz w:val="20"/>
          <w:szCs w:val="20"/>
          <w:lang w:val="en-US"/>
        </w:rPr>
        <w:t>After a BASP is placed in Dormant Status and the BASP has completed all previously awarded task orders</w:t>
      </w:r>
    </w:p>
    <w:p w14:paraId="3B65A3D5" w14:textId="77777777" w:rsidR="00EA180A" w:rsidRPr="00A63043" w:rsidRDefault="00EA180A" w:rsidP="00A63043">
      <w:pPr>
        <w:pStyle w:val="GPSL3numberedclause"/>
        <w:ind w:left="1440"/>
        <w:rPr>
          <w:szCs w:val="20"/>
          <w:lang w:val="en-US"/>
        </w:rPr>
      </w:pPr>
      <w:r w:rsidRPr="00A63043">
        <w:rPr>
          <w:b w:val="0"/>
          <w:sz w:val="20"/>
          <w:szCs w:val="20"/>
          <w:lang w:val="en-US"/>
        </w:rPr>
        <w:t>Debarment, Suspension, or Ineligibility as defined in FAR Subpart 9.4.</w:t>
      </w:r>
    </w:p>
    <w:p w14:paraId="454AF759" w14:textId="77777777" w:rsidR="00EA180A" w:rsidRPr="00A63043" w:rsidRDefault="00EA180A" w:rsidP="00A63043">
      <w:pPr>
        <w:pStyle w:val="GPSL3numberedclause"/>
        <w:ind w:left="1440"/>
        <w:rPr>
          <w:szCs w:val="20"/>
          <w:lang w:val="en-US"/>
        </w:rPr>
      </w:pPr>
      <w:r w:rsidRPr="00A63043">
        <w:rPr>
          <w:b w:val="0"/>
          <w:sz w:val="20"/>
          <w:szCs w:val="20"/>
          <w:lang w:val="en-US"/>
        </w:rPr>
        <w:t xml:space="preserve">Termination as defined in FAR Part 49 </w:t>
      </w:r>
    </w:p>
    <w:p w14:paraId="67FFEA6B" w14:textId="77777777" w:rsidR="00EA180A" w:rsidRPr="00A63043" w:rsidRDefault="00EA180A" w:rsidP="00A63043">
      <w:pPr>
        <w:pStyle w:val="GPSL3numberedclause"/>
        <w:ind w:left="1440"/>
        <w:rPr>
          <w:szCs w:val="20"/>
          <w:lang w:val="en-US"/>
        </w:rPr>
      </w:pPr>
      <w:r w:rsidRPr="00A63043">
        <w:rPr>
          <w:b w:val="0"/>
          <w:sz w:val="20"/>
          <w:szCs w:val="20"/>
          <w:lang w:val="en-US"/>
        </w:rPr>
        <w:t xml:space="preserve">BAPSs who fail to meet the standards of performance, deliverables, or compliances </w:t>
      </w:r>
    </w:p>
    <w:p w14:paraId="5FD109F3" w14:textId="77777777" w:rsidR="00EA180A" w:rsidRPr="00A63043" w:rsidRDefault="00EA180A" w:rsidP="00A63043">
      <w:pPr>
        <w:pStyle w:val="GPSL3numberedclause"/>
        <w:ind w:left="1440"/>
        <w:rPr>
          <w:szCs w:val="20"/>
          <w:lang w:val="en-US"/>
        </w:rPr>
      </w:pPr>
      <w:r w:rsidRPr="00A63043">
        <w:rPr>
          <w:b w:val="0"/>
          <w:sz w:val="20"/>
          <w:szCs w:val="20"/>
          <w:lang w:val="en-US"/>
        </w:rPr>
        <w:t>Taking any other action which may be permitted under the BPA terms and conditions</w:t>
      </w:r>
    </w:p>
    <w:p w14:paraId="60BD06D5" w14:textId="71778B83" w:rsidR="006609DF" w:rsidRPr="006609DF" w:rsidRDefault="006609DF" w:rsidP="00A63043">
      <w:pPr>
        <w:pStyle w:val="GPSL2numberedclause"/>
        <w:numPr>
          <w:ilvl w:val="0"/>
          <w:numId w:val="0"/>
        </w:numPr>
        <w:ind w:left="759" w:hanging="360"/>
      </w:pPr>
    </w:p>
    <w:p w14:paraId="1D1BC1B8" w14:textId="38C8FD4C" w:rsidR="000D6A03" w:rsidRPr="008D442A" w:rsidRDefault="000D6A03" w:rsidP="000D6A03">
      <w:pPr>
        <w:rPr>
          <w:rFonts w:asciiTheme="minorHAnsi" w:hAnsiTheme="minorHAnsi" w:cstheme="minorHAnsi"/>
          <w:szCs w:val="20"/>
        </w:rPr>
      </w:pPr>
      <w:r w:rsidRPr="008D442A">
        <w:rPr>
          <w:rFonts w:asciiTheme="minorHAnsi" w:hAnsiTheme="minorHAnsi" w:cstheme="minorHAnsi"/>
          <w:szCs w:val="20"/>
        </w:rPr>
        <w:br w:type="page"/>
      </w:r>
    </w:p>
    <w:p w14:paraId="7181F9C1" w14:textId="2C6CB39A" w:rsidR="008374B1" w:rsidRPr="008D442A" w:rsidRDefault="008374B1" w:rsidP="008374B1">
      <w:pPr>
        <w:rPr>
          <w:rFonts w:cs="Arial"/>
          <w:b/>
          <w:szCs w:val="20"/>
        </w:rPr>
      </w:pPr>
      <w:r w:rsidRPr="008D442A">
        <w:rPr>
          <w:rFonts w:cs="Arial"/>
          <w:b/>
          <w:szCs w:val="20"/>
        </w:rPr>
        <w:lastRenderedPageBreak/>
        <w:t xml:space="preserve">ANNEX A: LIST OF </w:t>
      </w:r>
      <w:r w:rsidR="0011350C">
        <w:rPr>
          <w:rFonts w:cs="Arial"/>
          <w:b/>
          <w:szCs w:val="20"/>
        </w:rPr>
        <w:t>TARGET AREAS</w:t>
      </w:r>
      <w:r w:rsidR="00673B4D">
        <w:rPr>
          <w:rFonts w:cs="Arial"/>
          <w:b/>
          <w:szCs w:val="20"/>
        </w:rPr>
        <w:t xml:space="preserve"> AND SOW</w:t>
      </w:r>
    </w:p>
    <w:p w14:paraId="3032533A" w14:textId="22EA4FC7" w:rsidR="00EF0BD2" w:rsidRPr="008D442A" w:rsidRDefault="00EF0BD2" w:rsidP="008374B1">
      <w:pPr>
        <w:rPr>
          <w:rFonts w:cs="Arial"/>
          <w:szCs w:val="20"/>
        </w:rPr>
      </w:pPr>
      <w:r w:rsidRPr="008D442A">
        <w:rPr>
          <w:rFonts w:cs="Arial"/>
          <w:szCs w:val="20"/>
        </w:rPr>
        <w:t xml:space="preserve">Details of supplies and/or services that may be supplied under this </w:t>
      </w:r>
      <w:r w:rsidR="00E54B00" w:rsidRPr="008D442A">
        <w:rPr>
          <w:rFonts w:cs="Arial"/>
          <w:szCs w:val="20"/>
        </w:rPr>
        <w:t>Agreement</w:t>
      </w:r>
      <w:r w:rsidRPr="008D442A">
        <w:rPr>
          <w:rFonts w:cs="Arial"/>
          <w:szCs w:val="20"/>
        </w:rPr>
        <w:t>:</w:t>
      </w:r>
    </w:p>
    <w:tbl>
      <w:tblPr>
        <w:tblStyle w:val="TableGrid1"/>
        <w:tblW w:w="0" w:type="auto"/>
        <w:tblLook w:val="04A0" w:firstRow="1" w:lastRow="0" w:firstColumn="1" w:lastColumn="0" w:noHBand="0" w:noVBand="1"/>
      </w:tblPr>
      <w:tblGrid>
        <w:gridCol w:w="1346"/>
        <w:gridCol w:w="2075"/>
        <w:gridCol w:w="2308"/>
        <w:gridCol w:w="3896"/>
      </w:tblGrid>
      <w:tr w:rsidR="00A83CC6" w:rsidRPr="008D442A" w14:paraId="44EA65EE" w14:textId="77777777" w:rsidTr="00A63043">
        <w:tc>
          <w:tcPr>
            <w:tcW w:w="1346" w:type="dxa"/>
            <w:shd w:val="clear" w:color="auto" w:fill="F2F2F2" w:themeFill="background1" w:themeFillShade="F2"/>
          </w:tcPr>
          <w:p w14:paraId="7C665B1A" w14:textId="6132D84F" w:rsidR="00A83CC6" w:rsidRPr="008D442A" w:rsidRDefault="00A83CC6" w:rsidP="003A0A08">
            <w:pPr>
              <w:rPr>
                <w:rFonts w:asciiTheme="majorHAnsi" w:hAnsiTheme="majorHAnsi" w:cstheme="majorHAnsi"/>
                <w:b/>
                <w:szCs w:val="20"/>
              </w:rPr>
            </w:pPr>
            <w:r>
              <w:rPr>
                <w:rFonts w:asciiTheme="majorHAnsi" w:hAnsiTheme="majorHAnsi" w:cstheme="majorHAnsi"/>
                <w:b/>
                <w:szCs w:val="20"/>
              </w:rPr>
              <w:t>Target Area</w:t>
            </w:r>
            <w:r w:rsidRPr="008D442A">
              <w:rPr>
                <w:rFonts w:asciiTheme="majorHAnsi" w:hAnsiTheme="majorHAnsi" w:cstheme="majorHAnsi"/>
                <w:b/>
                <w:szCs w:val="20"/>
              </w:rPr>
              <w:t xml:space="preserve"> Number</w:t>
            </w:r>
          </w:p>
        </w:tc>
        <w:tc>
          <w:tcPr>
            <w:tcW w:w="2075" w:type="dxa"/>
            <w:shd w:val="clear" w:color="auto" w:fill="F2F2F2" w:themeFill="background1" w:themeFillShade="F2"/>
          </w:tcPr>
          <w:p w14:paraId="7DC1F817" w14:textId="13D5904C" w:rsidR="00A83CC6" w:rsidRPr="008D442A" w:rsidRDefault="00901047" w:rsidP="003A0A08">
            <w:pPr>
              <w:rPr>
                <w:rFonts w:asciiTheme="majorHAnsi" w:hAnsiTheme="majorHAnsi" w:cstheme="majorHAnsi"/>
                <w:b/>
                <w:szCs w:val="20"/>
              </w:rPr>
            </w:pPr>
            <w:r>
              <w:rPr>
                <w:rFonts w:asciiTheme="majorHAnsi" w:hAnsiTheme="majorHAnsi" w:cstheme="majorHAnsi"/>
                <w:b/>
                <w:szCs w:val="20"/>
              </w:rPr>
              <w:t xml:space="preserve">Target Area </w:t>
            </w:r>
            <w:r w:rsidR="00A83CC6" w:rsidRPr="008D442A">
              <w:rPr>
                <w:rFonts w:asciiTheme="majorHAnsi" w:hAnsiTheme="majorHAnsi" w:cstheme="majorHAnsi"/>
                <w:b/>
                <w:szCs w:val="20"/>
              </w:rPr>
              <w:t>Description</w:t>
            </w:r>
          </w:p>
        </w:tc>
        <w:tc>
          <w:tcPr>
            <w:tcW w:w="2308" w:type="dxa"/>
            <w:shd w:val="clear" w:color="auto" w:fill="F2F2F2" w:themeFill="background1" w:themeFillShade="F2"/>
          </w:tcPr>
          <w:p w14:paraId="1557901B" w14:textId="76A145D5" w:rsidR="00A83CC6" w:rsidRPr="008D442A" w:rsidRDefault="00A83CC6" w:rsidP="003A0A08">
            <w:pPr>
              <w:rPr>
                <w:rFonts w:asciiTheme="majorHAnsi" w:hAnsiTheme="majorHAnsi" w:cstheme="majorHAnsi"/>
                <w:b/>
                <w:szCs w:val="20"/>
              </w:rPr>
            </w:pPr>
            <w:r>
              <w:rPr>
                <w:rFonts w:asciiTheme="majorHAnsi" w:hAnsiTheme="majorHAnsi" w:cstheme="majorHAnsi"/>
                <w:b/>
                <w:szCs w:val="20"/>
              </w:rPr>
              <w:t>Incentive fee (%)</w:t>
            </w:r>
            <w:r w:rsidR="00901047">
              <w:rPr>
                <w:rFonts w:asciiTheme="majorHAnsi" w:hAnsiTheme="majorHAnsi" w:cstheme="majorHAnsi"/>
                <w:b/>
                <w:szCs w:val="20"/>
              </w:rPr>
              <w:t xml:space="preserve"> </w:t>
            </w:r>
            <w:r w:rsidRPr="008B1C89">
              <w:rPr>
                <w:rFonts w:asciiTheme="majorHAnsi" w:hAnsiTheme="majorHAnsi" w:cstheme="majorHAnsi"/>
                <w:b/>
                <w:szCs w:val="20"/>
              </w:rPr>
              <w:t>(USD)</w:t>
            </w:r>
          </w:p>
        </w:tc>
        <w:tc>
          <w:tcPr>
            <w:tcW w:w="3896" w:type="dxa"/>
            <w:shd w:val="clear" w:color="auto" w:fill="F2F2F2" w:themeFill="background1" w:themeFillShade="F2"/>
          </w:tcPr>
          <w:p w14:paraId="5B401820" w14:textId="2400F53E" w:rsidR="00A83CC6" w:rsidRPr="008D442A" w:rsidRDefault="00A83CC6" w:rsidP="003A0A08">
            <w:pPr>
              <w:rPr>
                <w:rFonts w:asciiTheme="majorHAnsi" w:hAnsiTheme="majorHAnsi" w:cstheme="majorHAnsi"/>
                <w:b/>
                <w:szCs w:val="20"/>
              </w:rPr>
            </w:pPr>
            <w:r>
              <w:rPr>
                <w:rFonts w:asciiTheme="majorHAnsi" w:hAnsiTheme="majorHAnsi" w:cstheme="majorHAnsi"/>
                <w:b/>
                <w:szCs w:val="20"/>
              </w:rPr>
              <w:t>Minimum Documentation Requirement</w:t>
            </w:r>
          </w:p>
        </w:tc>
      </w:tr>
      <w:tr w:rsidR="00A83CC6" w:rsidRPr="008D442A" w14:paraId="568A3C61" w14:textId="77777777" w:rsidTr="00A63043">
        <w:tc>
          <w:tcPr>
            <w:tcW w:w="1346" w:type="dxa"/>
          </w:tcPr>
          <w:p w14:paraId="6F554149" w14:textId="53CCFE8C" w:rsidR="00A83CC6" w:rsidRPr="00A63043" w:rsidRDefault="00A83CC6" w:rsidP="000F5D05">
            <w:pPr>
              <w:rPr>
                <w:rFonts w:asciiTheme="majorHAnsi" w:hAnsiTheme="majorHAnsi" w:cstheme="majorHAnsi"/>
                <w:i/>
                <w:iCs/>
                <w:szCs w:val="20"/>
              </w:rPr>
            </w:pPr>
            <w:r w:rsidRPr="00A63043">
              <w:rPr>
                <w:rFonts w:asciiTheme="majorHAnsi" w:hAnsiTheme="majorHAnsi" w:cstheme="majorHAnsi"/>
                <w:i/>
                <w:iCs/>
                <w:szCs w:val="20"/>
              </w:rPr>
              <w:t xml:space="preserve">A </w:t>
            </w:r>
          </w:p>
        </w:tc>
        <w:tc>
          <w:tcPr>
            <w:tcW w:w="2075" w:type="dxa"/>
          </w:tcPr>
          <w:p w14:paraId="34B687F4" w14:textId="3D86B34E" w:rsidR="00A83CC6" w:rsidRPr="00A63043" w:rsidRDefault="00A83CC6" w:rsidP="000F5D05">
            <w:pPr>
              <w:rPr>
                <w:rFonts w:asciiTheme="majorHAnsi" w:hAnsiTheme="majorHAnsi" w:cstheme="majorHAnsi"/>
                <w:i/>
                <w:iCs/>
                <w:szCs w:val="20"/>
              </w:rPr>
            </w:pPr>
            <w:r w:rsidRPr="00A63043">
              <w:rPr>
                <w:rFonts w:asciiTheme="majorHAnsi" w:hAnsiTheme="majorHAnsi" w:cstheme="majorHAnsi"/>
                <w:i/>
                <w:iCs/>
                <w:szCs w:val="20"/>
              </w:rPr>
              <w:t>Women-owned ICT Businesses</w:t>
            </w:r>
            <w:r w:rsidR="00E1561E" w:rsidRPr="00C10DB6">
              <w:rPr>
                <w:rFonts w:asciiTheme="majorHAnsi" w:hAnsiTheme="majorHAnsi" w:cstheme="majorHAnsi"/>
                <w:i/>
                <w:iCs/>
                <w:szCs w:val="20"/>
              </w:rPr>
              <w:t xml:space="preserve"> in India</w:t>
            </w:r>
          </w:p>
        </w:tc>
        <w:tc>
          <w:tcPr>
            <w:tcW w:w="2308" w:type="dxa"/>
          </w:tcPr>
          <w:p w14:paraId="598A6DFC" w14:textId="52981252" w:rsidR="00A83CC6" w:rsidRPr="00A63043" w:rsidRDefault="00A83CC6" w:rsidP="000F5D05">
            <w:pPr>
              <w:rPr>
                <w:rFonts w:asciiTheme="majorHAnsi" w:hAnsiTheme="majorHAnsi" w:cstheme="majorHAnsi"/>
                <w:i/>
                <w:iCs/>
                <w:szCs w:val="20"/>
              </w:rPr>
            </w:pPr>
            <w:r w:rsidRPr="00C10DB6">
              <w:rPr>
                <w:rFonts w:asciiTheme="majorHAnsi" w:hAnsiTheme="majorHAnsi" w:cstheme="majorHAnsi"/>
                <w:i/>
                <w:iCs/>
                <w:szCs w:val="20"/>
              </w:rPr>
              <w:t xml:space="preserve">3.25% of </w:t>
            </w:r>
            <w:r w:rsidR="00A54736" w:rsidRPr="00C10DB6">
              <w:rPr>
                <w:rFonts w:asciiTheme="majorHAnsi" w:hAnsiTheme="majorHAnsi" w:cstheme="majorHAnsi"/>
                <w:i/>
                <w:iCs/>
                <w:szCs w:val="20"/>
              </w:rPr>
              <w:t xml:space="preserve">amount </w:t>
            </w:r>
            <w:r w:rsidRPr="00C10DB6">
              <w:rPr>
                <w:rFonts w:asciiTheme="majorHAnsi" w:hAnsiTheme="majorHAnsi" w:cstheme="majorHAnsi"/>
                <w:i/>
                <w:iCs/>
                <w:szCs w:val="20"/>
              </w:rPr>
              <w:t>mobilized</w:t>
            </w:r>
            <w:r w:rsidR="00A54736" w:rsidRPr="00C10DB6">
              <w:rPr>
                <w:rFonts w:asciiTheme="majorHAnsi" w:hAnsiTheme="majorHAnsi" w:cstheme="majorHAnsi"/>
                <w:i/>
                <w:iCs/>
                <w:szCs w:val="20"/>
              </w:rPr>
              <w:t xml:space="preserve"> for debt or equity</w:t>
            </w:r>
            <w:r w:rsidRPr="00C10DB6">
              <w:rPr>
                <w:rFonts w:asciiTheme="majorHAnsi" w:hAnsiTheme="majorHAnsi" w:cstheme="majorHAnsi"/>
                <w:i/>
                <w:iCs/>
                <w:szCs w:val="20"/>
              </w:rPr>
              <w:t xml:space="preserve"> finance</w:t>
            </w:r>
          </w:p>
        </w:tc>
        <w:tc>
          <w:tcPr>
            <w:tcW w:w="3896" w:type="dxa"/>
          </w:tcPr>
          <w:p w14:paraId="45D156BC" w14:textId="605621A9" w:rsidR="00CB7515" w:rsidRPr="00A63043" w:rsidRDefault="00CB7515" w:rsidP="00CB7515">
            <w:pPr>
              <w:rPr>
                <w:rFonts w:cs="Arial"/>
                <w:bCs/>
                <w:i/>
                <w:iCs/>
                <w:szCs w:val="20"/>
              </w:rPr>
            </w:pPr>
            <w:r w:rsidRPr="00A63043">
              <w:rPr>
                <w:rFonts w:cs="Arial"/>
                <w:bCs/>
                <w:i/>
                <w:iCs/>
                <w:szCs w:val="20"/>
              </w:rPr>
              <w:t xml:space="preserve">1. </w:t>
            </w:r>
            <w:proofErr w:type="gramStart"/>
            <w:r w:rsidRPr="00A63043">
              <w:rPr>
                <w:rFonts w:cs="Arial"/>
                <w:bCs/>
                <w:i/>
                <w:iCs/>
                <w:szCs w:val="20"/>
              </w:rPr>
              <w:t>Pre-approved</w:t>
            </w:r>
            <w:proofErr w:type="gramEnd"/>
            <w:r w:rsidRPr="00A63043">
              <w:rPr>
                <w:rFonts w:cs="Arial"/>
                <w:bCs/>
                <w:i/>
                <w:iCs/>
                <w:szCs w:val="20"/>
              </w:rPr>
              <w:t xml:space="preserve"> enterprise engagement</w:t>
            </w:r>
          </w:p>
          <w:p w14:paraId="0AF945CA" w14:textId="77777777" w:rsidR="00CB7515" w:rsidRPr="00A63043" w:rsidRDefault="00CB7515" w:rsidP="00CB7515">
            <w:pPr>
              <w:rPr>
                <w:rFonts w:cs="Arial"/>
                <w:bCs/>
                <w:i/>
                <w:iCs/>
                <w:szCs w:val="20"/>
              </w:rPr>
            </w:pPr>
            <w:r w:rsidRPr="00A63043">
              <w:rPr>
                <w:rFonts w:cs="Arial"/>
                <w:bCs/>
                <w:i/>
                <w:iCs/>
                <w:szCs w:val="20"/>
              </w:rPr>
              <w:t>letter.</w:t>
            </w:r>
          </w:p>
          <w:p w14:paraId="17F7018B" w14:textId="77777777" w:rsidR="00CB7515" w:rsidRPr="00A63043" w:rsidRDefault="00CB7515" w:rsidP="00CB7515">
            <w:pPr>
              <w:rPr>
                <w:rFonts w:cs="Arial"/>
                <w:bCs/>
                <w:i/>
                <w:iCs/>
                <w:szCs w:val="20"/>
              </w:rPr>
            </w:pPr>
            <w:r w:rsidRPr="00A63043">
              <w:rPr>
                <w:rFonts w:cs="Arial"/>
                <w:bCs/>
                <w:i/>
                <w:iCs/>
                <w:szCs w:val="20"/>
              </w:rPr>
              <w:t>2. Scoring matrix for the transaction</w:t>
            </w:r>
          </w:p>
          <w:p w14:paraId="7A02FCF2" w14:textId="77777777" w:rsidR="00CB7515" w:rsidRPr="00A63043" w:rsidRDefault="00CB7515" w:rsidP="00CB7515">
            <w:pPr>
              <w:rPr>
                <w:rFonts w:cs="Arial"/>
                <w:bCs/>
                <w:i/>
                <w:iCs/>
                <w:szCs w:val="20"/>
              </w:rPr>
            </w:pPr>
            <w:r w:rsidRPr="00A63043">
              <w:rPr>
                <w:rFonts w:cs="Arial"/>
                <w:bCs/>
                <w:i/>
                <w:iCs/>
                <w:szCs w:val="20"/>
              </w:rPr>
              <w:t>3. Work plan</w:t>
            </w:r>
          </w:p>
          <w:p w14:paraId="5FAECCBE" w14:textId="77777777" w:rsidR="00CB7515" w:rsidRPr="00A63043" w:rsidRDefault="00CB7515" w:rsidP="00CB7515">
            <w:pPr>
              <w:rPr>
                <w:rFonts w:cs="Arial"/>
                <w:bCs/>
                <w:i/>
                <w:iCs/>
                <w:szCs w:val="20"/>
              </w:rPr>
            </w:pPr>
            <w:r w:rsidRPr="00A63043">
              <w:rPr>
                <w:rFonts w:cs="Arial"/>
                <w:bCs/>
                <w:i/>
                <w:iCs/>
                <w:szCs w:val="20"/>
              </w:rPr>
              <w:t>4. Completed environmental review form for</w:t>
            </w:r>
          </w:p>
          <w:p w14:paraId="4FF1868A" w14:textId="77777777" w:rsidR="00CB7515" w:rsidRPr="00A63043" w:rsidRDefault="00CB7515" w:rsidP="00CB7515">
            <w:pPr>
              <w:rPr>
                <w:rFonts w:cs="Arial"/>
                <w:bCs/>
                <w:i/>
                <w:iCs/>
                <w:szCs w:val="20"/>
              </w:rPr>
            </w:pPr>
            <w:r w:rsidRPr="00A63043">
              <w:rPr>
                <w:rFonts w:cs="Arial"/>
                <w:bCs/>
                <w:i/>
                <w:iCs/>
                <w:szCs w:val="20"/>
              </w:rPr>
              <w:t>the transaction.</w:t>
            </w:r>
          </w:p>
          <w:p w14:paraId="7FC33D16" w14:textId="77777777" w:rsidR="00CB7515" w:rsidRPr="00A63043" w:rsidRDefault="00CB7515" w:rsidP="00CB7515">
            <w:pPr>
              <w:rPr>
                <w:rFonts w:cs="Arial"/>
                <w:bCs/>
                <w:i/>
                <w:iCs/>
                <w:szCs w:val="20"/>
              </w:rPr>
            </w:pPr>
            <w:r w:rsidRPr="00A63043">
              <w:rPr>
                <w:rFonts w:cs="Arial"/>
                <w:bCs/>
                <w:i/>
                <w:iCs/>
                <w:szCs w:val="20"/>
              </w:rPr>
              <w:t>5. Evidence of the approval of debt or equity</w:t>
            </w:r>
          </w:p>
          <w:p w14:paraId="000B76D9" w14:textId="77777777" w:rsidR="00CB7515" w:rsidRPr="00A63043" w:rsidRDefault="00CB7515" w:rsidP="00CB7515">
            <w:pPr>
              <w:rPr>
                <w:rFonts w:cs="Arial"/>
                <w:bCs/>
                <w:i/>
                <w:iCs/>
                <w:szCs w:val="20"/>
              </w:rPr>
            </w:pPr>
            <w:r w:rsidRPr="00A63043">
              <w:rPr>
                <w:rFonts w:cs="Arial"/>
                <w:bCs/>
                <w:i/>
                <w:iCs/>
                <w:szCs w:val="20"/>
              </w:rPr>
              <w:t>financing to the enterprises. Evidence may</w:t>
            </w:r>
          </w:p>
          <w:p w14:paraId="52DB0E11" w14:textId="77777777" w:rsidR="00CB7515" w:rsidRPr="00A63043" w:rsidRDefault="00CB7515" w:rsidP="00CB7515">
            <w:pPr>
              <w:rPr>
                <w:rFonts w:cs="Arial"/>
                <w:bCs/>
                <w:i/>
                <w:iCs/>
                <w:szCs w:val="20"/>
              </w:rPr>
            </w:pPr>
            <w:r w:rsidRPr="00A63043">
              <w:rPr>
                <w:rFonts w:cs="Arial"/>
                <w:bCs/>
                <w:i/>
                <w:iCs/>
                <w:szCs w:val="20"/>
              </w:rPr>
              <w:t xml:space="preserve">include duly signed loan offer/acceptance </w:t>
            </w:r>
          </w:p>
          <w:p w14:paraId="38B77499" w14:textId="77777777" w:rsidR="00CB7515" w:rsidRPr="00A63043" w:rsidRDefault="00CB7515" w:rsidP="00CB7515">
            <w:pPr>
              <w:rPr>
                <w:rFonts w:cs="Arial"/>
                <w:bCs/>
                <w:i/>
                <w:iCs/>
                <w:szCs w:val="20"/>
              </w:rPr>
            </w:pPr>
            <w:r w:rsidRPr="00A63043">
              <w:rPr>
                <w:rFonts w:cs="Arial"/>
                <w:bCs/>
                <w:i/>
                <w:iCs/>
                <w:szCs w:val="20"/>
              </w:rPr>
              <w:t>documents for debt financing or for equity</w:t>
            </w:r>
          </w:p>
          <w:p w14:paraId="7100F190" w14:textId="77777777" w:rsidR="00CB7515" w:rsidRPr="00A63043" w:rsidRDefault="00CB7515" w:rsidP="00CB7515">
            <w:pPr>
              <w:rPr>
                <w:rFonts w:cs="Arial"/>
                <w:bCs/>
                <w:i/>
                <w:iCs/>
                <w:szCs w:val="20"/>
              </w:rPr>
            </w:pPr>
            <w:r w:rsidRPr="00A63043">
              <w:rPr>
                <w:rFonts w:cs="Arial"/>
                <w:bCs/>
                <w:i/>
                <w:iCs/>
                <w:szCs w:val="20"/>
              </w:rPr>
              <w:t>financing, a legally binding contract to</w:t>
            </w:r>
          </w:p>
          <w:p w14:paraId="4C40154D" w14:textId="77777777" w:rsidR="00CB7515" w:rsidRPr="00A63043" w:rsidRDefault="00CB7515" w:rsidP="00CB7515">
            <w:pPr>
              <w:rPr>
                <w:rFonts w:cs="Arial"/>
                <w:bCs/>
                <w:i/>
                <w:iCs/>
                <w:szCs w:val="20"/>
              </w:rPr>
            </w:pPr>
            <w:r w:rsidRPr="00A63043">
              <w:rPr>
                <w:rFonts w:cs="Arial"/>
                <w:bCs/>
                <w:i/>
                <w:iCs/>
                <w:szCs w:val="20"/>
              </w:rPr>
              <w:t>invest or a signed letter from the investor</w:t>
            </w:r>
          </w:p>
          <w:p w14:paraId="517E0BB4" w14:textId="77777777" w:rsidR="00CB7515" w:rsidRPr="00A63043" w:rsidRDefault="00CB7515" w:rsidP="00CB7515">
            <w:pPr>
              <w:rPr>
                <w:rFonts w:cs="Arial"/>
                <w:bCs/>
                <w:i/>
                <w:iCs/>
                <w:szCs w:val="20"/>
              </w:rPr>
            </w:pPr>
            <w:r w:rsidRPr="00A63043">
              <w:rPr>
                <w:rFonts w:cs="Arial"/>
                <w:bCs/>
                <w:i/>
                <w:iCs/>
                <w:szCs w:val="20"/>
              </w:rPr>
              <w:t>attesting to the value of the transaction and</w:t>
            </w:r>
          </w:p>
          <w:p w14:paraId="2EAA4E4A" w14:textId="6B93E556" w:rsidR="00A83CC6" w:rsidRPr="00A63043" w:rsidRDefault="00CB7515" w:rsidP="00CB7515">
            <w:pPr>
              <w:rPr>
                <w:rFonts w:asciiTheme="majorHAnsi" w:hAnsiTheme="majorHAnsi" w:cstheme="majorHAnsi"/>
                <w:i/>
                <w:iCs/>
                <w:szCs w:val="20"/>
              </w:rPr>
            </w:pPr>
            <w:r w:rsidRPr="00A63043">
              <w:rPr>
                <w:rFonts w:cs="Arial"/>
                <w:bCs/>
                <w:i/>
                <w:iCs/>
                <w:szCs w:val="20"/>
              </w:rPr>
              <w:t>its execution</w:t>
            </w:r>
          </w:p>
        </w:tc>
      </w:tr>
      <w:tr w:rsidR="00A83CC6" w:rsidRPr="008D442A" w14:paraId="0AED3930" w14:textId="77777777" w:rsidTr="00A63043">
        <w:tc>
          <w:tcPr>
            <w:tcW w:w="1346" w:type="dxa"/>
          </w:tcPr>
          <w:p w14:paraId="103B4ABB" w14:textId="7A4E3572" w:rsidR="00A83CC6" w:rsidRPr="00A63043" w:rsidRDefault="00C10DB6" w:rsidP="006A78A2">
            <w:pPr>
              <w:rPr>
                <w:rFonts w:asciiTheme="majorHAnsi" w:hAnsiTheme="majorHAnsi" w:cstheme="majorHAnsi"/>
                <w:i/>
                <w:iCs/>
                <w:szCs w:val="20"/>
              </w:rPr>
            </w:pPr>
            <w:r w:rsidRPr="00A63043">
              <w:rPr>
                <w:rFonts w:asciiTheme="majorHAnsi" w:hAnsiTheme="majorHAnsi" w:cstheme="majorHAnsi"/>
                <w:i/>
                <w:iCs/>
                <w:szCs w:val="20"/>
              </w:rPr>
              <w:t>B</w:t>
            </w:r>
          </w:p>
        </w:tc>
        <w:tc>
          <w:tcPr>
            <w:tcW w:w="2075" w:type="dxa"/>
          </w:tcPr>
          <w:p w14:paraId="4DAE9437" w14:textId="30189CA5" w:rsidR="00A83CC6" w:rsidRPr="008D442A" w:rsidRDefault="00A83CC6" w:rsidP="006A78A2">
            <w:pPr>
              <w:rPr>
                <w:rFonts w:asciiTheme="majorHAnsi" w:hAnsiTheme="majorHAnsi" w:cstheme="majorHAnsi"/>
                <w:szCs w:val="20"/>
              </w:rPr>
            </w:pPr>
          </w:p>
        </w:tc>
        <w:tc>
          <w:tcPr>
            <w:tcW w:w="2308" w:type="dxa"/>
          </w:tcPr>
          <w:p w14:paraId="3D78E93B" w14:textId="49F0134B" w:rsidR="00A83CC6" w:rsidRPr="008D442A" w:rsidRDefault="00A83CC6" w:rsidP="006A78A2">
            <w:pPr>
              <w:rPr>
                <w:rFonts w:asciiTheme="majorHAnsi" w:hAnsiTheme="majorHAnsi" w:cstheme="majorHAnsi"/>
                <w:szCs w:val="20"/>
              </w:rPr>
            </w:pPr>
          </w:p>
        </w:tc>
        <w:tc>
          <w:tcPr>
            <w:tcW w:w="3896" w:type="dxa"/>
          </w:tcPr>
          <w:p w14:paraId="629861CF" w14:textId="77777777" w:rsidR="00A83CC6" w:rsidRPr="008D442A" w:rsidRDefault="00A83CC6" w:rsidP="006A78A2">
            <w:pPr>
              <w:rPr>
                <w:rFonts w:asciiTheme="majorHAnsi" w:hAnsiTheme="majorHAnsi" w:cstheme="majorHAnsi"/>
                <w:szCs w:val="20"/>
              </w:rPr>
            </w:pPr>
          </w:p>
        </w:tc>
      </w:tr>
      <w:tr w:rsidR="00A83CC6" w:rsidRPr="008D442A" w14:paraId="37A5ECDE" w14:textId="77777777" w:rsidTr="00A63043">
        <w:tc>
          <w:tcPr>
            <w:tcW w:w="1346" w:type="dxa"/>
          </w:tcPr>
          <w:p w14:paraId="49B7AAFF" w14:textId="25654888" w:rsidR="00A83CC6" w:rsidRPr="00A63043" w:rsidRDefault="00C10DB6" w:rsidP="006A78A2">
            <w:pPr>
              <w:rPr>
                <w:rFonts w:asciiTheme="majorHAnsi" w:hAnsiTheme="majorHAnsi" w:cstheme="majorHAnsi"/>
                <w:i/>
                <w:iCs/>
                <w:szCs w:val="20"/>
              </w:rPr>
            </w:pPr>
            <w:r w:rsidRPr="00A63043">
              <w:rPr>
                <w:rFonts w:asciiTheme="majorHAnsi" w:hAnsiTheme="majorHAnsi" w:cstheme="majorHAnsi"/>
                <w:i/>
                <w:iCs/>
                <w:szCs w:val="20"/>
              </w:rPr>
              <w:t>C</w:t>
            </w:r>
          </w:p>
        </w:tc>
        <w:tc>
          <w:tcPr>
            <w:tcW w:w="2075" w:type="dxa"/>
          </w:tcPr>
          <w:p w14:paraId="2627DA32" w14:textId="77777777" w:rsidR="00A83CC6" w:rsidRPr="008D442A" w:rsidRDefault="00A83CC6" w:rsidP="006A78A2">
            <w:pPr>
              <w:rPr>
                <w:rFonts w:asciiTheme="majorHAnsi" w:hAnsiTheme="majorHAnsi" w:cstheme="majorHAnsi"/>
                <w:szCs w:val="20"/>
              </w:rPr>
            </w:pPr>
          </w:p>
        </w:tc>
        <w:tc>
          <w:tcPr>
            <w:tcW w:w="2308" w:type="dxa"/>
          </w:tcPr>
          <w:p w14:paraId="61EA76AB" w14:textId="6960C00A" w:rsidR="00A83CC6" w:rsidRPr="008D442A" w:rsidRDefault="00A83CC6" w:rsidP="006A78A2">
            <w:pPr>
              <w:rPr>
                <w:rFonts w:asciiTheme="majorHAnsi" w:hAnsiTheme="majorHAnsi" w:cstheme="majorHAnsi"/>
                <w:szCs w:val="20"/>
              </w:rPr>
            </w:pPr>
          </w:p>
        </w:tc>
        <w:tc>
          <w:tcPr>
            <w:tcW w:w="3896" w:type="dxa"/>
          </w:tcPr>
          <w:p w14:paraId="7AD77B66" w14:textId="77777777" w:rsidR="00A83CC6" w:rsidRPr="008D442A" w:rsidRDefault="00A83CC6" w:rsidP="006A78A2">
            <w:pPr>
              <w:rPr>
                <w:rFonts w:asciiTheme="majorHAnsi" w:hAnsiTheme="majorHAnsi" w:cstheme="majorHAnsi"/>
                <w:szCs w:val="20"/>
              </w:rPr>
            </w:pPr>
          </w:p>
        </w:tc>
      </w:tr>
      <w:tr w:rsidR="00A83CC6" w:rsidRPr="008D442A" w14:paraId="29A5337B" w14:textId="77777777" w:rsidTr="00A63043">
        <w:tc>
          <w:tcPr>
            <w:tcW w:w="1346" w:type="dxa"/>
          </w:tcPr>
          <w:p w14:paraId="737CE161" w14:textId="399C5576" w:rsidR="00A83CC6" w:rsidRPr="00A63043" w:rsidRDefault="00C10DB6" w:rsidP="006A78A2">
            <w:pPr>
              <w:rPr>
                <w:rFonts w:asciiTheme="majorHAnsi" w:hAnsiTheme="majorHAnsi" w:cstheme="majorHAnsi"/>
                <w:i/>
                <w:iCs/>
                <w:szCs w:val="20"/>
              </w:rPr>
            </w:pPr>
            <w:r w:rsidRPr="00A63043">
              <w:rPr>
                <w:rFonts w:asciiTheme="majorHAnsi" w:hAnsiTheme="majorHAnsi" w:cstheme="majorHAnsi"/>
                <w:i/>
                <w:iCs/>
                <w:szCs w:val="20"/>
              </w:rPr>
              <w:t>D</w:t>
            </w:r>
          </w:p>
        </w:tc>
        <w:tc>
          <w:tcPr>
            <w:tcW w:w="2075" w:type="dxa"/>
          </w:tcPr>
          <w:p w14:paraId="18DF3330" w14:textId="77777777" w:rsidR="00A83CC6" w:rsidRPr="008D442A" w:rsidRDefault="00A83CC6" w:rsidP="006A78A2">
            <w:pPr>
              <w:rPr>
                <w:rFonts w:asciiTheme="majorHAnsi" w:hAnsiTheme="majorHAnsi" w:cstheme="majorHAnsi"/>
                <w:szCs w:val="20"/>
              </w:rPr>
            </w:pPr>
          </w:p>
        </w:tc>
        <w:tc>
          <w:tcPr>
            <w:tcW w:w="2308" w:type="dxa"/>
          </w:tcPr>
          <w:p w14:paraId="45BB701C" w14:textId="02652BA7" w:rsidR="00A83CC6" w:rsidRPr="008D442A" w:rsidRDefault="00A83CC6" w:rsidP="006A78A2">
            <w:pPr>
              <w:rPr>
                <w:rFonts w:asciiTheme="majorHAnsi" w:hAnsiTheme="majorHAnsi" w:cstheme="majorHAnsi"/>
                <w:szCs w:val="20"/>
              </w:rPr>
            </w:pPr>
          </w:p>
        </w:tc>
        <w:tc>
          <w:tcPr>
            <w:tcW w:w="3896" w:type="dxa"/>
          </w:tcPr>
          <w:p w14:paraId="42C8BA70" w14:textId="77777777" w:rsidR="00A83CC6" w:rsidRPr="008D442A" w:rsidRDefault="00A83CC6" w:rsidP="006A78A2">
            <w:pPr>
              <w:rPr>
                <w:rFonts w:asciiTheme="majorHAnsi" w:hAnsiTheme="majorHAnsi" w:cstheme="majorHAnsi"/>
                <w:szCs w:val="20"/>
              </w:rPr>
            </w:pPr>
          </w:p>
        </w:tc>
      </w:tr>
      <w:tr w:rsidR="00A83CC6" w:rsidRPr="008D442A" w14:paraId="430B114C" w14:textId="77777777" w:rsidTr="00A63043">
        <w:tc>
          <w:tcPr>
            <w:tcW w:w="1346" w:type="dxa"/>
          </w:tcPr>
          <w:p w14:paraId="41B4B287" w14:textId="3D87515B" w:rsidR="00A83CC6" w:rsidRPr="008D442A" w:rsidRDefault="00A83CC6" w:rsidP="006A78A2">
            <w:pPr>
              <w:rPr>
                <w:rFonts w:asciiTheme="majorHAnsi" w:hAnsiTheme="majorHAnsi" w:cstheme="majorHAnsi"/>
                <w:szCs w:val="20"/>
              </w:rPr>
            </w:pPr>
          </w:p>
        </w:tc>
        <w:tc>
          <w:tcPr>
            <w:tcW w:w="2075" w:type="dxa"/>
          </w:tcPr>
          <w:p w14:paraId="4C31AB66" w14:textId="77777777" w:rsidR="00A83CC6" w:rsidRPr="008D442A" w:rsidRDefault="00A83CC6" w:rsidP="006A78A2">
            <w:pPr>
              <w:rPr>
                <w:rFonts w:asciiTheme="majorHAnsi" w:hAnsiTheme="majorHAnsi" w:cstheme="majorHAnsi"/>
                <w:szCs w:val="20"/>
              </w:rPr>
            </w:pPr>
          </w:p>
        </w:tc>
        <w:tc>
          <w:tcPr>
            <w:tcW w:w="2308" w:type="dxa"/>
          </w:tcPr>
          <w:p w14:paraId="28895766" w14:textId="502F7E10" w:rsidR="00A83CC6" w:rsidRPr="008D442A" w:rsidRDefault="00A83CC6" w:rsidP="006A78A2">
            <w:pPr>
              <w:rPr>
                <w:rFonts w:asciiTheme="majorHAnsi" w:hAnsiTheme="majorHAnsi" w:cstheme="majorHAnsi"/>
                <w:szCs w:val="20"/>
              </w:rPr>
            </w:pPr>
          </w:p>
        </w:tc>
        <w:tc>
          <w:tcPr>
            <w:tcW w:w="3896" w:type="dxa"/>
          </w:tcPr>
          <w:p w14:paraId="37EABABF" w14:textId="77777777" w:rsidR="00A83CC6" w:rsidRPr="008D442A" w:rsidRDefault="00A83CC6" w:rsidP="006A78A2">
            <w:pPr>
              <w:rPr>
                <w:rFonts w:asciiTheme="majorHAnsi" w:hAnsiTheme="majorHAnsi" w:cstheme="majorHAnsi"/>
                <w:szCs w:val="20"/>
              </w:rPr>
            </w:pPr>
          </w:p>
        </w:tc>
      </w:tr>
    </w:tbl>
    <w:p w14:paraId="04B5A0DA" w14:textId="77777777" w:rsidR="00B55B87" w:rsidRPr="008D442A" w:rsidRDefault="00B55B87" w:rsidP="008374B1">
      <w:pPr>
        <w:rPr>
          <w:rFonts w:cs="Arial"/>
          <w:b/>
          <w:szCs w:val="20"/>
        </w:rPr>
      </w:pPr>
    </w:p>
    <w:p w14:paraId="5E8769B6" w14:textId="5F333469" w:rsidR="00B55B87" w:rsidRPr="00A63043" w:rsidRDefault="00C10DB6" w:rsidP="00CB7515">
      <w:pPr>
        <w:rPr>
          <w:rFonts w:cs="Arial"/>
          <w:b/>
          <w:i/>
          <w:iCs/>
          <w:szCs w:val="20"/>
        </w:rPr>
      </w:pPr>
      <w:r w:rsidRPr="00A63043">
        <w:rPr>
          <w:rFonts w:cs="Arial"/>
          <w:b/>
          <w:i/>
          <w:iCs/>
          <w:szCs w:val="20"/>
          <w:highlight w:val="yellow"/>
        </w:rPr>
        <w:t>&lt;</w:t>
      </w:r>
      <w:r w:rsidR="00676C89" w:rsidRPr="00A63043">
        <w:rPr>
          <w:rFonts w:cs="Arial"/>
          <w:b/>
          <w:i/>
          <w:iCs/>
          <w:szCs w:val="20"/>
          <w:highlight w:val="yellow"/>
        </w:rPr>
        <w:t>Scope of Work</w:t>
      </w:r>
      <w:r w:rsidRPr="00A63043">
        <w:rPr>
          <w:rFonts w:cs="Arial"/>
          <w:b/>
          <w:i/>
          <w:iCs/>
          <w:szCs w:val="20"/>
          <w:highlight w:val="yellow"/>
        </w:rPr>
        <w:t xml:space="preserve"> to be inserted&gt;</w:t>
      </w:r>
      <w:r w:rsidR="00B55B87" w:rsidRPr="00A63043">
        <w:rPr>
          <w:rFonts w:cs="Arial"/>
          <w:b/>
          <w:i/>
          <w:iCs/>
          <w:szCs w:val="20"/>
        </w:rPr>
        <w:br w:type="page"/>
      </w:r>
    </w:p>
    <w:p w14:paraId="2DD5897A" w14:textId="46190F1A" w:rsidR="00B55B87" w:rsidRPr="008D442A" w:rsidRDefault="00B55B87" w:rsidP="00B55B87">
      <w:pPr>
        <w:rPr>
          <w:rFonts w:cs="Arial"/>
          <w:szCs w:val="20"/>
        </w:rPr>
      </w:pPr>
      <w:r w:rsidRPr="008D442A">
        <w:rPr>
          <w:rFonts w:cs="Arial"/>
          <w:b/>
          <w:szCs w:val="20"/>
        </w:rPr>
        <w:lastRenderedPageBreak/>
        <w:t>ANNEX B: ORDERING FORMAT</w:t>
      </w:r>
    </w:p>
    <w:p w14:paraId="4A652F70" w14:textId="6337FB5A" w:rsidR="00405D5A" w:rsidRPr="008D442A" w:rsidRDefault="00405D5A" w:rsidP="00B55B87">
      <w:pPr>
        <w:rPr>
          <w:rFonts w:cs="Arial"/>
          <w:szCs w:val="20"/>
        </w:rPr>
      </w:pPr>
      <w:r w:rsidRPr="008D442A">
        <w:rPr>
          <w:rFonts w:cs="Arial"/>
          <w:szCs w:val="20"/>
        </w:rPr>
        <w:t xml:space="preserve">Orders issued against this Agreement will be issued using </w:t>
      </w:r>
      <w:r w:rsidR="00510420" w:rsidRPr="008D442A">
        <w:rPr>
          <w:rFonts w:cs="Arial"/>
          <w:szCs w:val="20"/>
        </w:rPr>
        <w:t>the following format:</w:t>
      </w:r>
    </w:p>
    <w:p w14:paraId="3DEC3203" w14:textId="5029C68C" w:rsidR="004E6EE2" w:rsidRPr="008D442A" w:rsidRDefault="00405D5A" w:rsidP="004E6EE2">
      <w:pPr>
        <w:rPr>
          <w:rFonts w:cs="Arial"/>
          <w:szCs w:val="20"/>
        </w:rPr>
      </w:pPr>
      <w:r w:rsidRPr="008D442A">
        <w:rPr>
          <w:noProof/>
          <w:szCs w:val="20"/>
        </w:rPr>
        <w:drawing>
          <wp:inline distT="0" distB="0" distL="0" distR="0" wp14:anchorId="02172D2C" wp14:editId="615C4979">
            <wp:extent cx="6120130" cy="5796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20130" cy="5796280"/>
                    </a:xfrm>
                    <a:prstGeom prst="rect">
                      <a:avLst/>
                    </a:prstGeom>
                    <a:noFill/>
                    <a:ln>
                      <a:noFill/>
                    </a:ln>
                  </pic:spPr>
                </pic:pic>
              </a:graphicData>
            </a:graphic>
          </wp:inline>
        </w:drawing>
      </w:r>
      <w:r w:rsidRPr="008D442A">
        <w:rPr>
          <w:szCs w:val="20"/>
        </w:rPr>
        <w:t xml:space="preserve"> </w:t>
      </w:r>
      <w:r w:rsidR="008374B1" w:rsidRPr="008D442A">
        <w:rPr>
          <w:rFonts w:cs="Arial"/>
          <w:b/>
          <w:szCs w:val="20"/>
        </w:rPr>
        <w:br w:type="page"/>
      </w:r>
      <w:r w:rsidR="004E6EE2" w:rsidRPr="008D442A">
        <w:rPr>
          <w:rFonts w:cs="Arial"/>
          <w:b/>
          <w:szCs w:val="20"/>
        </w:rPr>
        <w:lastRenderedPageBreak/>
        <w:t xml:space="preserve">ANNEX C: </w:t>
      </w:r>
      <w:r w:rsidR="00E311B4" w:rsidRPr="008D442A">
        <w:rPr>
          <w:rFonts w:cs="Arial"/>
          <w:b/>
          <w:szCs w:val="20"/>
        </w:rPr>
        <w:t>TERMS OF THE PRIME CONTRACT</w:t>
      </w:r>
    </w:p>
    <w:p w14:paraId="706D4A6A" w14:textId="13E2130F" w:rsidR="00F10949" w:rsidRPr="00AE36AC" w:rsidRDefault="00F10949" w:rsidP="00E10440">
      <w:pPr>
        <w:rPr>
          <w:rFonts w:cs="Arial"/>
          <w:b/>
          <w:bCs/>
          <w:spacing w:val="-1"/>
          <w:szCs w:val="20"/>
        </w:rPr>
      </w:pPr>
      <w:r w:rsidRPr="00AE36AC">
        <w:rPr>
          <w:rFonts w:cs="Arial"/>
          <w:b/>
          <w:bCs/>
          <w:spacing w:val="-1"/>
          <w:szCs w:val="20"/>
        </w:rPr>
        <w:t>C.1.</w:t>
      </w:r>
    </w:p>
    <w:p w14:paraId="6029ECA6" w14:textId="7165FB79" w:rsidR="00E10440" w:rsidRPr="008D442A" w:rsidRDefault="00E10440" w:rsidP="00E10440">
      <w:pPr>
        <w:rPr>
          <w:rFonts w:cs="Arial"/>
          <w:spacing w:val="-1"/>
          <w:szCs w:val="20"/>
        </w:rPr>
      </w:pPr>
      <w:r w:rsidRPr="008D442A">
        <w:rPr>
          <w:rFonts w:cs="Arial"/>
          <w:spacing w:val="-1"/>
          <w:szCs w:val="20"/>
        </w:rPr>
        <w:t xml:space="preserve">(a) Clauses of the Federal Acquisition Regulations (FAR) and United States Agency for International Development FAR Supplement (AIDAR) set forth in the tables below are hereby incorporated by reference in this </w:t>
      </w:r>
      <w:r w:rsidR="002A7B53" w:rsidRPr="008D442A">
        <w:rPr>
          <w:rFonts w:cs="Arial"/>
          <w:spacing w:val="-1"/>
          <w:szCs w:val="20"/>
        </w:rPr>
        <w:t>Agreement</w:t>
      </w:r>
      <w:r w:rsidRPr="008D442A">
        <w:rPr>
          <w:rFonts w:cs="Arial"/>
          <w:spacing w:val="-1"/>
          <w:szCs w:val="20"/>
        </w:rPr>
        <w:t xml:space="preserve"> with the same force and effect as if they were given in full text, but modified and/or supplemented as indicated in the “Notes” column of each table and as described elsewhere in this </w:t>
      </w:r>
      <w:r w:rsidR="002A7B53" w:rsidRPr="008D442A">
        <w:rPr>
          <w:rFonts w:cs="Arial"/>
          <w:spacing w:val="-1"/>
          <w:szCs w:val="20"/>
        </w:rPr>
        <w:t>Agreement</w:t>
      </w:r>
      <w:r w:rsidRPr="008D442A">
        <w:rPr>
          <w:rFonts w:cs="Arial"/>
          <w:spacing w:val="-1"/>
          <w:szCs w:val="20"/>
        </w:rPr>
        <w:t xml:space="preserve">, including (but not limited to) paragraphs (a) through (c) of this Part 1, Section C. The full text of a clause may be accessed electronically at these website addresses: </w:t>
      </w:r>
    </w:p>
    <w:p w14:paraId="43688E92" w14:textId="77777777" w:rsidR="00E10440" w:rsidRPr="008D442A" w:rsidRDefault="00E10440" w:rsidP="002A7B53">
      <w:pPr>
        <w:ind w:left="720"/>
        <w:rPr>
          <w:rFonts w:cs="Arial"/>
          <w:spacing w:val="-1"/>
          <w:szCs w:val="20"/>
        </w:rPr>
      </w:pPr>
      <w:r w:rsidRPr="008D442A">
        <w:rPr>
          <w:rFonts w:cs="Arial"/>
          <w:spacing w:val="-1"/>
          <w:szCs w:val="20"/>
        </w:rPr>
        <w:t xml:space="preserve">FAR: </w:t>
      </w:r>
      <w:hyperlink r:id="rId14" w:history="1">
        <w:r w:rsidRPr="008D442A">
          <w:rPr>
            <w:rStyle w:val="Hyperlink"/>
            <w:rFonts w:cs="Arial"/>
            <w:spacing w:val="-1"/>
            <w:szCs w:val="20"/>
          </w:rPr>
          <w:t>https://www.acquisition.gov/browsefar</w:t>
        </w:r>
      </w:hyperlink>
    </w:p>
    <w:p w14:paraId="1D3250F5" w14:textId="77777777" w:rsidR="00E10440" w:rsidRPr="00772A15" w:rsidRDefault="00E10440" w:rsidP="002A7B53">
      <w:pPr>
        <w:ind w:left="720"/>
        <w:rPr>
          <w:rFonts w:cs="Arial"/>
          <w:spacing w:val="-1"/>
          <w:szCs w:val="20"/>
          <w:lang w:val="es-ES"/>
        </w:rPr>
      </w:pPr>
      <w:r w:rsidRPr="00772A15">
        <w:rPr>
          <w:rFonts w:cs="Arial"/>
          <w:spacing w:val="-1"/>
          <w:szCs w:val="20"/>
          <w:lang w:val="es-ES"/>
        </w:rPr>
        <w:t xml:space="preserve">AIDAR: </w:t>
      </w:r>
      <w:hyperlink r:id="rId15" w:history="1">
        <w:r w:rsidRPr="00772A15">
          <w:rPr>
            <w:rStyle w:val="Hyperlink"/>
            <w:rFonts w:cs="Arial"/>
            <w:spacing w:val="-1"/>
            <w:szCs w:val="20"/>
            <w:lang w:val="es-ES"/>
          </w:rPr>
          <w:t>https://www.usaid.gov/ads/policy/300/aidar</w:t>
        </w:r>
      </w:hyperlink>
      <w:r w:rsidRPr="00772A15">
        <w:rPr>
          <w:rFonts w:cs="Arial"/>
          <w:spacing w:val="-1"/>
          <w:szCs w:val="20"/>
          <w:lang w:val="es-ES"/>
        </w:rPr>
        <w:t>.</w:t>
      </w:r>
    </w:p>
    <w:p w14:paraId="2E587948" w14:textId="77777777" w:rsidR="00E10440" w:rsidRPr="008D442A" w:rsidRDefault="00E10440" w:rsidP="00E10440">
      <w:pPr>
        <w:rPr>
          <w:rFonts w:cs="Arial"/>
          <w:spacing w:val="-1"/>
          <w:szCs w:val="20"/>
        </w:rPr>
      </w:pPr>
      <w:r w:rsidRPr="008D442A">
        <w:rPr>
          <w:rFonts w:cs="Arial"/>
          <w:spacing w:val="-1"/>
          <w:szCs w:val="20"/>
        </w:rPr>
        <w:t>Copies of FAR and AIDAR clauses are also available from the Company upon request.</w:t>
      </w:r>
    </w:p>
    <w:p w14:paraId="7017E832" w14:textId="0E63D616" w:rsidR="00E10440" w:rsidRPr="008D442A" w:rsidRDefault="00E10440" w:rsidP="00E10440">
      <w:pPr>
        <w:rPr>
          <w:rFonts w:cs="Arial"/>
          <w:spacing w:val="-1"/>
          <w:szCs w:val="20"/>
        </w:rPr>
      </w:pPr>
      <w:r w:rsidRPr="008D442A">
        <w:rPr>
          <w:rFonts w:cs="Arial"/>
          <w:spacing w:val="-1"/>
          <w:szCs w:val="20"/>
        </w:rPr>
        <w:t xml:space="preserve">(b)  The obligations of “the </w:t>
      </w:r>
      <w:r w:rsidR="002A7B53" w:rsidRPr="008D442A">
        <w:rPr>
          <w:rFonts w:cs="Arial"/>
          <w:spacing w:val="-1"/>
          <w:szCs w:val="20"/>
        </w:rPr>
        <w:t>Seller</w:t>
      </w:r>
      <w:r w:rsidRPr="008D442A">
        <w:rPr>
          <w:rFonts w:cs="Arial"/>
          <w:spacing w:val="-1"/>
          <w:szCs w:val="20"/>
        </w:rPr>
        <w:t xml:space="preserve">” to the Government as provided in said clauses shall be deemed to be the obligations of </w:t>
      </w:r>
      <w:r w:rsidR="003F3A48" w:rsidRPr="008D442A">
        <w:rPr>
          <w:rFonts w:cs="Arial"/>
          <w:spacing w:val="-1"/>
          <w:szCs w:val="20"/>
        </w:rPr>
        <w:t>the Seller</w:t>
      </w:r>
      <w:r w:rsidRPr="008D442A">
        <w:rPr>
          <w:rFonts w:cs="Arial"/>
          <w:spacing w:val="-1"/>
          <w:szCs w:val="20"/>
        </w:rPr>
        <w:t xml:space="preserve"> under this </w:t>
      </w:r>
      <w:r w:rsidR="003F3A48" w:rsidRPr="008D442A">
        <w:rPr>
          <w:rFonts w:cs="Arial"/>
          <w:spacing w:val="-1"/>
          <w:szCs w:val="20"/>
        </w:rPr>
        <w:t>Agreement</w:t>
      </w:r>
      <w:r w:rsidRPr="008D442A">
        <w:rPr>
          <w:rFonts w:cs="Arial"/>
          <w:spacing w:val="-1"/>
          <w:szCs w:val="20"/>
        </w:rPr>
        <w:t xml:space="preserve"> to the Company.  Clauses referenced below shall be those in effect on the effective date of this </w:t>
      </w:r>
      <w:r w:rsidR="003F3A48" w:rsidRPr="008D442A">
        <w:rPr>
          <w:rFonts w:cs="Arial"/>
          <w:spacing w:val="-1"/>
          <w:szCs w:val="20"/>
        </w:rPr>
        <w:t>Agreement</w:t>
      </w:r>
      <w:r w:rsidRPr="008D442A">
        <w:rPr>
          <w:rFonts w:cs="Arial"/>
          <w:spacing w:val="-1"/>
          <w:szCs w:val="20"/>
        </w:rPr>
        <w:t xml:space="preserve">; however, </w:t>
      </w:r>
      <w:r w:rsidR="003F3A48" w:rsidRPr="008D442A">
        <w:rPr>
          <w:rFonts w:cs="Arial"/>
          <w:spacing w:val="-1"/>
          <w:szCs w:val="20"/>
        </w:rPr>
        <w:t>Seller</w:t>
      </w:r>
      <w:r w:rsidRPr="008D442A">
        <w:rPr>
          <w:rFonts w:cs="Arial"/>
          <w:spacing w:val="-1"/>
          <w:szCs w:val="20"/>
        </w:rPr>
        <w:t xml:space="preserve"> shall be automatically bound by any subsequent modifications to such clauses if and to the extent imposed on the Company under the Prime Contract.</w:t>
      </w:r>
    </w:p>
    <w:p w14:paraId="3AAA5436" w14:textId="56F7C613" w:rsidR="00E10440" w:rsidRPr="008D442A" w:rsidRDefault="00E10440" w:rsidP="00E10440">
      <w:pPr>
        <w:rPr>
          <w:rFonts w:cs="Arial"/>
          <w:spacing w:val="-1"/>
          <w:szCs w:val="20"/>
        </w:rPr>
      </w:pPr>
      <w:r w:rsidRPr="008D442A">
        <w:rPr>
          <w:rFonts w:cs="Arial"/>
          <w:spacing w:val="-1"/>
          <w:szCs w:val="20"/>
        </w:rPr>
        <w:t xml:space="preserve">(c)  Except as otherwise stated in the </w:t>
      </w:r>
      <w:r w:rsidR="000E4490" w:rsidRPr="008D442A">
        <w:rPr>
          <w:rFonts w:cs="Arial"/>
          <w:spacing w:val="-1"/>
          <w:szCs w:val="20"/>
        </w:rPr>
        <w:t>Agreement</w:t>
      </w:r>
      <w:r w:rsidRPr="008D442A">
        <w:rPr>
          <w:rFonts w:cs="Arial"/>
          <w:spacing w:val="-1"/>
          <w:szCs w:val="20"/>
        </w:rPr>
        <w:t xml:space="preserve"> or where the context clearly requires otherwise, the terminology of FAR and AIDAR provisions and clauses, ADS provisions, and other USAID and U.S. Government rules and policies that are included in this </w:t>
      </w:r>
      <w:r w:rsidR="002A3520" w:rsidRPr="008D442A">
        <w:rPr>
          <w:rFonts w:cs="Arial"/>
          <w:spacing w:val="-1"/>
          <w:szCs w:val="20"/>
        </w:rPr>
        <w:t>Agreement</w:t>
      </w:r>
      <w:r w:rsidRPr="008D442A">
        <w:rPr>
          <w:rFonts w:cs="Arial"/>
          <w:spacing w:val="-1"/>
          <w:szCs w:val="20"/>
        </w:rPr>
        <w:t xml:space="preserve"> and/or incorporated by reference shall be interpreted and applied to this </w:t>
      </w:r>
      <w:r w:rsidR="002A3520" w:rsidRPr="008D442A">
        <w:rPr>
          <w:rFonts w:cs="Arial"/>
          <w:spacing w:val="-1"/>
          <w:szCs w:val="20"/>
        </w:rPr>
        <w:t>Agreement</w:t>
      </w:r>
      <w:r w:rsidRPr="008D442A">
        <w:rPr>
          <w:rFonts w:cs="Arial"/>
          <w:spacing w:val="-1"/>
          <w:szCs w:val="20"/>
        </w:rPr>
        <w:t xml:space="preserve"> and to </w:t>
      </w:r>
      <w:r w:rsidR="002A3520" w:rsidRPr="008D442A">
        <w:rPr>
          <w:rFonts w:cs="Arial"/>
          <w:spacing w:val="-1"/>
          <w:szCs w:val="20"/>
        </w:rPr>
        <w:t>the Seller</w:t>
      </w:r>
      <w:r w:rsidRPr="008D442A">
        <w:rPr>
          <w:rFonts w:cs="Arial"/>
          <w:spacing w:val="-1"/>
          <w:szCs w:val="20"/>
        </w:rPr>
        <w:t xml:space="preserve"> with their terminology adapted as follows:</w:t>
      </w:r>
    </w:p>
    <w:p w14:paraId="336D7E60" w14:textId="62DE3EEB" w:rsidR="00E10440" w:rsidRPr="008D442A" w:rsidRDefault="00E10440" w:rsidP="00E10440">
      <w:pPr>
        <w:numPr>
          <w:ilvl w:val="0"/>
          <w:numId w:val="61"/>
        </w:numPr>
        <w:rPr>
          <w:rFonts w:cs="Arial"/>
          <w:spacing w:val="-1"/>
          <w:szCs w:val="20"/>
        </w:rPr>
      </w:pPr>
      <w:r w:rsidRPr="008D442A">
        <w:rPr>
          <w:rFonts w:cs="Arial"/>
          <w:spacing w:val="-1"/>
          <w:szCs w:val="20"/>
        </w:rPr>
        <w:t xml:space="preserve">the terms "Contractor" and “Offeror” shall mean the </w:t>
      </w:r>
      <w:r w:rsidR="002A3520" w:rsidRPr="008D442A">
        <w:rPr>
          <w:rFonts w:cs="Arial"/>
          <w:spacing w:val="-1"/>
          <w:szCs w:val="20"/>
        </w:rPr>
        <w:t>Seller</w:t>
      </w:r>
      <w:r w:rsidRPr="008D442A">
        <w:rPr>
          <w:rFonts w:cs="Arial"/>
          <w:spacing w:val="-1"/>
          <w:szCs w:val="20"/>
        </w:rPr>
        <w:t xml:space="preserve"> under this </w:t>
      </w:r>
      <w:proofErr w:type="gramStart"/>
      <w:r w:rsidR="002A3520" w:rsidRPr="008D442A">
        <w:rPr>
          <w:rFonts w:cs="Arial"/>
          <w:spacing w:val="-1"/>
          <w:szCs w:val="20"/>
        </w:rPr>
        <w:t>Agreement</w:t>
      </w:r>
      <w:r w:rsidRPr="008D442A">
        <w:rPr>
          <w:rFonts w:cs="Arial"/>
          <w:spacing w:val="-1"/>
          <w:szCs w:val="20"/>
        </w:rPr>
        <w:t>;</w:t>
      </w:r>
      <w:proofErr w:type="gramEnd"/>
      <w:r w:rsidRPr="008D442A">
        <w:rPr>
          <w:rFonts w:cs="Arial"/>
          <w:spacing w:val="-1"/>
          <w:szCs w:val="20"/>
        </w:rPr>
        <w:t xml:space="preserve"> </w:t>
      </w:r>
    </w:p>
    <w:p w14:paraId="0A95EBCA" w14:textId="243A19C3" w:rsidR="00E10440" w:rsidRPr="008D442A" w:rsidRDefault="00E10440" w:rsidP="00E10440">
      <w:pPr>
        <w:numPr>
          <w:ilvl w:val="0"/>
          <w:numId w:val="61"/>
        </w:numPr>
        <w:rPr>
          <w:rFonts w:cs="Arial"/>
          <w:spacing w:val="-1"/>
          <w:szCs w:val="20"/>
        </w:rPr>
      </w:pPr>
      <w:r w:rsidRPr="008D442A">
        <w:rPr>
          <w:rFonts w:cs="Arial"/>
          <w:spacing w:val="-1"/>
          <w:szCs w:val="20"/>
        </w:rPr>
        <w:t xml:space="preserve">the term "Contract" shall mean this </w:t>
      </w:r>
      <w:proofErr w:type="gramStart"/>
      <w:r w:rsidR="002A3520" w:rsidRPr="008D442A">
        <w:rPr>
          <w:rFonts w:cs="Arial"/>
          <w:spacing w:val="-1"/>
          <w:szCs w:val="20"/>
        </w:rPr>
        <w:t>Agreement</w:t>
      </w:r>
      <w:r w:rsidRPr="008D442A">
        <w:rPr>
          <w:rFonts w:cs="Arial"/>
          <w:spacing w:val="-1"/>
          <w:szCs w:val="20"/>
        </w:rPr>
        <w:t>;</w:t>
      </w:r>
      <w:proofErr w:type="gramEnd"/>
      <w:r w:rsidRPr="008D442A">
        <w:rPr>
          <w:rFonts w:cs="Arial"/>
          <w:spacing w:val="-1"/>
          <w:szCs w:val="20"/>
        </w:rPr>
        <w:t xml:space="preserve"> </w:t>
      </w:r>
    </w:p>
    <w:p w14:paraId="34835FBA" w14:textId="77777777" w:rsidR="00E10440" w:rsidRPr="008D442A" w:rsidRDefault="00E10440" w:rsidP="00E10440">
      <w:pPr>
        <w:numPr>
          <w:ilvl w:val="0"/>
          <w:numId w:val="61"/>
        </w:numPr>
        <w:rPr>
          <w:rFonts w:cs="Arial"/>
          <w:spacing w:val="-1"/>
          <w:szCs w:val="20"/>
        </w:rPr>
      </w:pPr>
      <w:r w:rsidRPr="008D442A">
        <w:rPr>
          <w:rFonts w:cs="Arial"/>
          <w:spacing w:val="-1"/>
          <w:szCs w:val="20"/>
        </w:rPr>
        <w:t xml:space="preserve">the term "subcontractor" shall mean a </w:t>
      </w:r>
      <w:proofErr w:type="gramStart"/>
      <w:r w:rsidRPr="008D442A">
        <w:rPr>
          <w:rFonts w:cs="Arial"/>
          <w:spacing w:val="-1"/>
          <w:szCs w:val="20"/>
        </w:rPr>
        <w:t>lower-tier</w:t>
      </w:r>
      <w:proofErr w:type="gramEnd"/>
      <w:r w:rsidRPr="008D442A">
        <w:rPr>
          <w:rFonts w:cs="Arial"/>
          <w:spacing w:val="-1"/>
          <w:szCs w:val="20"/>
        </w:rPr>
        <w:t xml:space="preserve"> subcontractor; </w:t>
      </w:r>
    </w:p>
    <w:p w14:paraId="2EFC3704" w14:textId="77777777" w:rsidR="00E10440" w:rsidRPr="008D442A" w:rsidRDefault="00E10440" w:rsidP="00E10440">
      <w:pPr>
        <w:numPr>
          <w:ilvl w:val="0"/>
          <w:numId w:val="61"/>
        </w:numPr>
        <w:rPr>
          <w:rFonts w:cs="Arial"/>
          <w:spacing w:val="-1"/>
          <w:szCs w:val="20"/>
        </w:rPr>
      </w:pPr>
      <w:r w:rsidRPr="008D442A">
        <w:rPr>
          <w:rFonts w:cs="Arial"/>
          <w:spacing w:val="-1"/>
          <w:szCs w:val="20"/>
        </w:rPr>
        <w:t xml:space="preserve">the terms "Government," “USAID”, “Mission”, "Contracting Officer," “Administrative Contracting Officer” or (“ACO”), “contracting officer’s representative” (or “COR”), “cognizant technical office”, and equivalent phrases shall mean the Company.  </w:t>
      </w:r>
    </w:p>
    <w:p w14:paraId="1CD76321" w14:textId="2AD5A31C" w:rsidR="00E10440" w:rsidRPr="008D442A" w:rsidRDefault="00E10440" w:rsidP="00E10440">
      <w:pPr>
        <w:numPr>
          <w:ilvl w:val="0"/>
          <w:numId w:val="61"/>
        </w:numPr>
        <w:rPr>
          <w:rFonts w:cs="Arial"/>
          <w:spacing w:val="-1"/>
          <w:szCs w:val="20"/>
        </w:rPr>
      </w:pPr>
      <w:r w:rsidRPr="008D442A">
        <w:rPr>
          <w:rFonts w:cs="Arial"/>
          <w:spacing w:val="-1"/>
          <w:szCs w:val="20"/>
        </w:rPr>
        <w:t>All references to approvals, authorizations, decisions, instructions, determinations, and notices (collectively, “approvals”) by any person other than the “</w:t>
      </w:r>
      <w:r w:rsidR="004F7F14" w:rsidRPr="008D442A">
        <w:rPr>
          <w:rFonts w:cs="Arial"/>
          <w:spacing w:val="-1"/>
          <w:szCs w:val="20"/>
        </w:rPr>
        <w:t>Seller</w:t>
      </w:r>
      <w:r w:rsidRPr="008D442A">
        <w:rPr>
          <w:rFonts w:cs="Arial"/>
          <w:spacing w:val="-1"/>
          <w:szCs w:val="20"/>
        </w:rPr>
        <w:t xml:space="preserve">” shall be deemed to mean approvals by the Company (which may be subject to, among other things, approvals by USAID). </w:t>
      </w:r>
      <w:r w:rsidR="00ED33F6" w:rsidRPr="008D442A">
        <w:rPr>
          <w:rFonts w:cs="Arial"/>
          <w:spacing w:val="-1"/>
          <w:szCs w:val="20"/>
        </w:rPr>
        <w:t>Seller</w:t>
      </w:r>
      <w:r w:rsidRPr="008D442A">
        <w:rPr>
          <w:rFonts w:cs="Arial"/>
          <w:spacing w:val="-1"/>
          <w:szCs w:val="20"/>
        </w:rPr>
        <w:t xml:space="preserve"> shall direct to the Company all requests for approvals that are required under the terms of this </w:t>
      </w:r>
      <w:r w:rsidR="00ED33F6" w:rsidRPr="008D442A">
        <w:rPr>
          <w:rFonts w:cs="Arial"/>
          <w:spacing w:val="-1"/>
          <w:szCs w:val="20"/>
        </w:rPr>
        <w:t>Agreement</w:t>
      </w:r>
      <w:r w:rsidRPr="008D442A">
        <w:rPr>
          <w:rFonts w:cs="Arial"/>
          <w:spacing w:val="-1"/>
          <w:szCs w:val="20"/>
        </w:rPr>
        <w:t>, including those required from USAID.</w:t>
      </w:r>
    </w:p>
    <w:p w14:paraId="0E02B831" w14:textId="329A241E" w:rsidR="00E10440" w:rsidRPr="008D442A" w:rsidRDefault="00E10440" w:rsidP="00E10440">
      <w:pPr>
        <w:numPr>
          <w:ilvl w:val="0"/>
          <w:numId w:val="61"/>
        </w:numPr>
        <w:rPr>
          <w:rFonts w:cs="Arial"/>
          <w:spacing w:val="-1"/>
          <w:szCs w:val="20"/>
        </w:rPr>
      </w:pPr>
      <w:r w:rsidRPr="008D442A">
        <w:rPr>
          <w:rFonts w:cs="Arial"/>
          <w:spacing w:val="-1"/>
          <w:szCs w:val="20"/>
        </w:rPr>
        <w:t xml:space="preserve">All references to USAID, U.S. Government or Federal funds, or appropriated funds, shall be deemed to mean the </w:t>
      </w:r>
      <w:r w:rsidR="00ED33F6" w:rsidRPr="008D442A">
        <w:rPr>
          <w:rFonts w:cs="Arial"/>
          <w:spacing w:val="-1"/>
          <w:szCs w:val="20"/>
        </w:rPr>
        <w:t>Agreement</w:t>
      </w:r>
      <w:r w:rsidRPr="008D442A">
        <w:rPr>
          <w:rFonts w:cs="Arial"/>
          <w:spacing w:val="-1"/>
          <w:szCs w:val="20"/>
        </w:rPr>
        <w:t xml:space="preserve"> funds.</w:t>
      </w:r>
    </w:p>
    <w:p w14:paraId="5373FB5D" w14:textId="4058FDA1" w:rsidR="004E19C1" w:rsidRPr="008D442A" w:rsidRDefault="00F10949" w:rsidP="004E6EE2">
      <w:pPr>
        <w:rPr>
          <w:rFonts w:cs="Arial"/>
          <w:spacing w:val="-1"/>
          <w:szCs w:val="20"/>
        </w:rPr>
      </w:pPr>
      <w:r w:rsidRPr="008D442A">
        <w:rPr>
          <w:rFonts w:cs="Arial"/>
          <w:b/>
          <w:spacing w:val="-1"/>
          <w:szCs w:val="20"/>
        </w:rPr>
        <w:t xml:space="preserve">C.2. </w:t>
      </w:r>
      <w:r w:rsidR="00E33A0D" w:rsidRPr="008D442A">
        <w:rPr>
          <w:rFonts w:cs="Arial"/>
          <w:b/>
          <w:spacing w:val="-1"/>
          <w:szCs w:val="20"/>
        </w:rPr>
        <w:t>PROVISIONS OF THE FEDERAL ACQUISITION REGULATION (FAR) INCORPORATED BY REFERENCE:</w:t>
      </w:r>
    </w:p>
    <w:p w14:paraId="5C7D6195" w14:textId="734CE9C4" w:rsidR="00E33A0D" w:rsidRDefault="00B92BD1" w:rsidP="004E6EE2">
      <w:pPr>
        <w:rPr>
          <w:rFonts w:asciiTheme="minorHAnsi" w:hAnsiTheme="minorHAnsi" w:cstheme="minorHAnsi"/>
          <w:szCs w:val="20"/>
        </w:rPr>
      </w:pPr>
      <w:r w:rsidRPr="008D442A">
        <w:rPr>
          <w:rFonts w:asciiTheme="minorHAnsi" w:hAnsiTheme="minorHAnsi" w:cstheme="minorHAnsi"/>
          <w:szCs w:val="20"/>
        </w:rPr>
        <w:t>The following FAR clauses apply to this Agreement:</w:t>
      </w:r>
    </w:p>
    <w:tbl>
      <w:tblPr>
        <w:tblStyle w:val="TableGrid2"/>
        <w:tblW w:w="0" w:type="auto"/>
        <w:tblLook w:val="04A0" w:firstRow="1" w:lastRow="0" w:firstColumn="1" w:lastColumn="0" w:noHBand="0" w:noVBand="1"/>
      </w:tblPr>
      <w:tblGrid>
        <w:gridCol w:w="1572"/>
        <w:gridCol w:w="4825"/>
        <w:gridCol w:w="3231"/>
      </w:tblGrid>
      <w:tr w:rsidR="001D368C" w14:paraId="1D0B8C0A" w14:textId="77777777" w:rsidTr="001D368C">
        <w:trPr>
          <w:tblHeader/>
        </w:trPr>
        <w:tc>
          <w:tcPr>
            <w:tcW w:w="1572" w:type="dxa"/>
            <w:tcBorders>
              <w:top w:val="single" w:sz="4" w:space="0" w:color="auto"/>
              <w:left w:val="single" w:sz="4" w:space="0" w:color="auto"/>
              <w:bottom w:val="single" w:sz="4" w:space="0" w:color="auto"/>
              <w:right w:val="single" w:sz="4" w:space="0" w:color="auto"/>
            </w:tcBorders>
            <w:hideMark/>
          </w:tcPr>
          <w:p w14:paraId="6F1450E3" w14:textId="77777777" w:rsidR="001D368C" w:rsidRDefault="001D368C">
            <w:pPr>
              <w:jc w:val="both"/>
              <w:rPr>
                <w:rFonts w:ascii="Arial" w:hAnsi="Arial" w:cs="Arial"/>
                <w:b/>
                <w:sz w:val="20"/>
                <w:szCs w:val="20"/>
                <w:lang w:val="en-AU"/>
              </w:rPr>
            </w:pPr>
            <w:r>
              <w:rPr>
                <w:rFonts w:ascii="Arial" w:hAnsi="Arial" w:cs="Arial"/>
                <w:b/>
                <w:sz w:val="20"/>
                <w:szCs w:val="20"/>
                <w:lang w:val="en-AU"/>
              </w:rPr>
              <w:t>FAR Clause</w:t>
            </w:r>
          </w:p>
        </w:tc>
        <w:tc>
          <w:tcPr>
            <w:tcW w:w="4825" w:type="dxa"/>
            <w:tcBorders>
              <w:top w:val="single" w:sz="4" w:space="0" w:color="auto"/>
              <w:left w:val="single" w:sz="4" w:space="0" w:color="auto"/>
              <w:bottom w:val="single" w:sz="4" w:space="0" w:color="auto"/>
              <w:right w:val="single" w:sz="4" w:space="0" w:color="auto"/>
            </w:tcBorders>
            <w:hideMark/>
          </w:tcPr>
          <w:p w14:paraId="7970120B" w14:textId="77777777" w:rsidR="001D368C" w:rsidRDefault="001D368C">
            <w:pPr>
              <w:jc w:val="both"/>
              <w:rPr>
                <w:rFonts w:ascii="Arial" w:hAnsi="Arial" w:cs="Arial"/>
                <w:b/>
                <w:sz w:val="20"/>
                <w:szCs w:val="20"/>
                <w:lang w:val="en-AU"/>
              </w:rPr>
            </w:pPr>
            <w:r>
              <w:rPr>
                <w:rFonts w:ascii="Arial" w:hAnsi="Arial" w:cs="Arial"/>
                <w:b/>
                <w:sz w:val="20"/>
                <w:szCs w:val="20"/>
                <w:lang w:val="en-AU"/>
              </w:rPr>
              <w:t>Title</w:t>
            </w:r>
          </w:p>
        </w:tc>
        <w:tc>
          <w:tcPr>
            <w:tcW w:w="3231" w:type="dxa"/>
            <w:tcBorders>
              <w:top w:val="single" w:sz="4" w:space="0" w:color="auto"/>
              <w:left w:val="single" w:sz="4" w:space="0" w:color="auto"/>
              <w:bottom w:val="single" w:sz="4" w:space="0" w:color="auto"/>
              <w:right w:val="single" w:sz="4" w:space="0" w:color="auto"/>
            </w:tcBorders>
            <w:hideMark/>
          </w:tcPr>
          <w:p w14:paraId="5B711A51" w14:textId="77777777" w:rsidR="001D368C" w:rsidRDefault="001D368C">
            <w:pPr>
              <w:rPr>
                <w:rFonts w:ascii="Arial" w:hAnsi="Arial" w:cs="Arial"/>
                <w:b/>
                <w:sz w:val="20"/>
                <w:szCs w:val="20"/>
                <w:lang w:val="en-AU"/>
              </w:rPr>
            </w:pPr>
            <w:r>
              <w:rPr>
                <w:rFonts w:ascii="Arial" w:hAnsi="Arial" w:cs="Arial"/>
                <w:b/>
                <w:sz w:val="20"/>
                <w:szCs w:val="20"/>
                <w:lang w:val="en-AU"/>
              </w:rPr>
              <w:t>Application</w:t>
            </w:r>
          </w:p>
        </w:tc>
      </w:tr>
      <w:tr w:rsidR="001D368C" w14:paraId="4C318EE8"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F0823B6" w14:textId="77777777" w:rsidR="001D368C" w:rsidRDefault="001D368C">
            <w:pPr>
              <w:jc w:val="both"/>
              <w:rPr>
                <w:rFonts w:asciiTheme="majorHAnsi" w:hAnsiTheme="majorHAnsi" w:cstheme="majorHAnsi"/>
                <w:sz w:val="20"/>
                <w:szCs w:val="20"/>
                <w:lang w:val="en-AU"/>
              </w:rPr>
            </w:pPr>
            <w:r>
              <w:rPr>
                <w:rFonts w:asciiTheme="majorHAnsi" w:hAnsiTheme="majorHAnsi" w:cstheme="majorHAnsi"/>
                <w:sz w:val="20"/>
                <w:szCs w:val="20"/>
                <w:lang w:val="en-AU"/>
              </w:rPr>
              <w:t>FAR 52.202-1</w:t>
            </w:r>
          </w:p>
        </w:tc>
        <w:tc>
          <w:tcPr>
            <w:tcW w:w="4825" w:type="dxa"/>
            <w:tcBorders>
              <w:top w:val="single" w:sz="4" w:space="0" w:color="auto"/>
              <w:left w:val="single" w:sz="4" w:space="0" w:color="auto"/>
              <w:bottom w:val="single" w:sz="4" w:space="0" w:color="auto"/>
              <w:right w:val="single" w:sz="4" w:space="0" w:color="auto"/>
            </w:tcBorders>
            <w:hideMark/>
          </w:tcPr>
          <w:p w14:paraId="564EF347" w14:textId="77777777" w:rsidR="001D368C" w:rsidRDefault="001D368C">
            <w:pPr>
              <w:rPr>
                <w:rFonts w:asciiTheme="majorHAnsi" w:hAnsiTheme="majorHAnsi" w:cstheme="majorHAnsi"/>
                <w:sz w:val="20"/>
                <w:szCs w:val="20"/>
                <w:lang w:val="en-AU"/>
              </w:rPr>
            </w:pPr>
            <w:r>
              <w:rPr>
                <w:rFonts w:asciiTheme="majorHAnsi" w:hAnsiTheme="majorHAnsi" w:cstheme="majorHAnsi"/>
                <w:sz w:val="20"/>
                <w:szCs w:val="20"/>
                <w:lang w:val="en-AU"/>
              </w:rPr>
              <w:t>Definitions (NOV 2013)</w:t>
            </w:r>
          </w:p>
        </w:tc>
        <w:tc>
          <w:tcPr>
            <w:tcW w:w="3231" w:type="dxa"/>
            <w:tcBorders>
              <w:top w:val="single" w:sz="4" w:space="0" w:color="auto"/>
              <w:left w:val="single" w:sz="4" w:space="0" w:color="auto"/>
              <w:bottom w:val="single" w:sz="4" w:space="0" w:color="auto"/>
              <w:right w:val="single" w:sz="4" w:space="0" w:color="auto"/>
            </w:tcBorders>
          </w:tcPr>
          <w:p w14:paraId="2DD7D5CB" w14:textId="77777777" w:rsidR="001D368C" w:rsidRDefault="001D368C">
            <w:pPr>
              <w:rPr>
                <w:rFonts w:asciiTheme="majorHAnsi" w:hAnsiTheme="majorHAnsi" w:cstheme="majorHAnsi"/>
                <w:sz w:val="20"/>
                <w:szCs w:val="20"/>
                <w:lang w:val="en-AU"/>
              </w:rPr>
            </w:pPr>
          </w:p>
        </w:tc>
      </w:tr>
      <w:tr w:rsidR="001D368C" w14:paraId="4E19D08E"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4444308" w14:textId="77777777" w:rsidR="001D368C" w:rsidRDefault="001D368C">
            <w:pPr>
              <w:jc w:val="both"/>
              <w:rPr>
                <w:rFonts w:cs="Arial"/>
                <w:szCs w:val="20"/>
                <w:lang w:val="en-AU"/>
              </w:rPr>
            </w:pPr>
            <w:r>
              <w:rPr>
                <w:rFonts w:asciiTheme="majorHAnsi" w:hAnsiTheme="majorHAnsi" w:cstheme="majorHAnsi"/>
                <w:sz w:val="20"/>
                <w:szCs w:val="20"/>
                <w:lang w:val="en-AU"/>
              </w:rPr>
              <w:t>FAR 52.203-3</w:t>
            </w:r>
          </w:p>
        </w:tc>
        <w:tc>
          <w:tcPr>
            <w:tcW w:w="4825" w:type="dxa"/>
            <w:tcBorders>
              <w:top w:val="single" w:sz="4" w:space="0" w:color="auto"/>
              <w:left w:val="single" w:sz="4" w:space="0" w:color="auto"/>
              <w:bottom w:val="single" w:sz="4" w:space="0" w:color="auto"/>
              <w:right w:val="single" w:sz="4" w:space="0" w:color="auto"/>
            </w:tcBorders>
            <w:hideMark/>
          </w:tcPr>
          <w:p w14:paraId="69CC6132" w14:textId="77777777" w:rsidR="001D368C" w:rsidRDefault="001D368C">
            <w:pPr>
              <w:rPr>
                <w:rFonts w:cs="Arial"/>
                <w:szCs w:val="20"/>
                <w:lang w:val="en-AU"/>
              </w:rPr>
            </w:pPr>
            <w:r>
              <w:rPr>
                <w:rFonts w:asciiTheme="minorHAnsi" w:hAnsiTheme="minorHAnsi" w:cstheme="minorHAnsi"/>
                <w:szCs w:val="20"/>
                <w:lang w:val="en-AU"/>
              </w:rPr>
              <w:t>Gratuities (</w:t>
            </w:r>
            <w:r>
              <w:rPr>
                <w:rFonts w:asciiTheme="majorHAnsi" w:hAnsiTheme="majorHAnsi" w:cstheme="majorHAnsi"/>
                <w:szCs w:val="20"/>
                <w:lang w:val="en-AU"/>
              </w:rPr>
              <w:t>Apr 1984)</w:t>
            </w:r>
          </w:p>
        </w:tc>
        <w:tc>
          <w:tcPr>
            <w:tcW w:w="3231" w:type="dxa"/>
            <w:tcBorders>
              <w:top w:val="single" w:sz="4" w:space="0" w:color="auto"/>
              <w:left w:val="single" w:sz="4" w:space="0" w:color="auto"/>
              <w:bottom w:val="single" w:sz="4" w:space="0" w:color="auto"/>
              <w:right w:val="single" w:sz="4" w:space="0" w:color="auto"/>
            </w:tcBorders>
          </w:tcPr>
          <w:p w14:paraId="60B9AC74" w14:textId="77777777" w:rsidR="001D368C" w:rsidRDefault="001D368C">
            <w:pPr>
              <w:rPr>
                <w:rFonts w:cs="Arial"/>
                <w:szCs w:val="20"/>
                <w:lang w:val="en-AU"/>
              </w:rPr>
            </w:pPr>
          </w:p>
        </w:tc>
      </w:tr>
      <w:tr w:rsidR="001D368C" w14:paraId="3F4D70A6"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F62BF70" w14:textId="77777777" w:rsidR="001D368C" w:rsidRDefault="001D368C">
            <w:pPr>
              <w:jc w:val="both"/>
              <w:rPr>
                <w:rFonts w:ascii="Arial" w:hAnsi="Arial" w:cs="Arial"/>
                <w:sz w:val="20"/>
                <w:szCs w:val="20"/>
                <w:lang w:val="en-AU"/>
              </w:rPr>
            </w:pPr>
            <w:r>
              <w:rPr>
                <w:rFonts w:ascii="Arial" w:hAnsi="Arial" w:cs="Arial"/>
                <w:sz w:val="20"/>
                <w:szCs w:val="20"/>
                <w:lang w:val="en-AU"/>
              </w:rPr>
              <w:t>FAR 52.203-6</w:t>
            </w:r>
          </w:p>
        </w:tc>
        <w:tc>
          <w:tcPr>
            <w:tcW w:w="4825" w:type="dxa"/>
            <w:tcBorders>
              <w:top w:val="single" w:sz="4" w:space="0" w:color="auto"/>
              <w:left w:val="single" w:sz="4" w:space="0" w:color="auto"/>
              <w:bottom w:val="single" w:sz="4" w:space="0" w:color="auto"/>
              <w:right w:val="single" w:sz="4" w:space="0" w:color="auto"/>
            </w:tcBorders>
            <w:hideMark/>
          </w:tcPr>
          <w:p w14:paraId="1A56FC17" w14:textId="77777777" w:rsidR="001D368C" w:rsidRDefault="001D368C">
            <w:pPr>
              <w:rPr>
                <w:rFonts w:ascii="Arial" w:hAnsi="Arial" w:cs="Arial"/>
                <w:sz w:val="20"/>
                <w:szCs w:val="20"/>
                <w:lang w:val="en-AU"/>
              </w:rPr>
            </w:pPr>
            <w:r>
              <w:rPr>
                <w:rFonts w:ascii="Arial" w:hAnsi="Arial" w:cs="Arial"/>
                <w:sz w:val="20"/>
                <w:szCs w:val="20"/>
                <w:lang w:val="en-AU"/>
              </w:rPr>
              <w:t>RESTRICTIONS ON SUBCONTRACTOR SALES TO THE GOVERNMENT (SEP 2006)</w:t>
            </w:r>
          </w:p>
        </w:tc>
        <w:tc>
          <w:tcPr>
            <w:tcW w:w="3231" w:type="dxa"/>
            <w:tcBorders>
              <w:top w:val="single" w:sz="4" w:space="0" w:color="auto"/>
              <w:left w:val="single" w:sz="4" w:space="0" w:color="auto"/>
              <w:bottom w:val="single" w:sz="4" w:space="0" w:color="auto"/>
              <w:right w:val="single" w:sz="4" w:space="0" w:color="auto"/>
            </w:tcBorders>
            <w:hideMark/>
          </w:tcPr>
          <w:p w14:paraId="1611AE03"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w:t>
            </w:r>
          </w:p>
        </w:tc>
      </w:tr>
      <w:tr w:rsidR="001D368C" w14:paraId="51BCAEF8"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8E755B1" w14:textId="77777777" w:rsidR="001D368C" w:rsidRDefault="001D368C">
            <w:pPr>
              <w:jc w:val="both"/>
              <w:rPr>
                <w:rFonts w:ascii="Arial" w:hAnsi="Arial" w:cs="Arial"/>
                <w:sz w:val="20"/>
                <w:szCs w:val="20"/>
                <w:lang w:val="en-AU"/>
              </w:rPr>
            </w:pPr>
            <w:r>
              <w:rPr>
                <w:rFonts w:ascii="Arial" w:hAnsi="Arial" w:cs="Arial"/>
                <w:sz w:val="20"/>
                <w:szCs w:val="20"/>
                <w:lang w:val="en-AU"/>
              </w:rPr>
              <w:t>FAR 52.203-7</w:t>
            </w:r>
          </w:p>
        </w:tc>
        <w:tc>
          <w:tcPr>
            <w:tcW w:w="4825" w:type="dxa"/>
            <w:tcBorders>
              <w:top w:val="single" w:sz="4" w:space="0" w:color="auto"/>
              <w:left w:val="single" w:sz="4" w:space="0" w:color="auto"/>
              <w:bottom w:val="single" w:sz="4" w:space="0" w:color="auto"/>
              <w:right w:val="single" w:sz="4" w:space="0" w:color="auto"/>
            </w:tcBorders>
            <w:hideMark/>
          </w:tcPr>
          <w:p w14:paraId="7DCF226A" w14:textId="77777777" w:rsidR="001D368C" w:rsidRDefault="001D368C">
            <w:pPr>
              <w:rPr>
                <w:rFonts w:ascii="Arial" w:hAnsi="Arial" w:cs="Arial"/>
                <w:sz w:val="20"/>
                <w:szCs w:val="20"/>
                <w:lang w:val="en-AU"/>
              </w:rPr>
            </w:pPr>
            <w:r>
              <w:rPr>
                <w:rFonts w:ascii="Arial" w:hAnsi="Arial" w:cs="Arial"/>
                <w:sz w:val="20"/>
                <w:szCs w:val="20"/>
                <w:lang w:val="en-AU"/>
              </w:rPr>
              <w:t>ANTI-KICKBACK PROCEDURES (MAY 2014)</w:t>
            </w:r>
          </w:p>
        </w:tc>
        <w:tc>
          <w:tcPr>
            <w:tcW w:w="3231" w:type="dxa"/>
            <w:tcBorders>
              <w:top w:val="single" w:sz="4" w:space="0" w:color="auto"/>
              <w:left w:val="single" w:sz="4" w:space="0" w:color="auto"/>
              <w:bottom w:val="single" w:sz="4" w:space="0" w:color="auto"/>
              <w:right w:val="single" w:sz="4" w:space="0" w:color="auto"/>
            </w:tcBorders>
            <w:hideMark/>
          </w:tcPr>
          <w:p w14:paraId="0E6848C7"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w:t>
            </w:r>
          </w:p>
        </w:tc>
      </w:tr>
      <w:tr w:rsidR="001D368C" w14:paraId="3FEFAEE3"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E912E2B" w14:textId="77777777" w:rsidR="001D368C" w:rsidRDefault="001D368C">
            <w:pPr>
              <w:jc w:val="both"/>
              <w:rPr>
                <w:rFonts w:ascii="Arial" w:hAnsi="Arial" w:cs="Arial"/>
                <w:sz w:val="20"/>
                <w:szCs w:val="20"/>
                <w:lang w:val="en-AU"/>
              </w:rPr>
            </w:pPr>
            <w:r>
              <w:rPr>
                <w:rFonts w:ascii="Arial" w:hAnsi="Arial" w:cs="Arial"/>
                <w:sz w:val="20"/>
                <w:szCs w:val="20"/>
                <w:lang w:val="en-AU"/>
              </w:rPr>
              <w:lastRenderedPageBreak/>
              <w:t>FAR 52.203-12</w:t>
            </w:r>
          </w:p>
        </w:tc>
        <w:tc>
          <w:tcPr>
            <w:tcW w:w="4825" w:type="dxa"/>
            <w:tcBorders>
              <w:top w:val="single" w:sz="4" w:space="0" w:color="auto"/>
              <w:left w:val="single" w:sz="4" w:space="0" w:color="auto"/>
              <w:bottom w:val="single" w:sz="4" w:space="0" w:color="auto"/>
              <w:right w:val="single" w:sz="4" w:space="0" w:color="auto"/>
            </w:tcBorders>
            <w:hideMark/>
          </w:tcPr>
          <w:p w14:paraId="32A50BCD" w14:textId="77777777" w:rsidR="001D368C" w:rsidRDefault="001D368C">
            <w:pPr>
              <w:rPr>
                <w:rFonts w:ascii="Arial" w:hAnsi="Arial" w:cs="Arial"/>
                <w:sz w:val="20"/>
                <w:szCs w:val="20"/>
                <w:lang w:val="en-AU"/>
              </w:rPr>
            </w:pPr>
            <w:r>
              <w:rPr>
                <w:rFonts w:ascii="Arial" w:hAnsi="Arial" w:cs="Arial"/>
                <w:sz w:val="20"/>
                <w:szCs w:val="20"/>
                <w:lang w:val="en-AU"/>
              </w:rPr>
              <w:t>LIMITATION ON PAYMENTS TO INFLUENCE CERTAIN FEDERAL TRANSACTIONS (OCT 2010)</w:t>
            </w:r>
          </w:p>
        </w:tc>
        <w:tc>
          <w:tcPr>
            <w:tcW w:w="3231" w:type="dxa"/>
            <w:tcBorders>
              <w:top w:val="single" w:sz="4" w:space="0" w:color="auto"/>
              <w:left w:val="single" w:sz="4" w:space="0" w:color="auto"/>
              <w:bottom w:val="single" w:sz="4" w:space="0" w:color="auto"/>
              <w:right w:val="single" w:sz="4" w:space="0" w:color="auto"/>
            </w:tcBorders>
          </w:tcPr>
          <w:p w14:paraId="00C28BB2"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w:t>
            </w:r>
          </w:p>
          <w:p w14:paraId="4275E56F" w14:textId="77777777" w:rsidR="001D368C" w:rsidRDefault="001D368C">
            <w:pPr>
              <w:rPr>
                <w:rFonts w:ascii="Arial" w:hAnsi="Arial" w:cs="Arial"/>
                <w:sz w:val="20"/>
                <w:szCs w:val="20"/>
                <w:lang w:val="en-AU"/>
              </w:rPr>
            </w:pPr>
          </w:p>
        </w:tc>
      </w:tr>
      <w:tr w:rsidR="001D368C" w14:paraId="7CFBDC7E"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69151E6B" w14:textId="77777777" w:rsidR="001D368C" w:rsidRDefault="001D368C">
            <w:pPr>
              <w:jc w:val="both"/>
              <w:rPr>
                <w:rFonts w:ascii="Arial" w:hAnsi="Arial" w:cs="Arial"/>
                <w:sz w:val="20"/>
                <w:szCs w:val="20"/>
                <w:lang w:val="en-AU"/>
              </w:rPr>
            </w:pPr>
            <w:r>
              <w:rPr>
                <w:rFonts w:ascii="Arial" w:hAnsi="Arial" w:cs="Arial"/>
                <w:sz w:val="20"/>
                <w:szCs w:val="20"/>
                <w:lang w:val="en-AU"/>
              </w:rPr>
              <w:t>FAR 52.203-13</w:t>
            </w:r>
          </w:p>
        </w:tc>
        <w:tc>
          <w:tcPr>
            <w:tcW w:w="4825" w:type="dxa"/>
            <w:tcBorders>
              <w:top w:val="single" w:sz="4" w:space="0" w:color="auto"/>
              <w:left w:val="single" w:sz="4" w:space="0" w:color="auto"/>
              <w:bottom w:val="single" w:sz="4" w:space="0" w:color="auto"/>
              <w:right w:val="single" w:sz="4" w:space="0" w:color="auto"/>
            </w:tcBorders>
            <w:hideMark/>
          </w:tcPr>
          <w:p w14:paraId="6A3CD48C" w14:textId="77777777" w:rsidR="001D368C" w:rsidRDefault="001D368C">
            <w:pPr>
              <w:rPr>
                <w:rFonts w:ascii="Arial" w:hAnsi="Arial" w:cs="Arial"/>
                <w:sz w:val="20"/>
                <w:szCs w:val="20"/>
                <w:lang w:val="en-AU"/>
              </w:rPr>
            </w:pPr>
            <w:r>
              <w:rPr>
                <w:rFonts w:ascii="Arial" w:hAnsi="Arial" w:cs="Arial"/>
                <w:sz w:val="20"/>
                <w:szCs w:val="20"/>
                <w:lang w:val="en-AU"/>
              </w:rPr>
              <w:t>CONTRACTOR CODE OF BUSINESS ETHICS AND CONDUCT (OCT 2015)</w:t>
            </w:r>
          </w:p>
        </w:tc>
        <w:tc>
          <w:tcPr>
            <w:tcW w:w="3231" w:type="dxa"/>
            <w:tcBorders>
              <w:top w:val="single" w:sz="4" w:space="0" w:color="auto"/>
              <w:left w:val="single" w:sz="4" w:space="0" w:color="auto"/>
              <w:bottom w:val="single" w:sz="4" w:space="0" w:color="auto"/>
              <w:right w:val="single" w:sz="4" w:space="0" w:color="auto"/>
            </w:tcBorders>
            <w:hideMark/>
          </w:tcPr>
          <w:p w14:paraId="3AB2EB5B"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$5,500,000 and the period of performance is more than 120 days. Disclosures made under this clause shall be made directly to the Government entities identified in the clause with copy to the Company.)</w:t>
            </w:r>
          </w:p>
        </w:tc>
      </w:tr>
      <w:tr w:rsidR="001D368C" w14:paraId="10BFEE3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6546D731" w14:textId="77777777" w:rsidR="001D368C" w:rsidRDefault="001D368C">
            <w:pPr>
              <w:jc w:val="both"/>
              <w:rPr>
                <w:rFonts w:ascii="Arial" w:hAnsi="Arial" w:cs="Arial"/>
                <w:sz w:val="20"/>
                <w:szCs w:val="20"/>
                <w:lang w:val="en-AU"/>
              </w:rPr>
            </w:pPr>
            <w:r>
              <w:rPr>
                <w:rFonts w:ascii="Arial" w:hAnsi="Arial" w:cs="Arial"/>
                <w:sz w:val="20"/>
                <w:szCs w:val="20"/>
                <w:lang w:val="en-AU"/>
              </w:rPr>
              <w:t>FAR 52.203-14</w:t>
            </w:r>
          </w:p>
        </w:tc>
        <w:tc>
          <w:tcPr>
            <w:tcW w:w="4825" w:type="dxa"/>
            <w:tcBorders>
              <w:top w:val="single" w:sz="4" w:space="0" w:color="auto"/>
              <w:left w:val="single" w:sz="4" w:space="0" w:color="auto"/>
              <w:bottom w:val="single" w:sz="4" w:space="0" w:color="auto"/>
              <w:right w:val="single" w:sz="4" w:space="0" w:color="auto"/>
            </w:tcBorders>
            <w:hideMark/>
          </w:tcPr>
          <w:p w14:paraId="69BA51BC" w14:textId="77777777" w:rsidR="001D368C" w:rsidRDefault="001D368C">
            <w:pPr>
              <w:rPr>
                <w:rFonts w:ascii="Arial" w:hAnsi="Arial" w:cs="Arial"/>
                <w:sz w:val="20"/>
                <w:szCs w:val="20"/>
                <w:lang w:val="en-AU"/>
              </w:rPr>
            </w:pPr>
            <w:r>
              <w:rPr>
                <w:rFonts w:ascii="Arial" w:hAnsi="Arial" w:cs="Arial"/>
                <w:sz w:val="20"/>
                <w:szCs w:val="20"/>
                <w:lang w:val="en-AU"/>
              </w:rPr>
              <w:t>DISPLAY OF HOTLINE POSTER(S) (OCT 2015)</w:t>
            </w:r>
          </w:p>
        </w:tc>
        <w:tc>
          <w:tcPr>
            <w:tcW w:w="3231" w:type="dxa"/>
            <w:tcBorders>
              <w:top w:val="single" w:sz="4" w:space="0" w:color="auto"/>
              <w:left w:val="single" w:sz="4" w:space="0" w:color="auto"/>
              <w:bottom w:val="single" w:sz="4" w:space="0" w:color="auto"/>
              <w:right w:val="single" w:sz="4" w:space="0" w:color="auto"/>
            </w:tcBorders>
            <w:hideMark/>
          </w:tcPr>
          <w:p w14:paraId="2BDE7875"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$5,500,000. Contact the Palladium Contracting Representative for the location where posters may be contained if not indicated elsewhere in the Agreement. Note 8 applies.)</w:t>
            </w:r>
          </w:p>
        </w:tc>
      </w:tr>
      <w:tr w:rsidR="001D368C" w14:paraId="1000CEEB"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E222898" w14:textId="77777777" w:rsidR="001D368C" w:rsidRDefault="001D368C">
            <w:pPr>
              <w:jc w:val="both"/>
              <w:rPr>
                <w:rFonts w:ascii="Arial" w:hAnsi="Arial" w:cs="Arial"/>
                <w:sz w:val="20"/>
                <w:szCs w:val="20"/>
                <w:lang w:val="en-AU"/>
              </w:rPr>
            </w:pPr>
            <w:r>
              <w:rPr>
                <w:rFonts w:ascii="Arial" w:hAnsi="Arial" w:cs="Arial"/>
                <w:sz w:val="20"/>
                <w:szCs w:val="20"/>
                <w:lang w:val="en-AU"/>
              </w:rPr>
              <w:t>FAR 52.203-16</w:t>
            </w:r>
          </w:p>
        </w:tc>
        <w:tc>
          <w:tcPr>
            <w:tcW w:w="4825" w:type="dxa"/>
            <w:tcBorders>
              <w:top w:val="single" w:sz="4" w:space="0" w:color="auto"/>
              <w:left w:val="single" w:sz="4" w:space="0" w:color="auto"/>
              <w:bottom w:val="single" w:sz="4" w:space="0" w:color="auto"/>
              <w:right w:val="single" w:sz="4" w:space="0" w:color="auto"/>
            </w:tcBorders>
            <w:hideMark/>
          </w:tcPr>
          <w:p w14:paraId="6F7C11AD" w14:textId="77777777" w:rsidR="001D368C" w:rsidRDefault="001D368C">
            <w:pPr>
              <w:rPr>
                <w:rFonts w:ascii="Arial" w:hAnsi="Arial" w:cs="Arial"/>
                <w:sz w:val="20"/>
                <w:szCs w:val="20"/>
                <w:lang w:val="en-AU"/>
              </w:rPr>
            </w:pPr>
            <w:r>
              <w:rPr>
                <w:rFonts w:ascii="Arial" w:hAnsi="Arial" w:cs="Arial"/>
                <w:sz w:val="20"/>
                <w:szCs w:val="20"/>
                <w:lang w:val="en-AU"/>
              </w:rPr>
              <w:t>PREVENTING PERSONAL CONFLICTS OF INTEREST (DEC 2011)</w:t>
            </w:r>
          </w:p>
        </w:tc>
        <w:tc>
          <w:tcPr>
            <w:tcW w:w="3231" w:type="dxa"/>
            <w:tcBorders>
              <w:top w:val="single" w:sz="4" w:space="0" w:color="auto"/>
              <w:left w:val="single" w:sz="4" w:space="0" w:color="auto"/>
              <w:bottom w:val="single" w:sz="4" w:space="0" w:color="auto"/>
              <w:right w:val="single" w:sz="4" w:space="0" w:color="auto"/>
            </w:tcBorders>
            <w:hideMark/>
          </w:tcPr>
          <w:p w14:paraId="05BF1E7A"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 where in which Subcontractor employees will perform acquisition functions closely associated with inherently governmental functions (i.e., instead of performance only by a self-employed individual)</w:t>
            </w:r>
          </w:p>
        </w:tc>
      </w:tr>
      <w:tr w:rsidR="001D368C" w14:paraId="53FCF27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0A0EC160" w14:textId="77777777" w:rsidR="001D368C" w:rsidRDefault="001D368C">
            <w:pPr>
              <w:jc w:val="both"/>
              <w:rPr>
                <w:rFonts w:ascii="Arial" w:hAnsi="Arial" w:cs="Arial"/>
                <w:sz w:val="20"/>
                <w:szCs w:val="20"/>
                <w:lang w:val="en-AU"/>
              </w:rPr>
            </w:pPr>
            <w:r>
              <w:rPr>
                <w:rFonts w:ascii="Arial" w:hAnsi="Arial" w:cs="Arial"/>
                <w:sz w:val="20"/>
                <w:szCs w:val="20"/>
                <w:lang w:val="en-AU"/>
              </w:rPr>
              <w:t>FAR 52.203-17</w:t>
            </w:r>
          </w:p>
        </w:tc>
        <w:tc>
          <w:tcPr>
            <w:tcW w:w="4825" w:type="dxa"/>
            <w:tcBorders>
              <w:top w:val="single" w:sz="4" w:space="0" w:color="auto"/>
              <w:left w:val="single" w:sz="4" w:space="0" w:color="auto"/>
              <w:bottom w:val="single" w:sz="4" w:space="0" w:color="auto"/>
              <w:right w:val="single" w:sz="4" w:space="0" w:color="auto"/>
            </w:tcBorders>
            <w:hideMark/>
          </w:tcPr>
          <w:p w14:paraId="731D3599" w14:textId="77777777" w:rsidR="001D368C" w:rsidRDefault="001D368C">
            <w:pPr>
              <w:rPr>
                <w:rFonts w:ascii="Arial" w:hAnsi="Arial" w:cs="Arial"/>
                <w:sz w:val="20"/>
                <w:szCs w:val="20"/>
                <w:lang w:val="en-AU"/>
              </w:rPr>
            </w:pPr>
            <w:r>
              <w:rPr>
                <w:rFonts w:ascii="Arial" w:hAnsi="Arial" w:cs="Arial"/>
                <w:sz w:val="20"/>
                <w:szCs w:val="20"/>
                <w:lang w:val="en-AU"/>
              </w:rPr>
              <w:t>CONTRACTOR EMPLOYEE WHISTLEBLOWER RIGHTS AND REQUIREMENT TO INFORM EMPLOYEES OF WHISTLEBLOWER RIGHTS (APR 2014)</w:t>
            </w:r>
          </w:p>
        </w:tc>
        <w:tc>
          <w:tcPr>
            <w:tcW w:w="3231" w:type="dxa"/>
            <w:tcBorders>
              <w:top w:val="single" w:sz="4" w:space="0" w:color="auto"/>
              <w:left w:val="single" w:sz="4" w:space="0" w:color="auto"/>
              <w:bottom w:val="single" w:sz="4" w:space="0" w:color="auto"/>
              <w:right w:val="single" w:sz="4" w:space="0" w:color="auto"/>
            </w:tcBorders>
          </w:tcPr>
          <w:p w14:paraId="429E117D"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w:t>
            </w:r>
          </w:p>
          <w:p w14:paraId="4511B942" w14:textId="77777777" w:rsidR="001D368C" w:rsidRDefault="001D368C">
            <w:pPr>
              <w:rPr>
                <w:rFonts w:ascii="Arial" w:hAnsi="Arial" w:cs="Arial"/>
                <w:sz w:val="20"/>
                <w:szCs w:val="20"/>
                <w:lang w:val="en-AU"/>
              </w:rPr>
            </w:pPr>
          </w:p>
        </w:tc>
      </w:tr>
      <w:tr w:rsidR="001D368C" w14:paraId="31046D7C"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9EDAE3F" w14:textId="77777777" w:rsidR="001D368C" w:rsidRDefault="001D368C">
            <w:pPr>
              <w:jc w:val="both"/>
              <w:rPr>
                <w:rFonts w:ascii="Arial" w:hAnsi="Arial" w:cs="Arial"/>
                <w:sz w:val="20"/>
                <w:szCs w:val="20"/>
                <w:lang w:val="en-AU"/>
              </w:rPr>
            </w:pPr>
            <w:r>
              <w:rPr>
                <w:rFonts w:ascii="Arial" w:hAnsi="Arial" w:cs="Arial"/>
                <w:sz w:val="20"/>
                <w:szCs w:val="20"/>
                <w:lang w:val="en-AU"/>
              </w:rPr>
              <w:t>FAR 52.203-19</w:t>
            </w:r>
          </w:p>
        </w:tc>
        <w:tc>
          <w:tcPr>
            <w:tcW w:w="4825" w:type="dxa"/>
            <w:tcBorders>
              <w:top w:val="single" w:sz="4" w:space="0" w:color="auto"/>
              <w:left w:val="single" w:sz="4" w:space="0" w:color="auto"/>
              <w:bottom w:val="single" w:sz="4" w:space="0" w:color="auto"/>
              <w:right w:val="single" w:sz="4" w:space="0" w:color="auto"/>
            </w:tcBorders>
            <w:hideMark/>
          </w:tcPr>
          <w:p w14:paraId="1E426E85" w14:textId="77777777" w:rsidR="001D368C" w:rsidRDefault="001D368C">
            <w:pPr>
              <w:rPr>
                <w:rFonts w:ascii="Arial" w:hAnsi="Arial" w:cs="Arial"/>
                <w:sz w:val="20"/>
                <w:szCs w:val="20"/>
                <w:lang w:val="en-AU"/>
              </w:rPr>
            </w:pPr>
            <w:r>
              <w:rPr>
                <w:rFonts w:ascii="Arial" w:hAnsi="Arial" w:cs="Arial"/>
                <w:sz w:val="20"/>
                <w:szCs w:val="20"/>
                <w:lang w:val="en-AU"/>
              </w:rPr>
              <w:t>PROHIBITION ON REQUIRING CERTAIN INTERNAL CONFIDENTIALITY AGREEMENTS OR STATEMENTS (JAN 2017)</w:t>
            </w:r>
          </w:p>
        </w:tc>
        <w:tc>
          <w:tcPr>
            <w:tcW w:w="3231" w:type="dxa"/>
            <w:tcBorders>
              <w:top w:val="single" w:sz="4" w:space="0" w:color="auto"/>
              <w:left w:val="single" w:sz="4" w:space="0" w:color="auto"/>
              <w:bottom w:val="single" w:sz="4" w:space="0" w:color="auto"/>
              <w:right w:val="single" w:sz="4" w:space="0" w:color="auto"/>
            </w:tcBorders>
          </w:tcPr>
          <w:p w14:paraId="7596B0AA" w14:textId="77777777" w:rsidR="001D368C" w:rsidRDefault="001D368C">
            <w:pPr>
              <w:rPr>
                <w:rFonts w:ascii="Arial" w:hAnsi="Arial" w:cs="Arial"/>
                <w:sz w:val="20"/>
                <w:szCs w:val="20"/>
                <w:lang w:val="en-AU"/>
              </w:rPr>
            </w:pPr>
          </w:p>
        </w:tc>
      </w:tr>
      <w:tr w:rsidR="001D368C" w14:paraId="7370F547"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1E8EE1D" w14:textId="77777777" w:rsidR="001D368C" w:rsidRDefault="001D368C">
            <w:pPr>
              <w:jc w:val="both"/>
              <w:rPr>
                <w:rFonts w:ascii="Arial" w:hAnsi="Arial" w:cs="Arial"/>
                <w:sz w:val="20"/>
                <w:szCs w:val="20"/>
                <w:lang w:val="en-AU"/>
              </w:rPr>
            </w:pPr>
            <w:r>
              <w:rPr>
                <w:rFonts w:ascii="Arial" w:hAnsi="Arial" w:cs="Arial"/>
                <w:bCs/>
                <w:sz w:val="20"/>
                <w:szCs w:val="20"/>
                <w:lang w:val="en-AU"/>
              </w:rPr>
              <w:t>FAR 52.203-99</w:t>
            </w:r>
          </w:p>
        </w:tc>
        <w:tc>
          <w:tcPr>
            <w:tcW w:w="4825" w:type="dxa"/>
            <w:tcBorders>
              <w:top w:val="single" w:sz="4" w:space="0" w:color="auto"/>
              <w:left w:val="single" w:sz="4" w:space="0" w:color="auto"/>
              <w:bottom w:val="single" w:sz="4" w:space="0" w:color="auto"/>
              <w:right w:val="single" w:sz="4" w:space="0" w:color="auto"/>
            </w:tcBorders>
            <w:hideMark/>
          </w:tcPr>
          <w:p w14:paraId="30038DA0" w14:textId="77777777" w:rsidR="001D368C" w:rsidRDefault="001D368C">
            <w:pPr>
              <w:rPr>
                <w:rFonts w:ascii="Arial" w:hAnsi="Arial" w:cs="Arial"/>
                <w:bCs/>
                <w:sz w:val="20"/>
                <w:szCs w:val="20"/>
                <w:lang w:val="en-AU"/>
              </w:rPr>
            </w:pPr>
            <w:r>
              <w:rPr>
                <w:rFonts w:ascii="Arial" w:hAnsi="Arial" w:cs="Arial"/>
                <w:bCs/>
                <w:sz w:val="20"/>
                <w:szCs w:val="20"/>
                <w:lang w:val="en-AU"/>
              </w:rPr>
              <w:t xml:space="preserve">PROHIBITION ON CONTRACTING WITH ENTITIES THAT REQUIRE CERTAIN INTERNAL CONFIDENTIALITY AGREEMENTS (APR 2015) </w:t>
            </w:r>
          </w:p>
        </w:tc>
        <w:tc>
          <w:tcPr>
            <w:tcW w:w="3231" w:type="dxa"/>
            <w:tcBorders>
              <w:top w:val="single" w:sz="4" w:space="0" w:color="auto"/>
              <w:left w:val="single" w:sz="4" w:space="0" w:color="auto"/>
              <w:bottom w:val="single" w:sz="4" w:space="0" w:color="auto"/>
              <w:right w:val="single" w:sz="4" w:space="0" w:color="auto"/>
            </w:tcBorders>
          </w:tcPr>
          <w:p w14:paraId="135D0AB8" w14:textId="77777777" w:rsidR="001D368C" w:rsidRDefault="001D368C">
            <w:pPr>
              <w:rPr>
                <w:rFonts w:ascii="Arial" w:hAnsi="Arial" w:cs="Arial"/>
                <w:sz w:val="20"/>
                <w:szCs w:val="20"/>
                <w:lang w:val="en-AU"/>
              </w:rPr>
            </w:pPr>
          </w:p>
        </w:tc>
      </w:tr>
      <w:tr w:rsidR="001D368C" w14:paraId="1932EC5F"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F7EAD16" w14:textId="77777777" w:rsidR="001D368C" w:rsidRDefault="001D368C">
            <w:pPr>
              <w:jc w:val="both"/>
              <w:rPr>
                <w:rFonts w:ascii="Arial" w:hAnsi="Arial" w:cs="Arial"/>
                <w:bCs/>
                <w:sz w:val="20"/>
                <w:szCs w:val="20"/>
                <w:lang w:val="en-AU"/>
              </w:rPr>
            </w:pPr>
            <w:r>
              <w:rPr>
                <w:rFonts w:ascii="Arial" w:hAnsi="Arial" w:cs="Arial"/>
                <w:sz w:val="20"/>
                <w:szCs w:val="20"/>
                <w:lang w:val="en-AU"/>
              </w:rPr>
              <w:t>FAR 52.204-10</w:t>
            </w:r>
          </w:p>
        </w:tc>
        <w:tc>
          <w:tcPr>
            <w:tcW w:w="4825" w:type="dxa"/>
            <w:tcBorders>
              <w:top w:val="single" w:sz="4" w:space="0" w:color="auto"/>
              <w:left w:val="single" w:sz="4" w:space="0" w:color="auto"/>
              <w:bottom w:val="single" w:sz="4" w:space="0" w:color="auto"/>
              <w:right w:val="single" w:sz="4" w:space="0" w:color="auto"/>
            </w:tcBorders>
            <w:hideMark/>
          </w:tcPr>
          <w:p w14:paraId="49C30E6B" w14:textId="77777777" w:rsidR="001D368C" w:rsidRDefault="001D368C">
            <w:pPr>
              <w:rPr>
                <w:rFonts w:ascii="Arial" w:hAnsi="Arial" w:cs="Arial"/>
                <w:bCs/>
                <w:sz w:val="20"/>
                <w:szCs w:val="20"/>
                <w:lang w:val="en-AU"/>
              </w:rPr>
            </w:pPr>
            <w:r>
              <w:rPr>
                <w:rFonts w:ascii="Arial" w:hAnsi="Arial" w:cs="Arial"/>
                <w:sz w:val="20"/>
                <w:szCs w:val="20"/>
                <w:lang w:val="en-AU"/>
              </w:rPr>
              <w:t>REPORTING EXECUTIVE COMPENSATION AND FIRST-TIER SUBCONTRACT AWARDS (OCT 2018)</w:t>
            </w:r>
          </w:p>
        </w:tc>
        <w:tc>
          <w:tcPr>
            <w:tcW w:w="3231" w:type="dxa"/>
            <w:tcBorders>
              <w:top w:val="single" w:sz="4" w:space="0" w:color="auto"/>
              <w:left w:val="single" w:sz="4" w:space="0" w:color="auto"/>
              <w:bottom w:val="single" w:sz="4" w:space="0" w:color="auto"/>
              <w:right w:val="single" w:sz="4" w:space="0" w:color="auto"/>
            </w:tcBorders>
            <w:hideMark/>
          </w:tcPr>
          <w:p w14:paraId="5B0CE826" w14:textId="77777777" w:rsidR="001D368C" w:rsidRDefault="001D368C">
            <w:pPr>
              <w:rPr>
                <w:rFonts w:ascii="Arial" w:hAnsi="Arial" w:cs="Arial"/>
                <w:sz w:val="20"/>
                <w:szCs w:val="20"/>
                <w:lang w:val="en-AU"/>
              </w:rPr>
            </w:pPr>
            <w:r>
              <w:rPr>
                <w:rFonts w:ascii="Arial" w:hAnsi="Arial" w:cs="Arial"/>
                <w:sz w:val="20"/>
                <w:szCs w:val="20"/>
                <w:lang w:val="en-AU"/>
              </w:rPr>
              <w:t xml:space="preserve">(Subparagraph (d)(2) does not apply. If Seller meets the thresholds specified in paragraphs (d)(3) and (g)(2) of the clause, Seller shall report required executive compensation by posting the information to the Government's System for Award Management (SAM) database. All information posted will be available to the </w:t>
            </w:r>
            <w:proofErr w:type="gramStart"/>
            <w:r>
              <w:rPr>
                <w:rFonts w:ascii="Arial" w:hAnsi="Arial" w:cs="Arial"/>
                <w:sz w:val="20"/>
                <w:szCs w:val="20"/>
                <w:lang w:val="en-AU"/>
              </w:rPr>
              <w:t>general public</w:t>
            </w:r>
            <w:proofErr w:type="gramEnd"/>
            <w:r>
              <w:rPr>
                <w:rFonts w:ascii="Arial" w:hAnsi="Arial" w:cs="Arial"/>
                <w:sz w:val="20"/>
                <w:szCs w:val="20"/>
                <w:lang w:val="en-AU"/>
              </w:rPr>
              <w:t>.)</w:t>
            </w:r>
          </w:p>
        </w:tc>
      </w:tr>
      <w:tr w:rsidR="001D368C" w14:paraId="70701B52"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1A2C7EF" w14:textId="77777777" w:rsidR="001D368C" w:rsidRDefault="001D368C">
            <w:pPr>
              <w:jc w:val="both"/>
              <w:rPr>
                <w:rFonts w:ascii="Arial" w:hAnsi="Arial" w:cs="Arial"/>
                <w:sz w:val="20"/>
                <w:szCs w:val="20"/>
                <w:lang w:val="en-AU"/>
              </w:rPr>
            </w:pPr>
            <w:r>
              <w:rPr>
                <w:rFonts w:ascii="Arial" w:hAnsi="Arial" w:cs="Arial"/>
                <w:sz w:val="20"/>
                <w:szCs w:val="20"/>
                <w:lang w:val="en-AU"/>
              </w:rPr>
              <w:t>FAR 52.204-14</w:t>
            </w:r>
          </w:p>
        </w:tc>
        <w:tc>
          <w:tcPr>
            <w:tcW w:w="4825" w:type="dxa"/>
            <w:tcBorders>
              <w:top w:val="single" w:sz="4" w:space="0" w:color="auto"/>
              <w:left w:val="single" w:sz="4" w:space="0" w:color="auto"/>
              <w:bottom w:val="single" w:sz="4" w:space="0" w:color="auto"/>
              <w:right w:val="single" w:sz="4" w:space="0" w:color="auto"/>
            </w:tcBorders>
            <w:hideMark/>
          </w:tcPr>
          <w:p w14:paraId="6CDD0A57" w14:textId="77777777" w:rsidR="001D368C" w:rsidRDefault="001D368C">
            <w:pPr>
              <w:rPr>
                <w:rFonts w:ascii="Arial" w:hAnsi="Arial" w:cs="Arial"/>
                <w:sz w:val="20"/>
                <w:szCs w:val="20"/>
                <w:lang w:val="en-AU"/>
              </w:rPr>
            </w:pPr>
            <w:r>
              <w:rPr>
                <w:rFonts w:ascii="Arial" w:hAnsi="Arial" w:cs="Arial"/>
                <w:sz w:val="20"/>
                <w:szCs w:val="20"/>
                <w:lang w:val="en-AU"/>
              </w:rPr>
              <w:t>SERVICE CONTRACT REPORTING REQUIREMENTS (OCT 2016)</w:t>
            </w:r>
          </w:p>
        </w:tc>
        <w:tc>
          <w:tcPr>
            <w:tcW w:w="3231" w:type="dxa"/>
            <w:tcBorders>
              <w:top w:val="single" w:sz="4" w:space="0" w:color="auto"/>
              <w:left w:val="single" w:sz="4" w:space="0" w:color="auto"/>
              <w:bottom w:val="single" w:sz="4" w:space="0" w:color="auto"/>
              <w:right w:val="single" w:sz="4" w:space="0" w:color="auto"/>
            </w:tcBorders>
            <w:hideMark/>
          </w:tcPr>
          <w:p w14:paraId="76E2A8BC" w14:textId="77777777" w:rsidR="001D368C" w:rsidRDefault="001D368C">
            <w:pPr>
              <w:rPr>
                <w:rFonts w:ascii="Arial" w:hAnsi="Arial" w:cs="Arial"/>
                <w:sz w:val="20"/>
                <w:szCs w:val="20"/>
                <w:lang w:val="en-AU"/>
              </w:rPr>
            </w:pPr>
            <w:r>
              <w:rPr>
                <w:rFonts w:ascii="Arial" w:hAnsi="Arial" w:cs="Arial"/>
                <w:sz w:val="20"/>
                <w:szCs w:val="20"/>
                <w:lang w:val="en-AU"/>
              </w:rPr>
              <w:t>(Information required for first tier subcontractors under paragraph (f) of the clause must be submitted to Company annually by November 1)</w:t>
            </w:r>
          </w:p>
        </w:tc>
      </w:tr>
      <w:tr w:rsidR="001D368C" w14:paraId="1F86B95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7D50FB4" w14:textId="77777777" w:rsidR="001D368C" w:rsidRDefault="001D368C">
            <w:pPr>
              <w:jc w:val="both"/>
              <w:rPr>
                <w:rFonts w:ascii="Arial" w:hAnsi="Arial" w:cs="Arial"/>
                <w:sz w:val="20"/>
                <w:szCs w:val="20"/>
                <w:lang w:val="en-AU"/>
              </w:rPr>
            </w:pPr>
            <w:r>
              <w:rPr>
                <w:rFonts w:ascii="Arial" w:hAnsi="Arial" w:cs="Arial"/>
                <w:sz w:val="20"/>
                <w:szCs w:val="20"/>
                <w:lang w:val="en-AU"/>
              </w:rPr>
              <w:t>FAR 52.204-23</w:t>
            </w:r>
          </w:p>
        </w:tc>
        <w:tc>
          <w:tcPr>
            <w:tcW w:w="4825" w:type="dxa"/>
            <w:tcBorders>
              <w:top w:val="single" w:sz="4" w:space="0" w:color="auto"/>
              <w:left w:val="single" w:sz="4" w:space="0" w:color="auto"/>
              <w:bottom w:val="single" w:sz="4" w:space="0" w:color="auto"/>
              <w:right w:val="single" w:sz="4" w:space="0" w:color="auto"/>
            </w:tcBorders>
            <w:hideMark/>
          </w:tcPr>
          <w:p w14:paraId="63C82A0E" w14:textId="77777777" w:rsidR="001D368C" w:rsidRDefault="001D368C">
            <w:pPr>
              <w:rPr>
                <w:rFonts w:ascii="Arial" w:hAnsi="Arial" w:cs="Arial"/>
                <w:sz w:val="20"/>
                <w:szCs w:val="20"/>
                <w:lang w:val="en-AU"/>
              </w:rPr>
            </w:pPr>
            <w:r>
              <w:rPr>
                <w:rFonts w:ascii="Arial" w:hAnsi="Arial" w:cs="Arial"/>
                <w:sz w:val="20"/>
                <w:szCs w:val="20"/>
                <w:lang w:val="en-AU"/>
              </w:rPr>
              <w:t>PROHIBITION ON CONTRACTING FOR HARDWARE, SOFTWARE, AND SERVICES DEVELOPED OR PROVIDED BY KASPERSKY LAB AND OTHER COVERED ENTITIES (JUL 2018)</w:t>
            </w:r>
          </w:p>
        </w:tc>
        <w:tc>
          <w:tcPr>
            <w:tcW w:w="3231" w:type="dxa"/>
            <w:tcBorders>
              <w:top w:val="single" w:sz="4" w:space="0" w:color="auto"/>
              <w:left w:val="single" w:sz="4" w:space="0" w:color="auto"/>
              <w:bottom w:val="single" w:sz="4" w:space="0" w:color="auto"/>
              <w:right w:val="single" w:sz="4" w:space="0" w:color="auto"/>
            </w:tcBorders>
            <w:hideMark/>
          </w:tcPr>
          <w:p w14:paraId="110247BC" w14:textId="77777777" w:rsidR="001D368C" w:rsidRDefault="001D368C">
            <w:pPr>
              <w:rPr>
                <w:rFonts w:ascii="Arial" w:hAnsi="Arial" w:cs="Arial"/>
                <w:sz w:val="20"/>
                <w:szCs w:val="20"/>
                <w:lang w:val="en-AU"/>
              </w:rPr>
            </w:pPr>
            <w:r>
              <w:rPr>
                <w:rFonts w:ascii="Arial" w:hAnsi="Arial" w:cs="Arial"/>
                <w:sz w:val="20"/>
                <w:szCs w:val="20"/>
                <w:lang w:val="en-AU"/>
              </w:rPr>
              <w:t>(Seller shall provide Company copies of any reports provided under this clause which relate to the performance of this Agreement.)</w:t>
            </w:r>
          </w:p>
        </w:tc>
      </w:tr>
      <w:tr w:rsidR="001D368C" w14:paraId="5D9E99EE"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0E7FE684" w14:textId="77777777" w:rsidR="001D368C" w:rsidRDefault="001D368C">
            <w:pPr>
              <w:jc w:val="both"/>
              <w:rPr>
                <w:rFonts w:cs="Arial"/>
                <w:szCs w:val="20"/>
                <w:lang w:val="en-AU"/>
              </w:rPr>
            </w:pPr>
            <w:r>
              <w:rPr>
                <w:rFonts w:asciiTheme="majorHAnsi" w:hAnsiTheme="majorHAnsi" w:cstheme="majorHAnsi"/>
                <w:sz w:val="20"/>
                <w:szCs w:val="18"/>
                <w:lang w:val="en-AU"/>
              </w:rPr>
              <w:t>FAR 52.204-25</w:t>
            </w:r>
          </w:p>
        </w:tc>
        <w:tc>
          <w:tcPr>
            <w:tcW w:w="4825" w:type="dxa"/>
            <w:tcBorders>
              <w:top w:val="single" w:sz="4" w:space="0" w:color="auto"/>
              <w:left w:val="single" w:sz="4" w:space="0" w:color="auto"/>
              <w:bottom w:val="single" w:sz="4" w:space="0" w:color="auto"/>
              <w:right w:val="single" w:sz="4" w:space="0" w:color="auto"/>
            </w:tcBorders>
            <w:hideMark/>
          </w:tcPr>
          <w:p w14:paraId="5BBB0F1F" w14:textId="77777777" w:rsidR="001D368C" w:rsidRDefault="001D368C">
            <w:pPr>
              <w:rPr>
                <w:rFonts w:cs="Arial"/>
                <w:szCs w:val="20"/>
                <w:lang w:val="en-AU"/>
              </w:rPr>
            </w:pPr>
            <w:r>
              <w:rPr>
                <w:rFonts w:asciiTheme="majorHAnsi" w:hAnsiTheme="majorHAnsi" w:cstheme="majorHAnsi"/>
                <w:sz w:val="20"/>
                <w:szCs w:val="18"/>
                <w:lang w:val="en-AU"/>
              </w:rPr>
              <w:t xml:space="preserve">PROHIBITION ON CONTRACTING FOR CERTAIN TELECOMMUNICATIONS AND VIDEO </w:t>
            </w:r>
            <w:r>
              <w:rPr>
                <w:rFonts w:asciiTheme="majorHAnsi" w:hAnsiTheme="majorHAnsi" w:cstheme="majorHAnsi"/>
                <w:sz w:val="20"/>
                <w:szCs w:val="18"/>
                <w:lang w:val="en-AU"/>
              </w:rPr>
              <w:lastRenderedPageBreak/>
              <w:t>SURVEILLANCE SERVICES OR EQUIPMENT (AUG 2019)</w:t>
            </w:r>
          </w:p>
        </w:tc>
        <w:tc>
          <w:tcPr>
            <w:tcW w:w="3231" w:type="dxa"/>
            <w:tcBorders>
              <w:top w:val="single" w:sz="4" w:space="0" w:color="auto"/>
              <w:left w:val="single" w:sz="4" w:space="0" w:color="auto"/>
              <w:bottom w:val="single" w:sz="4" w:space="0" w:color="auto"/>
              <w:right w:val="single" w:sz="4" w:space="0" w:color="auto"/>
            </w:tcBorders>
          </w:tcPr>
          <w:p w14:paraId="324008CE" w14:textId="77777777" w:rsidR="001D368C" w:rsidRDefault="001D368C">
            <w:pPr>
              <w:rPr>
                <w:rFonts w:cs="Arial"/>
                <w:szCs w:val="20"/>
                <w:lang w:val="en-AU"/>
              </w:rPr>
            </w:pPr>
          </w:p>
        </w:tc>
      </w:tr>
      <w:tr w:rsidR="001D368C" w14:paraId="310F5FE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8842A29" w14:textId="77777777" w:rsidR="001D368C" w:rsidRDefault="001D368C">
            <w:pPr>
              <w:jc w:val="both"/>
              <w:rPr>
                <w:rFonts w:ascii="Arial" w:hAnsi="Arial" w:cs="Arial"/>
                <w:sz w:val="20"/>
                <w:szCs w:val="20"/>
                <w:lang w:val="en-AU"/>
              </w:rPr>
            </w:pPr>
            <w:r>
              <w:rPr>
                <w:rFonts w:ascii="Arial" w:hAnsi="Arial" w:cs="Arial"/>
                <w:sz w:val="20"/>
                <w:szCs w:val="20"/>
                <w:lang w:val="en-AU"/>
              </w:rPr>
              <w:t>FAR 52.209-6</w:t>
            </w:r>
          </w:p>
        </w:tc>
        <w:tc>
          <w:tcPr>
            <w:tcW w:w="4825" w:type="dxa"/>
            <w:tcBorders>
              <w:top w:val="single" w:sz="4" w:space="0" w:color="auto"/>
              <w:left w:val="single" w:sz="4" w:space="0" w:color="auto"/>
              <w:bottom w:val="single" w:sz="4" w:space="0" w:color="auto"/>
              <w:right w:val="single" w:sz="4" w:space="0" w:color="auto"/>
            </w:tcBorders>
            <w:hideMark/>
          </w:tcPr>
          <w:p w14:paraId="7152338B" w14:textId="77777777" w:rsidR="001D368C" w:rsidRDefault="001D368C">
            <w:pPr>
              <w:rPr>
                <w:rFonts w:ascii="Arial" w:hAnsi="Arial" w:cs="Arial"/>
                <w:sz w:val="20"/>
                <w:szCs w:val="20"/>
                <w:lang w:val="en-AU"/>
              </w:rPr>
            </w:pPr>
            <w:r>
              <w:rPr>
                <w:rFonts w:ascii="Arial" w:hAnsi="Arial" w:cs="Arial"/>
                <w:sz w:val="20"/>
                <w:szCs w:val="20"/>
                <w:lang w:val="en-AU"/>
              </w:rPr>
              <w:t>PROTECTING THE GOVERNMENT'S INTEREST WHEN SUBCONTRACTING WITH CONTRACTORS DEBARRED, SUSPENDED, OR PROPOSED FOR DEBARMENT (OCT 2015)</w:t>
            </w:r>
          </w:p>
        </w:tc>
        <w:tc>
          <w:tcPr>
            <w:tcW w:w="3231" w:type="dxa"/>
            <w:tcBorders>
              <w:top w:val="single" w:sz="4" w:space="0" w:color="auto"/>
              <w:left w:val="single" w:sz="4" w:space="0" w:color="auto"/>
              <w:bottom w:val="single" w:sz="4" w:space="0" w:color="auto"/>
              <w:right w:val="single" w:sz="4" w:space="0" w:color="auto"/>
            </w:tcBorders>
            <w:hideMark/>
          </w:tcPr>
          <w:p w14:paraId="799054BA"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$35,000. Copies of notices provided by Seller to the Contracting Officer shall be provided to Company.)</w:t>
            </w:r>
          </w:p>
        </w:tc>
      </w:tr>
      <w:tr w:rsidR="001D368C" w14:paraId="7569FE5C"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35DDFB67" w14:textId="77777777" w:rsidR="001D368C" w:rsidRDefault="001D368C">
            <w:pPr>
              <w:jc w:val="both"/>
              <w:rPr>
                <w:rFonts w:ascii="Arial" w:hAnsi="Arial" w:cs="Arial"/>
                <w:sz w:val="20"/>
                <w:szCs w:val="20"/>
                <w:lang w:val="en-AU"/>
              </w:rPr>
            </w:pPr>
            <w:r>
              <w:rPr>
                <w:rFonts w:ascii="Arial" w:hAnsi="Arial" w:cs="Arial"/>
                <w:sz w:val="20"/>
                <w:szCs w:val="20"/>
                <w:lang w:val="en-AU"/>
              </w:rPr>
              <w:t>FAR 52.215-14</w:t>
            </w:r>
          </w:p>
        </w:tc>
        <w:tc>
          <w:tcPr>
            <w:tcW w:w="4825" w:type="dxa"/>
            <w:tcBorders>
              <w:top w:val="single" w:sz="4" w:space="0" w:color="auto"/>
              <w:left w:val="single" w:sz="4" w:space="0" w:color="auto"/>
              <w:bottom w:val="single" w:sz="4" w:space="0" w:color="auto"/>
              <w:right w:val="single" w:sz="4" w:space="0" w:color="auto"/>
            </w:tcBorders>
            <w:hideMark/>
          </w:tcPr>
          <w:p w14:paraId="20026EE5" w14:textId="77777777" w:rsidR="001D368C" w:rsidRDefault="001D368C">
            <w:pPr>
              <w:rPr>
                <w:rFonts w:ascii="Arial" w:hAnsi="Arial" w:cs="Arial"/>
                <w:sz w:val="20"/>
                <w:szCs w:val="20"/>
                <w:lang w:val="en-AU"/>
              </w:rPr>
            </w:pPr>
            <w:r>
              <w:rPr>
                <w:rFonts w:ascii="Arial" w:hAnsi="Arial" w:cs="Arial"/>
                <w:sz w:val="20"/>
                <w:szCs w:val="20"/>
                <w:lang w:val="en-AU"/>
              </w:rPr>
              <w:t>INTEGRITY OF UNIT PRICES (OCT 2010)</w:t>
            </w:r>
          </w:p>
        </w:tc>
        <w:tc>
          <w:tcPr>
            <w:tcW w:w="3231" w:type="dxa"/>
            <w:tcBorders>
              <w:top w:val="single" w:sz="4" w:space="0" w:color="auto"/>
              <w:left w:val="single" w:sz="4" w:space="0" w:color="auto"/>
              <w:bottom w:val="single" w:sz="4" w:space="0" w:color="auto"/>
              <w:right w:val="single" w:sz="4" w:space="0" w:color="auto"/>
            </w:tcBorders>
            <w:hideMark/>
          </w:tcPr>
          <w:p w14:paraId="1864FDD1"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$150,000. Delete paragraph (b) of the clause.)</w:t>
            </w:r>
          </w:p>
        </w:tc>
      </w:tr>
      <w:tr w:rsidR="001D368C" w14:paraId="3537DD2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E4FFB8A" w14:textId="77777777" w:rsidR="001D368C" w:rsidRDefault="001D368C">
            <w:pPr>
              <w:jc w:val="both"/>
              <w:rPr>
                <w:rFonts w:ascii="Arial" w:hAnsi="Arial" w:cs="Arial"/>
                <w:sz w:val="20"/>
                <w:szCs w:val="20"/>
                <w:lang w:val="en-AU"/>
              </w:rPr>
            </w:pPr>
            <w:r>
              <w:rPr>
                <w:rFonts w:ascii="Arial" w:hAnsi="Arial" w:cs="Arial"/>
                <w:sz w:val="20"/>
                <w:szCs w:val="20"/>
                <w:lang w:val="en-AU"/>
              </w:rPr>
              <w:t>FAR 52.215-15</w:t>
            </w:r>
          </w:p>
        </w:tc>
        <w:tc>
          <w:tcPr>
            <w:tcW w:w="4825" w:type="dxa"/>
            <w:tcBorders>
              <w:top w:val="single" w:sz="4" w:space="0" w:color="auto"/>
              <w:left w:val="single" w:sz="4" w:space="0" w:color="auto"/>
              <w:bottom w:val="single" w:sz="4" w:space="0" w:color="auto"/>
              <w:right w:val="single" w:sz="4" w:space="0" w:color="auto"/>
            </w:tcBorders>
            <w:hideMark/>
          </w:tcPr>
          <w:p w14:paraId="5D71E188" w14:textId="77777777" w:rsidR="001D368C" w:rsidRDefault="001D368C">
            <w:pPr>
              <w:rPr>
                <w:rFonts w:ascii="Arial" w:hAnsi="Arial" w:cs="Arial"/>
                <w:sz w:val="20"/>
                <w:szCs w:val="20"/>
                <w:lang w:val="en-AU"/>
              </w:rPr>
            </w:pPr>
            <w:r>
              <w:rPr>
                <w:rFonts w:ascii="Arial" w:hAnsi="Arial" w:cs="Arial"/>
                <w:sz w:val="20"/>
                <w:szCs w:val="20"/>
                <w:lang w:val="en-AU"/>
              </w:rPr>
              <w:t>PENSION ADJUSTMENTS AND ASSET REVERSIONS (OCT 2010)</w:t>
            </w:r>
          </w:p>
        </w:tc>
        <w:tc>
          <w:tcPr>
            <w:tcW w:w="3231" w:type="dxa"/>
            <w:tcBorders>
              <w:top w:val="single" w:sz="4" w:space="0" w:color="auto"/>
              <w:left w:val="single" w:sz="4" w:space="0" w:color="auto"/>
              <w:bottom w:val="single" w:sz="4" w:space="0" w:color="auto"/>
              <w:right w:val="single" w:sz="4" w:space="0" w:color="auto"/>
            </w:tcBorders>
            <w:hideMark/>
          </w:tcPr>
          <w:p w14:paraId="74E5F6BE" w14:textId="77777777" w:rsidR="001D368C" w:rsidRDefault="001D368C">
            <w:pPr>
              <w:rPr>
                <w:rFonts w:ascii="Arial" w:hAnsi="Arial" w:cs="Arial"/>
                <w:sz w:val="20"/>
                <w:szCs w:val="20"/>
                <w:lang w:val="en-AU"/>
              </w:rPr>
            </w:pPr>
            <w:r>
              <w:rPr>
                <w:rFonts w:ascii="Arial" w:hAnsi="Arial" w:cs="Arial"/>
                <w:sz w:val="20"/>
                <w:szCs w:val="20"/>
                <w:lang w:val="en-AU"/>
              </w:rPr>
              <w:t>(Applies if this Agreement meets the applicability requirements of FAR 15.408(g). Note 5 applies.)</w:t>
            </w:r>
          </w:p>
        </w:tc>
      </w:tr>
      <w:tr w:rsidR="001D368C" w14:paraId="10FE719C"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3B2BB3AD" w14:textId="77777777" w:rsidR="001D368C" w:rsidRDefault="001D368C">
            <w:pPr>
              <w:jc w:val="both"/>
              <w:rPr>
                <w:rFonts w:ascii="Arial" w:hAnsi="Arial" w:cs="Arial"/>
                <w:sz w:val="20"/>
                <w:szCs w:val="20"/>
                <w:lang w:val="en-AU"/>
              </w:rPr>
            </w:pPr>
            <w:r>
              <w:rPr>
                <w:rFonts w:ascii="Arial" w:hAnsi="Arial" w:cs="Arial"/>
                <w:sz w:val="20"/>
                <w:szCs w:val="20"/>
                <w:lang w:val="en-AU"/>
              </w:rPr>
              <w:t>FAR 52.215-17</w:t>
            </w:r>
          </w:p>
        </w:tc>
        <w:tc>
          <w:tcPr>
            <w:tcW w:w="4825" w:type="dxa"/>
            <w:tcBorders>
              <w:top w:val="single" w:sz="4" w:space="0" w:color="auto"/>
              <w:left w:val="single" w:sz="4" w:space="0" w:color="auto"/>
              <w:bottom w:val="single" w:sz="4" w:space="0" w:color="auto"/>
              <w:right w:val="single" w:sz="4" w:space="0" w:color="auto"/>
            </w:tcBorders>
            <w:hideMark/>
          </w:tcPr>
          <w:p w14:paraId="1698C885" w14:textId="77777777" w:rsidR="001D368C" w:rsidRDefault="001D368C">
            <w:pPr>
              <w:rPr>
                <w:rFonts w:ascii="Arial" w:hAnsi="Arial" w:cs="Arial"/>
                <w:sz w:val="20"/>
                <w:szCs w:val="20"/>
                <w:lang w:val="en-AU"/>
              </w:rPr>
            </w:pPr>
            <w:r>
              <w:rPr>
                <w:rFonts w:ascii="Arial" w:hAnsi="Arial" w:cs="Arial"/>
                <w:sz w:val="20"/>
                <w:szCs w:val="20"/>
                <w:lang w:val="en-AU"/>
              </w:rPr>
              <w:t>WAIVER OF FACILITIES CAPITAL COST OF MONEY (OCT 1997)</w:t>
            </w:r>
          </w:p>
        </w:tc>
        <w:tc>
          <w:tcPr>
            <w:tcW w:w="3231" w:type="dxa"/>
            <w:tcBorders>
              <w:top w:val="single" w:sz="4" w:space="0" w:color="auto"/>
              <w:left w:val="single" w:sz="4" w:space="0" w:color="auto"/>
              <w:bottom w:val="single" w:sz="4" w:space="0" w:color="auto"/>
              <w:right w:val="single" w:sz="4" w:space="0" w:color="auto"/>
            </w:tcBorders>
            <w:hideMark/>
          </w:tcPr>
          <w:p w14:paraId="7E515388" w14:textId="77777777" w:rsidR="001D368C" w:rsidRDefault="001D368C">
            <w:pPr>
              <w:rPr>
                <w:rFonts w:ascii="Arial" w:hAnsi="Arial" w:cs="Arial"/>
                <w:sz w:val="20"/>
                <w:szCs w:val="20"/>
                <w:lang w:val="en-AU"/>
              </w:rPr>
            </w:pPr>
            <w:r>
              <w:rPr>
                <w:rFonts w:ascii="Arial" w:hAnsi="Arial" w:cs="Arial"/>
                <w:sz w:val="20"/>
                <w:szCs w:val="20"/>
                <w:lang w:val="en-AU"/>
              </w:rPr>
              <w:t>(Applies only if this Agreement is subject to the Cost Principles at FAR Subpart 31.2 and Seller did not propose facilities capital cost of money in its offer.)</w:t>
            </w:r>
          </w:p>
        </w:tc>
      </w:tr>
      <w:tr w:rsidR="001D368C" w14:paraId="77B653C6"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0C59220D" w14:textId="77777777" w:rsidR="001D368C" w:rsidRDefault="001D368C">
            <w:pPr>
              <w:jc w:val="both"/>
              <w:rPr>
                <w:rFonts w:ascii="Arial" w:hAnsi="Arial" w:cs="Arial"/>
                <w:sz w:val="20"/>
                <w:szCs w:val="20"/>
                <w:lang w:val="en-AU"/>
              </w:rPr>
            </w:pPr>
            <w:r>
              <w:rPr>
                <w:rFonts w:ascii="Arial" w:hAnsi="Arial" w:cs="Arial"/>
                <w:sz w:val="20"/>
                <w:szCs w:val="20"/>
                <w:lang w:val="en-AU"/>
              </w:rPr>
              <w:t>FAR 52.215-19</w:t>
            </w:r>
          </w:p>
        </w:tc>
        <w:tc>
          <w:tcPr>
            <w:tcW w:w="4825" w:type="dxa"/>
            <w:tcBorders>
              <w:top w:val="single" w:sz="4" w:space="0" w:color="auto"/>
              <w:left w:val="single" w:sz="4" w:space="0" w:color="auto"/>
              <w:bottom w:val="single" w:sz="4" w:space="0" w:color="auto"/>
              <w:right w:val="single" w:sz="4" w:space="0" w:color="auto"/>
            </w:tcBorders>
            <w:hideMark/>
          </w:tcPr>
          <w:p w14:paraId="527BFEEC" w14:textId="77777777" w:rsidR="001D368C" w:rsidRDefault="001D368C">
            <w:pPr>
              <w:rPr>
                <w:rFonts w:ascii="Arial" w:hAnsi="Arial" w:cs="Arial"/>
                <w:sz w:val="20"/>
                <w:szCs w:val="20"/>
                <w:lang w:val="en-AU"/>
              </w:rPr>
            </w:pPr>
            <w:r>
              <w:rPr>
                <w:rFonts w:ascii="Arial" w:hAnsi="Arial" w:cs="Arial"/>
                <w:sz w:val="20"/>
                <w:szCs w:val="20"/>
                <w:lang w:val="en-AU"/>
              </w:rPr>
              <w:t>NOTIFICATION OF OWNERSHIP CHANGES (OCT 1997)</w:t>
            </w:r>
          </w:p>
        </w:tc>
        <w:tc>
          <w:tcPr>
            <w:tcW w:w="3231" w:type="dxa"/>
            <w:tcBorders>
              <w:top w:val="single" w:sz="4" w:space="0" w:color="auto"/>
              <w:left w:val="single" w:sz="4" w:space="0" w:color="auto"/>
              <w:bottom w:val="single" w:sz="4" w:space="0" w:color="auto"/>
              <w:right w:val="single" w:sz="4" w:space="0" w:color="auto"/>
            </w:tcBorders>
            <w:hideMark/>
          </w:tcPr>
          <w:p w14:paraId="79EF9865" w14:textId="77777777" w:rsidR="001D368C" w:rsidRDefault="001D368C">
            <w:pPr>
              <w:rPr>
                <w:rFonts w:ascii="Arial" w:hAnsi="Arial" w:cs="Arial"/>
                <w:sz w:val="20"/>
                <w:szCs w:val="20"/>
                <w:lang w:val="en-AU"/>
              </w:rPr>
            </w:pPr>
            <w:r>
              <w:rPr>
                <w:rFonts w:ascii="Arial" w:hAnsi="Arial" w:cs="Arial"/>
                <w:sz w:val="20"/>
                <w:szCs w:val="20"/>
                <w:lang w:val="en-AU"/>
              </w:rPr>
              <w:t>(Applies if this Agreement meets the applicability requirements of FAR 15.408(k). Note 5 applies.)</w:t>
            </w:r>
          </w:p>
        </w:tc>
      </w:tr>
      <w:tr w:rsidR="001D368C" w14:paraId="7A7D247D"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8B8C127" w14:textId="77777777" w:rsidR="001D368C" w:rsidRDefault="001D368C">
            <w:pPr>
              <w:jc w:val="both"/>
              <w:rPr>
                <w:rFonts w:ascii="Arial" w:hAnsi="Arial" w:cs="Arial"/>
                <w:sz w:val="20"/>
                <w:szCs w:val="20"/>
                <w:lang w:val="en-AU"/>
              </w:rPr>
            </w:pPr>
            <w:r>
              <w:rPr>
                <w:rFonts w:ascii="Arial" w:hAnsi="Arial" w:cs="Arial"/>
                <w:sz w:val="20"/>
                <w:szCs w:val="20"/>
                <w:lang w:val="en-AU"/>
              </w:rPr>
              <w:t>FAR 52.215-23</w:t>
            </w:r>
          </w:p>
        </w:tc>
        <w:tc>
          <w:tcPr>
            <w:tcW w:w="4825" w:type="dxa"/>
            <w:tcBorders>
              <w:top w:val="single" w:sz="4" w:space="0" w:color="auto"/>
              <w:left w:val="single" w:sz="4" w:space="0" w:color="auto"/>
              <w:bottom w:val="single" w:sz="4" w:space="0" w:color="auto"/>
              <w:right w:val="single" w:sz="4" w:space="0" w:color="auto"/>
            </w:tcBorders>
            <w:hideMark/>
          </w:tcPr>
          <w:p w14:paraId="52D6B023" w14:textId="77777777" w:rsidR="001D368C" w:rsidRDefault="001D368C">
            <w:pPr>
              <w:rPr>
                <w:rFonts w:ascii="Arial" w:hAnsi="Arial" w:cs="Arial"/>
                <w:sz w:val="20"/>
                <w:szCs w:val="20"/>
                <w:lang w:val="en-AU"/>
              </w:rPr>
            </w:pPr>
            <w:r>
              <w:rPr>
                <w:rFonts w:ascii="Arial" w:hAnsi="Arial" w:cs="Arial"/>
                <w:sz w:val="20"/>
                <w:szCs w:val="20"/>
                <w:lang w:val="en-AU"/>
              </w:rPr>
              <w:t>LIMITATION ON PASS-THROUGH CHARGES (OCT 2009)</w:t>
            </w:r>
          </w:p>
        </w:tc>
        <w:tc>
          <w:tcPr>
            <w:tcW w:w="3231" w:type="dxa"/>
            <w:tcBorders>
              <w:top w:val="single" w:sz="4" w:space="0" w:color="auto"/>
              <w:left w:val="single" w:sz="4" w:space="0" w:color="auto"/>
              <w:bottom w:val="single" w:sz="4" w:space="0" w:color="auto"/>
              <w:right w:val="single" w:sz="4" w:space="0" w:color="auto"/>
            </w:tcBorders>
            <w:hideMark/>
          </w:tcPr>
          <w:p w14:paraId="113006AF" w14:textId="77777777" w:rsidR="001D368C" w:rsidRDefault="001D368C">
            <w:pPr>
              <w:rPr>
                <w:rFonts w:ascii="Arial" w:hAnsi="Arial" w:cs="Arial"/>
                <w:sz w:val="20"/>
                <w:szCs w:val="20"/>
                <w:lang w:val="en-AU"/>
              </w:rPr>
            </w:pPr>
            <w:r>
              <w:rPr>
                <w:rFonts w:ascii="Arial" w:hAnsi="Arial" w:cs="Arial"/>
                <w:sz w:val="20"/>
                <w:szCs w:val="20"/>
                <w:lang w:val="en-AU"/>
              </w:rPr>
              <w:t xml:space="preserve">Applies if this is a cost-reimbursement subcontract </w:t>
            </w:r>
            <w:proofErr w:type="gramStart"/>
            <w:r>
              <w:rPr>
                <w:rFonts w:ascii="Arial" w:hAnsi="Arial" w:cs="Arial"/>
                <w:sz w:val="20"/>
                <w:szCs w:val="20"/>
                <w:lang w:val="en-AU"/>
              </w:rPr>
              <w:t>in excess of</w:t>
            </w:r>
            <w:proofErr w:type="gramEnd"/>
            <w:r>
              <w:rPr>
                <w:rFonts w:ascii="Arial" w:hAnsi="Arial" w:cs="Arial"/>
                <w:sz w:val="20"/>
                <w:szCs w:val="20"/>
                <w:lang w:val="en-AU"/>
              </w:rPr>
              <w:t xml:space="preserve"> $150,000, except if the prime contract to which this contract relates is with DoD, then the clause applies to both cost-reimbursement subcontracts and fixed-price subcontracts, except those identified in 15.408(n)(2)(</w:t>
            </w:r>
            <w:proofErr w:type="spellStart"/>
            <w:r>
              <w:rPr>
                <w:rFonts w:ascii="Arial" w:hAnsi="Arial" w:cs="Arial"/>
                <w:sz w:val="20"/>
                <w:szCs w:val="20"/>
                <w:lang w:val="en-AU"/>
              </w:rPr>
              <w:t>i</w:t>
            </w:r>
            <w:proofErr w:type="spellEnd"/>
            <w:r>
              <w:rPr>
                <w:rFonts w:ascii="Arial" w:hAnsi="Arial" w:cs="Arial"/>
                <w:sz w:val="20"/>
                <w:szCs w:val="20"/>
                <w:lang w:val="en-AU"/>
              </w:rPr>
              <w:t>)(B)(2), that exceed $750,000. Notes 4 and 6 apply.)</w:t>
            </w:r>
          </w:p>
        </w:tc>
      </w:tr>
      <w:tr w:rsidR="001D368C" w14:paraId="59A39FCE"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DEDC31A" w14:textId="77777777" w:rsidR="001D368C" w:rsidRDefault="001D368C">
            <w:pPr>
              <w:jc w:val="both"/>
              <w:rPr>
                <w:rFonts w:ascii="Arial" w:hAnsi="Arial" w:cs="Arial"/>
                <w:sz w:val="20"/>
                <w:szCs w:val="20"/>
                <w:lang w:val="en-AU"/>
              </w:rPr>
            </w:pPr>
            <w:r>
              <w:rPr>
                <w:rFonts w:ascii="Arial" w:hAnsi="Arial" w:cs="Arial"/>
                <w:sz w:val="20"/>
                <w:szCs w:val="20"/>
                <w:lang w:val="en-AU"/>
              </w:rPr>
              <w:t>FAR 52.219-8</w:t>
            </w:r>
          </w:p>
        </w:tc>
        <w:tc>
          <w:tcPr>
            <w:tcW w:w="4825" w:type="dxa"/>
            <w:tcBorders>
              <w:top w:val="single" w:sz="4" w:space="0" w:color="auto"/>
              <w:left w:val="single" w:sz="4" w:space="0" w:color="auto"/>
              <w:bottom w:val="single" w:sz="4" w:space="0" w:color="auto"/>
              <w:right w:val="single" w:sz="4" w:space="0" w:color="auto"/>
            </w:tcBorders>
            <w:hideMark/>
          </w:tcPr>
          <w:p w14:paraId="1562814F" w14:textId="77777777" w:rsidR="001D368C" w:rsidRDefault="001D368C">
            <w:pPr>
              <w:rPr>
                <w:rFonts w:ascii="Arial" w:hAnsi="Arial" w:cs="Arial"/>
                <w:sz w:val="20"/>
                <w:szCs w:val="20"/>
                <w:lang w:val="en-AU"/>
              </w:rPr>
            </w:pPr>
            <w:r>
              <w:rPr>
                <w:rFonts w:ascii="Arial" w:hAnsi="Arial" w:cs="Arial"/>
                <w:sz w:val="20"/>
                <w:szCs w:val="20"/>
                <w:lang w:val="en-AU"/>
              </w:rPr>
              <w:t>UTILIZATION OF SMALL BUSINESS CONCERNS (OCT 2018)</w:t>
            </w:r>
          </w:p>
        </w:tc>
        <w:tc>
          <w:tcPr>
            <w:tcW w:w="3231" w:type="dxa"/>
            <w:tcBorders>
              <w:top w:val="single" w:sz="4" w:space="0" w:color="auto"/>
              <w:left w:val="single" w:sz="4" w:space="0" w:color="auto"/>
              <w:bottom w:val="single" w:sz="4" w:space="0" w:color="auto"/>
              <w:right w:val="single" w:sz="4" w:space="0" w:color="auto"/>
            </w:tcBorders>
            <w:hideMark/>
          </w:tcPr>
          <w:p w14:paraId="7F076466" w14:textId="77777777" w:rsidR="001D368C" w:rsidRDefault="001D368C">
            <w:pPr>
              <w:rPr>
                <w:rFonts w:ascii="Arial" w:hAnsi="Arial" w:cs="Arial"/>
                <w:sz w:val="20"/>
                <w:szCs w:val="20"/>
                <w:lang w:val="en-AU"/>
              </w:rPr>
            </w:pPr>
            <w:r>
              <w:rPr>
                <w:rFonts w:ascii="Arial" w:hAnsi="Arial" w:cs="Arial"/>
                <w:sz w:val="20"/>
                <w:szCs w:val="20"/>
                <w:lang w:val="en-AU"/>
              </w:rPr>
              <w:t>(Note 8 applies.)</w:t>
            </w:r>
          </w:p>
        </w:tc>
      </w:tr>
      <w:tr w:rsidR="001D368C" w14:paraId="01162A5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5367A53" w14:textId="77777777" w:rsidR="001D368C" w:rsidRDefault="001D368C">
            <w:pPr>
              <w:jc w:val="both"/>
              <w:rPr>
                <w:rFonts w:ascii="Arial" w:hAnsi="Arial" w:cs="Arial"/>
                <w:sz w:val="20"/>
                <w:szCs w:val="20"/>
                <w:lang w:val="en-AU"/>
              </w:rPr>
            </w:pPr>
            <w:r>
              <w:rPr>
                <w:rFonts w:ascii="Arial" w:hAnsi="Arial" w:cs="Arial"/>
                <w:sz w:val="20"/>
                <w:szCs w:val="20"/>
                <w:lang w:val="en-AU"/>
              </w:rPr>
              <w:t>FAR 52.219-9</w:t>
            </w:r>
          </w:p>
        </w:tc>
        <w:tc>
          <w:tcPr>
            <w:tcW w:w="4825" w:type="dxa"/>
            <w:tcBorders>
              <w:top w:val="single" w:sz="4" w:space="0" w:color="auto"/>
              <w:left w:val="single" w:sz="4" w:space="0" w:color="auto"/>
              <w:bottom w:val="single" w:sz="4" w:space="0" w:color="auto"/>
              <w:right w:val="single" w:sz="4" w:space="0" w:color="auto"/>
            </w:tcBorders>
            <w:hideMark/>
          </w:tcPr>
          <w:p w14:paraId="45FFAFD9" w14:textId="77777777" w:rsidR="001D368C" w:rsidRDefault="001D368C">
            <w:pPr>
              <w:rPr>
                <w:rFonts w:ascii="Arial" w:hAnsi="Arial" w:cs="Arial"/>
                <w:sz w:val="20"/>
                <w:szCs w:val="20"/>
                <w:lang w:val="en-AU"/>
              </w:rPr>
            </w:pPr>
            <w:r>
              <w:rPr>
                <w:rFonts w:ascii="Arial" w:hAnsi="Arial" w:cs="Arial"/>
                <w:sz w:val="20"/>
                <w:szCs w:val="20"/>
                <w:lang w:val="en-AU"/>
              </w:rPr>
              <w:t>SMALL BUSINESS SUBCONTRACTING PLAN (AUG 2018)</w:t>
            </w:r>
          </w:p>
        </w:tc>
        <w:tc>
          <w:tcPr>
            <w:tcW w:w="3231" w:type="dxa"/>
            <w:tcBorders>
              <w:top w:val="single" w:sz="4" w:space="0" w:color="auto"/>
              <w:left w:val="single" w:sz="4" w:space="0" w:color="auto"/>
              <w:bottom w:val="single" w:sz="4" w:space="0" w:color="auto"/>
              <w:right w:val="single" w:sz="4" w:space="0" w:color="auto"/>
            </w:tcBorders>
            <w:hideMark/>
          </w:tcPr>
          <w:p w14:paraId="7D09EEAC" w14:textId="77777777" w:rsidR="001D368C" w:rsidRDefault="001D368C">
            <w:pPr>
              <w:rPr>
                <w:rFonts w:ascii="Arial" w:hAnsi="Arial" w:cs="Arial"/>
                <w:sz w:val="20"/>
                <w:szCs w:val="20"/>
                <w:lang w:val="en-AU"/>
              </w:rPr>
            </w:pPr>
            <w:r>
              <w:rPr>
                <w:rFonts w:ascii="Arial" w:hAnsi="Arial" w:cs="Arial"/>
                <w:sz w:val="20"/>
                <w:szCs w:val="20"/>
                <w:lang w:val="en-AU"/>
              </w:rPr>
              <w:t>(Applies if this Agreement exceeds $700,000 except the clause does not apply if Seller is a small business concern. Note 2 is applicable to paragraph (c) only. Seller's subcontracting plan is incorporated herein by reference. Note 8 applies.)</w:t>
            </w:r>
          </w:p>
        </w:tc>
      </w:tr>
      <w:tr w:rsidR="001D368C" w14:paraId="1448F99A"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A62BD72" w14:textId="77777777" w:rsidR="001D368C" w:rsidRDefault="001D368C">
            <w:pPr>
              <w:jc w:val="both"/>
              <w:rPr>
                <w:rFonts w:ascii="Arial" w:hAnsi="Arial" w:cs="Arial"/>
                <w:sz w:val="20"/>
                <w:szCs w:val="20"/>
                <w:lang w:val="en-AU"/>
              </w:rPr>
            </w:pPr>
            <w:r>
              <w:rPr>
                <w:rFonts w:ascii="Arial" w:hAnsi="Arial" w:cs="Arial"/>
                <w:sz w:val="20"/>
                <w:szCs w:val="20"/>
                <w:lang w:val="en-AU"/>
              </w:rPr>
              <w:t>FAR 52.222-3</w:t>
            </w:r>
          </w:p>
        </w:tc>
        <w:tc>
          <w:tcPr>
            <w:tcW w:w="4825" w:type="dxa"/>
            <w:tcBorders>
              <w:top w:val="single" w:sz="4" w:space="0" w:color="auto"/>
              <w:left w:val="single" w:sz="4" w:space="0" w:color="auto"/>
              <w:bottom w:val="single" w:sz="4" w:space="0" w:color="auto"/>
              <w:right w:val="single" w:sz="4" w:space="0" w:color="auto"/>
            </w:tcBorders>
            <w:hideMark/>
          </w:tcPr>
          <w:p w14:paraId="490A8B97" w14:textId="77777777" w:rsidR="001D368C" w:rsidRDefault="001D368C">
            <w:pPr>
              <w:rPr>
                <w:rFonts w:ascii="Arial" w:hAnsi="Arial" w:cs="Arial"/>
                <w:sz w:val="20"/>
                <w:szCs w:val="20"/>
                <w:lang w:val="en-AU"/>
              </w:rPr>
            </w:pPr>
            <w:r>
              <w:rPr>
                <w:rFonts w:ascii="Arial" w:hAnsi="Arial" w:cs="Arial"/>
                <w:sz w:val="20"/>
                <w:szCs w:val="20"/>
                <w:lang w:val="en-AU"/>
              </w:rPr>
              <w:t xml:space="preserve">Convict </w:t>
            </w:r>
            <w:proofErr w:type="spellStart"/>
            <w:r>
              <w:rPr>
                <w:rFonts w:ascii="Arial" w:hAnsi="Arial" w:cs="Arial"/>
                <w:sz w:val="20"/>
                <w:szCs w:val="20"/>
                <w:lang w:val="en-AU"/>
              </w:rPr>
              <w:t>Labor</w:t>
            </w:r>
            <w:proofErr w:type="spellEnd"/>
            <w:r>
              <w:rPr>
                <w:rFonts w:ascii="Arial" w:hAnsi="Arial" w:cs="Arial"/>
                <w:sz w:val="20"/>
                <w:szCs w:val="20"/>
                <w:lang w:val="en-AU"/>
              </w:rPr>
              <w:t xml:space="preserve"> (JUN 2003)</w:t>
            </w:r>
          </w:p>
        </w:tc>
        <w:tc>
          <w:tcPr>
            <w:tcW w:w="3231" w:type="dxa"/>
            <w:tcBorders>
              <w:top w:val="single" w:sz="4" w:space="0" w:color="auto"/>
              <w:left w:val="single" w:sz="4" w:space="0" w:color="auto"/>
              <w:bottom w:val="single" w:sz="4" w:space="0" w:color="auto"/>
              <w:right w:val="single" w:sz="4" w:space="0" w:color="auto"/>
            </w:tcBorders>
            <w:hideMark/>
          </w:tcPr>
          <w:p w14:paraId="349A089B" w14:textId="77777777" w:rsidR="001D368C" w:rsidRDefault="001D368C">
            <w:pPr>
              <w:rPr>
                <w:rFonts w:ascii="Arial" w:hAnsi="Arial" w:cs="Arial"/>
                <w:sz w:val="20"/>
                <w:szCs w:val="20"/>
                <w:lang w:val="en-AU"/>
              </w:rPr>
            </w:pPr>
            <w:r>
              <w:rPr>
                <w:rFonts w:ascii="Arial" w:hAnsi="Arial" w:cs="Arial"/>
                <w:sz w:val="20"/>
                <w:szCs w:val="20"/>
                <w:lang w:val="en-AU"/>
              </w:rPr>
              <w:t>If any part is performed in US</w:t>
            </w:r>
          </w:p>
        </w:tc>
      </w:tr>
      <w:tr w:rsidR="001D368C" w14:paraId="2858697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E9C53DF" w14:textId="77777777" w:rsidR="001D368C" w:rsidRDefault="001D368C">
            <w:pPr>
              <w:jc w:val="both"/>
              <w:rPr>
                <w:rFonts w:ascii="Arial" w:hAnsi="Arial" w:cs="Arial"/>
                <w:sz w:val="20"/>
                <w:szCs w:val="20"/>
                <w:lang w:val="en-AU"/>
              </w:rPr>
            </w:pPr>
            <w:r>
              <w:rPr>
                <w:rFonts w:ascii="Arial" w:hAnsi="Arial" w:cs="Arial"/>
                <w:sz w:val="20"/>
                <w:szCs w:val="20"/>
                <w:lang w:val="en-AU"/>
              </w:rPr>
              <w:t>FAR 52.222-21</w:t>
            </w:r>
          </w:p>
        </w:tc>
        <w:tc>
          <w:tcPr>
            <w:tcW w:w="4825" w:type="dxa"/>
            <w:tcBorders>
              <w:top w:val="single" w:sz="4" w:space="0" w:color="auto"/>
              <w:left w:val="single" w:sz="4" w:space="0" w:color="auto"/>
              <w:bottom w:val="single" w:sz="4" w:space="0" w:color="auto"/>
              <w:right w:val="single" w:sz="4" w:space="0" w:color="auto"/>
            </w:tcBorders>
            <w:hideMark/>
          </w:tcPr>
          <w:p w14:paraId="5E4A846D" w14:textId="77777777" w:rsidR="001D368C" w:rsidRDefault="001D368C">
            <w:pPr>
              <w:rPr>
                <w:rFonts w:ascii="Arial" w:hAnsi="Arial" w:cs="Arial"/>
                <w:sz w:val="20"/>
                <w:szCs w:val="20"/>
                <w:lang w:val="en-AU"/>
              </w:rPr>
            </w:pPr>
            <w:r>
              <w:rPr>
                <w:rFonts w:ascii="Arial" w:hAnsi="Arial" w:cs="Arial"/>
                <w:sz w:val="20"/>
                <w:szCs w:val="20"/>
                <w:lang w:val="en-AU"/>
              </w:rPr>
              <w:t>PROHIBITION OF SEGREGATED FACILITIES (APR 2015)</w:t>
            </w:r>
          </w:p>
        </w:tc>
        <w:tc>
          <w:tcPr>
            <w:tcW w:w="3231" w:type="dxa"/>
            <w:tcBorders>
              <w:top w:val="single" w:sz="4" w:space="0" w:color="auto"/>
              <w:left w:val="single" w:sz="4" w:space="0" w:color="auto"/>
              <w:bottom w:val="single" w:sz="4" w:space="0" w:color="auto"/>
              <w:right w:val="single" w:sz="4" w:space="0" w:color="auto"/>
            </w:tcBorders>
          </w:tcPr>
          <w:p w14:paraId="6BC73172" w14:textId="77777777" w:rsidR="001D368C" w:rsidRDefault="001D368C">
            <w:pPr>
              <w:rPr>
                <w:rFonts w:ascii="Arial" w:hAnsi="Arial" w:cs="Arial"/>
                <w:sz w:val="20"/>
                <w:szCs w:val="20"/>
                <w:lang w:val="en-AU"/>
              </w:rPr>
            </w:pPr>
            <w:r>
              <w:rPr>
                <w:rFonts w:ascii="Arial" w:hAnsi="Arial" w:cs="Arial"/>
                <w:sz w:val="20"/>
                <w:szCs w:val="20"/>
                <w:lang w:val="en-AU"/>
              </w:rPr>
              <w:t>(Note 8 applies.)</w:t>
            </w:r>
          </w:p>
          <w:p w14:paraId="53C0D92D" w14:textId="77777777" w:rsidR="001D368C" w:rsidRDefault="001D368C">
            <w:pPr>
              <w:rPr>
                <w:rFonts w:ascii="Arial" w:hAnsi="Arial" w:cs="Arial"/>
                <w:sz w:val="20"/>
                <w:szCs w:val="20"/>
                <w:lang w:val="en-AU"/>
              </w:rPr>
            </w:pPr>
          </w:p>
        </w:tc>
      </w:tr>
      <w:tr w:rsidR="001D368C" w14:paraId="1709B27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62D1E293" w14:textId="77777777" w:rsidR="001D368C" w:rsidRDefault="001D368C">
            <w:pPr>
              <w:jc w:val="both"/>
              <w:rPr>
                <w:rFonts w:ascii="Arial" w:hAnsi="Arial" w:cs="Arial"/>
                <w:sz w:val="20"/>
                <w:szCs w:val="20"/>
                <w:lang w:val="en-AU"/>
              </w:rPr>
            </w:pPr>
            <w:r>
              <w:rPr>
                <w:rFonts w:ascii="Arial" w:hAnsi="Arial" w:cs="Arial"/>
                <w:sz w:val="20"/>
                <w:szCs w:val="20"/>
                <w:lang w:val="en-AU"/>
              </w:rPr>
              <w:t>FAR 52.222-26</w:t>
            </w:r>
          </w:p>
        </w:tc>
        <w:tc>
          <w:tcPr>
            <w:tcW w:w="4825" w:type="dxa"/>
            <w:tcBorders>
              <w:top w:val="single" w:sz="4" w:space="0" w:color="auto"/>
              <w:left w:val="single" w:sz="4" w:space="0" w:color="auto"/>
              <w:bottom w:val="single" w:sz="4" w:space="0" w:color="auto"/>
              <w:right w:val="single" w:sz="4" w:space="0" w:color="auto"/>
            </w:tcBorders>
            <w:hideMark/>
          </w:tcPr>
          <w:p w14:paraId="28EE0908" w14:textId="77777777" w:rsidR="001D368C" w:rsidRDefault="001D368C">
            <w:pPr>
              <w:rPr>
                <w:rFonts w:ascii="Arial" w:hAnsi="Arial" w:cs="Arial"/>
                <w:sz w:val="20"/>
                <w:szCs w:val="20"/>
                <w:lang w:val="en-AU"/>
              </w:rPr>
            </w:pPr>
            <w:r>
              <w:rPr>
                <w:rFonts w:ascii="Arial" w:hAnsi="Arial" w:cs="Arial"/>
                <w:sz w:val="20"/>
                <w:szCs w:val="20"/>
                <w:lang w:val="en-AU"/>
              </w:rPr>
              <w:t>EQUAL OPPORTUNITY (SEP 2016)</w:t>
            </w:r>
          </w:p>
        </w:tc>
        <w:tc>
          <w:tcPr>
            <w:tcW w:w="3231" w:type="dxa"/>
            <w:tcBorders>
              <w:top w:val="single" w:sz="4" w:space="0" w:color="auto"/>
              <w:left w:val="single" w:sz="4" w:space="0" w:color="auto"/>
              <w:bottom w:val="single" w:sz="4" w:space="0" w:color="auto"/>
              <w:right w:val="single" w:sz="4" w:space="0" w:color="auto"/>
            </w:tcBorders>
            <w:hideMark/>
          </w:tcPr>
          <w:p w14:paraId="4EDD3366" w14:textId="77777777" w:rsidR="001D368C" w:rsidRDefault="001D368C">
            <w:pPr>
              <w:rPr>
                <w:rFonts w:ascii="Arial" w:hAnsi="Arial" w:cs="Arial"/>
                <w:sz w:val="20"/>
                <w:szCs w:val="20"/>
                <w:lang w:val="en-AU"/>
              </w:rPr>
            </w:pPr>
            <w:r>
              <w:rPr>
                <w:rFonts w:ascii="Arial" w:hAnsi="Arial" w:cs="Arial"/>
                <w:sz w:val="20"/>
                <w:szCs w:val="20"/>
                <w:lang w:val="en-AU"/>
              </w:rPr>
              <w:t>(Note 8 applies.)</w:t>
            </w:r>
          </w:p>
        </w:tc>
      </w:tr>
      <w:tr w:rsidR="001D368C" w14:paraId="6D530DB8"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6A0F391E" w14:textId="77777777" w:rsidR="001D368C" w:rsidRDefault="001D368C">
            <w:pPr>
              <w:jc w:val="both"/>
              <w:rPr>
                <w:rFonts w:ascii="Arial" w:hAnsi="Arial" w:cs="Arial"/>
                <w:sz w:val="20"/>
                <w:szCs w:val="20"/>
                <w:lang w:val="en-AU"/>
              </w:rPr>
            </w:pPr>
            <w:r>
              <w:rPr>
                <w:rFonts w:ascii="Arial" w:hAnsi="Arial" w:cs="Arial"/>
                <w:sz w:val="20"/>
                <w:szCs w:val="20"/>
                <w:lang w:val="en-AU"/>
              </w:rPr>
              <w:t>FAR 52.222-29</w:t>
            </w:r>
          </w:p>
        </w:tc>
        <w:tc>
          <w:tcPr>
            <w:tcW w:w="4825" w:type="dxa"/>
            <w:tcBorders>
              <w:top w:val="single" w:sz="4" w:space="0" w:color="auto"/>
              <w:left w:val="single" w:sz="4" w:space="0" w:color="auto"/>
              <w:bottom w:val="single" w:sz="4" w:space="0" w:color="auto"/>
              <w:right w:val="single" w:sz="4" w:space="0" w:color="auto"/>
            </w:tcBorders>
            <w:hideMark/>
          </w:tcPr>
          <w:p w14:paraId="650F2A35" w14:textId="77777777" w:rsidR="001D368C" w:rsidRDefault="001D368C">
            <w:pPr>
              <w:rPr>
                <w:rFonts w:ascii="Arial" w:hAnsi="Arial" w:cs="Arial"/>
                <w:sz w:val="20"/>
                <w:szCs w:val="20"/>
                <w:lang w:val="en-AU"/>
              </w:rPr>
            </w:pPr>
            <w:r>
              <w:rPr>
                <w:rFonts w:ascii="Arial" w:hAnsi="Arial" w:cs="Arial"/>
                <w:sz w:val="20"/>
                <w:szCs w:val="20"/>
                <w:lang w:val="en-AU"/>
              </w:rPr>
              <w:t>NOTIFICATION OF VISA DENIAL (APR 2015)</w:t>
            </w:r>
          </w:p>
        </w:tc>
        <w:tc>
          <w:tcPr>
            <w:tcW w:w="3231" w:type="dxa"/>
            <w:tcBorders>
              <w:top w:val="single" w:sz="4" w:space="0" w:color="auto"/>
              <w:left w:val="single" w:sz="4" w:space="0" w:color="auto"/>
              <w:bottom w:val="single" w:sz="4" w:space="0" w:color="auto"/>
              <w:right w:val="single" w:sz="4" w:space="0" w:color="auto"/>
            </w:tcBorders>
          </w:tcPr>
          <w:p w14:paraId="11D32C31" w14:textId="77777777" w:rsidR="001D368C" w:rsidRDefault="001D368C">
            <w:pPr>
              <w:rPr>
                <w:rFonts w:ascii="Arial" w:hAnsi="Arial" w:cs="Arial"/>
                <w:sz w:val="20"/>
                <w:szCs w:val="20"/>
                <w:lang w:val="en-AU"/>
              </w:rPr>
            </w:pPr>
          </w:p>
        </w:tc>
      </w:tr>
      <w:tr w:rsidR="001D368C" w14:paraId="37732A66"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6423558" w14:textId="77777777" w:rsidR="001D368C" w:rsidRDefault="001D368C">
            <w:pPr>
              <w:jc w:val="both"/>
              <w:rPr>
                <w:rFonts w:ascii="Arial" w:hAnsi="Arial" w:cs="Arial"/>
                <w:sz w:val="20"/>
                <w:szCs w:val="20"/>
                <w:lang w:val="en-AU"/>
              </w:rPr>
            </w:pPr>
            <w:r>
              <w:rPr>
                <w:rFonts w:ascii="Arial" w:hAnsi="Arial" w:cs="Arial"/>
                <w:sz w:val="20"/>
                <w:szCs w:val="20"/>
                <w:lang w:val="en-AU"/>
              </w:rPr>
              <w:t>FAR 52.222-35</w:t>
            </w:r>
          </w:p>
        </w:tc>
        <w:tc>
          <w:tcPr>
            <w:tcW w:w="4825" w:type="dxa"/>
            <w:tcBorders>
              <w:top w:val="single" w:sz="4" w:space="0" w:color="auto"/>
              <w:left w:val="single" w:sz="4" w:space="0" w:color="auto"/>
              <w:bottom w:val="single" w:sz="4" w:space="0" w:color="auto"/>
              <w:right w:val="single" w:sz="4" w:space="0" w:color="auto"/>
            </w:tcBorders>
            <w:hideMark/>
          </w:tcPr>
          <w:p w14:paraId="55054137" w14:textId="77777777" w:rsidR="001D368C" w:rsidRDefault="001D368C">
            <w:pPr>
              <w:rPr>
                <w:rFonts w:ascii="Arial" w:hAnsi="Arial" w:cs="Arial"/>
                <w:sz w:val="20"/>
                <w:szCs w:val="20"/>
                <w:lang w:val="en-AU"/>
              </w:rPr>
            </w:pPr>
            <w:r>
              <w:rPr>
                <w:rFonts w:ascii="Arial" w:hAnsi="Arial" w:cs="Arial"/>
                <w:sz w:val="20"/>
                <w:szCs w:val="20"/>
                <w:lang w:val="en-AU"/>
              </w:rPr>
              <w:t>Equal Opportunity for Veterans (OCT 2015)</w:t>
            </w:r>
          </w:p>
        </w:tc>
        <w:tc>
          <w:tcPr>
            <w:tcW w:w="3231" w:type="dxa"/>
            <w:tcBorders>
              <w:top w:val="single" w:sz="4" w:space="0" w:color="auto"/>
              <w:left w:val="single" w:sz="4" w:space="0" w:color="auto"/>
              <w:bottom w:val="single" w:sz="4" w:space="0" w:color="auto"/>
              <w:right w:val="single" w:sz="4" w:space="0" w:color="auto"/>
            </w:tcBorders>
            <w:hideMark/>
          </w:tcPr>
          <w:p w14:paraId="45A3C96D" w14:textId="77777777" w:rsidR="001D368C" w:rsidRDefault="001D368C">
            <w:pPr>
              <w:rPr>
                <w:rFonts w:ascii="Arial" w:hAnsi="Arial" w:cs="Arial"/>
                <w:sz w:val="20"/>
                <w:szCs w:val="20"/>
                <w:lang w:val="en-AU"/>
              </w:rPr>
            </w:pPr>
            <w:r>
              <w:rPr>
                <w:rFonts w:ascii="Arial" w:hAnsi="Arial" w:cs="Arial"/>
                <w:sz w:val="20"/>
                <w:szCs w:val="20"/>
                <w:lang w:val="en-AU"/>
              </w:rPr>
              <w:t>Applies if Subcontract is $150,000 or more, but only to employment in the U.S. and recruitment, hiring and other employment decisions made in the U.S.</w:t>
            </w:r>
            <w:r>
              <w:rPr>
                <w:rFonts w:ascii="Arial" w:hAnsi="Arial" w:cs="Arial"/>
                <w:sz w:val="20"/>
                <w:szCs w:val="20"/>
                <w:lang w:val="en-AU"/>
              </w:rPr>
              <w:footnoteReference w:id="2"/>
            </w:r>
          </w:p>
        </w:tc>
      </w:tr>
      <w:tr w:rsidR="001D368C" w14:paraId="0D4A72B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82E4FB0" w14:textId="77777777" w:rsidR="001D368C" w:rsidRDefault="001D368C">
            <w:pPr>
              <w:jc w:val="both"/>
              <w:rPr>
                <w:rFonts w:ascii="Arial" w:hAnsi="Arial" w:cs="Arial"/>
                <w:sz w:val="20"/>
                <w:szCs w:val="20"/>
                <w:lang w:val="en-AU"/>
              </w:rPr>
            </w:pPr>
            <w:r>
              <w:rPr>
                <w:rFonts w:ascii="Arial" w:hAnsi="Arial" w:cs="Arial"/>
                <w:sz w:val="20"/>
                <w:szCs w:val="20"/>
                <w:lang w:val="en-AU"/>
              </w:rPr>
              <w:lastRenderedPageBreak/>
              <w:t>FAR 52.222-36</w:t>
            </w:r>
          </w:p>
        </w:tc>
        <w:tc>
          <w:tcPr>
            <w:tcW w:w="4825" w:type="dxa"/>
            <w:tcBorders>
              <w:top w:val="single" w:sz="4" w:space="0" w:color="auto"/>
              <w:left w:val="single" w:sz="4" w:space="0" w:color="auto"/>
              <w:bottom w:val="single" w:sz="4" w:space="0" w:color="auto"/>
              <w:right w:val="single" w:sz="4" w:space="0" w:color="auto"/>
            </w:tcBorders>
            <w:hideMark/>
          </w:tcPr>
          <w:p w14:paraId="03B3FB77" w14:textId="77777777" w:rsidR="001D368C" w:rsidRDefault="001D368C">
            <w:pPr>
              <w:rPr>
                <w:rFonts w:ascii="Arial" w:hAnsi="Arial" w:cs="Arial"/>
                <w:sz w:val="20"/>
                <w:szCs w:val="20"/>
                <w:lang w:val="en-AU"/>
              </w:rPr>
            </w:pPr>
            <w:r>
              <w:rPr>
                <w:rFonts w:ascii="Arial" w:hAnsi="Arial" w:cs="Arial"/>
                <w:sz w:val="20"/>
                <w:szCs w:val="20"/>
                <w:lang w:val="en-AU"/>
              </w:rPr>
              <w:t>Equal Opportunity for Workers with Disabilities (JUL 2014)</w:t>
            </w:r>
          </w:p>
        </w:tc>
        <w:tc>
          <w:tcPr>
            <w:tcW w:w="3231" w:type="dxa"/>
            <w:tcBorders>
              <w:top w:val="single" w:sz="4" w:space="0" w:color="auto"/>
              <w:left w:val="single" w:sz="4" w:space="0" w:color="auto"/>
              <w:bottom w:val="single" w:sz="4" w:space="0" w:color="auto"/>
              <w:right w:val="single" w:sz="4" w:space="0" w:color="auto"/>
            </w:tcBorders>
            <w:hideMark/>
          </w:tcPr>
          <w:p w14:paraId="2AC2C69E" w14:textId="77777777" w:rsidR="001D368C" w:rsidRDefault="001D368C">
            <w:pPr>
              <w:rPr>
                <w:rFonts w:ascii="Arial" w:hAnsi="Arial" w:cs="Arial"/>
                <w:sz w:val="20"/>
                <w:szCs w:val="20"/>
                <w:lang w:val="en-AU"/>
              </w:rPr>
            </w:pPr>
            <w:r>
              <w:rPr>
                <w:rFonts w:ascii="Arial" w:hAnsi="Arial" w:cs="Arial"/>
                <w:sz w:val="20"/>
                <w:szCs w:val="20"/>
                <w:lang w:val="en-AU"/>
              </w:rPr>
              <w:t>Applies if Subcontract exceeds $15,000, but only to employment in the U.S. and recruitment, hiring and other employment decisions made in the U.S.</w:t>
            </w:r>
            <w:r>
              <w:rPr>
                <w:rFonts w:ascii="Arial" w:hAnsi="Arial" w:cs="Arial"/>
                <w:sz w:val="20"/>
                <w:szCs w:val="20"/>
                <w:lang w:val="en-AU"/>
              </w:rPr>
              <w:footnoteReference w:id="3"/>
            </w:r>
          </w:p>
        </w:tc>
      </w:tr>
      <w:tr w:rsidR="001D368C" w14:paraId="0C0FD5D4"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C1EBB3A" w14:textId="77777777" w:rsidR="001D368C" w:rsidRDefault="001D368C">
            <w:pPr>
              <w:jc w:val="both"/>
              <w:rPr>
                <w:rFonts w:ascii="Arial" w:hAnsi="Arial" w:cs="Arial"/>
                <w:sz w:val="20"/>
                <w:szCs w:val="20"/>
                <w:lang w:val="en-AU"/>
              </w:rPr>
            </w:pPr>
            <w:r>
              <w:rPr>
                <w:rFonts w:ascii="Arial" w:hAnsi="Arial" w:cs="Arial"/>
                <w:sz w:val="20"/>
                <w:szCs w:val="20"/>
                <w:lang w:val="en-AU"/>
              </w:rPr>
              <w:t>FAR 52.222-37</w:t>
            </w:r>
          </w:p>
        </w:tc>
        <w:tc>
          <w:tcPr>
            <w:tcW w:w="4825" w:type="dxa"/>
            <w:tcBorders>
              <w:top w:val="single" w:sz="4" w:space="0" w:color="auto"/>
              <w:left w:val="single" w:sz="4" w:space="0" w:color="auto"/>
              <w:bottom w:val="single" w:sz="4" w:space="0" w:color="auto"/>
              <w:right w:val="single" w:sz="4" w:space="0" w:color="auto"/>
            </w:tcBorders>
            <w:hideMark/>
          </w:tcPr>
          <w:p w14:paraId="4201927C" w14:textId="77777777" w:rsidR="001D368C" w:rsidRDefault="001D368C">
            <w:pPr>
              <w:rPr>
                <w:rFonts w:ascii="Arial" w:hAnsi="Arial" w:cs="Arial"/>
                <w:sz w:val="20"/>
                <w:szCs w:val="20"/>
                <w:lang w:val="en-AU"/>
              </w:rPr>
            </w:pPr>
            <w:r>
              <w:rPr>
                <w:rFonts w:ascii="Arial" w:hAnsi="Arial" w:cs="Arial"/>
                <w:sz w:val="20"/>
                <w:szCs w:val="20"/>
                <w:lang w:val="en-AU"/>
              </w:rPr>
              <w:t>Employment Reports on Veterans (FEB 2016)</w:t>
            </w:r>
          </w:p>
        </w:tc>
        <w:tc>
          <w:tcPr>
            <w:tcW w:w="3231" w:type="dxa"/>
            <w:tcBorders>
              <w:top w:val="single" w:sz="4" w:space="0" w:color="auto"/>
              <w:left w:val="single" w:sz="4" w:space="0" w:color="auto"/>
              <w:bottom w:val="single" w:sz="4" w:space="0" w:color="auto"/>
              <w:right w:val="single" w:sz="4" w:space="0" w:color="auto"/>
            </w:tcBorders>
            <w:hideMark/>
          </w:tcPr>
          <w:p w14:paraId="515D86F9" w14:textId="77777777" w:rsidR="001D368C" w:rsidRDefault="001D368C">
            <w:pPr>
              <w:rPr>
                <w:rFonts w:ascii="Arial" w:hAnsi="Arial" w:cs="Arial"/>
                <w:sz w:val="20"/>
                <w:szCs w:val="20"/>
                <w:lang w:val="en-AU"/>
              </w:rPr>
            </w:pPr>
            <w:r>
              <w:rPr>
                <w:rFonts w:ascii="Arial" w:hAnsi="Arial" w:cs="Arial"/>
                <w:sz w:val="20"/>
                <w:szCs w:val="20"/>
                <w:lang w:val="en-AU"/>
              </w:rPr>
              <w:t>Applies when 52.222-35 applies.</w:t>
            </w:r>
          </w:p>
        </w:tc>
      </w:tr>
      <w:tr w:rsidR="001D368C" w14:paraId="4E0EB59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68AD18C" w14:textId="77777777" w:rsidR="001D368C" w:rsidRDefault="001D368C">
            <w:pPr>
              <w:jc w:val="both"/>
              <w:rPr>
                <w:rFonts w:ascii="Arial" w:hAnsi="Arial" w:cs="Arial"/>
                <w:sz w:val="20"/>
                <w:szCs w:val="20"/>
                <w:lang w:val="en-AU"/>
              </w:rPr>
            </w:pPr>
            <w:r>
              <w:rPr>
                <w:rFonts w:ascii="Arial" w:hAnsi="Arial" w:cs="Arial"/>
                <w:sz w:val="20"/>
                <w:szCs w:val="20"/>
                <w:lang w:val="en-AU"/>
              </w:rPr>
              <w:t>FAR 52.222-40</w:t>
            </w:r>
          </w:p>
        </w:tc>
        <w:tc>
          <w:tcPr>
            <w:tcW w:w="4825" w:type="dxa"/>
            <w:tcBorders>
              <w:top w:val="single" w:sz="4" w:space="0" w:color="auto"/>
              <w:left w:val="single" w:sz="4" w:space="0" w:color="auto"/>
              <w:bottom w:val="single" w:sz="4" w:space="0" w:color="auto"/>
              <w:right w:val="single" w:sz="4" w:space="0" w:color="auto"/>
            </w:tcBorders>
            <w:hideMark/>
          </w:tcPr>
          <w:p w14:paraId="2695D628" w14:textId="77777777" w:rsidR="001D368C" w:rsidRDefault="001D368C">
            <w:pPr>
              <w:rPr>
                <w:rFonts w:ascii="Arial" w:hAnsi="Arial" w:cs="Arial"/>
                <w:sz w:val="20"/>
                <w:szCs w:val="20"/>
                <w:lang w:val="en-AU"/>
              </w:rPr>
            </w:pPr>
            <w:r>
              <w:rPr>
                <w:rFonts w:ascii="Arial" w:hAnsi="Arial" w:cs="Arial"/>
                <w:sz w:val="20"/>
                <w:szCs w:val="20"/>
                <w:lang w:val="en-AU"/>
              </w:rPr>
              <w:t xml:space="preserve">Notification of Employee Rights Under the National </w:t>
            </w:r>
            <w:proofErr w:type="spellStart"/>
            <w:r>
              <w:rPr>
                <w:rFonts w:ascii="Arial" w:hAnsi="Arial" w:cs="Arial"/>
                <w:sz w:val="20"/>
                <w:szCs w:val="20"/>
                <w:lang w:val="en-AU"/>
              </w:rPr>
              <w:t>Labor</w:t>
            </w:r>
            <w:proofErr w:type="spellEnd"/>
            <w:r>
              <w:rPr>
                <w:rFonts w:ascii="Arial" w:hAnsi="Arial" w:cs="Arial"/>
                <w:sz w:val="20"/>
                <w:szCs w:val="20"/>
                <w:lang w:val="en-AU"/>
              </w:rPr>
              <w:t xml:space="preserve"> Relations Act (DEC 2010)</w:t>
            </w:r>
          </w:p>
        </w:tc>
        <w:tc>
          <w:tcPr>
            <w:tcW w:w="3231" w:type="dxa"/>
            <w:tcBorders>
              <w:top w:val="single" w:sz="4" w:space="0" w:color="auto"/>
              <w:left w:val="single" w:sz="4" w:space="0" w:color="auto"/>
              <w:bottom w:val="single" w:sz="4" w:space="0" w:color="auto"/>
              <w:right w:val="single" w:sz="4" w:space="0" w:color="auto"/>
            </w:tcBorders>
            <w:hideMark/>
          </w:tcPr>
          <w:p w14:paraId="5D457E64" w14:textId="77777777" w:rsidR="001D368C" w:rsidRDefault="001D368C">
            <w:pPr>
              <w:rPr>
                <w:rFonts w:ascii="Arial" w:hAnsi="Arial" w:cs="Arial"/>
                <w:sz w:val="20"/>
                <w:szCs w:val="20"/>
                <w:lang w:val="en-AU"/>
              </w:rPr>
            </w:pPr>
            <w:r>
              <w:rPr>
                <w:rFonts w:ascii="Arial" w:hAnsi="Arial" w:cs="Arial"/>
                <w:sz w:val="20"/>
                <w:szCs w:val="20"/>
                <w:lang w:val="en-AU"/>
              </w:rPr>
              <w:t>Applies if Subcontract exceeds $10,000, but not if work will be performed entirely outside the U.S.</w:t>
            </w:r>
          </w:p>
        </w:tc>
      </w:tr>
      <w:tr w:rsidR="001D368C" w14:paraId="24F44CE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5586374" w14:textId="77777777" w:rsidR="001D368C" w:rsidRDefault="001D368C">
            <w:pPr>
              <w:jc w:val="both"/>
              <w:rPr>
                <w:rFonts w:cs="Arial"/>
                <w:sz w:val="20"/>
                <w:szCs w:val="20"/>
                <w:lang w:val="en-AU"/>
              </w:rPr>
            </w:pPr>
            <w:r>
              <w:rPr>
                <w:rFonts w:asciiTheme="minorHAnsi" w:hAnsiTheme="minorHAnsi" w:cstheme="minorHAnsi"/>
                <w:sz w:val="20"/>
                <w:szCs w:val="20"/>
                <w:lang w:val="en-AU"/>
              </w:rPr>
              <w:t>FAR 52.222-50</w:t>
            </w:r>
          </w:p>
        </w:tc>
        <w:tc>
          <w:tcPr>
            <w:tcW w:w="4825" w:type="dxa"/>
            <w:tcBorders>
              <w:top w:val="single" w:sz="4" w:space="0" w:color="auto"/>
              <w:left w:val="single" w:sz="4" w:space="0" w:color="auto"/>
              <w:bottom w:val="single" w:sz="4" w:space="0" w:color="auto"/>
              <w:right w:val="single" w:sz="4" w:space="0" w:color="auto"/>
            </w:tcBorders>
            <w:hideMark/>
          </w:tcPr>
          <w:p w14:paraId="4AEC2292" w14:textId="77777777" w:rsidR="001D368C" w:rsidRDefault="001D368C">
            <w:pPr>
              <w:rPr>
                <w:rFonts w:cs="Arial"/>
                <w:sz w:val="20"/>
                <w:szCs w:val="20"/>
                <w:lang w:val="en-AU"/>
              </w:rPr>
            </w:pPr>
            <w:r>
              <w:rPr>
                <w:rFonts w:asciiTheme="minorHAnsi" w:hAnsiTheme="minorHAnsi" w:cstheme="minorHAnsi"/>
                <w:sz w:val="20"/>
                <w:szCs w:val="20"/>
                <w:lang w:val="en-AU"/>
              </w:rPr>
              <w:t>COMBATING TRAFFICKING IN PERSONS (MAR 2015)</w:t>
            </w:r>
          </w:p>
        </w:tc>
        <w:tc>
          <w:tcPr>
            <w:tcW w:w="3231" w:type="dxa"/>
            <w:tcBorders>
              <w:top w:val="single" w:sz="4" w:space="0" w:color="auto"/>
              <w:left w:val="single" w:sz="4" w:space="0" w:color="auto"/>
              <w:bottom w:val="single" w:sz="4" w:space="0" w:color="auto"/>
              <w:right w:val="single" w:sz="4" w:space="0" w:color="auto"/>
            </w:tcBorders>
            <w:hideMark/>
          </w:tcPr>
          <w:p w14:paraId="5FF7152D" w14:textId="77777777" w:rsidR="001D368C" w:rsidRDefault="001D368C">
            <w:pPr>
              <w:rPr>
                <w:rFonts w:cs="Arial"/>
                <w:sz w:val="20"/>
                <w:szCs w:val="20"/>
                <w:lang w:val="en-AU"/>
              </w:rPr>
            </w:pPr>
            <w:r>
              <w:rPr>
                <w:rFonts w:asciiTheme="minorHAnsi" w:hAnsiTheme="minorHAnsi" w:cstheme="minorHAnsi"/>
                <w:sz w:val="20"/>
                <w:szCs w:val="20"/>
                <w:lang w:val="en-AU"/>
              </w:rPr>
              <w:t>(Note 2 applies. In paragraph (e) Note 3 applies.)</w:t>
            </w:r>
          </w:p>
        </w:tc>
      </w:tr>
      <w:tr w:rsidR="001D368C" w14:paraId="1BF690EF"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B36B619"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52.222-54</w:t>
            </w:r>
          </w:p>
        </w:tc>
        <w:tc>
          <w:tcPr>
            <w:tcW w:w="4825" w:type="dxa"/>
            <w:tcBorders>
              <w:top w:val="single" w:sz="4" w:space="0" w:color="auto"/>
              <w:left w:val="single" w:sz="4" w:space="0" w:color="auto"/>
              <w:bottom w:val="single" w:sz="4" w:space="0" w:color="auto"/>
              <w:right w:val="single" w:sz="4" w:space="0" w:color="auto"/>
            </w:tcBorders>
            <w:hideMark/>
          </w:tcPr>
          <w:p w14:paraId="0CF4ACCF"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EMPLOYMENT ELIGIBILITY VERIFICATION (OCT 2015)</w:t>
            </w:r>
          </w:p>
        </w:tc>
        <w:tc>
          <w:tcPr>
            <w:tcW w:w="3231" w:type="dxa"/>
            <w:tcBorders>
              <w:top w:val="single" w:sz="4" w:space="0" w:color="auto"/>
              <w:left w:val="single" w:sz="4" w:space="0" w:color="auto"/>
              <w:bottom w:val="single" w:sz="4" w:space="0" w:color="auto"/>
              <w:right w:val="single" w:sz="4" w:space="0" w:color="auto"/>
            </w:tcBorders>
            <w:hideMark/>
          </w:tcPr>
          <w:p w14:paraId="21963EDE"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if this Agreement exceeds $3,500 except for commercial services that are part of the purchase of a COTS item (or an item that would be a COTS item, but for minor modifications), performed by the COTS provider, and are normally provided for that COTS item. Note 8 applies.)</w:t>
            </w:r>
          </w:p>
        </w:tc>
      </w:tr>
      <w:tr w:rsidR="001D368C" w14:paraId="7503507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D22E2D6"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52.223-18</w:t>
            </w:r>
          </w:p>
        </w:tc>
        <w:tc>
          <w:tcPr>
            <w:tcW w:w="4825" w:type="dxa"/>
            <w:tcBorders>
              <w:top w:val="single" w:sz="4" w:space="0" w:color="auto"/>
              <w:left w:val="single" w:sz="4" w:space="0" w:color="auto"/>
              <w:bottom w:val="single" w:sz="4" w:space="0" w:color="auto"/>
              <w:right w:val="single" w:sz="4" w:space="0" w:color="auto"/>
            </w:tcBorders>
            <w:hideMark/>
          </w:tcPr>
          <w:p w14:paraId="1E65068F"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ENCOURAGING CONTRACTOR POLICIES TO BAN TEXT MESSAGING WHILE DRIVING (AUG 2011)</w:t>
            </w:r>
          </w:p>
        </w:tc>
        <w:tc>
          <w:tcPr>
            <w:tcW w:w="3231" w:type="dxa"/>
            <w:tcBorders>
              <w:top w:val="single" w:sz="4" w:space="0" w:color="auto"/>
              <w:left w:val="single" w:sz="4" w:space="0" w:color="auto"/>
              <w:bottom w:val="single" w:sz="4" w:space="0" w:color="auto"/>
              <w:right w:val="single" w:sz="4" w:space="0" w:color="auto"/>
            </w:tcBorders>
            <w:hideMark/>
          </w:tcPr>
          <w:p w14:paraId="24B9551F"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if this Agreement exceeds $3,500. Note 8 applies.)</w:t>
            </w:r>
          </w:p>
        </w:tc>
      </w:tr>
      <w:tr w:rsidR="001D368C" w14:paraId="08F6CFB3"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B31D226"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52.225-13</w:t>
            </w:r>
          </w:p>
        </w:tc>
        <w:tc>
          <w:tcPr>
            <w:tcW w:w="4825" w:type="dxa"/>
            <w:tcBorders>
              <w:top w:val="single" w:sz="4" w:space="0" w:color="auto"/>
              <w:left w:val="single" w:sz="4" w:space="0" w:color="auto"/>
              <w:bottom w:val="single" w:sz="4" w:space="0" w:color="auto"/>
              <w:right w:val="single" w:sz="4" w:space="0" w:color="auto"/>
            </w:tcBorders>
            <w:hideMark/>
          </w:tcPr>
          <w:p w14:paraId="6157C036" w14:textId="77777777" w:rsidR="001D368C" w:rsidRDefault="001D368C">
            <w:pPr>
              <w:rPr>
                <w:rFonts w:ascii="Arial" w:hAnsi="Arial" w:cs="Arial"/>
                <w:sz w:val="20"/>
                <w:szCs w:val="20"/>
                <w:lang w:val="en-AU"/>
              </w:rPr>
            </w:pPr>
            <w:r>
              <w:rPr>
                <w:rFonts w:ascii="Arial" w:hAnsi="Arial" w:cs="Arial"/>
                <w:sz w:val="20"/>
                <w:szCs w:val="20"/>
                <w:lang w:val="en-AU"/>
              </w:rPr>
              <w:t>RESTRICTIONS ON CERTAIN FOREIGN PURCHASES (JUN 2008)</w:t>
            </w:r>
          </w:p>
        </w:tc>
        <w:tc>
          <w:tcPr>
            <w:tcW w:w="3231" w:type="dxa"/>
            <w:tcBorders>
              <w:top w:val="single" w:sz="4" w:space="0" w:color="auto"/>
              <w:left w:val="single" w:sz="4" w:space="0" w:color="auto"/>
              <w:bottom w:val="single" w:sz="4" w:space="0" w:color="auto"/>
              <w:right w:val="single" w:sz="4" w:space="0" w:color="auto"/>
            </w:tcBorders>
          </w:tcPr>
          <w:p w14:paraId="7E75D199" w14:textId="77777777" w:rsidR="001D368C" w:rsidRDefault="001D368C">
            <w:pPr>
              <w:rPr>
                <w:rFonts w:ascii="Arial" w:hAnsi="Arial" w:cs="Arial"/>
                <w:sz w:val="20"/>
                <w:szCs w:val="20"/>
                <w:lang w:val="en-AU"/>
              </w:rPr>
            </w:pPr>
          </w:p>
        </w:tc>
      </w:tr>
      <w:tr w:rsidR="001D368C" w14:paraId="07D95922"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F8AB5E7" w14:textId="77777777" w:rsidR="001D368C" w:rsidRDefault="001D368C">
            <w:pPr>
              <w:jc w:val="both"/>
              <w:rPr>
                <w:rFonts w:asciiTheme="minorHAnsi" w:hAnsiTheme="minorHAnsi" w:cstheme="minorHAnsi"/>
                <w:sz w:val="20"/>
                <w:szCs w:val="20"/>
                <w:lang w:val="en-AU"/>
              </w:rPr>
            </w:pPr>
            <w:r>
              <w:rPr>
                <w:rFonts w:ascii="Arial" w:hAnsi="Arial" w:cs="Arial"/>
                <w:sz w:val="20"/>
                <w:szCs w:val="20"/>
                <w:lang w:val="en-AU"/>
              </w:rPr>
              <w:t>FAR 52.225-25</w:t>
            </w:r>
          </w:p>
        </w:tc>
        <w:tc>
          <w:tcPr>
            <w:tcW w:w="4825" w:type="dxa"/>
            <w:tcBorders>
              <w:top w:val="single" w:sz="4" w:space="0" w:color="auto"/>
              <w:left w:val="single" w:sz="4" w:space="0" w:color="auto"/>
              <w:bottom w:val="single" w:sz="4" w:space="0" w:color="auto"/>
              <w:right w:val="single" w:sz="4" w:space="0" w:color="auto"/>
            </w:tcBorders>
            <w:hideMark/>
          </w:tcPr>
          <w:p w14:paraId="077161BF" w14:textId="77777777" w:rsidR="001D368C" w:rsidRDefault="001D368C">
            <w:pPr>
              <w:rPr>
                <w:rFonts w:asciiTheme="minorHAnsi" w:hAnsiTheme="minorHAnsi" w:cstheme="minorHAnsi"/>
                <w:sz w:val="20"/>
                <w:szCs w:val="20"/>
                <w:lang w:val="en-AU"/>
              </w:rPr>
            </w:pPr>
            <w:r>
              <w:rPr>
                <w:rFonts w:ascii="Arial" w:hAnsi="Arial" w:cs="Arial"/>
                <w:sz w:val="20"/>
                <w:szCs w:val="20"/>
                <w:lang w:val="en-AU"/>
              </w:rPr>
              <w:t>PROHIBITION ON CONTRACTING WITH ENTITIES ENGAGING IN CERTAIN ACTIVITIES OR TRANSACTIONS RELATING TO IRAN - REPRESENTATION AND CERTIFICATIONS (OCT 2015)</w:t>
            </w:r>
          </w:p>
        </w:tc>
        <w:tc>
          <w:tcPr>
            <w:tcW w:w="3231" w:type="dxa"/>
            <w:tcBorders>
              <w:top w:val="single" w:sz="4" w:space="0" w:color="auto"/>
              <w:left w:val="single" w:sz="4" w:space="0" w:color="auto"/>
              <w:bottom w:val="single" w:sz="4" w:space="0" w:color="auto"/>
              <w:right w:val="single" w:sz="4" w:space="0" w:color="auto"/>
            </w:tcBorders>
          </w:tcPr>
          <w:p w14:paraId="23BF958F" w14:textId="77777777" w:rsidR="001D368C" w:rsidRDefault="001D368C">
            <w:pPr>
              <w:rPr>
                <w:rFonts w:cs="Arial"/>
                <w:sz w:val="20"/>
                <w:szCs w:val="20"/>
                <w:lang w:val="en-AU"/>
              </w:rPr>
            </w:pPr>
          </w:p>
        </w:tc>
      </w:tr>
      <w:tr w:rsidR="001D368C" w14:paraId="06EC4D7F"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383D1A16"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52.227-14</w:t>
            </w:r>
          </w:p>
        </w:tc>
        <w:tc>
          <w:tcPr>
            <w:tcW w:w="4825" w:type="dxa"/>
            <w:tcBorders>
              <w:top w:val="single" w:sz="4" w:space="0" w:color="auto"/>
              <w:left w:val="single" w:sz="4" w:space="0" w:color="auto"/>
              <w:bottom w:val="single" w:sz="4" w:space="0" w:color="auto"/>
              <w:right w:val="single" w:sz="4" w:space="0" w:color="auto"/>
            </w:tcBorders>
            <w:hideMark/>
          </w:tcPr>
          <w:p w14:paraId="1B1E8254" w14:textId="77777777" w:rsidR="001D368C" w:rsidRDefault="001D368C">
            <w:pPr>
              <w:rPr>
                <w:rFonts w:cs="Arial"/>
                <w:sz w:val="20"/>
                <w:szCs w:val="20"/>
                <w:lang w:val="en-AU"/>
              </w:rPr>
            </w:pPr>
            <w:r>
              <w:rPr>
                <w:rFonts w:asciiTheme="minorHAnsi" w:hAnsiTheme="minorHAnsi" w:cstheme="minorHAnsi"/>
                <w:sz w:val="20"/>
                <w:szCs w:val="20"/>
                <w:lang w:val="en-AU"/>
              </w:rPr>
              <w:t xml:space="preserve">RIGHTS IN DATA - GENERAL (MAY 2014) </w:t>
            </w:r>
          </w:p>
        </w:tc>
        <w:tc>
          <w:tcPr>
            <w:tcW w:w="3231" w:type="dxa"/>
            <w:tcBorders>
              <w:top w:val="single" w:sz="4" w:space="0" w:color="auto"/>
              <w:left w:val="single" w:sz="4" w:space="0" w:color="auto"/>
              <w:bottom w:val="single" w:sz="4" w:space="0" w:color="auto"/>
              <w:right w:val="single" w:sz="4" w:space="0" w:color="auto"/>
            </w:tcBorders>
          </w:tcPr>
          <w:p w14:paraId="7C7A9D2A" w14:textId="77777777" w:rsidR="001D368C" w:rsidRDefault="001D368C">
            <w:pPr>
              <w:rPr>
                <w:rFonts w:cs="Arial"/>
                <w:sz w:val="20"/>
                <w:szCs w:val="20"/>
                <w:lang w:val="en-AU"/>
              </w:rPr>
            </w:pPr>
          </w:p>
        </w:tc>
      </w:tr>
      <w:tr w:rsidR="001D368C" w14:paraId="552B202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3265B0B8"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52.228-3</w:t>
            </w:r>
          </w:p>
        </w:tc>
        <w:tc>
          <w:tcPr>
            <w:tcW w:w="4825" w:type="dxa"/>
            <w:tcBorders>
              <w:top w:val="single" w:sz="4" w:space="0" w:color="auto"/>
              <w:left w:val="single" w:sz="4" w:space="0" w:color="auto"/>
              <w:bottom w:val="single" w:sz="4" w:space="0" w:color="auto"/>
              <w:right w:val="single" w:sz="4" w:space="0" w:color="auto"/>
            </w:tcBorders>
            <w:hideMark/>
          </w:tcPr>
          <w:p w14:paraId="02394370"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WORKER’S COMPENSATION INSURANCE (DEFENSE BASE ACT) (JUL 2014)</w:t>
            </w:r>
          </w:p>
        </w:tc>
        <w:tc>
          <w:tcPr>
            <w:tcW w:w="3231" w:type="dxa"/>
            <w:tcBorders>
              <w:top w:val="single" w:sz="4" w:space="0" w:color="auto"/>
              <w:left w:val="single" w:sz="4" w:space="0" w:color="auto"/>
              <w:bottom w:val="single" w:sz="4" w:space="0" w:color="auto"/>
              <w:right w:val="single" w:sz="4" w:space="0" w:color="auto"/>
            </w:tcBorders>
            <w:hideMark/>
          </w:tcPr>
          <w:p w14:paraId="69DCC2D4"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(All applications must be submitted through Company to USAID’s DBA Provider unless an existing policy is in force. Copy of the DBA coverage must be made available upon request).</w:t>
            </w:r>
          </w:p>
        </w:tc>
      </w:tr>
      <w:tr w:rsidR="001D368C" w14:paraId="07DC5F68"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27C45B0"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52.230-2</w:t>
            </w:r>
          </w:p>
        </w:tc>
        <w:tc>
          <w:tcPr>
            <w:tcW w:w="4825" w:type="dxa"/>
            <w:tcBorders>
              <w:top w:val="single" w:sz="4" w:space="0" w:color="auto"/>
              <w:left w:val="single" w:sz="4" w:space="0" w:color="auto"/>
              <w:bottom w:val="single" w:sz="4" w:space="0" w:color="auto"/>
              <w:right w:val="single" w:sz="4" w:space="0" w:color="auto"/>
            </w:tcBorders>
            <w:hideMark/>
          </w:tcPr>
          <w:p w14:paraId="248A5784"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COST ACCOUNTING STANDARDS (OCT 2015)</w:t>
            </w:r>
          </w:p>
        </w:tc>
        <w:tc>
          <w:tcPr>
            <w:tcW w:w="3231" w:type="dxa"/>
            <w:tcBorders>
              <w:top w:val="single" w:sz="4" w:space="0" w:color="auto"/>
              <w:left w:val="single" w:sz="4" w:space="0" w:color="auto"/>
              <w:bottom w:val="single" w:sz="4" w:space="0" w:color="auto"/>
              <w:right w:val="single" w:sz="4" w:space="0" w:color="auto"/>
            </w:tcBorders>
            <w:hideMark/>
          </w:tcPr>
          <w:p w14:paraId="6A4C300D" w14:textId="77777777" w:rsidR="001D368C" w:rsidRDefault="001D368C">
            <w:pPr>
              <w:rPr>
                <w:rFonts w:cs="Arial"/>
                <w:sz w:val="20"/>
                <w:szCs w:val="20"/>
                <w:lang w:val="en-AU"/>
              </w:rPr>
            </w:pPr>
            <w:r>
              <w:rPr>
                <w:rFonts w:asciiTheme="minorHAnsi" w:hAnsiTheme="minorHAnsi" w:cstheme="minorHAnsi"/>
                <w:sz w:val="20"/>
                <w:szCs w:val="20"/>
                <w:lang w:val="en-AU"/>
              </w:rPr>
              <w:t>(Applies only when full CAS coverage applies. "United States" means "United States or Company." Delete paragraph (b) of the clause.)</w:t>
            </w:r>
          </w:p>
        </w:tc>
      </w:tr>
      <w:tr w:rsidR="001D368C" w14:paraId="0BA6E2D9"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2C44D5D9"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52.230-3</w:t>
            </w:r>
          </w:p>
        </w:tc>
        <w:tc>
          <w:tcPr>
            <w:tcW w:w="4825" w:type="dxa"/>
            <w:tcBorders>
              <w:top w:val="single" w:sz="4" w:space="0" w:color="auto"/>
              <w:left w:val="single" w:sz="4" w:space="0" w:color="auto"/>
              <w:bottom w:val="single" w:sz="4" w:space="0" w:color="auto"/>
              <w:right w:val="single" w:sz="4" w:space="0" w:color="auto"/>
            </w:tcBorders>
            <w:hideMark/>
          </w:tcPr>
          <w:p w14:paraId="67CCC118"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DISCLOSURE AND CONSISTENCY OF COST ACCOUNTING PRACTICES (OCT 2015)</w:t>
            </w:r>
          </w:p>
        </w:tc>
        <w:tc>
          <w:tcPr>
            <w:tcW w:w="3231" w:type="dxa"/>
            <w:tcBorders>
              <w:top w:val="single" w:sz="4" w:space="0" w:color="auto"/>
              <w:left w:val="single" w:sz="4" w:space="0" w:color="auto"/>
              <w:bottom w:val="single" w:sz="4" w:space="0" w:color="auto"/>
              <w:right w:val="single" w:sz="4" w:space="0" w:color="auto"/>
            </w:tcBorders>
            <w:hideMark/>
          </w:tcPr>
          <w:p w14:paraId="351898B3"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only when modified CAS coverage applies. "United States" means "United States or Company." Delete paragraph (b) of the clause.)</w:t>
            </w:r>
          </w:p>
        </w:tc>
      </w:tr>
      <w:tr w:rsidR="001D368C" w14:paraId="7173C2F9"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C594DD1"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lastRenderedPageBreak/>
              <w:t>FAR 52.230-6</w:t>
            </w:r>
          </w:p>
        </w:tc>
        <w:tc>
          <w:tcPr>
            <w:tcW w:w="4825" w:type="dxa"/>
            <w:tcBorders>
              <w:top w:val="single" w:sz="4" w:space="0" w:color="auto"/>
              <w:left w:val="single" w:sz="4" w:space="0" w:color="auto"/>
              <w:bottom w:val="single" w:sz="4" w:space="0" w:color="auto"/>
              <w:right w:val="single" w:sz="4" w:space="0" w:color="auto"/>
            </w:tcBorders>
            <w:hideMark/>
          </w:tcPr>
          <w:p w14:paraId="290AFA22"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ADMINISTRATION OF COST ACCOUNTING STANDARDS (JUN 2010)</w:t>
            </w:r>
          </w:p>
        </w:tc>
        <w:tc>
          <w:tcPr>
            <w:tcW w:w="3231" w:type="dxa"/>
            <w:tcBorders>
              <w:top w:val="single" w:sz="4" w:space="0" w:color="auto"/>
              <w:left w:val="single" w:sz="4" w:space="0" w:color="auto"/>
              <w:bottom w:val="single" w:sz="4" w:space="0" w:color="auto"/>
              <w:right w:val="single" w:sz="4" w:space="0" w:color="auto"/>
            </w:tcBorders>
            <w:hideMark/>
          </w:tcPr>
          <w:p w14:paraId="252AAE77"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if FAR 52.230-2, FAR 52.230-3, FAR 52.230-4 or FAR 52.230-5 applies.)</w:t>
            </w:r>
          </w:p>
        </w:tc>
      </w:tr>
      <w:tr w:rsidR="001D368C" w14:paraId="62C43CDA"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010BD00F"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52.232-40</w:t>
            </w:r>
          </w:p>
        </w:tc>
        <w:tc>
          <w:tcPr>
            <w:tcW w:w="4825" w:type="dxa"/>
            <w:tcBorders>
              <w:top w:val="single" w:sz="4" w:space="0" w:color="auto"/>
              <w:left w:val="single" w:sz="4" w:space="0" w:color="auto"/>
              <w:bottom w:val="single" w:sz="4" w:space="0" w:color="auto"/>
              <w:right w:val="single" w:sz="4" w:space="0" w:color="auto"/>
            </w:tcBorders>
            <w:hideMark/>
          </w:tcPr>
          <w:p w14:paraId="3D397DD5"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PROVIDING ACCELERATED PAYMENTS TO SMALL BUSINESS SUBCONTRACTORS (DEC 2013)</w:t>
            </w:r>
          </w:p>
        </w:tc>
        <w:tc>
          <w:tcPr>
            <w:tcW w:w="3231" w:type="dxa"/>
            <w:tcBorders>
              <w:top w:val="single" w:sz="4" w:space="0" w:color="auto"/>
              <w:left w:val="single" w:sz="4" w:space="0" w:color="auto"/>
              <w:bottom w:val="single" w:sz="4" w:space="0" w:color="auto"/>
              <w:right w:val="single" w:sz="4" w:space="0" w:color="auto"/>
            </w:tcBorders>
            <w:hideMark/>
          </w:tcPr>
          <w:p w14:paraId="619D1890"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if Seller is a small business concern. Note 1 applies. This clause does not apply if Company does not receive accelerated payments under the prime contract. Not all agencies provide accelerated payments.)</w:t>
            </w:r>
          </w:p>
        </w:tc>
      </w:tr>
      <w:tr w:rsidR="001D368C" w14:paraId="06900E6C"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D5F70A8"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52.233-3</w:t>
            </w:r>
          </w:p>
        </w:tc>
        <w:tc>
          <w:tcPr>
            <w:tcW w:w="4825" w:type="dxa"/>
            <w:tcBorders>
              <w:top w:val="single" w:sz="4" w:space="0" w:color="auto"/>
              <w:left w:val="single" w:sz="4" w:space="0" w:color="auto"/>
              <w:bottom w:val="single" w:sz="4" w:space="0" w:color="auto"/>
              <w:right w:val="single" w:sz="4" w:space="0" w:color="auto"/>
            </w:tcBorders>
            <w:hideMark/>
          </w:tcPr>
          <w:p w14:paraId="7171A15D"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PROTEST AFTER AWARD (AUG 1996)</w:t>
            </w:r>
          </w:p>
        </w:tc>
        <w:tc>
          <w:tcPr>
            <w:tcW w:w="3231" w:type="dxa"/>
            <w:tcBorders>
              <w:top w:val="single" w:sz="4" w:space="0" w:color="auto"/>
              <w:left w:val="single" w:sz="4" w:space="0" w:color="auto"/>
              <w:bottom w:val="single" w:sz="4" w:space="0" w:color="auto"/>
              <w:right w:val="single" w:sz="4" w:space="0" w:color="auto"/>
            </w:tcBorders>
            <w:hideMark/>
          </w:tcPr>
          <w:p w14:paraId="2F485FCD"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(In the event Company's customer has directed Company to stop performance of the Work under the Prime Agreement under which this Agreement is issued pursuant to FAR 33.1, Company may, by written order to Seller, direct Seller to stop performance of the Work called for by Purchase Orders under this Agreement. "30 days" means "20 days" in paragraph (b)(2). Note 1 applies except the first time "Government" appears in paragraph (f). In paragraph (f) add after "33.104(h) (1)" the following: "and recovers those costs from Company".)</w:t>
            </w:r>
          </w:p>
        </w:tc>
      </w:tr>
      <w:tr w:rsidR="001D368C" w14:paraId="64BB7F1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F85FBA1"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52.242-13</w:t>
            </w:r>
          </w:p>
        </w:tc>
        <w:tc>
          <w:tcPr>
            <w:tcW w:w="4825" w:type="dxa"/>
            <w:tcBorders>
              <w:top w:val="single" w:sz="4" w:space="0" w:color="auto"/>
              <w:left w:val="single" w:sz="4" w:space="0" w:color="auto"/>
              <w:bottom w:val="single" w:sz="4" w:space="0" w:color="auto"/>
              <w:right w:val="single" w:sz="4" w:space="0" w:color="auto"/>
            </w:tcBorders>
            <w:hideMark/>
          </w:tcPr>
          <w:p w14:paraId="32134ABF"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BANKRUPTCY (JUL 1995)</w:t>
            </w:r>
          </w:p>
        </w:tc>
        <w:tc>
          <w:tcPr>
            <w:tcW w:w="3231" w:type="dxa"/>
            <w:tcBorders>
              <w:top w:val="single" w:sz="4" w:space="0" w:color="auto"/>
              <w:left w:val="single" w:sz="4" w:space="0" w:color="auto"/>
              <w:bottom w:val="single" w:sz="4" w:space="0" w:color="auto"/>
              <w:right w:val="single" w:sz="4" w:space="0" w:color="auto"/>
            </w:tcBorders>
            <w:hideMark/>
          </w:tcPr>
          <w:p w14:paraId="29275383"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(Notes 1 and 2 apply.)</w:t>
            </w:r>
          </w:p>
        </w:tc>
      </w:tr>
      <w:tr w:rsidR="001D368C" w14:paraId="7811165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080664AE"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52.242-15</w:t>
            </w:r>
          </w:p>
        </w:tc>
        <w:tc>
          <w:tcPr>
            <w:tcW w:w="4825" w:type="dxa"/>
            <w:tcBorders>
              <w:top w:val="single" w:sz="4" w:space="0" w:color="auto"/>
              <w:left w:val="single" w:sz="4" w:space="0" w:color="auto"/>
              <w:bottom w:val="single" w:sz="4" w:space="0" w:color="auto"/>
              <w:right w:val="single" w:sz="4" w:space="0" w:color="auto"/>
            </w:tcBorders>
            <w:hideMark/>
          </w:tcPr>
          <w:p w14:paraId="78510ED8"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STOP-WORK ORDER (AUG 1989)</w:t>
            </w:r>
          </w:p>
        </w:tc>
        <w:tc>
          <w:tcPr>
            <w:tcW w:w="3231" w:type="dxa"/>
            <w:tcBorders>
              <w:top w:val="single" w:sz="4" w:space="0" w:color="auto"/>
              <w:left w:val="single" w:sz="4" w:space="0" w:color="auto"/>
              <w:bottom w:val="single" w:sz="4" w:space="0" w:color="auto"/>
              <w:right w:val="single" w:sz="4" w:space="0" w:color="auto"/>
            </w:tcBorders>
            <w:hideMark/>
          </w:tcPr>
          <w:p w14:paraId="58B3780B"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(Notes 1 and 2 apply.)</w:t>
            </w:r>
          </w:p>
        </w:tc>
      </w:tr>
      <w:tr w:rsidR="001D368C" w14:paraId="549BDECF"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292C100"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52.243-1</w:t>
            </w:r>
          </w:p>
        </w:tc>
        <w:tc>
          <w:tcPr>
            <w:tcW w:w="4825" w:type="dxa"/>
            <w:tcBorders>
              <w:top w:val="single" w:sz="4" w:space="0" w:color="auto"/>
              <w:left w:val="single" w:sz="4" w:space="0" w:color="auto"/>
              <w:bottom w:val="single" w:sz="4" w:space="0" w:color="auto"/>
              <w:right w:val="single" w:sz="4" w:space="0" w:color="auto"/>
            </w:tcBorders>
            <w:hideMark/>
          </w:tcPr>
          <w:p w14:paraId="1302FC3D"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CHANGES - FIXED PRICE (AUG 1987)</w:t>
            </w:r>
          </w:p>
        </w:tc>
        <w:tc>
          <w:tcPr>
            <w:tcW w:w="3231" w:type="dxa"/>
            <w:tcBorders>
              <w:top w:val="single" w:sz="4" w:space="0" w:color="auto"/>
              <w:left w:val="single" w:sz="4" w:space="0" w:color="auto"/>
              <w:bottom w:val="single" w:sz="4" w:space="0" w:color="auto"/>
              <w:right w:val="single" w:sz="4" w:space="0" w:color="auto"/>
            </w:tcBorders>
            <w:hideMark/>
          </w:tcPr>
          <w:p w14:paraId="74935E77"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 xml:space="preserve">(Notes 1 and 2 apply. Alternate I </w:t>
            </w:r>
            <w:proofErr w:type="gramStart"/>
            <w:r>
              <w:rPr>
                <w:rFonts w:asciiTheme="minorHAnsi" w:hAnsiTheme="minorHAnsi" w:cstheme="minorHAnsi"/>
                <w:sz w:val="20"/>
                <w:szCs w:val="20"/>
                <w:lang w:val="en-AU"/>
              </w:rPr>
              <w:t>applies</w:t>
            </w:r>
            <w:proofErr w:type="gramEnd"/>
            <w:r>
              <w:rPr>
                <w:rFonts w:asciiTheme="minorHAnsi" w:hAnsiTheme="minorHAnsi" w:cstheme="minorHAnsi"/>
                <w:sz w:val="20"/>
                <w:szCs w:val="20"/>
                <w:lang w:val="en-AU"/>
              </w:rPr>
              <w:t xml:space="preserve"> if this Agreement is for services. Alternate II applies if this Agreement is for supplies and services.)</w:t>
            </w:r>
          </w:p>
        </w:tc>
      </w:tr>
      <w:tr w:rsidR="001D368C" w14:paraId="22812E9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ABF9478"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52.244-5</w:t>
            </w:r>
          </w:p>
        </w:tc>
        <w:tc>
          <w:tcPr>
            <w:tcW w:w="4825" w:type="dxa"/>
            <w:tcBorders>
              <w:top w:val="single" w:sz="4" w:space="0" w:color="auto"/>
              <w:left w:val="single" w:sz="4" w:space="0" w:color="auto"/>
              <w:bottom w:val="single" w:sz="4" w:space="0" w:color="auto"/>
              <w:right w:val="single" w:sz="4" w:space="0" w:color="auto"/>
            </w:tcBorders>
            <w:hideMark/>
          </w:tcPr>
          <w:p w14:paraId="22AFC7AA"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COMPETITION IN SUBCONTRACTING (DEC 1996)</w:t>
            </w:r>
          </w:p>
        </w:tc>
        <w:tc>
          <w:tcPr>
            <w:tcW w:w="3231" w:type="dxa"/>
            <w:tcBorders>
              <w:top w:val="single" w:sz="4" w:space="0" w:color="auto"/>
              <w:left w:val="single" w:sz="4" w:space="0" w:color="auto"/>
              <w:bottom w:val="single" w:sz="4" w:space="0" w:color="auto"/>
              <w:right w:val="single" w:sz="4" w:space="0" w:color="auto"/>
            </w:tcBorders>
          </w:tcPr>
          <w:p w14:paraId="4C8B9934" w14:textId="77777777" w:rsidR="001D368C" w:rsidRDefault="001D368C">
            <w:pPr>
              <w:rPr>
                <w:rFonts w:asciiTheme="minorHAnsi" w:hAnsiTheme="minorHAnsi" w:cstheme="minorHAnsi"/>
                <w:sz w:val="20"/>
                <w:szCs w:val="20"/>
                <w:lang w:val="en-AU"/>
              </w:rPr>
            </w:pPr>
          </w:p>
        </w:tc>
      </w:tr>
      <w:tr w:rsidR="001D368C" w14:paraId="0B515364"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0E43FE0"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52.244-6</w:t>
            </w:r>
          </w:p>
        </w:tc>
        <w:tc>
          <w:tcPr>
            <w:tcW w:w="4825" w:type="dxa"/>
            <w:tcBorders>
              <w:top w:val="single" w:sz="4" w:space="0" w:color="auto"/>
              <w:left w:val="single" w:sz="4" w:space="0" w:color="auto"/>
              <w:bottom w:val="single" w:sz="4" w:space="0" w:color="auto"/>
              <w:right w:val="single" w:sz="4" w:space="0" w:color="auto"/>
            </w:tcBorders>
            <w:hideMark/>
          </w:tcPr>
          <w:p w14:paraId="5F734DFD"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SUBCONTRACTS FOR COMMERCIAL ITEMS (OCT 2018)</w:t>
            </w:r>
          </w:p>
        </w:tc>
        <w:tc>
          <w:tcPr>
            <w:tcW w:w="3231" w:type="dxa"/>
            <w:tcBorders>
              <w:top w:val="single" w:sz="4" w:space="0" w:color="auto"/>
              <w:left w:val="single" w:sz="4" w:space="0" w:color="auto"/>
              <w:bottom w:val="single" w:sz="4" w:space="0" w:color="auto"/>
              <w:right w:val="single" w:sz="4" w:space="0" w:color="auto"/>
            </w:tcBorders>
          </w:tcPr>
          <w:p w14:paraId="6583C60A" w14:textId="77777777" w:rsidR="001D368C" w:rsidRDefault="001D368C">
            <w:pPr>
              <w:rPr>
                <w:rFonts w:asciiTheme="minorHAnsi" w:hAnsiTheme="minorHAnsi" w:cstheme="minorHAnsi"/>
                <w:sz w:val="20"/>
                <w:szCs w:val="20"/>
                <w:lang w:val="en-AU"/>
              </w:rPr>
            </w:pPr>
          </w:p>
        </w:tc>
      </w:tr>
      <w:tr w:rsidR="001D368C" w14:paraId="32F71B28"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9F8CA11"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52.246-2</w:t>
            </w:r>
          </w:p>
        </w:tc>
        <w:tc>
          <w:tcPr>
            <w:tcW w:w="4825" w:type="dxa"/>
            <w:tcBorders>
              <w:top w:val="single" w:sz="4" w:space="0" w:color="auto"/>
              <w:left w:val="single" w:sz="4" w:space="0" w:color="auto"/>
              <w:bottom w:val="single" w:sz="4" w:space="0" w:color="auto"/>
              <w:right w:val="single" w:sz="4" w:space="0" w:color="auto"/>
            </w:tcBorders>
            <w:hideMark/>
          </w:tcPr>
          <w:p w14:paraId="686CC47E"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INSPECTION OF SUPPLIES - FIXED PRICE (AUG 1996)</w:t>
            </w:r>
          </w:p>
        </w:tc>
        <w:tc>
          <w:tcPr>
            <w:tcW w:w="3231" w:type="dxa"/>
            <w:tcBorders>
              <w:top w:val="single" w:sz="4" w:space="0" w:color="auto"/>
              <w:left w:val="single" w:sz="4" w:space="0" w:color="auto"/>
              <w:bottom w:val="single" w:sz="4" w:space="0" w:color="auto"/>
              <w:right w:val="single" w:sz="4" w:space="0" w:color="auto"/>
            </w:tcBorders>
            <w:hideMark/>
          </w:tcPr>
          <w:p w14:paraId="2FBAF934"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 2 applies. Note 3 applies, except in paragraph (b) the second time "Government" appears; (f), (h), (j), and (l) where Note 1 applies.)</w:t>
            </w:r>
          </w:p>
        </w:tc>
      </w:tr>
      <w:tr w:rsidR="001D368C" w14:paraId="423A8960"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CD98A26"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52.246-4</w:t>
            </w:r>
          </w:p>
        </w:tc>
        <w:tc>
          <w:tcPr>
            <w:tcW w:w="4825" w:type="dxa"/>
            <w:tcBorders>
              <w:top w:val="single" w:sz="4" w:space="0" w:color="auto"/>
              <w:left w:val="single" w:sz="4" w:space="0" w:color="auto"/>
              <w:bottom w:val="single" w:sz="4" w:space="0" w:color="auto"/>
              <w:right w:val="single" w:sz="4" w:space="0" w:color="auto"/>
            </w:tcBorders>
            <w:hideMark/>
          </w:tcPr>
          <w:p w14:paraId="5095AB9F"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INSPECTION OF SERVICES - FIXED PRICE (AUG 1996)</w:t>
            </w:r>
          </w:p>
        </w:tc>
        <w:tc>
          <w:tcPr>
            <w:tcW w:w="3231" w:type="dxa"/>
            <w:tcBorders>
              <w:top w:val="single" w:sz="4" w:space="0" w:color="auto"/>
              <w:left w:val="single" w:sz="4" w:space="0" w:color="auto"/>
              <w:bottom w:val="single" w:sz="4" w:space="0" w:color="auto"/>
              <w:right w:val="single" w:sz="4" w:space="0" w:color="auto"/>
            </w:tcBorders>
            <w:hideMark/>
          </w:tcPr>
          <w:p w14:paraId="18E5C81C"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 3 applies, except in paragraphs (e) and (f) where Note 1 applies.)</w:t>
            </w:r>
          </w:p>
        </w:tc>
      </w:tr>
      <w:tr w:rsidR="001D368C" w14:paraId="5F0FC943"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5AB51259"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52.247-63</w:t>
            </w:r>
          </w:p>
        </w:tc>
        <w:tc>
          <w:tcPr>
            <w:tcW w:w="4825" w:type="dxa"/>
            <w:tcBorders>
              <w:top w:val="single" w:sz="4" w:space="0" w:color="auto"/>
              <w:left w:val="single" w:sz="4" w:space="0" w:color="auto"/>
              <w:bottom w:val="single" w:sz="4" w:space="0" w:color="auto"/>
              <w:right w:val="single" w:sz="4" w:space="0" w:color="auto"/>
            </w:tcBorders>
            <w:hideMark/>
          </w:tcPr>
          <w:p w14:paraId="6F8DBE70"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PREFERENCE FOR U.S.-FLAG AIR CARRIERS (JUN 2003)</w:t>
            </w:r>
          </w:p>
        </w:tc>
        <w:tc>
          <w:tcPr>
            <w:tcW w:w="3231" w:type="dxa"/>
            <w:tcBorders>
              <w:top w:val="single" w:sz="4" w:space="0" w:color="auto"/>
              <w:left w:val="single" w:sz="4" w:space="0" w:color="auto"/>
              <w:bottom w:val="single" w:sz="4" w:space="0" w:color="auto"/>
              <w:right w:val="single" w:sz="4" w:space="0" w:color="auto"/>
            </w:tcBorders>
            <w:hideMark/>
          </w:tcPr>
          <w:p w14:paraId="2BCFD449"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(Applies if this Agreement involves international air transportation.)</w:t>
            </w:r>
          </w:p>
        </w:tc>
      </w:tr>
      <w:tr w:rsidR="001D368C" w14:paraId="6F0C7695"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7BA8F9E2"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52.247-64</w:t>
            </w:r>
          </w:p>
        </w:tc>
        <w:tc>
          <w:tcPr>
            <w:tcW w:w="4825" w:type="dxa"/>
            <w:tcBorders>
              <w:top w:val="single" w:sz="4" w:space="0" w:color="auto"/>
              <w:left w:val="single" w:sz="4" w:space="0" w:color="auto"/>
              <w:bottom w:val="single" w:sz="4" w:space="0" w:color="auto"/>
              <w:right w:val="single" w:sz="4" w:space="0" w:color="auto"/>
            </w:tcBorders>
            <w:hideMark/>
          </w:tcPr>
          <w:p w14:paraId="1C875E8C"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PREFERENCE FOR PRIVATELY OWNED U.S. FLAG COMMERCIAL VESSELS (FEB 2006)</w:t>
            </w:r>
          </w:p>
        </w:tc>
        <w:tc>
          <w:tcPr>
            <w:tcW w:w="3231" w:type="dxa"/>
            <w:tcBorders>
              <w:top w:val="single" w:sz="4" w:space="0" w:color="auto"/>
              <w:left w:val="single" w:sz="4" w:space="0" w:color="auto"/>
              <w:bottom w:val="single" w:sz="4" w:space="0" w:color="auto"/>
              <w:right w:val="single" w:sz="4" w:space="0" w:color="auto"/>
            </w:tcBorders>
          </w:tcPr>
          <w:p w14:paraId="1042D5B0" w14:textId="77777777" w:rsidR="001D368C" w:rsidRDefault="001D368C">
            <w:pPr>
              <w:rPr>
                <w:rFonts w:asciiTheme="minorHAnsi" w:hAnsiTheme="minorHAnsi" w:cstheme="minorHAnsi"/>
                <w:sz w:val="20"/>
                <w:szCs w:val="20"/>
                <w:lang w:val="en-AU"/>
              </w:rPr>
            </w:pPr>
          </w:p>
        </w:tc>
      </w:tr>
      <w:tr w:rsidR="001D368C" w14:paraId="2D14CED4"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4C2E346E"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FAR 52.249-2</w:t>
            </w:r>
          </w:p>
        </w:tc>
        <w:tc>
          <w:tcPr>
            <w:tcW w:w="4825" w:type="dxa"/>
            <w:tcBorders>
              <w:top w:val="single" w:sz="4" w:space="0" w:color="auto"/>
              <w:left w:val="single" w:sz="4" w:space="0" w:color="auto"/>
              <w:bottom w:val="single" w:sz="4" w:space="0" w:color="auto"/>
              <w:right w:val="single" w:sz="4" w:space="0" w:color="auto"/>
            </w:tcBorders>
            <w:hideMark/>
          </w:tcPr>
          <w:p w14:paraId="239E3502"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TERMINATION FOR CONVENIENCE OF THE GOVERNMENT (FIXED-PRICE) (APR 2012)</w:t>
            </w:r>
          </w:p>
        </w:tc>
        <w:tc>
          <w:tcPr>
            <w:tcW w:w="3231" w:type="dxa"/>
            <w:tcBorders>
              <w:top w:val="single" w:sz="4" w:space="0" w:color="auto"/>
              <w:left w:val="single" w:sz="4" w:space="0" w:color="auto"/>
              <w:bottom w:val="single" w:sz="4" w:space="0" w:color="auto"/>
              <w:right w:val="single" w:sz="4" w:space="0" w:color="auto"/>
            </w:tcBorders>
            <w:hideMark/>
          </w:tcPr>
          <w:p w14:paraId="0764476D"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(Notes 1 and 2 apply. Note 4 applies to the first time "Government" appears in paragraphs (b)(4) and (b)(6), it applies to all of paragraph (b)(8</w:t>
            </w:r>
            <w:proofErr w:type="gramStart"/>
            <w:r>
              <w:rPr>
                <w:rFonts w:asciiTheme="minorHAnsi" w:hAnsiTheme="minorHAnsi" w:cstheme="minorHAnsi"/>
                <w:sz w:val="20"/>
                <w:szCs w:val="20"/>
                <w:lang w:val="en-AU"/>
              </w:rPr>
              <w:t>)</w:t>
            </w:r>
            <w:proofErr w:type="gramEnd"/>
            <w:r>
              <w:rPr>
                <w:rFonts w:asciiTheme="minorHAnsi" w:hAnsiTheme="minorHAnsi" w:cstheme="minorHAnsi"/>
                <w:sz w:val="20"/>
                <w:szCs w:val="20"/>
                <w:lang w:val="en-AU"/>
              </w:rPr>
              <w:t xml:space="preserve"> and it applies to the second time "Government" appears in paragraph (d). In paragraph (n) </w:t>
            </w:r>
            <w:r>
              <w:rPr>
                <w:rFonts w:asciiTheme="minorHAnsi" w:hAnsiTheme="minorHAnsi" w:cstheme="minorHAnsi"/>
                <w:sz w:val="20"/>
                <w:szCs w:val="20"/>
                <w:lang w:val="en-AU"/>
              </w:rPr>
              <w:lastRenderedPageBreak/>
              <w:t>“Government" means "Company and the Government". In paragraph (c) "120 days" is changed to "60 days." In paragraph (d) "15 days" is changed to "30 days," and "45 days" is changed to "60 days. "In paragraph (e) "1 year" is changed to "6 months." Paragraph (j) is deleted. In paragraph (l) "90 days" is changed to "45 days." Settlements and payments under this clause may be subject to the approval of the Contracting Officer.)</w:t>
            </w:r>
          </w:p>
        </w:tc>
      </w:tr>
      <w:tr w:rsidR="001D368C" w14:paraId="538E3361" w14:textId="77777777" w:rsidTr="001D368C">
        <w:tc>
          <w:tcPr>
            <w:tcW w:w="1572" w:type="dxa"/>
            <w:tcBorders>
              <w:top w:val="single" w:sz="4" w:space="0" w:color="auto"/>
              <w:left w:val="single" w:sz="4" w:space="0" w:color="auto"/>
              <w:bottom w:val="single" w:sz="4" w:space="0" w:color="auto"/>
              <w:right w:val="single" w:sz="4" w:space="0" w:color="auto"/>
            </w:tcBorders>
            <w:hideMark/>
          </w:tcPr>
          <w:p w14:paraId="124F77A1"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lastRenderedPageBreak/>
              <w:t>FAR 52.249-8</w:t>
            </w:r>
          </w:p>
        </w:tc>
        <w:tc>
          <w:tcPr>
            <w:tcW w:w="4825" w:type="dxa"/>
            <w:tcBorders>
              <w:top w:val="single" w:sz="4" w:space="0" w:color="auto"/>
              <w:left w:val="single" w:sz="4" w:space="0" w:color="auto"/>
              <w:bottom w:val="single" w:sz="4" w:space="0" w:color="auto"/>
              <w:right w:val="single" w:sz="4" w:space="0" w:color="auto"/>
            </w:tcBorders>
            <w:hideMark/>
          </w:tcPr>
          <w:p w14:paraId="0DAD2273" w14:textId="77777777" w:rsidR="001D368C" w:rsidRDefault="001D368C">
            <w:pPr>
              <w:jc w:val="both"/>
              <w:rPr>
                <w:rFonts w:asciiTheme="minorHAnsi" w:hAnsiTheme="minorHAnsi" w:cstheme="minorHAnsi"/>
                <w:sz w:val="20"/>
                <w:szCs w:val="20"/>
                <w:lang w:val="en-AU"/>
              </w:rPr>
            </w:pPr>
            <w:r>
              <w:rPr>
                <w:rFonts w:asciiTheme="minorHAnsi" w:hAnsiTheme="minorHAnsi" w:cstheme="minorHAnsi"/>
                <w:sz w:val="20"/>
                <w:szCs w:val="20"/>
                <w:lang w:val="en-AU"/>
              </w:rPr>
              <w:t>DEFAULT (FIXED-PRICE SUPPLY AND SERVICE) (APR 1984)</w:t>
            </w:r>
          </w:p>
        </w:tc>
        <w:tc>
          <w:tcPr>
            <w:tcW w:w="3231" w:type="dxa"/>
            <w:tcBorders>
              <w:top w:val="single" w:sz="4" w:space="0" w:color="auto"/>
              <w:left w:val="single" w:sz="4" w:space="0" w:color="auto"/>
              <w:bottom w:val="single" w:sz="4" w:space="0" w:color="auto"/>
              <w:right w:val="single" w:sz="4" w:space="0" w:color="auto"/>
            </w:tcBorders>
            <w:hideMark/>
          </w:tcPr>
          <w:p w14:paraId="460F49C7" w14:textId="77777777" w:rsidR="001D368C" w:rsidRDefault="001D368C">
            <w:pPr>
              <w:rPr>
                <w:rFonts w:asciiTheme="minorHAnsi" w:hAnsiTheme="minorHAnsi" w:cstheme="minorHAnsi"/>
                <w:sz w:val="20"/>
                <w:szCs w:val="20"/>
                <w:lang w:val="en-AU"/>
              </w:rPr>
            </w:pPr>
            <w:r>
              <w:rPr>
                <w:rFonts w:asciiTheme="minorHAnsi" w:hAnsiTheme="minorHAnsi" w:cstheme="minorHAnsi"/>
                <w:sz w:val="20"/>
                <w:szCs w:val="20"/>
                <w:lang w:val="en-AU"/>
              </w:rPr>
              <w:t>(Notes 1 and 2 apply, except Note 1 is not applicable to paragraph (c). Note 4 applies to the second and third time "Government" appears in paragraph (e). Timely performance is a material element of this Agreement.)</w:t>
            </w:r>
          </w:p>
        </w:tc>
      </w:tr>
    </w:tbl>
    <w:p w14:paraId="06C40164" w14:textId="77777777" w:rsidR="00601333" w:rsidRDefault="00601333" w:rsidP="00601333">
      <w:pPr>
        <w:tabs>
          <w:tab w:val="left" w:pos="2985"/>
          <w:tab w:val="left" w:pos="5970"/>
        </w:tabs>
        <w:rPr>
          <w:rFonts w:asciiTheme="minorHAnsi" w:hAnsiTheme="minorHAnsi" w:cstheme="minorHAnsi"/>
          <w:b/>
          <w:szCs w:val="20"/>
        </w:rPr>
      </w:pPr>
      <w:r w:rsidRPr="008D442A">
        <w:rPr>
          <w:rFonts w:asciiTheme="minorHAnsi" w:hAnsiTheme="minorHAnsi" w:cstheme="minorHAnsi"/>
          <w:szCs w:val="20"/>
        </w:rPr>
        <w:t>The following AIDAR clauses apply to this Agreement:</w:t>
      </w:r>
      <w:r w:rsidRPr="008D442A">
        <w:rPr>
          <w:rFonts w:asciiTheme="minorHAnsi" w:hAnsiTheme="minorHAnsi" w:cstheme="minorHAnsi"/>
          <w:b/>
          <w:szCs w:val="20"/>
        </w:rPr>
        <w:t xml:space="preserve"> AIDAR 48 CFR CHAPTER 7</w:t>
      </w:r>
    </w:p>
    <w:tbl>
      <w:tblPr>
        <w:tblStyle w:val="TableGrid2"/>
        <w:tblW w:w="0" w:type="auto"/>
        <w:tblLook w:val="04A0" w:firstRow="1" w:lastRow="0" w:firstColumn="1" w:lastColumn="0" w:noHBand="0" w:noVBand="1"/>
      </w:tblPr>
      <w:tblGrid>
        <w:gridCol w:w="1669"/>
        <w:gridCol w:w="4763"/>
        <w:gridCol w:w="3196"/>
      </w:tblGrid>
      <w:tr w:rsidR="00EA5CF5" w14:paraId="3C216366"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44E96ABB" w14:textId="77777777" w:rsidR="00EA5CF5" w:rsidRDefault="00EA5CF5">
            <w:pPr>
              <w:jc w:val="both"/>
              <w:rPr>
                <w:rFonts w:asciiTheme="minorHAnsi" w:hAnsiTheme="minorHAnsi" w:cstheme="minorHAnsi"/>
                <w:b/>
                <w:sz w:val="20"/>
                <w:szCs w:val="20"/>
                <w:lang w:val="en-AU"/>
              </w:rPr>
            </w:pPr>
            <w:r>
              <w:rPr>
                <w:rFonts w:asciiTheme="minorHAnsi" w:hAnsiTheme="minorHAnsi" w:cstheme="minorHAnsi"/>
                <w:b/>
                <w:sz w:val="20"/>
                <w:szCs w:val="20"/>
                <w:lang w:val="en-AU"/>
              </w:rPr>
              <w:t>AIDAR Clause</w:t>
            </w:r>
          </w:p>
        </w:tc>
        <w:tc>
          <w:tcPr>
            <w:tcW w:w="4763" w:type="dxa"/>
            <w:tcBorders>
              <w:top w:val="single" w:sz="4" w:space="0" w:color="auto"/>
              <w:left w:val="single" w:sz="4" w:space="0" w:color="auto"/>
              <w:bottom w:val="single" w:sz="4" w:space="0" w:color="auto"/>
              <w:right w:val="single" w:sz="4" w:space="0" w:color="auto"/>
            </w:tcBorders>
            <w:hideMark/>
          </w:tcPr>
          <w:p w14:paraId="49B06478" w14:textId="77777777" w:rsidR="00EA5CF5" w:rsidRDefault="00EA5CF5">
            <w:pPr>
              <w:jc w:val="both"/>
              <w:rPr>
                <w:rFonts w:asciiTheme="minorHAnsi" w:hAnsiTheme="minorHAnsi" w:cstheme="minorHAnsi"/>
                <w:b/>
                <w:sz w:val="20"/>
                <w:szCs w:val="20"/>
                <w:lang w:val="en-AU"/>
              </w:rPr>
            </w:pPr>
            <w:r>
              <w:rPr>
                <w:rFonts w:asciiTheme="minorHAnsi" w:hAnsiTheme="minorHAnsi" w:cstheme="minorHAnsi"/>
                <w:b/>
                <w:sz w:val="20"/>
                <w:szCs w:val="20"/>
                <w:lang w:val="en-AU"/>
              </w:rPr>
              <w:t>Title</w:t>
            </w:r>
          </w:p>
        </w:tc>
        <w:tc>
          <w:tcPr>
            <w:tcW w:w="3196" w:type="dxa"/>
            <w:tcBorders>
              <w:top w:val="single" w:sz="4" w:space="0" w:color="auto"/>
              <w:left w:val="single" w:sz="4" w:space="0" w:color="auto"/>
              <w:bottom w:val="single" w:sz="4" w:space="0" w:color="auto"/>
              <w:right w:val="single" w:sz="4" w:space="0" w:color="auto"/>
            </w:tcBorders>
            <w:hideMark/>
          </w:tcPr>
          <w:p w14:paraId="0F0B35F3" w14:textId="77777777" w:rsidR="00EA5CF5" w:rsidRDefault="00EA5CF5">
            <w:pPr>
              <w:jc w:val="both"/>
              <w:rPr>
                <w:rFonts w:asciiTheme="minorHAnsi" w:hAnsiTheme="minorHAnsi" w:cstheme="minorHAnsi"/>
                <w:b/>
                <w:sz w:val="20"/>
                <w:szCs w:val="20"/>
                <w:lang w:val="en-AU"/>
              </w:rPr>
            </w:pPr>
            <w:r>
              <w:rPr>
                <w:rFonts w:asciiTheme="minorHAnsi" w:hAnsiTheme="minorHAnsi" w:cstheme="minorHAnsi"/>
                <w:b/>
                <w:sz w:val="20"/>
                <w:szCs w:val="20"/>
                <w:lang w:val="en-AU"/>
              </w:rPr>
              <w:t>Application</w:t>
            </w:r>
          </w:p>
        </w:tc>
      </w:tr>
      <w:tr w:rsidR="00EA5CF5" w14:paraId="10467A25"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67EF1BC4"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752.202-1</w:t>
            </w:r>
          </w:p>
        </w:tc>
        <w:tc>
          <w:tcPr>
            <w:tcW w:w="4763" w:type="dxa"/>
            <w:tcBorders>
              <w:top w:val="single" w:sz="4" w:space="0" w:color="auto"/>
              <w:left w:val="single" w:sz="4" w:space="0" w:color="auto"/>
              <w:bottom w:val="single" w:sz="4" w:space="0" w:color="auto"/>
              <w:right w:val="single" w:sz="4" w:space="0" w:color="auto"/>
            </w:tcBorders>
            <w:hideMark/>
          </w:tcPr>
          <w:p w14:paraId="5B0914A1" w14:textId="77777777" w:rsidR="00EA5CF5" w:rsidRDefault="00EA5CF5">
            <w:pPr>
              <w:jc w:val="both"/>
              <w:rPr>
                <w:rFonts w:asciiTheme="minorHAnsi" w:hAnsiTheme="minorHAnsi" w:cstheme="minorHAnsi"/>
                <w:b/>
                <w:szCs w:val="20"/>
                <w:lang w:val="en-AU"/>
              </w:rPr>
            </w:pPr>
            <w:r>
              <w:rPr>
                <w:rFonts w:asciiTheme="minorHAnsi" w:hAnsiTheme="minorHAnsi" w:cstheme="minorHAnsi"/>
                <w:sz w:val="20"/>
                <w:szCs w:val="20"/>
                <w:lang w:val="en-AU" w:eastAsia="en-GB"/>
              </w:rPr>
              <w:t>DEFINITIONS (JAN 1990)</w:t>
            </w:r>
          </w:p>
        </w:tc>
        <w:tc>
          <w:tcPr>
            <w:tcW w:w="3196" w:type="dxa"/>
            <w:tcBorders>
              <w:top w:val="single" w:sz="4" w:space="0" w:color="auto"/>
              <w:left w:val="single" w:sz="4" w:space="0" w:color="auto"/>
              <w:bottom w:val="single" w:sz="4" w:space="0" w:color="auto"/>
              <w:right w:val="single" w:sz="4" w:space="0" w:color="auto"/>
            </w:tcBorders>
          </w:tcPr>
          <w:p w14:paraId="066949F2" w14:textId="77777777" w:rsidR="00EA5CF5" w:rsidRDefault="00EA5CF5">
            <w:pPr>
              <w:jc w:val="both"/>
              <w:rPr>
                <w:rFonts w:asciiTheme="minorHAnsi" w:hAnsiTheme="minorHAnsi" w:cstheme="minorHAnsi"/>
                <w:b/>
                <w:szCs w:val="20"/>
                <w:lang w:val="en-AU"/>
              </w:rPr>
            </w:pPr>
          </w:p>
        </w:tc>
      </w:tr>
      <w:tr w:rsidR="00EA5CF5" w14:paraId="1D95BB37"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7AC89DE0"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752.219-8</w:t>
            </w:r>
          </w:p>
        </w:tc>
        <w:tc>
          <w:tcPr>
            <w:tcW w:w="4763" w:type="dxa"/>
            <w:tcBorders>
              <w:top w:val="single" w:sz="4" w:space="0" w:color="auto"/>
              <w:left w:val="single" w:sz="4" w:space="0" w:color="auto"/>
              <w:bottom w:val="single" w:sz="4" w:space="0" w:color="auto"/>
              <w:right w:val="single" w:sz="4" w:space="0" w:color="auto"/>
            </w:tcBorders>
            <w:hideMark/>
          </w:tcPr>
          <w:p w14:paraId="7D5DA2AB" w14:textId="77777777" w:rsidR="00EA5CF5" w:rsidRDefault="00EA5CF5">
            <w:pPr>
              <w:jc w:val="both"/>
              <w:rPr>
                <w:rFonts w:asciiTheme="minorHAnsi" w:hAnsiTheme="minorHAnsi" w:cstheme="minorHAnsi"/>
                <w:b/>
                <w:szCs w:val="20"/>
                <w:lang w:val="en-AU"/>
              </w:rPr>
            </w:pPr>
            <w:r>
              <w:rPr>
                <w:rFonts w:asciiTheme="minorHAnsi" w:hAnsiTheme="minorHAnsi" w:cstheme="minorHAnsi"/>
                <w:sz w:val="20"/>
                <w:szCs w:val="20"/>
                <w:lang w:val="en-AU" w:eastAsia="en-GB"/>
              </w:rPr>
              <w:t>UTILIZATION OF SMALL BUSINESS CONCERNS AND SMALL DISADVANTAGED BUSINESS CONCERNS (MAR 2015)</w:t>
            </w:r>
          </w:p>
        </w:tc>
        <w:tc>
          <w:tcPr>
            <w:tcW w:w="3196" w:type="dxa"/>
            <w:tcBorders>
              <w:top w:val="single" w:sz="4" w:space="0" w:color="auto"/>
              <w:left w:val="single" w:sz="4" w:space="0" w:color="auto"/>
              <w:bottom w:val="single" w:sz="4" w:space="0" w:color="auto"/>
              <w:right w:val="single" w:sz="4" w:space="0" w:color="auto"/>
            </w:tcBorders>
          </w:tcPr>
          <w:p w14:paraId="0C36638C" w14:textId="77777777" w:rsidR="00EA5CF5" w:rsidRDefault="00EA5CF5">
            <w:pPr>
              <w:jc w:val="both"/>
              <w:rPr>
                <w:rFonts w:asciiTheme="minorHAnsi" w:hAnsiTheme="minorHAnsi" w:cstheme="minorHAnsi"/>
                <w:b/>
                <w:szCs w:val="20"/>
                <w:lang w:val="en-AU"/>
              </w:rPr>
            </w:pPr>
          </w:p>
        </w:tc>
      </w:tr>
      <w:tr w:rsidR="00EA5CF5" w14:paraId="723B8BA7"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143C0027"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752.227-14</w:t>
            </w:r>
          </w:p>
        </w:tc>
        <w:tc>
          <w:tcPr>
            <w:tcW w:w="4763" w:type="dxa"/>
            <w:tcBorders>
              <w:top w:val="single" w:sz="4" w:space="0" w:color="auto"/>
              <w:left w:val="single" w:sz="4" w:space="0" w:color="auto"/>
              <w:bottom w:val="single" w:sz="4" w:space="0" w:color="auto"/>
              <w:right w:val="single" w:sz="4" w:space="0" w:color="auto"/>
            </w:tcBorders>
            <w:hideMark/>
          </w:tcPr>
          <w:p w14:paraId="5CDEA378" w14:textId="77777777" w:rsidR="00EA5CF5" w:rsidRDefault="00EA5CF5">
            <w:pPr>
              <w:jc w:val="both"/>
              <w:rPr>
                <w:rFonts w:asciiTheme="minorHAnsi" w:hAnsiTheme="minorHAnsi" w:cstheme="minorHAnsi"/>
                <w:b/>
                <w:szCs w:val="20"/>
                <w:lang w:val="en-AU"/>
              </w:rPr>
            </w:pPr>
            <w:r>
              <w:rPr>
                <w:rFonts w:asciiTheme="minorHAnsi" w:hAnsiTheme="minorHAnsi" w:cstheme="minorHAnsi"/>
                <w:sz w:val="20"/>
                <w:szCs w:val="20"/>
                <w:lang w:val="en-AU" w:eastAsia="en-GB"/>
              </w:rPr>
              <w:t>RIGHTS IN DATA—GENERAL (OCT 2007)</w:t>
            </w:r>
          </w:p>
        </w:tc>
        <w:tc>
          <w:tcPr>
            <w:tcW w:w="3196" w:type="dxa"/>
            <w:tcBorders>
              <w:top w:val="single" w:sz="4" w:space="0" w:color="auto"/>
              <w:left w:val="single" w:sz="4" w:space="0" w:color="auto"/>
              <w:bottom w:val="single" w:sz="4" w:space="0" w:color="auto"/>
              <w:right w:val="single" w:sz="4" w:space="0" w:color="auto"/>
            </w:tcBorders>
          </w:tcPr>
          <w:p w14:paraId="6432217C" w14:textId="77777777" w:rsidR="00EA5CF5" w:rsidRDefault="00EA5CF5">
            <w:pPr>
              <w:jc w:val="both"/>
              <w:rPr>
                <w:rFonts w:asciiTheme="minorHAnsi" w:hAnsiTheme="minorHAnsi" w:cstheme="minorHAnsi"/>
                <w:b/>
                <w:szCs w:val="20"/>
                <w:lang w:val="en-AU"/>
              </w:rPr>
            </w:pPr>
          </w:p>
        </w:tc>
      </w:tr>
      <w:tr w:rsidR="00EA5CF5" w14:paraId="58142034"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71697E4D"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752.7032</w:t>
            </w:r>
          </w:p>
        </w:tc>
        <w:tc>
          <w:tcPr>
            <w:tcW w:w="4763" w:type="dxa"/>
            <w:tcBorders>
              <w:top w:val="single" w:sz="4" w:space="0" w:color="auto"/>
              <w:left w:val="single" w:sz="4" w:space="0" w:color="auto"/>
              <w:bottom w:val="single" w:sz="4" w:space="0" w:color="auto"/>
              <w:right w:val="single" w:sz="4" w:space="0" w:color="auto"/>
            </w:tcBorders>
            <w:hideMark/>
          </w:tcPr>
          <w:p w14:paraId="771F3AE4"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INTERNATIONAL TRAVEL APPROVAL AND NOTIFICATION REQUIREMENTS (APR 2014)</w:t>
            </w:r>
          </w:p>
        </w:tc>
        <w:tc>
          <w:tcPr>
            <w:tcW w:w="3196" w:type="dxa"/>
            <w:tcBorders>
              <w:top w:val="single" w:sz="4" w:space="0" w:color="auto"/>
              <w:left w:val="single" w:sz="4" w:space="0" w:color="auto"/>
              <w:bottom w:val="single" w:sz="4" w:space="0" w:color="auto"/>
              <w:right w:val="single" w:sz="4" w:space="0" w:color="auto"/>
            </w:tcBorders>
          </w:tcPr>
          <w:p w14:paraId="042344D4" w14:textId="77777777" w:rsidR="00EA5CF5" w:rsidRDefault="00EA5CF5">
            <w:pPr>
              <w:jc w:val="both"/>
              <w:rPr>
                <w:rFonts w:asciiTheme="minorHAnsi" w:hAnsiTheme="minorHAnsi" w:cstheme="minorHAnsi"/>
                <w:sz w:val="20"/>
                <w:szCs w:val="20"/>
                <w:lang w:val="en-AU"/>
              </w:rPr>
            </w:pPr>
          </w:p>
        </w:tc>
      </w:tr>
      <w:tr w:rsidR="00EA5CF5" w14:paraId="06695B0E"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172444A8"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752.7033</w:t>
            </w:r>
          </w:p>
        </w:tc>
        <w:tc>
          <w:tcPr>
            <w:tcW w:w="4763" w:type="dxa"/>
            <w:tcBorders>
              <w:top w:val="single" w:sz="4" w:space="0" w:color="auto"/>
              <w:left w:val="single" w:sz="4" w:space="0" w:color="auto"/>
              <w:bottom w:val="single" w:sz="4" w:space="0" w:color="auto"/>
              <w:right w:val="single" w:sz="4" w:space="0" w:color="auto"/>
            </w:tcBorders>
            <w:hideMark/>
          </w:tcPr>
          <w:p w14:paraId="656AABBC"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PHYSICAL FITNESS (JUL 1997)</w:t>
            </w:r>
          </w:p>
        </w:tc>
        <w:tc>
          <w:tcPr>
            <w:tcW w:w="3196" w:type="dxa"/>
            <w:tcBorders>
              <w:top w:val="single" w:sz="4" w:space="0" w:color="auto"/>
              <w:left w:val="single" w:sz="4" w:space="0" w:color="auto"/>
              <w:bottom w:val="single" w:sz="4" w:space="0" w:color="auto"/>
              <w:right w:val="single" w:sz="4" w:space="0" w:color="auto"/>
            </w:tcBorders>
          </w:tcPr>
          <w:p w14:paraId="484B28CF" w14:textId="77777777" w:rsidR="00EA5CF5" w:rsidRDefault="00EA5CF5">
            <w:pPr>
              <w:jc w:val="both"/>
              <w:rPr>
                <w:rFonts w:asciiTheme="minorHAnsi" w:hAnsiTheme="minorHAnsi" w:cstheme="minorHAnsi"/>
                <w:sz w:val="20"/>
                <w:szCs w:val="20"/>
                <w:lang w:val="en-AU"/>
              </w:rPr>
            </w:pPr>
          </w:p>
        </w:tc>
      </w:tr>
      <w:tr w:rsidR="00EA5CF5" w14:paraId="768FD8D2"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12D6D100"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752.7037</w:t>
            </w:r>
          </w:p>
        </w:tc>
        <w:tc>
          <w:tcPr>
            <w:tcW w:w="4763" w:type="dxa"/>
            <w:tcBorders>
              <w:top w:val="single" w:sz="4" w:space="0" w:color="auto"/>
              <w:left w:val="single" w:sz="4" w:space="0" w:color="auto"/>
              <w:bottom w:val="single" w:sz="4" w:space="0" w:color="auto"/>
              <w:right w:val="single" w:sz="4" w:space="0" w:color="auto"/>
            </w:tcBorders>
            <w:hideMark/>
          </w:tcPr>
          <w:p w14:paraId="561CA738"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CHILD SAFEGUARDING STANDARDS (AUG 2016)</w:t>
            </w:r>
          </w:p>
        </w:tc>
        <w:tc>
          <w:tcPr>
            <w:tcW w:w="3196" w:type="dxa"/>
            <w:tcBorders>
              <w:top w:val="single" w:sz="4" w:space="0" w:color="auto"/>
              <w:left w:val="single" w:sz="4" w:space="0" w:color="auto"/>
              <w:bottom w:val="single" w:sz="4" w:space="0" w:color="auto"/>
              <w:right w:val="single" w:sz="4" w:space="0" w:color="auto"/>
            </w:tcBorders>
          </w:tcPr>
          <w:p w14:paraId="2447EE5B" w14:textId="77777777" w:rsidR="00EA5CF5" w:rsidRDefault="00EA5CF5">
            <w:pPr>
              <w:jc w:val="both"/>
              <w:rPr>
                <w:rFonts w:asciiTheme="minorHAnsi" w:hAnsiTheme="minorHAnsi" w:cstheme="minorHAnsi"/>
                <w:sz w:val="20"/>
                <w:szCs w:val="20"/>
                <w:lang w:val="en-AU"/>
              </w:rPr>
            </w:pPr>
          </w:p>
        </w:tc>
      </w:tr>
      <w:tr w:rsidR="00EA5CF5" w14:paraId="103C35D9"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077DE03C"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752.225-70</w:t>
            </w:r>
          </w:p>
        </w:tc>
        <w:tc>
          <w:tcPr>
            <w:tcW w:w="4763" w:type="dxa"/>
            <w:tcBorders>
              <w:top w:val="single" w:sz="4" w:space="0" w:color="auto"/>
              <w:left w:val="single" w:sz="4" w:space="0" w:color="auto"/>
              <w:bottom w:val="single" w:sz="4" w:space="0" w:color="auto"/>
              <w:right w:val="single" w:sz="4" w:space="0" w:color="auto"/>
            </w:tcBorders>
            <w:hideMark/>
          </w:tcPr>
          <w:p w14:paraId="03101FAA"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SOURCE AND NATIONALITY REQUIREMENTS (FEB 2012)</w:t>
            </w:r>
          </w:p>
        </w:tc>
        <w:tc>
          <w:tcPr>
            <w:tcW w:w="3196" w:type="dxa"/>
            <w:tcBorders>
              <w:top w:val="single" w:sz="4" w:space="0" w:color="auto"/>
              <w:left w:val="single" w:sz="4" w:space="0" w:color="auto"/>
              <w:bottom w:val="single" w:sz="4" w:space="0" w:color="auto"/>
              <w:right w:val="single" w:sz="4" w:space="0" w:color="auto"/>
            </w:tcBorders>
          </w:tcPr>
          <w:p w14:paraId="1C9B6346" w14:textId="77777777" w:rsidR="00EA5CF5" w:rsidRDefault="00EA5CF5">
            <w:pPr>
              <w:jc w:val="both"/>
              <w:rPr>
                <w:rFonts w:asciiTheme="minorHAnsi" w:hAnsiTheme="minorHAnsi" w:cstheme="minorHAnsi"/>
                <w:sz w:val="20"/>
                <w:szCs w:val="20"/>
                <w:lang w:val="en-AU"/>
              </w:rPr>
            </w:pPr>
          </w:p>
        </w:tc>
      </w:tr>
      <w:tr w:rsidR="00EA5CF5" w14:paraId="0BE5A3CE"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70EA7FE6"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752.7013</w:t>
            </w:r>
          </w:p>
        </w:tc>
        <w:tc>
          <w:tcPr>
            <w:tcW w:w="4763" w:type="dxa"/>
            <w:tcBorders>
              <w:top w:val="single" w:sz="4" w:space="0" w:color="auto"/>
              <w:left w:val="single" w:sz="4" w:space="0" w:color="auto"/>
              <w:bottom w:val="single" w:sz="4" w:space="0" w:color="auto"/>
              <w:right w:val="single" w:sz="4" w:space="0" w:color="auto"/>
            </w:tcBorders>
            <w:hideMark/>
          </w:tcPr>
          <w:p w14:paraId="6F3991FD"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CONTRACTOR-MISSION RELATIONSHIPS (JUNE 2018)</w:t>
            </w:r>
          </w:p>
        </w:tc>
        <w:tc>
          <w:tcPr>
            <w:tcW w:w="3196" w:type="dxa"/>
            <w:tcBorders>
              <w:top w:val="single" w:sz="4" w:space="0" w:color="auto"/>
              <w:left w:val="single" w:sz="4" w:space="0" w:color="auto"/>
              <w:bottom w:val="single" w:sz="4" w:space="0" w:color="auto"/>
              <w:right w:val="single" w:sz="4" w:space="0" w:color="auto"/>
            </w:tcBorders>
          </w:tcPr>
          <w:p w14:paraId="0EA2856F" w14:textId="77777777" w:rsidR="00EA5CF5" w:rsidRDefault="00EA5CF5">
            <w:pPr>
              <w:jc w:val="both"/>
              <w:rPr>
                <w:rFonts w:asciiTheme="minorHAnsi" w:hAnsiTheme="minorHAnsi" w:cstheme="minorHAnsi"/>
                <w:sz w:val="20"/>
                <w:szCs w:val="20"/>
                <w:lang w:val="en-AU"/>
              </w:rPr>
            </w:pPr>
          </w:p>
        </w:tc>
      </w:tr>
      <w:tr w:rsidR="00EA5CF5" w14:paraId="2BEC504E"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03C9DD52"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752.7013</w:t>
            </w:r>
          </w:p>
        </w:tc>
        <w:tc>
          <w:tcPr>
            <w:tcW w:w="4763" w:type="dxa"/>
            <w:tcBorders>
              <w:top w:val="single" w:sz="4" w:space="0" w:color="auto"/>
              <w:left w:val="single" w:sz="4" w:space="0" w:color="auto"/>
              <w:bottom w:val="single" w:sz="4" w:space="0" w:color="auto"/>
              <w:right w:val="single" w:sz="4" w:space="0" w:color="auto"/>
            </w:tcBorders>
            <w:hideMark/>
          </w:tcPr>
          <w:p w14:paraId="723C5134"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CONTRACTOR-MISSION RELATIONSHIPS. (M/OAA-DEV-AIDAR-18-04c)</w:t>
            </w:r>
          </w:p>
        </w:tc>
        <w:tc>
          <w:tcPr>
            <w:tcW w:w="3196" w:type="dxa"/>
            <w:tcBorders>
              <w:top w:val="single" w:sz="4" w:space="0" w:color="auto"/>
              <w:left w:val="single" w:sz="4" w:space="0" w:color="auto"/>
              <w:bottom w:val="single" w:sz="4" w:space="0" w:color="auto"/>
              <w:right w:val="single" w:sz="4" w:space="0" w:color="auto"/>
            </w:tcBorders>
          </w:tcPr>
          <w:p w14:paraId="0F041D7F" w14:textId="77777777" w:rsidR="00EA5CF5" w:rsidRDefault="00EA5CF5">
            <w:pPr>
              <w:jc w:val="both"/>
              <w:rPr>
                <w:rFonts w:asciiTheme="minorHAnsi" w:hAnsiTheme="minorHAnsi" w:cstheme="minorHAnsi"/>
                <w:sz w:val="20"/>
                <w:szCs w:val="20"/>
                <w:lang w:val="en-AU"/>
              </w:rPr>
            </w:pPr>
          </w:p>
        </w:tc>
      </w:tr>
      <w:tr w:rsidR="00EA5CF5" w14:paraId="2FF6BB70" w14:textId="77777777" w:rsidTr="00EA5CF5">
        <w:tc>
          <w:tcPr>
            <w:tcW w:w="1669" w:type="dxa"/>
            <w:tcBorders>
              <w:top w:val="single" w:sz="4" w:space="0" w:color="auto"/>
              <w:left w:val="single" w:sz="4" w:space="0" w:color="auto"/>
              <w:bottom w:val="single" w:sz="4" w:space="0" w:color="auto"/>
              <w:right w:val="single" w:sz="4" w:space="0" w:color="auto"/>
            </w:tcBorders>
            <w:hideMark/>
          </w:tcPr>
          <w:p w14:paraId="23D17889" w14:textId="77777777" w:rsidR="00EA5CF5" w:rsidRDefault="00EA5CF5">
            <w:pPr>
              <w:jc w:val="both"/>
              <w:rPr>
                <w:rFonts w:asciiTheme="minorHAnsi" w:hAnsiTheme="minorHAnsi" w:cstheme="minorHAnsi"/>
                <w:sz w:val="20"/>
                <w:szCs w:val="20"/>
                <w:lang w:val="en-AU"/>
              </w:rPr>
            </w:pPr>
            <w:r>
              <w:rPr>
                <w:rFonts w:asciiTheme="minorHAnsi" w:hAnsiTheme="minorHAnsi" w:cstheme="minorHAnsi"/>
                <w:sz w:val="20"/>
                <w:szCs w:val="20"/>
                <w:lang w:val="en-AU"/>
              </w:rPr>
              <w:t>AIDAR 752.7038</w:t>
            </w:r>
          </w:p>
        </w:tc>
        <w:tc>
          <w:tcPr>
            <w:tcW w:w="4763" w:type="dxa"/>
            <w:tcBorders>
              <w:top w:val="single" w:sz="4" w:space="0" w:color="auto"/>
              <w:left w:val="single" w:sz="4" w:space="0" w:color="auto"/>
              <w:bottom w:val="single" w:sz="4" w:space="0" w:color="auto"/>
              <w:right w:val="single" w:sz="4" w:space="0" w:color="auto"/>
            </w:tcBorders>
            <w:hideMark/>
          </w:tcPr>
          <w:p w14:paraId="3609DC16" w14:textId="77777777" w:rsidR="00EA5CF5" w:rsidRDefault="00EA5CF5">
            <w:pPr>
              <w:rPr>
                <w:rFonts w:asciiTheme="minorHAnsi" w:hAnsiTheme="minorHAnsi" w:cstheme="minorHAnsi"/>
                <w:sz w:val="20"/>
                <w:szCs w:val="20"/>
                <w:lang w:val="en-AU"/>
              </w:rPr>
            </w:pPr>
            <w:r>
              <w:rPr>
                <w:rFonts w:asciiTheme="minorHAnsi" w:hAnsiTheme="minorHAnsi" w:cstheme="minorHAnsi"/>
                <w:sz w:val="20"/>
                <w:szCs w:val="20"/>
                <w:lang w:val="en-AU"/>
              </w:rPr>
              <w:t>NONDISCRIMINATION AGAINST END-USERS OF SUPPLIES OR SERVICES (OCT 2016)</w:t>
            </w:r>
          </w:p>
        </w:tc>
        <w:tc>
          <w:tcPr>
            <w:tcW w:w="3196" w:type="dxa"/>
            <w:tcBorders>
              <w:top w:val="single" w:sz="4" w:space="0" w:color="auto"/>
              <w:left w:val="single" w:sz="4" w:space="0" w:color="auto"/>
              <w:bottom w:val="single" w:sz="4" w:space="0" w:color="auto"/>
              <w:right w:val="single" w:sz="4" w:space="0" w:color="auto"/>
            </w:tcBorders>
          </w:tcPr>
          <w:p w14:paraId="334D1A4D" w14:textId="77777777" w:rsidR="00EA5CF5" w:rsidRDefault="00EA5CF5">
            <w:pPr>
              <w:jc w:val="both"/>
              <w:rPr>
                <w:rFonts w:asciiTheme="minorHAnsi" w:hAnsiTheme="minorHAnsi" w:cstheme="minorHAnsi"/>
                <w:sz w:val="20"/>
                <w:szCs w:val="20"/>
                <w:lang w:val="en-AU"/>
              </w:rPr>
            </w:pPr>
          </w:p>
        </w:tc>
      </w:tr>
    </w:tbl>
    <w:p w14:paraId="50499FDC" w14:textId="46DB0026" w:rsidR="00387565" w:rsidRPr="008D442A" w:rsidRDefault="00F10949" w:rsidP="004E6EE2">
      <w:pPr>
        <w:rPr>
          <w:rFonts w:cs="Arial"/>
          <w:b/>
          <w:szCs w:val="20"/>
        </w:rPr>
      </w:pPr>
      <w:r w:rsidRPr="008D442A">
        <w:rPr>
          <w:rFonts w:cs="Arial"/>
          <w:b/>
          <w:szCs w:val="20"/>
        </w:rPr>
        <w:t xml:space="preserve">C.3. </w:t>
      </w:r>
      <w:r w:rsidR="00387565" w:rsidRPr="008D442A">
        <w:rPr>
          <w:rFonts w:cs="Arial"/>
          <w:b/>
          <w:szCs w:val="20"/>
        </w:rPr>
        <w:t>OTHER CLAUSES APPLICABLE TO THE SELLER BY PRESCRIPTION IN THE PRIME CONTRACT</w:t>
      </w:r>
    </w:p>
    <w:p w14:paraId="4C27ED88" w14:textId="77777777" w:rsidR="0027032A" w:rsidRPr="008D442A" w:rsidRDefault="0027032A" w:rsidP="00F617E6">
      <w:pPr>
        <w:rPr>
          <w:rFonts w:cs="Arial"/>
          <w:b/>
          <w:szCs w:val="20"/>
        </w:rPr>
      </w:pPr>
      <w:r w:rsidRPr="008D442A">
        <w:rPr>
          <w:rFonts w:cs="Arial"/>
          <w:b/>
          <w:szCs w:val="20"/>
        </w:rPr>
        <w:t xml:space="preserve">AUTHORIZED GEOGRAPHIC CODE </w:t>
      </w:r>
    </w:p>
    <w:p w14:paraId="7AFDE06C" w14:textId="55C9F006" w:rsidR="0027032A" w:rsidRPr="008D442A" w:rsidRDefault="0027032A" w:rsidP="0027032A">
      <w:pPr>
        <w:rPr>
          <w:rFonts w:cs="Arial"/>
          <w:szCs w:val="20"/>
        </w:rPr>
      </w:pPr>
      <w:r w:rsidRPr="008D442A">
        <w:rPr>
          <w:rFonts w:cs="Arial"/>
          <w:szCs w:val="20"/>
        </w:rPr>
        <w:t>The authorized geographic code for procurement of goods and services under this contract is 93</w:t>
      </w:r>
      <w:r w:rsidR="0022539A">
        <w:rPr>
          <w:rFonts w:cs="Arial"/>
          <w:szCs w:val="20"/>
        </w:rPr>
        <w:t>5</w:t>
      </w:r>
      <w:r w:rsidRPr="008D442A">
        <w:rPr>
          <w:rFonts w:cs="Arial"/>
          <w:szCs w:val="20"/>
        </w:rPr>
        <w:t xml:space="preserve">. </w:t>
      </w:r>
    </w:p>
    <w:p w14:paraId="665E705A" w14:textId="77777777" w:rsidR="0027032A" w:rsidRPr="008D442A" w:rsidRDefault="0027032A" w:rsidP="00F617E6">
      <w:pPr>
        <w:rPr>
          <w:rFonts w:cs="Arial"/>
          <w:b/>
          <w:szCs w:val="20"/>
        </w:rPr>
      </w:pPr>
      <w:r w:rsidRPr="008D442A">
        <w:rPr>
          <w:rFonts w:cs="Arial"/>
          <w:b/>
          <w:szCs w:val="20"/>
        </w:rPr>
        <w:t>AIDAR 752.229-71 REPORTING OF FOREIGN TAXES (JULY 2007)</w:t>
      </w:r>
    </w:p>
    <w:p w14:paraId="28B60D9A" w14:textId="756CA049" w:rsidR="0027032A" w:rsidRPr="008D442A" w:rsidRDefault="0027032A" w:rsidP="0027032A">
      <w:pPr>
        <w:rPr>
          <w:rFonts w:cs="Arial"/>
          <w:szCs w:val="20"/>
        </w:rPr>
      </w:pPr>
      <w:r w:rsidRPr="008D442A">
        <w:rPr>
          <w:rFonts w:cs="Arial"/>
          <w:szCs w:val="20"/>
        </w:rPr>
        <w:t xml:space="preserve">(a) The </w:t>
      </w:r>
      <w:r w:rsidR="00DB0CA9" w:rsidRPr="008D442A">
        <w:rPr>
          <w:rFonts w:cs="Arial"/>
          <w:szCs w:val="20"/>
        </w:rPr>
        <w:t>Seller</w:t>
      </w:r>
      <w:r w:rsidRPr="008D442A">
        <w:rPr>
          <w:rFonts w:cs="Arial"/>
          <w:szCs w:val="20"/>
        </w:rPr>
        <w:t xml:space="preserve"> must annually submit a report by April 1 of the next year. </w:t>
      </w:r>
    </w:p>
    <w:p w14:paraId="6B349686" w14:textId="77777777" w:rsidR="0027032A" w:rsidRPr="008D442A" w:rsidRDefault="0027032A" w:rsidP="0027032A">
      <w:pPr>
        <w:rPr>
          <w:rFonts w:cs="Arial"/>
          <w:szCs w:val="20"/>
        </w:rPr>
      </w:pPr>
      <w:r w:rsidRPr="008D442A">
        <w:rPr>
          <w:rFonts w:cs="Arial"/>
          <w:szCs w:val="20"/>
        </w:rPr>
        <w:t xml:space="preserve">(b) Contents of report. The report must contain: </w:t>
      </w:r>
    </w:p>
    <w:p w14:paraId="4495237E" w14:textId="1BDC5F44" w:rsidR="0027032A" w:rsidRPr="008D442A" w:rsidRDefault="0027032A" w:rsidP="0027032A">
      <w:pPr>
        <w:rPr>
          <w:rFonts w:cs="Arial"/>
          <w:szCs w:val="20"/>
        </w:rPr>
      </w:pPr>
      <w:r w:rsidRPr="008D442A">
        <w:rPr>
          <w:rFonts w:cs="Arial"/>
          <w:szCs w:val="20"/>
        </w:rPr>
        <w:lastRenderedPageBreak/>
        <w:t xml:space="preserve">(1) </w:t>
      </w:r>
      <w:r w:rsidR="00DB0CA9" w:rsidRPr="008D442A">
        <w:rPr>
          <w:rFonts w:cs="Arial"/>
          <w:szCs w:val="20"/>
        </w:rPr>
        <w:t xml:space="preserve">Seller </w:t>
      </w:r>
      <w:r w:rsidRPr="008D442A">
        <w:rPr>
          <w:rFonts w:cs="Arial"/>
          <w:szCs w:val="20"/>
        </w:rPr>
        <w:t xml:space="preserve">name. </w:t>
      </w:r>
    </w:p>
    <w:p w14:paraId="3AFB329D" w14:textId="23A5C0CC" w:rsidR="0027032A" w:rsidRPr="008D442A" w:rsidRDefault="0027032A" w:rsidP="0027032A">
      <w:pPr>
        <w:rPr>
          <w:rFonts w:cs="Arial"/>
          <w:szCs w:val="20"/>
        </w:rPr>
      </w:pPr>
      <w:r w:rsidRPr="008D442A">
        <w:rPr>
          <w:rFonts w:cs="Arial"/>
          <w:szCs w:val="20"/>
        </w:rPr>
        <w:t xml:space="preserve">(2) Contact name with phone, fax number and email address. </w:t>
      </w:r>
    </w:p>
    <w:p w14:paraId="6FF197B9" w14:textId="4C99B1C2" w:rsidR="0027032A" w:rsidRPr="008D442A" w:rsidRDefault="0027032A" w:rsidP="0027032A">
      <w:pPr>
        <w:rPr>
          <w:rFonts w:cs="Arial"/>
          <w:szCs w:val="20"/>
        </w:rPr>
      </w:pPr>
      <w:r w:rsidRPr="008D442A">
        <w:rPr>
          <w:rFonts w:cs="Arial"/>
          <w:szCs w:val="20"/>
        </w:rPr>
        <w:t xml:space="preserve">(3) Contract number(s). </w:t>
      </w:r>
    </w:p>
    <w:p w14:paraId="6E1836DC" w14:textId="6AF5E089" w:rsidR="0027032A" w:rsidRPr="008D442A" w:rsidRDefault="0027032A" w:rsidP="0027032A">
      <w:pPr>
        <w:rPr>
          <w:rFonts w:cs="Arial"/>
          <w:szCs w:val="20"/>
        </w:rPr>
      </w:pPr>
      <w:r w:rsidRPr="008D442A">
        <w:rPr>
          <w:rFonts w:cs="Arial"/>
          <w:szCs w:val="20"/>
        </w:rPr>
        <w:t xml:space="preserve">(4) Amount of foreign taxes assessed by a foreign government [each foreign government must be listed separately] on commodity purchase transactions valued at $500 or more financed with U.S. foreign assistance funds under this agreement during the prior U.S. fiscal year. </w:t>
      </w:r>
    </w:p>
    <w:p w14:paraId="63BAF1E4" w14:textId="7AA8D10B" w:rsidR="0027032A" w:rsidRPr="008D442A" w:rsidRDefault="0027032A" w:rsidP="0027032A">
      <w:pPr>
        <w:rPr>
          <w:rFonts w:cs="Arial"/>
          <w:szCs w:val="20"/>
        </w:rPr>
      </w:pPr>
      <w:r w:rsidRPr="008D442A">
        <w:rPr>
          <w:rFonts w:cs="Arial"/>
          <w:szCs w:val="20"/>
        </w:rPr>
        <w:t xml:space="preserve">(5) Only foreign taxes assessed by the foreign government in the country receiving U.S. assistance are to be reported. Foreign taxes by a third-party foreign government are not to be reported. For example, if a Subcontractor performing in Lesotho using foreign assistance funds should purchase commodities in South Africa, any taxes imposed by South Africa would not be included in the report for Lesotho (or South Africa). </w:t>
      </w:r>
    </w:p>
    <w:p w14:paraId="19D718A5" w14:textId="634C0E45" w:rsidR="0027032A" w:rsidRPr="008D442A" w:rsidRDefault="0027032A" w:rsidP="0027032A">
      <w:pPr>
        <w:rPr>
          <w:rFonts w:cs="Arial"/>
          <w:szCs w:val="20"/>
        </w:rPr>
      </w:pPr>
      <w:r w:rsidRPr="008D442A">
        <w:rPr>
          <w:rFonts w:cs="Arial"/>
          <w:szCs w:val="20"/>
        </w:rPr>
        <w:t xml:space="preserve">(6) Any reimbursements received by the </w:t>
      </w:r>
      <w:r w:rsidR="00DB0CA9" w:rsidRPr="008D442A">
        <w:rPr>
          <w:rFonts w:cs="Arial"/>
          <w:szCs w:val="20"/>
        </w:rPr>
        <w:t xml:space="preserve">Seller </w:t>
      </w:r>
      <w:r w:rsidRPr="008D442A">
        <w:rPr>
          <w:rFonts w:cs="Arial"/>
          <w:szCs w:val="20"/>
        </w:rPr>
        <w:t>during the period in paragraph (b)(4) of this clause regardless of when the foreign tax was assessed and any reimbursements on the taxes reported in paragraph (b)(4) of this clause received through March 31.</w:t>
      </w:r>
    </w:p>
    <w:p w14:paraId="063517C3" w14:textId="61C7B0E5" w:rsidR="0027032A" w:rsidRPr="008D442A" w:rsidRDefault="0027032A" w:rsidP="0027032A">
      <w:pPr>
        <w:rPr>
          <w:rFonts w:cs="Arial"/>
          <w:szCs w:val="20"/>
        </w:rPr>
      </w:pPr>
      <w:r w:rsidRPr="008D442A">
        <w:rPr>
          <w:rFonts w:cs="Arial"/>
          <w:szCs w:val="20"/>
        </w:rPr>
        <w:t xml:space="preserve">(7) Report is required even if the </w:t>
      </w:r>
      <w:r w:rsidR="00DB0CA9" w:rsidRPr="008D442A">
        <w:rPr>
          <w:rFonts w:cs="Arial"/>
          <w:szCs w:val="20"/>
        </w:rPr>
        <w:t xml:space="preserve">Seller </w:t>
      </w:r>
      <w:r w:rsidRPr="008D442A">
        <w:rPr>
          <w:rFonts w:cs="Arial"/>
          <w:szCs w:val="20"/>
        </w:rPr>
        <w:t xml:space="preserve">did not pay any taxes during the reporting period. </w:t>
      </w:r>
    </w:p>
    <w:p w14:paraId="6A765D95" w14:textId="0087D9D9" w:rsidR="0027032A" w:rsidRPr="008D442A" w:rsidRDefault="0027032A" w:rsidP="0027032A">
      <w:pPr>
        <w:rPr>
          <w:rFonts w:cs="Arial"/>
          <w:szCs w:val="20"/>
        </w:rPr>
      </w:pPr>
      <w:r w:rsidRPr="008D442A">
        <w:rPr>
          <w:rFonts w:cs="Arial"/>
          <w:szCs w:val="20"/>
        </w:rPr>
        <w:t xml:space="preserve">(8) Cumulative reports may be provided if the </w:t>
      </w:r>
      <w:r w:rsidR="00DB0CA9" w:rsidRPr="008D442A">
        <w:rPr>
          <w:rFonts w:cs="Arial"/>
          <w:szCs w:val="20"/>
        </w:rPr>
        <w:t xml:space="preserve">Seller </w:t>
      </w:r>
      <w:r w:rsidRPr="008D442A">
        <w:rPr>
          <w:rFonts w:cs="Arial"/>
          <w:szCs w:val="20"/>
        </w:rPr>
        <w:t xml:space="preserve">is implementing more than one program in a foreign country. </w:t>
      </w:r>
    </w:p>
    <w:p w14:paraId="59F10966" w14:textId="77777777" w:rsidR="0027032A" w:rsidRPr="008D442A" w:rsidRDefault="0027032A" w:rsidP="0027032A">
      <w:pPr>
        <w:rPr>
          <w:rFonts w:cs="Arial"/>
          <w:szCs w:val="20"/>
        </w:rPr>
      </w:pPr>
      <w:r w:rsidRPr="008D442A">
        <w:rPr>
          <w:rFonts w:cs="Arial"/>
          <w:szCs w:val="20"/>
        </w:rPr>
        <w:t xml:space="preserve">(c) Definitions. As used in this clause— </w:t>
      </w:r>
    </w:p>
    <w:p w14:paraId="6D0D4EB1" w14:textId="4247105B" w:rsidR="0027032A" w:rsidRPr="008D442A" w:rsidRDefault="0027032A" w:rsidP="0027032A">
      <w:pPr>
        <w:rPr>
          <w:rFonts w:cs="Arial"/>
          <w:szCs w:val="20"/>
        </w:rPr>
      </w:pPr>
      <w:r w:rsidRPr="008D442A">
        <w:rPr>
          <w:rFonts w:cs="Arial"/>
          <w:szCs w:val="20"/>
        </w:rPr>
        <w:t xml:space="preserve">(1) Agreement includes USAID direct and country contracts, grants, cooperative </w:t>
      </w:r>
      <w:proofErr w:type="gramStart"/>
      <w:r w:rsidRPr="008D442A">
        <w:rPr>
          <w:rFonts w:cs="Arial"/>
          <w:szCs w:val="20"/>
        </w:rPr>
        <w:t>agreements</w:t>
      </w:r>
      <w:proofErr w:type="gramEnd"/>
      <w:r w:rsidRPr="008D442A">
        <w:rPr>
          <w:rFonts w:cs="Arial"/>
          <w:szCs w:val="20"/>
        </w:rPr>
        <w:t xml:space="preserve"> and interagency agreements. </w:t>
      </w:r>
    </w:p>
    <w:p w14:paraId="7AFAAC16" w14:textId="40338CAD" w:rsidR="0027032A" w:rsidRPr="008D442A" w:rsidRDefault="0027032A" w:rsidP="0027032A">
      <w:pPr>
        <w:rPr>
          <w:rFonts w:cs="Arial"/>
          <w:szCs w:val="20"/>
        </w:rPr>
      </w:pPr>
      <w:r w:rsidRPr="008D442A">
        <w:rPr>
          <w:rFonts w:cs="Arial"/>
          <w:szCs w:val="20"/>
        </w:rPr>
        <w:t xml:space="preserve">(2) Commodity means any material, article, supply, goods, or equipment. </w:t>
      </w:r>
    </w:p>
    <w:p w14:paraId="4E5A2064" w14:textId="51C3B34E" w:rsidR="0027032A" w:rsidRPr="008D442A" w:rsidRDefault="0027032A" w:rsidP="0027032A">
      <w:pPr>
        <w:rPr>
          <w:rFonts w:cs="Arial"/>
          <w:szCs w:val="20"/>
        </w:rPr>
      </w:pPr>
      <w:r w:rsidRPr="008D442A">
        <w:rPr>
          <w:rFonts w:cs="Arial"/>
          <w:szCs w:val="20"/>
        </w:rPr>
        <w:t xml:space="preserve">(3) Foreign government includes any foreign governmental entity. </w:t>
      </w:r>
    </w:p>
    <w:p w14:paraId="06458B0E" w14:textId="1DBD9DC9" w:rsidR="0027032A" w:rsidRPr="008D442A" w:rsidRDefault="0027032A" w:rsidP="0027032A">
      <w:pPr>
        <w:rPr>
          <w:rFonts w:cs="Arial"/>
          <w:szCs w:val="20"/>
        </w:rPr>
      </w:pPr>
      <w:r w:rsidRPr="008D442A">
        <w:rPr>
          <w:rFonts w:cs="Arial"/>
          <w:szCs w:val="20"/>
        </w:rPr>
        <w:t xml:space="preserve">(4) Foreign taxes mean value-added taxes and customs duties assessed by a foreign government on a commodity. It does not include foreign sales taxes. </w:t>
      </w:r>
    </w:p>
    <w:p w14:paraId="34F438FB" w14:textId="77777777" w:rsidR="0027032A" w:rsidRPr="008D442A" w:rsidRDefault="0027032A" w:rsidP="0027032A">
      <w:pPr>
        <w:rPr>
          <w:rFonts w:cs="Arial"/>
          <w:szCs w:val="20"/>
        </w:rPr>
      </w:pPr>
      <w:r w:rsidRPr="008D442A">
        <w:rPr>
          <w:rFonts w:cs="Arial"/>
          <w:szCs w:val="20"/>
        </w:rPr>
        <w:t xml:space="preserve">(d) </w:t>
      </w:r>
      <w:proofErr w:type="gramStart"/>
      <w:r w:rsidRPr="008D442A">
        <w:rPr>
          <w:rFonts w:cs="Arial"/>
          <w:szCs w:val="20"/>
        </w:rPr>
        <w:t>Where</w:t>
      </w:r>
      <w:proofErr w:type="gramEnd"/>
      <w:r w:rsidRPr="008D442A">
        <w:rPr>
          <w:rFonts w:cs="Arial"/>
          <w:szCs w:val="20"/>
        </w:rPr>
        <w:t xml:space="preserve">. Submit the reports to: Company Contracting Representative identified on the Cover Page to this Agreement. </w:t>
      </w:r>
    </w:p>
    <w:p w14:paraId="21A69C0E" w14:textId="77777777" w:rsidR="0027032A" w:rsidRPr="008D442A" w:rsidRDefault="0027032A" w:rsidP="0027032A">
      <w:pPr>
        <w:rPr>
          <w:rFonts w:cs="Arial"/>
          <w:szCs w:val="20"/>
        </w:rPr>
      </w:pPr>
      <w:r w:rsidRPr="008D442A">
        <w:rPr>
          <w:rFonts w:cs="Arial"/>
          <w:szCs w:val="20"/>
        </w:rPr>
        <w:t xml:space="preserve">(e) For further information see </w:t>
      </w:r>
      <w:hyperlink r:id="rId16" w:history="1">
        <w:r w:rsidRPr="008D442A">
          <w:rPr>
            <w:rStyle w:val="Hyperlink"/>
            <w:rFonts w:cs="Arial"/>
            <w:szCs w:val="20"/>
          </w:rPr>
          <w:t>http://2001-2009.state.gov/s/d/rm/c10443.htm</w:t>
        </w:r>
      </w:hyperlink>
      <w:r w:rsidRPr="008D442A">
        <w:rPr>
          <w:rFonts w:cs="Arial"/>
          <w:szCs w:val="20"/>
        </w:rPr>
        <w:t xml:space="preserve">. </w:t>
      </w:r>
    </w:p>
    <w:p w14:paraId="745C4BBF" w14:textId="77777777" w:rsidR="0027032A" w:rsidRPr="008D442A" w:rsidRDefault="0027032A" w:rsidP="00F617E6">
      <w:pPr>
        <w:rPr>
          <w:rFonts w:cs="Arial"/>
          <w:b/>
          <w:szCs w:val="20"/>
        </w:rPr>
      </w:pPr>
      <w:r w:rsidRPr="008D442A">
        <w:rPr>
          <w:rFonts w:cs="Arial"/>
          <w:b/>
          <w:szCs w:val="20"/>
        </w:rPr>
        <w:t xml:space="preserve">AIDAR 752.222-70 USAID DISABILITY POLICY (DEC 2004) </w:t>
      </w:r>
    </w:p>
    <w:p w14:paraId="13D2D886" w14:textId="77777777" w:rsidR="0027032A" w:rsidRPr="008D442A" w:rsidRDefault="0027032A" w:rsidP="0027032A">
      <w:pPr>
        <w:rPr>
          <w:rFonts w:cs="Arial"/>
          <w:szCs w:val="20"/>
        </w:rPr>
      </w:pPr>
      <w:r w:rsidRPr="008D442A">
        <w:rPr>
          <w:rFonts w:cs="Arial"/>
          <w:szCs w:val="20"/>
        </w:rPr>
        <w:t xml:space="preserve">(a) The objectives of the USAID Disability Policy are: (1) To enhance the attainment of United States foreign assistance program goals by promoting the participation and equalization of opportunities of individuals with disabilities in USAID policy, country and sector strategies, activity designs and implementation; (2) To increase awareness of issues of people with disabilities both within USAID programs and in host countries; (3) To engage other U.S. Government agencies, host country counterparts, governments, implementing organizations and other donors in fostering a climate of nondiscrimination against people with disabilities; and (4) To support international advocacy for people with disabilities. The full text of USAID's policy can be found at the following Web site: </w:t>
      </w:r>
      <w:hyperlink r:id="rId17" w:history="1">
        <w:r w:rsidRPr="008D442A">
          <w:rPr>
            <w:rStyle w:val="Hyperlink"/>
            <w:rFonts w:cs="Arial"/>
            <w:szCs w:val="20"/>
          </w:rPr>
          <w:t>http://pdf.usaid.gov/pdf_docs/PDABQ631.pdf</w:t>
        </w:r>
      </w:hyperlink>
      <w:r w:rsidRPr="008D442A">
        <w:rPr>
          <w:rFonts w:cs="Arial"/>
          <w:szCs w:val="20"/>
        </w:rPr>
        <w:t xml:space="preserve">. </w:t>
      </w:r>
    </w:p>
    <w:p w14:paraId="1AC94328" w14:textId="1F3DB07E" w:rsidR="0027032A" w:rsidRPr="008D442A" w:rsidRDefault="0027032A" w:rsidP="0027032A">
      <w:pPr>
        <w:rPr>
          <w:rFonts w:cs="Arial"/>
          <w:szCs w:val="20"/>
        </w:rPr>
      </w:pPr>
      <w:r w:rsidRPr="008D442A">
        <w:rPr>
          <w:rFonts w:cs="Arial"/>
          <w:szCs w:val="20"/>
        </w:rPr>
        <w:t xml:space="preserve">(b) USAID therefore requires that the </w:t>
      </w:r>
      <w:r w:rsidR="00350DDD" w:rsidRPr="008D442A">
        <w:rPr>
          <w:rFonts w:cs="Arial"/>
          <w:szCs w:val="20"/>
        </w:rPr>
        <w:t xml:space="preserve">Seller </w:t>
      </w:r>
      <w:r w:rsidRPr="008D442A">
        <w:rPr>
          <w:rFonts w:cs="Arial"/>
          <w:szCs w:val="20"/>
        </w:rPr>
        <w:t xml:space="preserve">not discriminate against people with disabilities in the implementation of USAID programs and that it </w:t>
      </w:r>
      <w:proofErr w:type="gramStart"/>
      <w:r w:rsidRPr="008D442A">
        <w:rPr>
          <w:rFonts w:cs="Arial"/>
          <w:szCs w:val="20"/>
        </w:rPr>
        <w:t>make</w:t>
      </w:r>
      <w:proofErr w:type="gramEnd"/>
      <w:r w:rsidRPr="008D442A">
        <w:rPr>
          <w:rFonts w:cs="Arial"/>
          <w:szCs w:val="20"/>
        </w:rPr>
        <w:t xml:space="preserve"> every effort to comply with the objectives of the USAID Disability Policy in performing this contract. To that end and within the scope of the contract, the </w:t>
      </w:r>
      <w:r w:rsidR="00350DDD" w:rsidRPr="008D442A">
        <w:rPr>
          <w:rFonts w:cs="Arial"/>
          <w:szCs w:val="20"/>
        </w:rPr>
        <w:t>Seller</w:t>
      </w:r>
      <w:r w:rsidRPr="008D442A">
        <w:rPr>
          <w:rFonts w:cs="Arial"/>
          <w:szCs w:val="20"/>
        </w:rPr>
        <w:t>'s actions must demonstrate a comprehensive and consistent approach for including men, women, and children with disabilities.</w:t>
      </w:r>
    </w:p>
    <w:p w14:paraId="36220B08" w14:textId="77777777" w:rsidR="0027032A" w:rsidRPr="008D442A" w:rsidRDefault="0027032A" w:rsidP="00F617E6">
      <w:pPr>
        <w:rPr>
          <w:rFonts w:cs="Arial"/>
          <w:b/>
          <w:szCs w:val="20"/>
        </w:rPr>
      </w:pPr>
      <w:r w:rsidRPr="008D442A">
        <w:rPr>
          <w:rFonts w:cs="Arial"/>
          <w:b/>
          <w:szCs w:val="20"/>
        </w:rPr>
        <w:t xml:space="preserve">AIDAR 752.222-71 NONDISCRIMINATION (JUNE 2012) </w:t>
      </w:r>
    </w:p>
    <w:p w14:paraId="530DFFE8" w14:textId="77777777" w:rsidR="0027032A" w:rsidRPr="008D442A" w:rsidRDefault="0027032A" w:rsidP="0027032A">
      <w:pPr>
        <w:rPr>
          <w:rFonts w:cs="Arial"/>
          <w:szCs w:val="20"/>
        </w:rPr>
      </w:pPr>
      <w:r w:rsidRPr="008D442A">
        <w:rPr>
          <w:rFonts w:cs="Arial"/>
          <w:szCs w:val="20"/>
        </w:rPr>
        <w:lastRenderedPageBreak/>
        <w:t xml:space="preserve">FAR part 22 and the clauses prescribed in that part prohibit contractors performing in or recruiting from the U.S. from engaging in certain discriminatory practices. </w:t>
      </w:r>
    </w:p>
    <w:p w14:paraId="59936E1D" w14:textId="77777777" w:rsidR="0027032A" w:rsidRPr="008D442A" w:rsidRDefault="0027032A" w:rsidP="0027032A">
      <w:pPr>
        <w:rPr>
          <w:rFonts w:cs="Arial"/>
          <w:szCs w:val="20"/>
        </w:rPr>
      </w:pPr>
      <w:r w:rsidRPr="008D442A">
        <w:rPr>
          <w:rFonts w:cs="Arial"/>
          <w:szCs w:val="20"/>
        </w:rPr>
        <w:t xml:space="preserve">USAID is committed to achieving and maintaining a diverse and representative workforce and a workplace free of discrimination. Based on law, Executive Order, and Agency policy, USAID prohibits discrimination in its own workplace </w:t>
      </w:r>
      <w:proofErr w:type="gramStart"/>
      <w:r w:rsidRPr="008D442A">
        <w:rPr>
          <w:rFonts w:cs="Arial"/>
          <w:szCs w:val="20"/>
        </w:rPr>
        <w:t>on the basis of</w:t>
      </w:r>
      <w:proofErr w:type="gramEnd"/>
      <w:r w:rsidRPr="008D442A">
        <w:rPr>
          <w:rFonts w:cs="Arial"/>
          <w:szCs w:val="20"/>
        </w:rPr>
        <w:t xml:space="preserve"> race, color, religion, sex (including pregnancy and gender identity), national origin, disability, age, veteran's status, sexual orientation, genetic information, marital status, parental status, political affiliation, and any other conduct that does not adversely affect the performance of the employee. USAID does not tolerate any type of discrimination (in 04/22/2016 Partial Revision 93 any form, including harassment) of any employee or applicant for employment on any of the above-described bases. </w:t>
      </w:r>
    </w:p>
    <w:p w14:paraId="07F42E4C" w14:textId="77777777" w:rsidR="0027032A" w:rsidRPr="008D442A" w:rsidRDefault="0027032A" w:rsidP="0027032A">
      <w:pPr>
        <w:rPr>
          <w:rFonts w:cs="Arial"/>
          <w:szCs w:val="20"/>
        </w:rPr>
      </w:pPr>
      <w:r w:rsidRPr="008D442A">
        <w:rPr>
          <w:rFonts w:cs="Arial"/>
          <w:szCs w:val="20"/>
        </w:rPr>
        <w:t>Contractors are required to comply with the nondiscrimination requirements of the FAR. In addition, the Agency strongly encourages all its contractors (at all tiers) to develop and enforce nondiscrimination policies consistent with USAID's approach to workplace nondiscrimination as described in this clause, subject to applicable law.</w:t>
      </w:r>
    </w:p>
    <w:p w14:paraId="3DA0D255" w14:textId="77777777" w:rsidR="0027032A" w:rsidRPr="008D442A" w:rsidRDefault="0027032A" w:rsidP="009F6177">
      <w:pPr>
        <w:rPr>
          <w:rFonts w:cs="Arial"/>
          <w:b/>
          <w:szCs w:val="20"/>
        </w:rPr>
      </w:pPr>
      <w:r w:rsidRPr="008D442A">
        <w:rPr>
          <w:rFonts w:cs="Arial"/>
          <w:b/>
          <w:szCs w:val="20"/>
        </w:rPr>
        <w:t xml:space="preserve">AIDAR 752.231-72 CONFERENCE PLANNING AND REQUIRED APPROVALS (AUG 2013) </w:t>
      </w:r>
    </w:p>
    <w:p w14:paraId="5DB1CD9C" w14:textId="77777777" w:rsidR="0027032A" w:rsidRPr="008D442A" w:rsidRDefault="0027032A" w:rsidP="0027032A">
      <w:pPr>
        <w:rPr>
          <w:rFonts w:cs="Arial"/>
          <w:szCs w:val="20"/>
        </w:rPr>
      </w:pPr>
      <w:r w:rsidRPr="008D442A">
        <w:rPr>
          <w:rFonts w:cs="Arial"/>
          <w:szCs w:val="20"/>
        </w:rPr>
        <w:t xml:space="preserve">(a) Definitions. Conference means a seminar, meeting, retreat, symposium, workshop, training activity or other such event that requires temporary duty travel of USAID employees. For the purpose of this policy, an employee is defined as a U.S. direct hire; personal services contractor, including U.S. PSCs, Foreign Service National (FSN)/Cooperating Country National (CCN) and Third Country National (TCN); or a </w:t>
      </w:r>
      <w:proofErr w:type="gramStart"/>
      <w:r w:rsidRPr="008D442A">
        <w:rPr>
          <w:rFonts w:cs="Arial"/>
          <w:szCs w:val="20"/>
        </w:rPr>
        <w:t>Federal</w:t>
      </w:r>
      <w:proofErr w:type="gramEnd"/>
      <w:r w:rsidRPr="008D442A">
        <w:rPr>
          <w:rFonts w:cs="Arial"/>
          <w:szCs w:val="20"/>
        </w:rPr>
        <w:t xml:space="preserve"> employee detailed to USAID from another government agency. </w:t>
      </w:r>
    </w:p>
    <w:p w14:paraId="228A5B3A" w14:textId="05F06247" w:rsidR="0027032A" w:rsidRPr="008D442A" w:rsidRDefault="0027032A" w:rsidP="0027032A">
      <w:pPr>
        <w:rPr>
          <w:rFonts w:cs="Arial"/>
          <w:szCs w:val="20"/>
        </w:rPr>
      </w:pPr>
      <w:r w:rsidRPr="008D442A">
        <w:rPr>
          <w:rFonts w:cs="Arial"/>
          <w:szCs w:val="20"/>
        </w:rPr>
        <w:t xml:space="preserve">(b) The </w:t>
      </w:r>
      <w:r w:rsidR="000A0CAF" w:rsidRPr="008D442A">
        <w:rPr>
          <w:rFonts w:cs="Arial"/>
          <w:szCs w:val="20"/>
        </w:rPr>
        <w:t xml:space="preserve">Seller </w:t>
      </w:r>
      <w:r w:rsidRPr="008D442A">
        <w:rPr>
          <w:rFonts w:cs="Arial"/>
          <w:szCs w:val="20"/>
        </w:rPr>
        <w:t xml:space="preserve">must obtain approval from Palladium, prior to committing costs related to conferences funded in whole or in part with USAID funds when: </w:t>
      </w:r>
    </w:p>
    <w:p w14:paraId="48C045D3" w14:textId="77777777" w:rsidR="0027032A" w:rsidRPr="008D442A" w:rsidRDefault="0027032A" w:rsidP="0027032A">
      <w:pPr>
        <w:rPr>
          <w:rFonts w:cs="Arial"/>
          <w:szCs w:val="20"/>
        </w:rPr>
      </w:pPr>
      <w:r w:rsidRPr="008D442A">
        <w:rPr>
          <w:rFonts w:cs="Arial"/>
          <w:szCs w:val="20"/>
        </w:rPr>
        <w:t xml:space="preserve">(1) Twenty (20) or more USAID employees are expected to attend. </w:t>
      </w:r>
    </w:p>
    <w:p w14:paraId="13437A36" w14:textId="77777777" w:rsidR="0027032A" w:rsidRPr="008D442A" w:rsidRDefault="0027032A" w:rsidP="0027032A">
      <w:pPr>
        <w:rPr>
          <w:rFonts w:cs="Arial"/>
          <w:szCs w:val="20"/>
        </w:rPr>
      </w:pPr>
      <w:r w:rsidRPr="008D442A">
        <w:rPr>
          <w:rFonts w:cs="Arial"/>
          <w:szCs w:val="20"/>
        </w:rPr>
        <w:t xml:space="preserve">(2) The net conference expense funded by USAID will exceed $100,000 (excluding salary of employees), regardless of the number of USAID participants. </w:t>
      </w:r>
    </w:p>
    <w:p w14:paraId="7D43251B" w14:textId="0F6399F6" w:rsidR="0027032A" w:rsidRPr="008D442A" w:rsidRDefault="0027032A" w:rsidP="0027032A">
      <w:pPr>
        <w:rPr>
          <w:rFonts w:cs="Arial"/>
          <w:szCs w:val="20"/>
        </w:rPr>
      </w:pPr>
      <w:r w:rsidRPr="008D442A">
        <w:rPr>
          <w:rFonts w:cs="Arial"/>
          <w:szCs w:val="20"/>
        </w:rPr>
        <w:t xml:space="preserve">(c) Conferences approved at the time of award will be incorporated into the award. Any subsequent requests for approval of conferences must be submitted by the </w:t>
      </w:r>
      <w:r w:rsidR="009E1823" w:rsidRPr="008D442A">
        <w:rPr>
          <w:rFonts w:cs="Arial"/>
          <w:szCs w:val="20"/>
        </w:rPr>
        <w:t xml:space="preserve">Seller </w:t>
      </w:r>
      <w:r w:rsidRPr="008D442A">
        <w:rPr>
          <w:rFonts w:cs="Arial"/>
          <w:szCs w:val="20"/>
        </w:rPr>
        <w:t>to Palladium.</w:t>
      </w:r>
    </w:p>
    <w:p w14:paraId="7D5DA149" w14:textId="6DDD1DEB" w:rsidR="0027032A" w:rsidRPr="008D442A" w:rsidRDefault="0027032A" w:rsidP="0027032A">
      <w:pPr>
        <w:rPr>
          <w:rFonts w:cs="Arial"/>
          <w:szCs w:val="20"/>
        </w:rPr>
      </w:pPr>
      <w:r w:rsidRPr="008D442A">
        <w:rPr>
          <w:rFonts w:cs="Arial"/>
          <w:szCs w:val="20"/>
        </w:rPr>
        <w:t xml:space="preserve">(d) The request for conference approval must include: </w:t>
      </w:r>
    </w:p>
    <w:p w14:paraId="0C0175BE" w14:textId="77777777" w:rsidR="0027032A" w:rsidRPr="008D442A" w:rsidRDefault="0027032A" w:rsidP="0027032A">
      <w:pPr>
        <w:rPr>
          <w:rFonts w:cs="Arial"/>
          <w:szCs w:val="20"/>
        </w:rPr>
      </w:pPr>
      <w:r w:rsidRPr="008D442A">
        <w:rPr>
          <w:rFonts w:cs="Arial"/>
          <w:szCs w:val="20"/>
        </w:rPr>
        <w:t xml:space="preserve">(1) A brief summary of the proposed </w:t>
      </w:r>
      <w:proofErr w:type="gramStart"/>
      <w:r w:rsidRPr="008D442A">
        <w:rPr>
          <w:rFonts w:cs="Arial"/>
          <w:szCs w:val="20"/>
        </w:rPr>
        <w:t>event;</w:t>
      </w:r>
      <w:proofErr w:type="gramEnd"/>
      <w:r w:rsidRPr="008D442A">
        <w:rPr>
          <w:rFonts w:cs="Arial"/>
          <w:szCs w:val="20"/>
        </w:rPr>
        <w:t xml:space="preserve"> </w:t>
      </w:r>
    </w:p>
    <w:p w14:paraId="2F0EB631" w14:textId="77777777" w:rsidR="0027032A" w:rsidRPr="008D442A" w:rsidRDefault="0027032A" w:rsidP="0027032A">
      <w:pPr>
        <w:rPr>
          <w:rFonts w:cs="Arial"/>
          <w:szCs w:val="20"/>
        </w:rPr>
      </w:pPr>
      <w:r w:rsidRPr="008D442A">
        <w:rPr>
          <w:rFonts w:cs="Arial"/>
          <w:szCs w:val="20"/>
        </w:rPr>
        <w:t xml:space="preserve">(2) A justification for the conference and alternatives considered, e.g., teleconferencing and </w:t>
      </w:r>
      <w:proofErr w:type="gramStart"/>
      <w:r w:rsidRPr="008D442A">
        <w:rPr>
          <w:rFonts w:cs="Arial"/>
          <w:szCs w:val="20"/>
        </w:rPr>
        <w:t>videoconferencing;</w:t>
      </w:r>
      <w:proofErr w:type="gramEnd"/>
      <w:r w:rsidRPr="008D442A">
        <w:rPr>
          <w:rFonts w:cs="Arial"/>
          <w:szCs w:val="20"/>
        </w:rPr>
        <w:t xml:space="preserve"> </w:t>
      </w:r>
    </w:p>
    <w:p w14:paraId="62704A2B" w14:textId="77777777" w:rsidR="0027032A" w:rsidRPr="008D442A" w:rsidRDefault="0027032A" w:rsidP="0027032A">
      <w:pPr>
        <w:rPr>
          <w:rFonts w:cs="Arial"/>
          <w:szCs w:val="20"/>
        </w:rPr>
      </w:pPr>
      <w:r w:rsidRPr="008D442A">
        <w:rPr>
          <w:rFonts w:cs="Arial"/>
          <w:szCs w:val="20"/>
        </w:rPr>
        <w:t>(3) The estimated budget by line item (e.g., travel and per diem, venue, facilitators, meals, equipment, printing, access fees, ground transportation</w:t>
      </w:r>
      <w:proofErr w:type="gramStart"/>
      <w:r w:rsidRPr="008D442A">
        <w:rPr>
          <w:rFonts w:cs="Arial"/>
          <w:szCs w:val="20"/>
        </w:rPr>
        <w:t>);</w:t>
      </w:r>
      <w:proofErr w:type="gramEnd"/>
      <w:r w:rsidRPr="008D442A">
        <w:rPr>
          <w:rFonts w:cs="Arial"/>
          <w:szCs w:val="20"/>
        </w:rPr>
        <w:t xml:space="preserve"> </w:t>
      </w:r>
    </w:p>
    <w:p w14:paraId="08DA41B2" w14:textId="77777777" w:rsidR="0027032A" w:rsidRPr="008D442A" w:rsidRDefault="0027032A" w:rsidP="0027032A">
      <w:pPr>
        <w:rPr>
          <w:rFonts w:cs="Arial"/>
          <w:szCs w:val="20"/>
        </w:rPr>
      </w:pPr>
      <w:r w:rsidRPr="008D442A">
        <w:rPr>
          <w:rFonts w:cs="Arial"/>
          <w:szCs w:val="20"/>
        </w:rPr>
        <w:t>(4) A list of USAID employees attending and a justification for each; and the number of other USAID funded participants (e.g., institutional contractors</w:t>
      </w:r>
      <w:proofErr w:type="gramStart"/>
      <w:r w:rsidRPr="008D442A">
        <w:rPr>
          <w:rFonts w:cs="Arial"/>
          <w:szCs w:val="20"/>
        </w:rPr>
        <w:t>);</w:t>
      </w:r>
      <w:proofErr w:type="gramEnd"/>
      <w:r w:rsidRPr="008D442A">
        <w:rPr>
          <w:rFonts w:cs="Arial"/>
          <w:szCs w:val="20"/>
        </w:rPr>
        <w:t xml:space="preserve"> </w:t>
      </w:r>
    </w:p>
    <w:p w14:paraId="3816F69F" w14:textId="77777777" w:rsidR="0027032A" w:rsidRPr="008D442A" w:rsidRDefault="0027032A" w:rsidP="0027032A">
      <w:pPr>
        <w:rPr>
          <w:rFonts w:cs="Arial"/>
          <w:szCs w:val="20"/>
        </w:rPr>
      </w:pPr>
      <w:r w:rsidRPr="008D442A">
        <w:rPr>
          <w:rFonts w:cs="Arial"/>
          <w:szCs w:val="20"/>
        </w:rPr>
        <w:t xml:space="preserve">(5) The venues considered (including government-owned facility), cost comparison, and justification for venue selected if it is not the lowest cost </w:t>
      </w:r>
      <w:proofErr w:type="gramStart"/>
      <w:r w:rsidRPr="008D442A">
        <w:rPr>
          <w:rFonts w:cs="Arial"/>
          <w:szCs w:val="20"/>
        </w:rPr>
        <w:t>option;</w:t>
      </w:r>
      <w:proofErr w:type="gramEnd"/>
      <w:r w:rsidRPr="008D442A">
        <w:rPr>
          <w:rFonts w:cs="Arial"/>
          <w:szCs w:val="20"/>
        </w:rPr>
        <w:t xml:space="preserve"> </w:t>
      </w:r>
    </w:p>
    <w:p w14:paraId="64000B00" w14:textId="77777777" w:rsidR="0027032A" w:rsidRPr="008D442A" w:rsidRDefault="0027032A" w:rsidP="0027032A">
      <w:pPr>
        <w:rPr>
          <w:rFonts w:cs="Arial"/>
          <w:szCs w:val="20"/>
        </w:rPr>
      </w:pPr>
      <w:r w:rsidRPr="008D442A">
        <w:rPr>
          <w:rFonts w:cs="Arial"/>
          <w:szCs w:val="20"/>
        </w:rPr>
        <w:t xml:space="preserve">(6) If meals will be provided to local employees (a local employee would not be in travel status), a determination that the meals are a necessary expense for achieving Agency objectives; and </w:t>
      </w:r>
    </w:p>
    <w:p w14:paraId="70B2E5A6" w14:textId="77777777" w:rsidR="0027032A" w:rsidRPr="008D442A" w:rsidRDefault="0027032A" w:rsidP="0027032A">
      <w:pPr>
        <w:rPr>
          <w:rFonts w:cs="Arial"/>
          <w:szCs w:val="20"/>
        </w:rPr>
      </w:pPr>
      <w:r w:rsidRPr="008D442A">
        <w:rPr>
          <w:rFonts w:cs="Arial"/>
          <w:szCs w:val="20"/>
        </w:rPr>
        <w:t>(7) A certification that strict fiscal responsibility has been exercised in making decisions regarding conference expenditures, the proposed costs are comprehensive and represent the greatest cost advantage to the U.S. Government, and that the proposed conference representation has been limited to the minimum number of attendees necessary to support the Agency's mission.</w:t>
      </w:r>
    </w:p>
    <w:p w14:paraId="07879BC4" w14:textId="5A64524F" w:rsidR="00F04BC0" w:rsidRPr="008D442A" w:rsidRDefault="00F04BC0" w:rsidP="009F6177">
      <w:pPr>
        <w:rPr>
          <w:rFonts w:cs="Arial"/>
          <w:b/>
          <w:szCs w:val="20"/>
        </w:rPr>
      </w:pPr>
      <w:r w:rsidRPr="008D442A">
        <w:rPr>
          <w:rFonts w:cs="Arial"/>
          <w:b/>
          <w:szCs w:val="20"/>
        </w:rPr>
        <w:lastRenderedPageBreak/>
        <w:t>INSURANCE ON PRIVATE AUTOMOBILES</w:t>
      </w:r>
    </w:p>
    <w:p w14:paraId="05773CD3" w14:textId="71606244" w:rsidR="00567872" w:rsidRPr="008D442A" w:rsidRDefault="00567872" w:rsidP="00567872">
      <w:pPr>
        <w:rPr>
          <w:rFonts w:cs="Arial"/>
          <w:szCs w:val="20"/>
        </w:rPr>
      </w:pPr>
      <w:r w:rsidRPr="008D442A">
        <w:rPr>
          <w:rFonts w:cs="Arial"/>
          <w:szCs w:val="20"/>
        </w:rPr>
        <w:t>If the Seller or any of its employees or their dependents transport or cause to be transported (whether or not at expense</w:t>
      </w:r>
      <w:r w:rsidR="00D37614" w:rsidRPr="008D442A">
        <w:rPr>
          <w:rFonts w:cs="Arial"/>
          <w:szCs w:val="20"/>
        </w:rPr>
        <w:t xml:space="preserve"> under this agreement</w:t>
      </w:r>
      <w:r w:rsidRPr="008D442A">
        <w:rPr>
          <w:rFonts w:cs="Arial"/>
          <w:szCs w:val="20"/>
        </w:rPr>
        <w:t xml:space="preserve">) privately owned automobiles in the country of performance, or they or any of them purchase an automobile within the country of performance, the </w:t>
      </w:r>
      <w:r w:rsidR="00D37614" w:rsidRPr="008D442A">
        <w:rPr>
          <w:rFonts w:cs="Arial"/>
          <w:szCs w:val="20"/>
        </w:rPr>
        <w:t>Seller</w:t>
      </w:r>
      <w:r w:rsidRPr="008D442A">
        <w:rPr>
          <w:rFonts w:cs="Arial"/>
          <w:szCs w:val="20"/>
        </w:rPr>
        <w:t xml:space="preserve"> agrees to make certain that all such automobiles during such ownership within the country of performance will be covered by a paid-up insurance policy issued by a reliable company providing the following minimum coverage or such other minimum coverage as may be set by the Buyer, payable in United States dollars or its equivalent in the currency of the country of performance: injury to persons, $10,000/$20,000; property damage, $5,000. </w:t>
      </w:r>
    </w:p>
    <w:p w14:paraId="220E4303" w14:textId="1B952329" w:rsidR="00567872" w:rsidRPr="008D442A" w:rsidRDefault="00567872" w:rsidP="00567872">
      <w:pPr>
        <w:rPr>
          <w:rFonts w:cs="Arial"/>
          <w:szCs w:val="20"/>
        </w:rPr>
      </w:pPr>
      <w:r w:rsidRPr="008D442A">
        <w:rPr>
          <w:rFonts w:cs="Arial"/>
          <w:szCs w:val="20"/>
        </w:rPr>
        <w:t>The premium costs for such insurance shall not be a</w:t>
      </w:r>
      <w:r w:rsidR="0072051B" w:rsidRPr="008D442A">
        <w:rPr>
          <w:rFonts w:cs="Arial"/>
          <w:szCs w:val="20"/>
        </w:rPr>
        <w:t>n allowable</w:t>
      </w:r>
      <w:r w:rsidRPr="008D442A">
        <w:rPr>
          <w:rFonts w:cs="Arial"/>
          <w:szCs w:val="20"/>
        </w:rPr>
        <w:t xml:space="preserve"> cost under this agreement. Copies of such insurance policies shall be preserved and made available as part of the </w:t>
      </w:r>
      <w:r w:rsidR="0072051B" w:rsidRPr="008D442A">
        <w:rPr>
          <w:rFonts w:cs="Arial"/>
          <w:szCs w:val="20"/>
        </w:rPr>
        <w:t>Seller</w:t>
      </w:r>
      <w:r w:rsidRPr="008D442A">
        <w:rPr>
          <w:rFonts w:cs="Arial"/>
          <w:szCs w:val="20"/>
        </w:rPr>
        <w:t xml:space="preserve">’s records which are required to be preserved and made available by the audit and records provisions of this </w:t>
      </w:r>
      <w:r w:rsidR="0072051B" w:rsidRPr="008D442A">
        <w:rPr>
          <w:rFonts w:cs="Arial"/>
          <w:szCs w:val="20"/>
        </w:rPr>
        <w:t>agreement</w:t>
      </w:r>
      <w:r w:rsidRPr="008D442A">
        <w:rPr>
          <w:rFonts w:cs="Arial"/>
          <w:szCs w:val="20"/>
        </w:rPr>
        <w:t xml:space="preserve">. </w:t>
      </w:r>
    </w:p>
    <w:p w14:paraId="00C94411" w14:textId="786F59E2" w:rsidR="0027032A" w:rsidRPr="008D442A" w:rsidRDefault="0027032A" w:rsidP="009F6177">
      <w:pPr>
        <w:rPr>
          <w:rFonts w:cs="Arial"/>
          <w:b/>
          <w:szCs w:val="20"/>
        </w:rPr>
      </w:pPr>
      <w:r w:rsidRPr="008D442A">
        <w:rPr>
          <w:rFonts w:cs="Arial"/>
          <w:b/>
          <w:szCs w:val="20"/>
        </w:rPr>
        <w:t xml:space="preserve">USE OF INFORMATION TECHNOLOGY NOTIFICATION (MAY 2016) (DEVIATION NO. M/OAA-DEV-FAR- 16-1c) </w:t>
      </w:r>
    </w:p>
    <w:p w14:paraId="21AC1D38" w14:textId="55BEA037" w:rsidR="0027032A" w:rsidRPr="008D442A" w:rsidRDefault="0027032A" w:rsidP="0027032A">
      <w:pPr>
        <w:rPr>
          <w:rFonts w:cs="Arial"/>
          <w:szCs w:val="20"/>
        </w:rPr>
      </w:pPr>
      <w:r w:rsidRPr="008D442A">
        <w:rPr>
          <w:rFonts w:cs="Arial"/>
          <w:szCs w:val="20"/>
        </w:rPr>
        <w:t xml:space="preserve">(a) Definitions. As used in this contract “Information Technology” means (1) Any services or equipment, or interconnected system(s) or subsystem(s) of equipment that are used in the automatic acquisition, storage, analysis, evaluation, manipulation, management, movement, control, display, switching, interchange, transmission, or reception of data or information by the agency; Where (2) such services or equipment are ' used by an agency' if used by the agency directly or if used by a Subcontractor under a contract with the agency that requires either use of the services or equipment or requires use of the services or equipment to a significant extent in the performance of a service or the furnishing of a product. (3) The term “information technology" 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provisioned services such as cloud computing and support services that support any point of the lifecycle of the equipment or service), and related resources. (4) The term "information technology" does not include any equipment that is acquired by a </w:t>
      </w:r>
      <w:r w:rsidR="005A4187" w:rsidRPr="008D442A">
        <w:rPr>
          <w:rFonts w:cs="Arial"/>
          <w:szCs w:val="20"/>
        </w:rPr>
        <w:t xml:space="preserve">Contractor or </w:t>
      </w:r>
      <w:r w:rsidRPr="008D442A">
        <w:rPr>
          <w:rFonts w:cs="Arial"/>
          <w:szCs w:val="20"/>
        </w:rPr>
        <w:t xml:space="preserve">Subcontractor incidental to a contract that does not require use of the equipment. </w:t>
      </w:r>
    </w:p>
    <w:p w14:paraId="3860E33D" w14:textId="54FEC060" w:rsidR="0027032A" w:rsidRPr="008D442A" w:rsidRDefault="0027032A" w:rsidP="0027032A">
      <w:pPr>
        <w:rPr>
          <w:rFonts w:cs="Arial"/>
          <w:szCs w:val="20"/>
        </w:rPr>
      </w:pPr>
      <w:r w:rsidRPr="008D442A">
        <w:rPr>
          <w:rFonts w:cs="Arial"/>
          <w:szCs w:val="20"/>
        </w:rPr>
        <w:t xml:space="preserve">(b) This special contract requirement applies to the </w:t>
      </w:r>
      <w:r w:rsidR="009E1823" w:rsidRPr="008D442A">
        <w:rPr>
          <w:rFonts w:cs="Arial"/>
          <w:szCs w:val="20"/>
        </w:rPr>
        <w:t xml:space="preserve">Seller </w:t>
      </w:r>
      <w:r w:rsidRPr="008D442A">
        <w:rPr>
          <w:rFonts w:cs="Arial"/>
          <w:szCs w:val="20"/>
        </w:rPr>
        <w:t xml:space="preserve">and all personnel providing support under this contract (hereafter referred to collectively as “Subcontractor”) and addresses specific USAID requirements in addition to those included in the Federal Acquisition Regulation (FAR), Privacy Act of 1974 (5 U.S.C. 552a - the Act), the Health Insurance Portability and Accountability Act of 1996 (HIPAA, Pub. L. 104-191, 110 Stat. 1936), the Sarbanes-Oxley Act of 2002 (SOX, Pub. L. 107-204, 116 Stat 745), Federal Information Security Management Act (FISMA) of 2002, Federal Information Technology Acquisition Reform Act (FITARA) and other laws, mandates, or executive orders pertaining to the development and operations of information systems and the protection of sensitive information and data. </w:t>
      </w:r>
    </w:p>
    <w:p w14:paraId="5AF7BA3F" w14:textId="77777777" w:rsidR="0027032A" w:rsidRPr="008D442A" w:rsidRDefault="0027032A" w:rsidP="0027032A">
      <w:pPr>
        <w:rPr>
          <w:rFonts w:cs="Arial"/>
          <w:szCs w:val="20"/>
        </w:rPr>
      </w:pPr>
      <w:r w:rsidRPr="008D442A">
        <w:rPr>
          <w:rFonts w:cs="Arial"/>
          <w:szCs w:val="20"/>
        </w:rPr>
        <w:t xml:space="preserve">The following should not be construed to alter or diminish civil and/or criminal liabilities provided under various laws or mandates. </w:t>
      </w:r>
    </w:p>
    <w:p w14:paraId="5741A68D" w14:textId="77777777" w:rsidR="0027032A" w:rsidRPr="008D442A" w:rsidRDefault="0027032A" w:rsidP="0027032A">
      <w:pPr>
        <w:rPr>
          <w:rFonts w:cs="Arial"/>
          <w:szCs w:val="20"/>
        </w:rPr>
      </w:pPr>
      <w:r w:rsidRPr="008D442A">
        <w:rPr>
          <w:rFonts w:cs="Arial"/>
          <w:szCs w:val="20"/>
        </w:rPr>
        <w:t xml:space="preserve">(c) Notification Requirements: The Federal Information Technology Acquisition Reform Act (FITARA) requires Agency Chief Information Officer (CIO) review and approval of contracts or interagency agreements for information technology or information technology services. </w:t>
      </w:r>
    </w:p>
    <w:p w14:paraId="59F00C60" w14:textId="77777777" w:rsidR="0027032A" w:rsidRPr="008D442A" w:rsidRDefault="0027032A" w:rsidP="0027032A">
      <w:pPr>
        <w:rPr>
          <w:rFonts w:cs="Arial"/>
          <w:szCs w:val="20"/>
        </w:rPr>
      </w:pPr>
      <w:r w:rsidRPr="008D442A">
        <w:rPr>
          <w:rFonts w:cs="Arial"/>
          <w:szCs w:val="20"/>
        </w:rPr>
        <w:t xml:space="preserve">(1) The Contracting Officer’s written confirmation of the Agency CIO approval must be in place prior to starting work on the information technology component(s) of the contract. If approval has not already been obtained, the Subcontractor must work through the Contracting Officer and Contracting Officer Representative (COR) to do so immediately. Please refer to paragraph (3) below for notification procedures. </w:t>
      </w:r>
    </w:p>
    <w:p w14:paraId="691799C3" w14:textId="77777777" w:rsidR="0027032A" w:rsidRPr="008D442A" w:rsidRDefault="0027032A" w:rsidP="0027032A">
      <w:pPr>
        <w:rPr>
          <w:rFonts w:cs="Arial"/>
          <w:szCs w:val="20"/>
        </w:rPr>
      </w:pPr>
      <w:r w:rsidRPr="008D442A">
        <w:rPr>
          <w:rFonts w:cs="Arial"/>
          <w:szCs w:val="20"/>
        </w:rPr>
        <w:t xml:space="preserve">(2) The Subcontractor shall notify the Contracting Officer in writing whenever it becomes aware that any IT equipment, </w:t>
      </w:r>
      <w:proofErr w:type="gramStart"/>
      <w:r w:rsidRPr="008D442A">
        <w:rPr>
          <w:rFonts w:cs="Arial"/>
          <w:szCs w:val="20"/>
        </w:rPr>
        <w:t>software</w:t>
      </w:r>
      <w:proofErr w:type="gramEnd"/>
      <w:r w:rsidRPr="008D442A">
        <w:rPr>
          <w:rFonts w:cs="Arial"/>
          <w:szCs w:val="20"/>
        </w:rPr>
        <w:t xml:space="preserve"> or services necessary to meet the Government’s requirement or to facilitate activities in the Government’s Performance Work Statement were not disclosed in the schedule or Performance Work Statement. </w:t>
      </w:r>
    </w:p>
    <w:p w14:paraId="4972B457" w14:textId="77777777" w:rsidR="0027032A" w:rsidRPr="008D442A" w:rsidRDefault="0027032A" w:rsidP="0027032A">
      <w:pPr>
        <w:rPr>
          <w:rFonts w:cs="Arial"/>
          <w:szCs w:val="20"/>
        </w:rPr>
      </w:pPr>
      <w:r w:rsidRPr="008D442A">
        <w:rPr>
          <w:rFonts w:cs="Arial"/>
          <w:szCs w:val="20"/>
        </w:rPr>
        <w:lastRenderedPageBreak/>
        <w:t xml:space="preserve">(3) As part of the notification, the Subcontractor shall provide the Contracting Officer an estimate of the total cost of the IT equipment, software, and associated services regarding this contract and to obtain approval for procurement, </w:t>
      </w:r>
      <w:proofErr w:type="gramStart"/>
      <w:r w:rsidRPr="008D442A">
        <w:rPr>
          <w:rFonts w:cs="Arial"/>
          <w:szCs w:val="20"/>
        </w:rPr>
        <w:t>development</w:t>
      </w:r>
      <w:proofErr w:type="gramEnd"/>
      <w:r w:rsidRPr="008D442A">
        <w:rPr>
          <w:rFonts w:cs="Arial"/>
          <w:szCs w:val="20"/>
        </w:rPr>
        <w:t xml:space="preserve"> or modifications. The Subcontractor must notify Palladium.</w:t>
      </w:r>
    </w:p>
    <w:p w14:paraId="507D5A07" w14:textId="77777777" w:rsidR="0027032A" w:rsidRPr="008D442A" w:rsidRDefault="0027032A" w:rsidP="0027032A">
      <w:pPr>
        <w:rPr>
          <w:rFonts w:cs="Arial"/>
          <w:szCs w:val="20"/>
        </w:rPr>
      </w:pPr>
      <w:r w:rsidRPr="008D442A">
        <w:rPr>
          <w:rFonts w:cs="Arial"/>
          <w:szCs w:val="20"/>
        </w:rPr>
        <w:t xml:space="preserve">(4) Except as required by other provisions of this contract, specifically stated to be an exception to this special contract requirement, the Government is not obligated to reimburse the Subcontractor for costs incurred </w:t>
      </w:r>
      <w:proofErr w:type="gramStart"/>
      <w:r w:rsidRPr="008D442A">
        <w:rPr>
          <w:rFonts w:cs="Arial"/>
          <w:szCs w:val="20"/>
        </w:rPr>
        <w:t>in excess of</w:t>
      </w:r>
      <w:proofErr w:type="gramEnd"/>
      <w:r w:rsidRPr="008D442A">
        <w:rPr>
          <w:rFonts w:cs="Arial"/>
          <w:szCs w:val="20"/>
        </w:rPr>
        <w:t xml:space="preserve"> the IT equipment, software or services specified in the Schedule. </w:t>
      </w:r>
    </w:p>
    <w:p w14:paraId="62356444" w14:textId="77777777" w:rsidR="0027032A" w:rsidRDefault="0027032A" w:rsidP="0027032A">
      <w:pPr>
        <w:rPr>
          <w:rFonts w:cs="Arial"/>
          <w:szCs w:val="20"/>
        </w:rPr>
      </w:pPr>
      <w:r w:rsidRPr="008D442A">
        <w:rPr>
          <w:rFonts w:cs="Arial"/>
          <w:szCs w:val="20"/>
        </w:rPr>
        <w:t>(d) The Subcontractor shall insert the substance of this special contract requirement, including this paragraph (d), in all subcontracts.</w:t>
      </w:r>
    </w:p>
    <w:p w14:paraId="3BAB7AAC" w14:textId="569CD123" w:rsidR="00FD2FA3" w:rsidRDefault="008E50EA" w:rsidP="0027032A">
      <w:pPr>
        <w:rPr>
          <w:rFonts w:asciiTheme="majorHAnsi" w:hAnsiTheme="majorHAnsi" w:cstheme="majorHAnsi"/>
          <w:b/>
          <w:bCs/>
        </w:rPr>
      </w:pPr>
      <w:r w:rsidRPr="009A14B1">
        <w:rPr>
          <w:rFonts w:asciiTheme="majorHAnsi" w:hAnsiTheme="majorHAnsi" w:cstheme="majorHAnsi"/>
          <w:b/>
          <w:bCs/>
        </w:rPr>
        <w:t>FAR 52.223-99 ENSURING ADEQUATE COVID-19 SAFETY PROTOCOLS FOR FEDERAL CONTRACTORS (OCT 2021)</w:t>
      </w:r>
    </w:p>
    <w:p w14:paraId="0674B356" w14:textId="77777777" w:rsidR="005C5F2D" w:rsidRPr="009A14B1" w:rsidRDefault="005C5F2D" w:rsidP="005C5F2D">
      <w:pPr>
        <w:rPr>
          <w:rFonts w:asciiTheme="majorHAnsi" w:hAnsiTheme="majorHAnsi" w:cstheme="majorHAnsi"/>
        </w:rPr>
      </w:pPr>
      <w:r w:rsidRPr="009A14B1">
        <w:rPr>
          <w:rFonts w:asciiTheme="majorHAnsi" w:hAnsiTheme="majorHAnsi" w:cstheme="majorHAnsi"/>
        </w:rPr>
        <w:t xml:space="preserve">Definition. As used in this clause - United States or its outlying areas means— </w:t>
      </w:r>
    </w:p>
    <w:p w14:paraId="4610969A" w14:textId="77777777" w:rsidR="005C5F2D" w:rsidRPr="009A14B1" w:rsidRDefault="005C5F2D" w:rsidP="005C5F2D">
      <w:pPr>
        <w:ind w:left="720"/>
        <w:rPr>
          <w:rFonts w:asciiTheme="majorHAnsi" w:hAnsiTheme="majorHAnsi" w:cstheme="majorHAnsi"/>
        </w:rPr>
      </w:pPr>
      <w:r w:rsidRPr="009A14B1">
        <w:rPr>
          <w:rFonts w:asciiTheme="majorHAnsi" w:hAnsiTheme="majorHAnsi" w:cstheme="majorHAnsi"/>
        </w:rPr>
        <w:t xml:space="preserve">(1) The fifty </w:t>
      </w:r>
      <w:proofErr w:type="gramStart"/>
      <w:r w:rsidRPr="009A14B1">
        <w:rPr>
          <w:rFonts w:asciiTheme="majorHAnsi" w:hAnsiTheme="majorHAnsi" w:cstheme="majorHAnsi"/>
        </w:rPr>
        <w:t>States;</w:t>
      </w:r>
      <w:proofErr w:type="gramEnd"/>
      <w:r w:rsidRPr="009A14B1">
        <w:rPr>
          <w:rFonts w:asciiTheme="majorHAnsi" w:hAnsiTheme="majorHAnsi" w:cstheme="majorHAnsi"/>
        </w:rPr>
        <w:t xml:space="preserve"> </w:t>
      </w:r>
    </w:p>
    <w:p w14:paraId="056E59CE" w14:textId="77777777" w:rsidR="005C5F2D" w:rsidRPr="009A14B1" w:rsidRDefault="005C5F2D" w:rsidP="005C5F2D">
      <w:pPr>
        <w:ind w:left="720"/>
        <w:rPr>
          <w:rFonts w:asciiTheme="majorHAnsi" w:hAnsiTheme="majorHAnsi" w:cstheme="majorHAnsi"/>
        </w:rPr>
      </w:pPr>
      <w:r w:rsidRPr="009A14B1">
        <w:rPr>
          <w:rFonts w:asciiTheme="majorHAnsi" w:hAnsiTheme="majorHAnsi" w:cstheme="majorHAnsi"/>
        </w:rPr>
        <w:t xml:space="preserve">(2) The District of </w:t>
      </w:r>
      <w:proofErr w:type="gramStart"/>
      <w:r w:rsidRPr="009A14B1">
        <w:rPr>
          <w:rFonts w:asciiTheme="majorHAnsi" w:hAnsiTheme="majorHAnsi" w:cstheme="majorHAnsi"/>
        </w:rPr>
        <w:t>Columbia;</w:t>
      </w:r>
      <w:proofErr w:type="gramEnd"/>
      <w:r w:rsidRPr="009A14B1">
        <w:rPr>
          <w:rFonts w:asciiTheme="majorHAnsi" w:hAnsiTheme="majorHAnsi" w:cstheme="majorHAnsi"/>
        </w:rPr>
        <w:t xml:space="preserve"> </w:t>
      </w:r>
    </w:p>
    <w:p w14:paraId="7577EEBA" w14:textId="77777777" w:rsidR="005C5F2D" w:rsidRPr="009A14B1" w:rsidRDefault="005C5F2D" w:rsidP="005C5F2D">
      <w:pPr>
        <w:ind w:left="720"/>
        <w:rPr>
          <w:rFonts w:asciiTheme="majorHAnsi" w:hAnsiTheme="majorHAnsi" w:cstheme="majorHAnsi"/>
        </w:rPr>
      </w:pPr>
      <w:r w:rsidRPr="009A14B1">
        <w:rPr>
          <w:rFonts w:asciiTheme="majorHAnsi" w:hAnsiTheme="majorHAnsi" w:cstheme="majorHAnsi"/>
        </w:rPr>
        <w:t xml:space="preserve">(3) The commonwealths of Puerto Rico and the Northern Mariana </w:t>
      </w:r>
      <w:proofErr w:type="gramStart"/>
      <w:r w:rsidRPr="009A14B1">
        <w:rPr>
          <w:rFonts w:asciiTheme="majorHAnsi" w:hAnsiTheme="majorHAnsi" w:cstheme="majorHAnsi"/>
        </w:rPr>
        <w:t>Islands;</w:t>
      </w:r>
      <w:proofErr w:type="gramEnd"/>
      <w:r w:rsidRPr="009A14B1">
        <w:rPr>
          <w:rFonts w:asciiTheme="majorHAnsi" w:hAnsiTheme="majorHAnsi" w:cstheme="majorHAnsi"/>
        </w:rPr>
        <w:t xml:space="preserve"> </w:t>
      </w:r>
    </w:p>
    <w:p w14:paraId="150E4CEF" w14:textId="77777777" w:rsidR="005C5F2D" w:rsidRPr="009A14B1" w:rsidRDefault="005C5F2D" w:rsidP="005C5F2D">
      <w:pPr>
        <w:ind w:left="720"/>
        <w:rPr>
          <w:rFonts w:asciiTheme="majorHAnsi" w:hAnsiTheme="majorHAnsi" w:cstheme="majorHAnsi"/>
        </w:rPr>
      </w:pPr>
      <w:r w:rsidRPr="009A14B1">
        <w:rPr>
          <w:rFonts w:asciiTheme="majorHAnsi" w:hAnsiTheme="majorHAnsi" w:cstheme="majorHAnsi"/>
        </w:rPr>
        <w:t xml:space="preserve">(4) The territories of American Samoa, Guam, and the United States Virgin Islands; and </w:t>
      </w:r>
    </w:p>
    <w:p w14:paraId="60AA2DEF" w14:textId="77777777" w:rsidR="005C5F2D" w:rsidRPr="009A14B1" w:rsidRDefault="005C5F2D" w:rsidP="005C5F2D">
      <w:pPr>
        <w:ind w:left="720"/>
        <w:rPr>
          <w:rFonts w:asciiTheme="majorHAnsi" w:hAnsiTheme="majorHAnsi" w:cstheme="majorHAnsi"/>
        </w:rPr>
      </w:pPr>
      <w:r w:rsidRPr="009A14B1">
        <w:rPr>
          <w:rFonts w:asciiTheme="majorHAnsi" w:hAnsiTheme="majorHAnsi" w:cstheme="majorHAnsi"/>
        </w:rPr>
        <w:t xml:space="preserve">(5) The minor outlying islands of Baker Island, Howland Island, Jarvis Island, Johnston Atoll, Kingman Reef, Midway Islands, Navassa Island, Palmyra Atoll, and Wake Atoll. </w:t>
      </w:r>
    </w:p>
    <w:p w14:paraId="7BB1241B" w14:textId="77777777" w:rsidR="005C5F2D" w:rsidRPr="009A14B1" w:rsidRDefault="005C5F2D" w:rsidP="005C5F2D">
      <w:pPr>
        <w:rPr>
          <w:rFonts w:asciiTheme="majorHAnsi" w:hAnsiTheme="majorHAnsi" w:cstheme="majorHAnsi"/>
        </w:rPr>
      </w:pPr>
      <w:r w:rsidRPr="009A14B1">
        <w:rPr>
          <w:rFonts w:asciiTheme="majorHAnsi" w:hAnsiTheme="majorHAnsi" w:cstheme="majorHAnsi"/>
        </w:rPr>
        <w:t xml:space="preserve">(b) Authority. This clause implements Executive Order 14042, Ensuring Adequate COVID Safety Protocols for Federal Contractors, dated September 9, 2021 (published in the Federal Register on September 14, 2021, 86 FR 50985). </w:t>
      </w:r>
    </w:p>
    <w:p w14:paraId="55C30A6E" w14:textId="77777777" w:rsidR="005C5F2D" w:rsidRPr="009A14B1" w:rsidRDefault="005C5F2D" w:rsidP="005C5F2D">
      <w:pPr>
        <w:rPr>
          <w:rFonts w:asciiTheme="majorHAnsi" w:hAnsiTheme="majorHAnsi" w:cstheme="majorHAnsi"/>
        </w:rPr>
      </w:pPr>
      <w:r w:rsidRPr="009A14B1">
        <w:rPr>
          <w:rFonts w:asciiTheme="majorHAnsi" w:hAnsiTheme="majorHAnsi" w:cstheme="majorHAnsi"/>
        </w:rPr>
        <w:t xml:space="preserve">(c) Compliance. The Subcontractor shall comply with all guidance, including guidance conveyed through Frequently Asked Questions, as amended during the performance of this subcontract, for contractor or subcontractor workplaces published by the Safer Federal Workforce Task Force (Task Force Guidance) at https://www.saferfederalworkforce.gov/contractors/. While at a Prime Contractor (Palladium) or U.S. Government workplace, covered subcontractor employees must also comply with any additional Prime Contractor or agency workplace safety requirements for that workplace that are applicable to federal employees, as amended (see USAID’s COVID-19 Safety Plan and Workplace Guidelines (Safety Plan)). </w:t>
      </w:r>
    </w:p>
    <w:p w14:paraId="36740A15" w14:textId="77777777" w:rsidR="005C5F2D" w:rsidRDefault="005C5F2D" w:rsidP="005C5F2D">
      <w:pPr>
        <w:rPr>
          <w:rFonts w:asciiTheme="majorHAnsi" w:hAnsiTheme="majorHAnsi" w:cstheme="majorHAnsi"/>
        </w:rPr>
      </w:pPr>
      <w:r w:rsidRPr="009A14B1">
        <w:rPr>
          <w:rFonts w:asciiTheme="majorHAnsi" w:hAnsiTheme="majorHAnsi" w:cstheme="majorHAnsi"/>
        </w:rPr>
        <w:t xml:space="preserve">(d) Subcontracts. The Subcontractor shall include the substance of this clause, including this paragraph (d), in subcontracts at any tier that exceed the simplified acquisition threshold, as defined in Federal Acquisition Regulation 2.101 on the date of subcontract award, and are for services, including construction, performed in whole or in part in the United States or its outlying areas. </w:t>
      </w:r>
    </w:p>
    <w:p w14:paraId="761460A6" w14:textId="77777777" w:rsidR="00AE4483" w:rsidRDefault="00AE4483" w:rsidP="00AE4483">
      <w:pPr>
        <w:widowControl w:val="0"/>
        <w:autoSpaceDE w:val="0"/>
        <w:autoSpaceDN w:val="0"/>
        <w:spacing w:before="6" w:after="0" w:line="240" w:lineRule="auto"/>
        <w:rPr>
          <w:rFonts w:asciiTheme="majorHAnsi" w:hAnsiTheme="majorHAnsi" w:cstheme="majorHAnsi"/>
          <w:b/>
          <w:caps/>
          <w:szCs w:val="20"/>
        </w:rPr>
      </w:pPr>
      <w:bookmarkStart w:id="0" w:name="_Toc244684878"/>
      <w:r>
        <w:rPr>
          <w:rFonts w:asciiTheme="majorHAnsi" w:hAnsiTheme="majorHAnsi" w:cstheme="majorHAnsi"/>
          <w:b/>
          <w:caps/>
          <w:szCs w:val="20"/>
        </w:rPr>
        <w:t>Communications with USAID and Other Agencies</w:t>
      </w:r>
      <w:bookmarkEnd w:id="0"/>
    </w:p>
    <w:p w14:paraId="06CCBB1E"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p>
    <w:p w14:paraId="77331648"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 xml:space="preserve">(a) Project communications must be appropriately managed. Therefore, except as otherwise provided in paragraph (b) of this clause, Subcontractor is generally directed to refrain from any direct written or oral communications with USAID, or local agencies relative to this Subcontract. Consistent with this general prohibition, the Company’s Contractual Representative may allow direct written or oral communications through advance written authorization. Should the Contractor be contacted by USAID, or any local agency related to the Works under this subcontract for a report, an update, commentary, or any other purpose, the Contractor shall report the contact or request to the Company’s Chief of Party or Contractual Representative so that the Company can either respond itself or provide authorization to the Contractor to provide a response. Contractor shall provide the Company with a copy of any written authorized communications or if the communications were provided orally, Contractor shall provide the Company with a written summary of the communications made. </w:t>
      </w:r>
      <w:proofErr w:type="gramStart"/>
      <w:r>
        <w:rPr>
          <w:rFonts w:asciiTheme="majorHAnsi" w:hAnsiTheme="majorHAnsi" w:cstheme="majorHAnsi"/>
          <w:szCs w:val="20"/>
        </w:rPr>
        <w:t>Contractor</w:t>
      </w:r>
      <w:proofErr w:type="gramEnd"/>
      <w:r>
        <w:rPr>
          <w:rFonts w:asciiTheme="majorHAnsi" w:hAnsiTheme="majorHAnsi" w:cstheme="majorHAnsi"/>
          <w:szCs w:val="20"/>
        </w:rPr>
        <w:t xml:space="preserve"> is advised that adherence to this clause </w:t>
      </w:r>
      <w:proofErr w:type="gramStart"/>
      <w:r>
        <w:rPr>
          <w:rFonts w:asciiTheme="majorHAnsi" w:hAnsiTheme="majorHAnsi" w:cstheme="majorHAnsi"/>
          <w:szCs w:val="20"/>
        </w:rPr>
        <w:t>is considered to be</w:t>
      </w:r>
      <w:proofErr w:type="gramEnd"/>
      <w:r>
        <w:rPr>
          <w:rFonts w:asciiTheme="majorHAnsi" w:hAnsiTheme="majorHAnsi" w:cstheme="majorHAnsi"/>
          <w:szCs w:val="20"/>
        </w:rPr>
        <w:t xml:space="preserve"> a material requirement of this subcontract. The Company reserves the right to direct the removal Contractor personnel found in violation of this clause and/or terminate the Subcontract for default if Contractor fails to address such violations in timely manner.</w:t>
      </w:r>
    </w:p>
    <w:p w14:paraId="7DEAC4AF"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32886995"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(b) The restrictions in paragraph (a) do not apply to any of the communications described in the final paragraph of Section 21, “Non-Disclosure”, in Section B of the Subcontract.</w:t>
      </w:r>
    </w:p>
    <w:p w14:paraId="36474448"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67135F1D" w14:textId="77777777" w:rsidR="00AE4483" w:rsidRPr="00A63043" w:rsidRDefault="00AE4483" w:rsidP="00A63043">
      <w:pPr>
        <w:widowControl w:val="0"/>
        <w:autoSpaceDE w:val="0"/>
        <w:autoSpaceDN w:val="0"/>
        <w:spacing w:before="6" w:after="0" w:line="240" w:lineRule="auto"/>
        <w:rPr>
          <w:rFonts w:asciiTheme="majorHAnsi" w:hAnsiTheme="majorHAnsi" w:cstheme="majorHAnsi"/>
          <w:b/>
          <w:caps/>
          <w:szCs w:val="20"/>
        </w:rPr>
      </w:pPr>
      <w:r w:rsidRPr="00A63043">
        <w:rPr>
          <w:rFonts w:asciiTheme="majorHAnsi" w:hAnsiTheme="majorHAnsi" w:cstheme="majorHAnsi"/>
          <w:b/>
          <w:caps/>
          <w:szCs w:val="20"/>
        </w:rPr>
        <w:t>SECURITY REQUIREMENTS FOR UNCLASSIFIED INFORMATION TECHNOLOGY RESOURCES (APRIL 2018)</w:t>
      </w:r>
    </w:p>
    <w:p w14:paraId="6D34B705"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1A5E32B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(a) Definitions. As used in this special contract requirement-</w:t>
      </w:r>
    </w:p>
    <w:p w14:paraId="2ACBEED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6C96AAEF"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“Audit Review” means the audit and assessment of an information system to evaluate the adequacy of implemented security controls, assure that they are functioning properly, identify vulnerabilities and methods for mitigating them and assist in implementation of new security controls where required. These reviews are conducted periodically but at least annually, and may be performed by USAID Bureau for Management, Office of the Chief Information Officer (M/CIO) or designated independent assessors/auditors, USAID Office of Inspector General (OIG) as well as external governing bodies such as the Government Accountability Office (GAO).</w:t>
      </w:r>
    </w:p>
    <w:p w14:paraId="6B28843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“Authorizing Official” means the authorizing official is a senior government official or executive with the authority to formally assume responsibility for operating an information system at an acceptable level of risk to organizational operations and assets, individuals, other organizations, and/or the Nation.</w:t>
      </w:r>
    </w:p>
    <w:p w14:paraId="0C641EE6"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“Information” means any communication or representation of knowledge such as facts, data, or opinions in any medium or form, including textual, numerical, graphic, cartographic, narrative, or audiovisual.</w:t>
      </w:r>
    </w:p>
    <w:p w14:paraId="780221F6"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“Sensitive” Information or Sensitive But Unclassified (SBU) - Sensitive But Unclassified (SBU)</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describes information which warrants a degree of protection and administrative control and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meets the criteria for exemption from public disclosure set forth under Sections 552 and 552a of</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Title 5, United States Code: the Freedom of Information Act and the Privacy Act, 12 FAM 540</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Sensitive but Unclassified Information (TL;DS-61;10-01-199), and 12 FAM 541 Scope (TL;DS46;05-26-1995).</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SBU</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information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includes,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but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not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limited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to:</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1)</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Medical,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personnel,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financial,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investigatory,</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visa,</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law</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enforcement,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other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information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which,</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if</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released,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could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result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 harm 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unfair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treatment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to</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individual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group,</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could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have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negative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impact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upon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foreign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policy</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relations;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and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2)</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Information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offered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under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conditions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of</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confidentiality,</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arising</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the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course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of</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deliberative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process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civil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discovery</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process),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including</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attorney-client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privilege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or</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work</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product,</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and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information</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arising</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from</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the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advice</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and</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counsel</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of</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subordinates</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to</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policy</w:t>
      </w:r>
      <w:r>
        <w:rPr>
          <w:rFonts w:asciiTheme="majorHAnsi" w:hAnsiTheme="majorHAnsi" w:cstheme="majorHAnsi"/>
          <w:szCs w:val="20"/>
          <w:lang w:eastAsia="en-GB"/>
        </w:rPr>
        <w:t xml:space="preserve"> </w:t>
      </w:r>
      <w:r>
        <w:rPr>
          <w:rFonts w:asciiTheme="majorHAnsi" w:hAnsiTheme="majorHAnsi" w:cstheme="majorHAnsi"/>
          <w:color w:val="000000"/>
          <w:szCs w:val="20"/>
          <w:lang w:eastAsia="en-GB"/>
        </w:rPr>
        <w:t>makers.</w:t>
      </w:r>
      <w:r>
        <w:rPr>
          <w:rFonts w:asciiTheme="majorHAnsi" w:hAnsiTheme="majorHAnsi" w:cstheme="majorHAnsi"/>
          <w:szCs w:val="20"/>
          <w:lang w:eastAsia="en-GB"/>
        </w:rPr>
        <w:t xml:space="preserve"> </w:t>
      </w:r>
    </w:p>
    <w:p w14:paraId="04DDD45B"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“National Security Information” means information that has been determined pursuant to Executive Order 13526 or any predecessor order to require protection against unauthorized disclosure and is marked to indicate its classified status when in documentary form. Classified or national security information is specifically authorized to be protected from unauthorized disclosure in the interest of national defense or foreign policy under an Executive Order or Act of Congress.</w:t>
      </w:r>
    </w:p>
    <w:p w14:paraId="4D284F7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“Information Technology Resources” means agency budgetary resources, personnel, equipment, facilities, or services that are primarily used in the management, operation, acquisition, disposition, and transformation, or other activity related to the lifecycle of information technology; acquisitions or interagency agreements that include information technology and the services or equipment provided by such acquisitions or interagency agreements; but does not include grants to third parties which establish or support information technology not operated directly by the Federal Government. (OMB M-15-14)</w:t>
      </w:r>
    </w:p>
    <w:p w14:paraId="1E7C9E95"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2DDC8FA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(b) Applicability: This special contract requirement applies to the Subcontractor, its subcontractors, and all personnel providing support under this contract (hereafter referred to collectively as “Contractor”) and addresses specific USAID requirements in addition to those included in the Federal Acquisition Regulation (FAR), Privacy Act of 1974 (5 U.S.C. 552a - the Act), EGovernment Act of 2002 – Section 208 and Title III, Federal Information Security Management Act (FISMA), the Health Insurance Portability and Accountability Act of 1996 (HIPAA, Pub. L. 104-191, 110 Stat. 1936), the Sarbanes-Oxley Act of 2002 (SOX, Pub. L. 107-204, 116 Stat 745), National Institute of Standards and Technology (NIST), Federal Information Processing Standards (FIPS) and the 800-Series Special Publications (SP), Office of Management and Budget (OMB) memorandums, and other laws, mandates, or executive orders pertaining to the development and operations of information systems and the protection of sensitive information and data.</w:t>
      </w:r>
    </w:p>
    <w:p w14:paraId="017EAA45"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7356D4EE"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(c) Compliance with IT Security and Privacy Policies: The Contractor shall be responsible for implementing information security for all information systems procured, developed, deployed, and/or operated on behalf of the US Government. All Contractor personnel performing under this contract and Contractor equipment used to process or store USAID data, or to connect to USAID networks, must comply with Agency information security requirements as well as current Federal regulations and guidance found in the Federal Information Security Modernization Act (FISMA), Privacy Act of 1974, E-Government Act of 2002, Section 208, and National Institute of Standards and Technology (NIST), Federal Information Processing Standards (FIPS) and the 800-Series Special Publications (SP), Office of Management and Budget (OMB) memorandums, and </w:t>
      </w:r>
      <w:r>
        <w:rPr>
          <w:rFonts w:asciiTheme="majorHAnsi" w:hAnsiTheme="majorHAnsi" w:cstheme="majorHAnsi"/>
          <w:color w:val="000000"/>
          <w:szCs w:val="20"/>
          <w:lang w:eastAsia="en-GB"/>
        </w:rPr>
        <w:lastRenderedPageBreak/>
        <w:t>other relevant Federal laws and regulations that are applicable to USAID. The Contractor must comply with the following:</w:t>
      </w:r>
    </w:p>
    <w:p w14:paraId="6533B3AF"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0B81244F"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(1) HSPD-12 Compliance </w:t>
      </w:r>
    </w:p>
    <w:p w14:paraId="745A951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xml:space="preserve">) Procurements for services and products involving facility or system access control must be in accordance with HSPD-12 policy and the Federal Acquisition Regulation. </w:t>
      </w:r>
    </w:p>
    <w:p w14:paraId="521725A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 All development for USAID systems must include requirements to enable the use Personal Identity Verification (PIV) credentials, in accordance with NIST FIPS 201, PIV of Federal Employees and Contractors, prior to being operational or updated.</w:t>
      </w:r>
    </w:p>
    <w:p w14:paraId="5D0CEA82"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(2) Internet Protocol Version 6 (IPv6) or current version: This acquisition requires all functionality, </w:t>
      </w:r>
      <w:proofErr w:type="gramStart"/>
      <w:r>
        <w:rPr>
          <w:rFonts w:asciiTheme="majorHAnsi" w:hAnsiTheme="majorHAnsi" w:cstheme="majorHAnsi"/>
          <w:color w:val="000000"/>
          <w:szCs w:val="20"/>
          <w:lang w:eastAsia="en-GB"/>
        </w:rPr>
        <w:t>capabilities</w:t>
      </w:r>
      <w:proofErr w:type="gramEnd"/>
      <w:r>
        <w:rPr>
          <w:rFonts w:asciiTheme="majorHAnsi" w:hAnsiTheme="majorHAnsi" w:cstheme="majorHAnsi"/>
          <w:color w:val="000000"/>
          <w:szCs w:val="20"/>
          <w:lang w:eastAsia="en-GB"/>
        </w:rPr>
        <w:t xml:space="preserve"> and features to be supported and operational in both a dual-stack IPv4/IPv6 environment and an IPv6 only environment. Furthermore, all management, user interfaces, configuration options, reports and other administrative capabilities that support IPv4 functionality will support comparable IPv6 functionality. The Contractor is required to certify that its products have been tested to meet the requirements for both a dual-stack IPv4/IPv6 and IPv6-only environment. USAID reserves the right to require the Contractor’s products to be tested within a USAID or </w:t>
      </w:r>
      <w:proofErr w:type="gramStart"/>
      <w:r>
        <w:rPr>
          <w:rFonts w:asciiTheme="majorHAnsi" w:hAnsiTheme="majorHAnsi" w:cstheme="majorHAnsi"/>
          <w:color w:val="000000"/>
          <w:szCs w:val="20"/>
          <w:lang w:eastAsia="en-GB"/>
        </w:rPr>
        <w:t>third party</w:t>
      </w:r>
      <w:proofErr w:type="gramEnd"/>
      <w:r>
        <w:rPr>
          <w:rFonts w:asciiTheme="majorHAnsi" w:hAnsiTheme="majorHAnsi" w:cstheme="majorHAnsi"/>
          <w:color w:val="000000"/>
          <w:szCs w:val="20"/>
          <w:lang w:eastAsia="en-GB"/>
        </w:rPr>
        <w:t xml:space="preserve"> test facility to show compliance with this requirement.</w:t>
      </w:r>
    </w:p>
    <w:p w14:paraId="538D71D0"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(3) Secure Configurations</w:t>
      </w:r>
    </w:p>
    <w:p w14:paraId="74542AAD"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The Contractor’s applications must meet all functional requirements and operate correctly as intended on systems using the United States Government Configuration Baseline (USGCB) or the current configuration baseline.</w:t>
      </w:r>
    </w:p>
    <w:p w14:paraId="5BF62130"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 The standard installation, operation, maintenance, updates, and/or patching of software must not alter the configuration settings from the approved USGCB configuration. The information technology, when applicable, must also use the Windows Installer Service for installation to the default “program files” directory and must be able to silently install and uninstall.</w:t>
      </w:r>
    </w:p>
    <w:p w14:paraId="0C640F79"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(iii) Applications designed for normal end users must run in the standard user context without elevated system administration privileges.</w:t>
      </w:r>
    </w:p>
    <w:p w14:paraId="75B2510C"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(iv) The Contractor must </w:t>
      </w:r>
      <w:proofErr w:type="gramStart"/>
      <w:r>
        <w:rPr>
          <w:rFonts w:asciiTheme="majorHAnsi" w:hAnsiTheme="majorHAnsi" w:cstheme="majorHAnsi"/>
          <w:color w:val="000000"/>
          <w:szCs w:val="20"/>
          <w:lang w:eastAsia="en-GB"/>
        </w:rPr>
        <w:t>apply due diligence at all times</w:t>
      </w:r>
      <w:proofErr w:type="gramEnd"/>
      <w:r>
        <w:rPr>
          <w:rFonts w:asciiTheme="majorHAnsi" w:hAnsiTheme="majorHAnsi" w:cstheme="majorHAnsi"/>
          <w:color w:val="000000"/>
          <w:szCs w:val="20"/>
          <w:lang w:eastAsia="en-GB"/>
        </w:rPr>
        <w:t xml:space="preserve"> to ensure that the required level of security is always in place to protect USAID systems and information, such as using Defense Information Systems Agency Security Technical Implementation Guides (STIGs), common security configurations available from the National Institute of Standards and Technology’s website at https://nvd.nist.gov/ncp/repository or USAID established configuration settings. </w:t>
      </w:r>
    </w:p>
    <w:p w14:paraId="54DC2D1F"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(4) FIPS 140 Encryption Requirements: Cryptographic modules used to protect USAID information must be compliant with the current FIPS 140 version and validated by the Cryptographic Module Validation Program (CMVP). The Contractor must provide the validation certificate number to USAID for verification. The Contractor is required to follow </w:t>
      </w:r>
      <w:proofErr w:type="gramStart"/>
      <w:r>
        <w:rPr>
          <w:rFonts w:asciiTheme="majorHAnsi" w:hAnsiTheme="majorHAnsi" w:cstheme="majorHAnsi"/>
          <w:color w:val="000000"/>
          <w:szCs w:val="20"/>
          <w:lang w:eastAsia="en-GB"/>
        </w:rPr>
        <w:t>government-wide</w:t>
      </w:r>
      <w:proofErr w:type="gramEnd"/>
      <w:r>
        <w:rPr>
          <w:rFonts w:asciiTheme="majorHAnsi" w:hAnsiTheme="majorHAnsi" w:cstheme="majorHAnsi"/>
          <w:color w:val="000000"/>
          <w:szCs w:val="20"/>
          <w:lang w:eastAsia="en-GB"/>
        </w:rPr>
        <w:t xml:space="preserve"> (FIPS 140) encryption standards. </w:t>
      </w:r>
    </w:p>
    <w:p w14:paraId="1DBBF088"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(5) Security Monitoring, Auditing and Alerting Requirements: All Contractor-owned and operated systems that use or store USAID information must meet or exceed standards documented in this contract and in Service Level Agreements and Memorandums of Understanding/Agreements pertaining to security monitoring and alerting. These requirements include but are not limited to: System and Network Visibility and Policy Enforcement at the following levels: </w:t>
      </w:r>
    </w:p>
    <w:p w14:paraId="4E0744F5"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Edge</w:t>
      </w:r>
    </w:p>
    <w:p w14:paraId="07ED43A6"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 xml:space="preserve">• Server / Host </w:t>
      </w:r>
    </w:p>
    <w:p w14:paraId="3448E636"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Workstation / Laptop / Client</w:t>
      </w:r>
    </w:p>
    <w:p w14:paraId="6BB47437"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 xml:space="preserve">• Network </w:t>
      </w:r>
    </w:p>
    <w:p w14:paraId="04DB5094"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Application</w:t>
      </w:r>
    </w:p>
    <w:p w14:paraId="6CAEF523"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 xml:space="preserve">• Database </w:t>
      </w:r>
    </w:p>
    <w:p w14:paraId="0EFF2279"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 xml:space="preserve">• Storage </w:t>
      </w:r>
    </w:p>
    <w:p w14:paraId="6CDA3F04"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User</w:t>
      </w:r>
    </w:p>
    <w:p w14:paraId="0BB06C1A"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Alerting and Monitoring</w:t>
      </w:r>
    </w:p>
    <w:p w14:paraId="0A2FC770"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 xml:space="preserve">• System, User, and Data Segmentation </w:t>
      </w:r>
    </w:p>
    <w:p w14:paraId="6602CAAF"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(6) Contractor System Oversight/Compliance </w:t>
      </w:r>
    </w:p>
    <w:p w14:paraId="142681D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The federal government has the authority to conduct site reviews for compliance validation. Full cooperation by the Contractor is required for audits and forensic analysis.</w:t>
      </w:r>
    </w:p>
    <w:p w14:paraId="24505FB7"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(ii) The Contractors must afford USAID the level of physical or logical access to the Contractor’s facilities, installations, technical capabilities, operations, documentation, records, and databases to the extent required to support its security and privacy programs. This includes monitoring, inspection, </w:t>
      </w:r>
      <w:proofErr w:type="gramStart"/>
      <w:r>
        <w:rPr>
          <w:rFonts w:asciiTheme="majorHAnsi" w:hAnsiTheme="majorHAnsi" w:cstheme="majorHAnsi"/>
          <w:color w:val="000000"/>
          <w:szCs w:val="20"/>
          <w:lang w:eastAsia="en-GB"/>
        </w:rPr>
        <w:t>investigation</w:t>
      </w:r>
      <w:proofErr w:type="gramEnd"/>
      <w:r>
        <w:rPr>
          <w:rFonts w:asciiTheme="majorHAnsi" w:hAnsiTheme="majorHAnsi" w:cstheme="majorHAnsi"/>
          <w:color w:val="000000"/>
          <w:szCs w:val="20"/>
          <w:lang w:eastAsia="en-GB"/>
        </w:rPr>
        <w:t xml:space="preserve"> and audits to safeguard against threats and hazards to the integrity, availability and confidentiality of USAID data or information </w:t>
      </w:r>
      <w:r>
        <w:rPr>
          <w:rFonts w:asciiTheme="majorHAnsi" w:hAnsiTheme="majorHAnsi" w:cstheme="majorHAnsi"/>
          <w:color w:val="000000"/>
          <w:szCs w:val="20"/>
          <w:lang w:eastAsia="en-GB"/>
        </w:rPr>
        <w:lastRenderedPageBreak/>
        <w:t>systems operated on behalf of USAID; and to preserve or retrieve evidence in the case of computer crimes.</w:t>
      </w:r>
    </w:p>
    <w:p w14:paraId="3A74A8F3"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(iii) All Contractor systems must comply with Information Security Continuous Monitoring (ISCM) and Reporting as defined in a continuous monitoring plan, to include, but not limited to, both automated authenticated and unauthenticated scans of networks, operating systems, applications, and databases. The Contractor must provide a continuous monitoring plan in accordance with NIST standards, as well as scan results upon request or at a minimum monthly to the Prime Contractor, in addition to the CIO at </w:t>
      </w:r>
      <w:r>
        <w:rPr>
          <w:rFonts w:asciiTheme="majorHAnsi" w:hAnsiTheme="majorHAnsi" w:cstheme="majorHAnsi"/>
          <w:color w:val="0000FF"/>
          <w:szCs w:val="20"/>
          <w:lang w:eastAsia="en-GB"/>
        </w:rPr>
        <w:t>ITAuthorization@usaid.gov</w:t>
      </w:r>
      <w:r>
        <w:rPr>
          <w:rFonts w:asciiTheme="majorHAnsi" w:hAnsiTheme="majorHAnsi" w:cstheme="majorHAnsi"/>
          <w:color w:val="000000"/>
          <w:szCs w:val="20"/>
          <w:lang w:eastAsia="en-GB"/>
        </w:rPr>
        <w:t>. Alternatively, the Contractor may allow USAID information security staff to run scans directly.</w:t>
      </w:r>
    </w:p>
    <w:p w14:paraId="28825855" w14:textId="77777777" w:rsidR="00AE4483" w:rsidRDefault="00AE4483" w:rsidP="00AE4483">
      <w:pPr>
        <w:autoSpaceDE w:val="0"/>
        <w:autoSpaceDN w:val="0"/>
        <w:adjustRightInd w:val="0"/>
        <w:spacing w:before="0" w:after="0" w:line="240" w:lineRule="auto"/>
        <w:ind w:left="1440"/>
        <w:rPr>
          <w:rFonts w:asciiTheme="majorHAnsi" w:hAnsiTheme="majorHAnsi" w:cstheme="majorHAnsi"/>
          <w:szCs w:val="20"/>
          <w:lang w:eastAsia="en-GB"/>
        </w:rPr>
      </w:pPr>
      <w:r>
        <w:rPr>
          <w:rFonts w:asciiTheme="majorHAnsi" w:hAnsiTheme="majorHAnsi" w:cstheme="majorHAnsi"/>
          <w:color w:val="000000"/>
          <w:szCs w:val="20"/>
          <w:lang w:eastAsia="en-GB"/>
        </w:rPr>
        <w:t>(iv) The Contractors must comply with systems development and lifecycle management best practices and processes as defined by Bureau for Management, Office of The Chief Information Officer (M/CIO) USAID IT Project Governance standards and processes for approval of IT projects, for the acceptance of IT project deliverables, and for the project’s progression through its life cycle.</w:t>
      </w:r>
    </w:p>
    <w:p w14:paraId="2B83777E"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(7) Security Assessment and Authorization (SA&amp;A)</w:t>
      </w:r>
    </w:p>
    <w:p w14:paraId="6D8BE29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For all information systems procured, developed, deployed, and/or operated on behalf of the US Government information by the provision of this contract, the Contractor must provide a system security assessment and authorization work plan, including project management information, to demonstrate that it complies or will comply with the FISMA and NIST requirements. The work plan must be approved by the Prime Contractor, in consultation with the USAID.</w:t>
      </w:r>
    </w:p>
    <w:p w14:paraId="2A81393D"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 Prior to deployment of all information systems that transmit, store or process Government information, the contractor must obtain an Authority to Operate (ATO) signed by a USAID Authorizing Official through the Prime Contractor. The Contractor must adhere to current NIST guidance for SA&amp;A activities and continuous monitoring activities thereafter.</w:t>
      </w:r>
    </w:p>
    <w:p w14:paraId="3A7DA669"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(iii) Prior to the SA&amp;A, a Privacy Threshold Analysis (PTA) must be completed using the USAID Privacy Threshold Analysis Template. The completed PTA must be provided to the USAID Privacy Officer or designate to determine if a Privacy Impact Analysis (PIA) is required. If a determination is made that a PIA is required, it must be completed in accordance with the USAID PIA Template, which USAID will provide to the Contractor as necessary. All privacy requirements must be completed in coordination with the Prime Contractor.</w:t>
      </w:r>
    </w:p>
    <w:p w14:paraId="0165EE67"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(iv) Prior to the Agency security assessment, authorization and approval, the Contractor must coordinate with the Prime Contractor and designated Government personnel as required to complete the FIPS 199 Security categorization and to document the systems security control baseline.</w:t>
      </w:r>
    </w:p>
    <w:p w14:paraId="3E779A3E"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(v) All documentation must be prepared, stored, and managed in accordance with standards, templates and guidelines established by USAID M/CIO. The USAID M/CIO or designee must approve all SA&amp;A requirements.</w:t>
      </w:r>
    </w:p>
    <w:p w14:paraId="0D65188A"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(vi) In information systems owned or operated by a contractor on behalf of an agency, or for information collected or maintained by or on behalf of the agency, an SA&amp;A must be done independent of USAID, to include the selection of a Federal Risk and Authorization Management Program (FEDRAMP) approved independent </w:t>
      </w:r>
      <w:proofErr w:type="gramStart"/>
      <w:r>
        <w:rPr>
          <w:rFonts w:asciiTheme="majorHAnsi" w:hAnsiTheme="majorHAnsi" w:cstheme="majorHAnsi"/>
          <w:color w:val="000000"/>
          <w:szCs w:val="20"/>
          <w:lang w:eastAsia="en-GB"/>
        </w:rPr>
        <w:t>Third Party</w:t>
      </w:r>
      <w:proofErr w:type="gramEnd"/>
      <w:r>
        <w:rPr>
          <w:rFonts w:asciiTheme="majorHAnsi" w:hAnsiTheme="majorHAnsi" w:cstheme="majorHAnsi"/>
          <w:color w:val="000000"/>
          <w:szCs w:val="20"/>
          <w:lang w:eastAsia="en-GB"/>
        </w:rPr>
        <w:t xml:space="preserve"> Assessor (3PAO). See approved list of Assessors at </w:t>
      </w:r>
      <w:r>
        <w:rPr>
          <w:rFonts w:asciiTheme="majorHAnsi" w:hAnsiTheme="majorHAnsi" w:cstheme="majorHAnsi"/>
          <w:color w:val="0000FF"/>
          <w:szCs w:val="20"/>
          <w:lang w:eastAsia="en-GB"/>
        </w:rPr>
        <w:t>https://www.fedramp.gov/ /.</w:t>
      </w:r>
      <w:r>
        <w:rPr>
          <w:rFonts w:asciiTheme="majorHAnsi" w:hAnsiTheme="majorHAnsi" w:cstheme="majorHAnsi"/>
          <w:color w:val="000000"/>
          <w:szCs w:val="20"/>
          <w:lang w:eastAsia="en-GB"/>
        </w:rPr>
        <w:t xml:space="preserve"> The Contractor must submit a signed SA&amp;A package approved by the 3PAO to USAID at </w:t>
      </w:r>
      <w:r>
        <w:rPr>
          <w:rFonts w:asciiTheme="majorHAnsi" w:hAnsiTheme="majorHAnsi" w:cstheme="majorHAnsi"/>
          <w:color w:val="0000FF"/>
          <w:szCs w:val="20"/>
          <w:lang w:eastAsia="en-GB"/>
        </w:rPr>
        <w:t>saacapackages@usaid.gov</w:t>
      </w:r>
      <w:r>
        <w:rPr>
          <w:rFonts w:asciiTheme="majorHAnsi" w:hAnsiTheme="majorHAnsi" w:cstheme="majorHAnsi"/>
          <w:color w:val="000000"/>
          <w:szCs w:val="20"/>
          <w:lang w:eastAsia="en-GB"/>
        </w:rPr>
        <w:t xml:space="preserve"> at least 60 calendar days prior to obtain the ATO for the IT system. Submissions must be made with copy to the Prime Contractor.</w:t>
      </w:r>
    </w:p>
    <w:p w14:paraId="7A6B272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(vii) USAID retains the right to deny or rescind the ATO for any system if it believes the package or system fails to meet the USAID security requirements. Moreover, USAID may or may not provide general or detailed guidance to the Contractor to improve the SA&amp;A package or the overall security posture of the information system and may or may not require re-submission of the package upon completion of the modifications. USAID reserves the right to limit the number of resubmissions at its convenience and may determine a system’s compliance to be insufficient at which time a final determination will be made to authorize or deny operation. USAID is the final authority on the compliance.</w:t>
      </w:r>
    </w:p>
    <w:p w14:paraId="7BCA8FEF"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(viii) The Contractor must submit SA&amp;A packages to the CIO at least sixty (60) days prior to production or the expiration of the current ATO.</w:t>
      </w:r>
    </w:p>
    <w:p w14:paraId="2500B2A5"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(ix) Once the USAID Chief Information Security Officer or designee determines the risks, the Contractor must ensure that all Plan of Action and Milestones resulting from security assessments and continuous monitoring are remediated within a time frame commensurate with the level of risk as follows:</w:t>
      </w:r>
    </w:p>
    <w:p w14:paraId="26D2304C" w14:textId="77777777" w:rsidR="00AE4483" w:rsidRDefault="00AE4483" w:rsidP="00AE4483">
      <w:pPr>
        <w:autoSpaceDE w:val="0"/>
        <w:autoSpaceDN w:val="0"/>
        <w:adjustRightInd w:val="0"/>
        <w:spacing w:before="0" w:after="0" w:line="240" w:lineRule="auto"/>
        <w:ind w:left="2160"/>
        <w:rPr>
          <w:rFonts w:asciiTheme="majorHAnsi" w:hAnsiTheme="majorHAnsi" w:cstheme="majorHAnsi"/>
          <w:color w:val="000000"/>
          <w:szCs w:val="20"/>
          <w:lang w:eastAsia="en-GB"/>
        </w:rPr>
      </w:pPr>
      <w:r>
        <w:rPr>
          <w:rFonts w:asciiTheme="majorHAnsi" w:hAnsiTheme="majorHAnsi" w:cstheme="majorHAnsi"/>
          <w:color w:val="000000"/>
          <w:szCs w:val="20"/>
          <w:lang w:eastAsia="en-GB"/>
        </w:rPr>
        <w:lastRenderedPageBreak/>
        <w:t xml:space="preserve">● High Risk = 30 calendar </w:t>
      </w:r>
      <w:proofErr w:type="gramStart"/>
      <w:r>
        <w:rPr>
          <w:rFonts w:asciiTheme="majorHAnsi" w:hAnsiTheme="majorHAnsi" w:cstheme="majorHAnsi"/>
          <w:color w:val="000000"/>
          <w:szCs w:val="20"/>
          <w:lang w:eastAsia="en-GB"/>
        </w:rPr>
        <w:t>days;</w:t>
      </w:r>
      <w:proofErr w:type="gramEnd"/>
    </w:p>
    <w:p w14:paraId="68938A9B" w14:textId="77777777" w:rsidR="00AE4483" w:rsidRDefault="00AE4483" w:rsidP="00AE4483">
      <w:pPr>
        <w:autoSpaceDE w:val="0"/>
        <w:autoSpaceDN w:val="0"/>
        <w:adjustRightInd w:val="0"/>
        <w:spacing w:before="0" w:after="0" w:line="240" w:lineRule="auto"/>
        <w:ind w:left="2160"/>
        <w:rPr>
          <w:rFonts w:asciiTheme="majorHAnsi" w:hAnsiTheme="majorHAnsi" w:cstheme="majorHAnsi"/>
          <w:color w:val="000000"/>
          <w:szCs w:val="20"/>
          <w:lang w:eastAsia="en-GB"/>
        </w:rPr>
      </w:pPr>
      <w:r>
        <w:rPr>
          <w:rFonts w:asciiTheme="majorHAnsi" w:hAnsiTheme="majorHAnsi" w:cstheme="majorHAnsi"/>
          <w:color w:val="000000"/>
          <w:szCs w:val="20"/>
          <w:lang w:eastAsia="en-GB"/>
        </w:rPr>
        <w:t>● Moderate Risk = 60 calendar days; and</w:t>
      </w:r>
    </w:p>
    <w:p w14:paraId="7F394295" w14:textId="77777777" w:rsidR="00AE4483" w:rsidRDefault="00AE4483" w:rsidP="00AE4483">
      <w:pPr>
        <w:autoSpaceDE w:val="0"/>
        <w:autoSpaceDN w:val="0"/>
        <w:adjustRightInd w:val="0"/>
        <w:spacing w:before="0" w:after="0" w:line="240" w:lineRule="auto"/>
        <w:ind w:left="2160"/>
        <w:rPr>
          <w:rFonts w:asciiTheme="majorHAnsi" w:hAnsiTheme="majorHAnsi" w:cstheme="majorHAnsi"/>
          <w:color w:val="000000"/>
          <w:szCs w:val="20"/>
          <w:lang w:eastAsia="en-GB"/>
        </w:rPr>
      </w:pPr>
      <w:r>
        <w:rPr>
          <w:rFonts w:asciiTheme="majorHAnsi" w:hAnsiTheme="majorHAnsi" w:cstheme="majorHAnsi"/>
          <w:color w:val="000000"/>
          <w:szCs w:val="20"/>
          <w:lang w:eastAsia="en-GB"/>
        </w:rPr>
        <w:t>● Low Risk = 180 calendar days</w:t>
      </w:r>
    </w:p>
    <w:p w14:paraId="52BC4C02"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(8) Federal Reporting Requirements: Contractors operating information systems on behalf of USAID must comply with FISMA reporting requirements. Monthly, </w:t>
      </w:r>
      <w:proofErr w:type="gramStart"/>
      <w:r>
        <w:rPr>
          <w:rFonts w:asciiTheme="majorHAnsi" w:hAnsiTheme="majorHAnsi" w:cstheme="majorHAnsi"/>
          <w:color w:val="000000"/>
          <w:szCs w:val="20"/>
          <w:lang w:eastAsia="en-GB"/>
        </w:rPr>
        <w:t>quarterly</w:t>
      </w:r>
      <w:proofErr w:type="gramEnd"/>
      <w:r>
        <w:rPr>
          <w:rFonts w:asciiTheme="majorHAnsi" w:hAnsiTheme="majorHAnsi" w:cstheme="majorHAnsi"/>
          <w:color w:val="000000"/>
          <w:szCs w:val="20"/>
          <w:lang w:eastAsia="en-GB"/>
        </w:rPr>
        <w:t xml:space="preserve"> and annual data collections will be coordinated by USAID. Data collections include but are not limited to, data feeds in a format consistent with Office of Management and Budget (OMB) requirements. The Contractor must provide timely responses as requested by USAID and OMB. </w:t>
      </w:r>
    </w:p>
    <w:p w14:paraId="1CBCC89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1166FC01"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(d) The Contractor shall include the substance of this special contract requirement, including this</w:t>
      </w:r>
    </w:p>
    <w:p w14:paraId="36DE74FA"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color w:val="000000"/>
          <w:szCs w:val="20"/>
          <w:lang w:eastAsia="en-GB"/>
        </w:rPr>
        <w:t>paragraph (d), in all subcontracts, including subcontracts for commercial items.</w:t>
      </w:r>
    </w:p>
    <w:p w14:paraId="0F3A60A8"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4D9ACB99" w14:textId="77777777" w:rsidR="00AE4483" w:rsidRDefault="00AE4483" w:rsidP="00AE4483">
      <w:pPr>
        <w:widowControl w:val="0"/>
        <w:autoSpaceDE w:val="0"/>
        <w:autoSpaceDN w:val="0"/>
        <w:spacing w:before="0" w:after="0" w:line="240" w:lineRule="auto"/>
        <w:contextualSpacing/>
        <w:rPr>
          <w:rFonts w:asciiTheme="majorHAnsi" w:eastAsia="Calibri" w:hAnsiTheme="majorHAnsi" w:cstheme="majorHAnsi"/>
          <w:b/>
          <w:sz w:val="22"/>
          <w:szCs w:val="20"/>
          <w:lang w:val="en-AU"/>
        </w:rPr>
      </w:pPr>
      <w:r>
        <w:rPr>
          <w:rFonts w:asciiTheme="majorHAnsi" w:eastAsia="Calibri" w:hAnsiTheme="majorHAnsi" w:cstheme="majorHAnsi"/>
          <w:b/>
          <w:sz w:val="22"/>
          <w:szCs w:val="20"/>
          <w:lang w:val="en-AU"/>
        </w:rPr>
        <w:t>CLOUD COMPUTING (APRIL 2018)</w:t>
      </w:r>
    </w:p>
    <w:p w14:paraId="468179C2"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7028E4C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(a) Definitions. As used in this special contract requirement-</w:t>
      </w:r>
    </w:p>
    <w:p w14:paraId="6BDCEC25"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“Cloud computing” means a model for enabling ubiquitous, convenient, on-demand network access to a shared pool of configurable computing resources (e.g., networks, servers, storage, applications, and services) that can be rapidly provisioned and released with minimal management effort or service provider interaction. This includes other commercial terms, such as on-demand self-service, broad network access, resource pooling, rapid elasticity, and measured service. It also includes commercial offerings for software-as-a-service, infrastructure-as-a-service, and platform-as-a-service.</w:t>
      </w:r>
    </w:p>
    <w:p w14:paraId="155C497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"Federal information" means information created, collected, processed, disseminated, or disposed of by or for the Federal Government, in any medium or form. (OMB A-130) </w:t>
      </w:r>
    </w:p>
    <w:p w14:paraId="107A5396"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“Information” means any communication or representation of knowledge such as facts, data, or opinions in any medium or form, including textual, numerical, graphic, cartographic, narrative, or audiovisual (Committee on National Security Systems Instruction (CNSSI) 4009). </w:t>
      </w:r>
    </w:p>
    <w:p w14:paraId="3FE56BAC"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“Information Security Incident” means an occurrence that (1) actually or imminently jeopardizes, without lawful authority, the integrity, confidentiality, or availability of information or an information system; or (2) constitutes a violation or imminent threat of violation of law, security policies, security procedures, or acceptable use policies. </w:t>
      </w:r>
    </w:p>
    <w:p w14:paraId="5F60789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“Privacy Incident means a violation or imminent threat of violation of security policies, acceptable use policies, or standard security practices, involving the breach of Personally Identifiable Information (PII), whether in electronic or paper format.</w:t>
      </w:r>
    </w:p>
    <w:p w14:paraId="12FEB077"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“Spillage” means a security incident that results in the transfer of classified or other sensitive or sensitive but unclassified information to an information system that is not accredited, (i.e., authorized) for the applicable security level of the data or information. </w:t>
      </w:r>
    </w:p>
    <w:p w14:paraId="4FC491E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“Cloud Service Provider” or CSP means a company or organization that offers some component of cloud computing – typically Infrastructure as a Service (IaaS), Software as a Service (SaaS) or Platform as a Service (PaaS) – to other businesses, </w:t>
      </w:r>
      <w:proofErr w:type="gramStart"/>
      <w:r>
        <w:rPr>
          <w:rFonts w:asciiTheme="majorHAnsi" w:hAnsiTheme="majorHAnsi" w:cstheme="majorHAnsi"/>
          <w:color w:val="000000"/>
          <w:szCs w:val="20"/>
          <w:lang w:eastAsia="en-GB"/>
        </w:rPr>
        <w:t>organizations</w:t>
      </w:r>
      <w:proofErr w:type="gramEnd"/>
      <w:r>
        <w:rPr>
          <w:rFonts w:asciiTheme="majorHAnsi" w:hAnsiTheme="majorHAnsi" w:cstheme="majorHAnsi"/>
          <w:color w:val="000000"/>
          <w:szCs w:val="20"/>
          <w:lang w:eastAsia="en-GB"/>
        </w:rPr>
        <w:t xml:space="preserve"> or individuals.</w:t>
      </w:r>
    </w:p>
    <w:p w14:paraId="431D5DF9"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“Penetration Testing” means security testing in which assessors mimic real-world attacks to identify methods for circumventing the security features of an application, system, or network. (NIST SP 800-115)</w:t>
      </w:r>
    </w:p>
    <w:p w14:paraId="58AAEF4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“Third Party Assessment Organizations” means an organization independent of the organization whose IT system is being assessed. They are required to meet the ISO/IEC 17020:1998 standards for independence and managerial competence and meet program requirements for technical FISMA competence through demonstrated expertise in assessing cloud-based solutions. </w:t>
      </w:r>
    </w:p>
    <w:p w14:paraId="30A9434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“Personally Identifiable Information (PII)” means information that can be used to distinguish or trace an individual's identity, such as their name, Social Security Number (SSN), biometric records, etc., alone, or when combined with other personal or identifying information which is linked or linkable to a specific individual, such as date and place of birth, mother’s maiden name, etc. The definition of PII is not anchored to any single category of information or technology. Rather, it requires a case-by-case assessment of the specific risk that an individual can be identified. In performing this assessment, it is important to recognize that non-PII can become PII whenever additional information is made publicly available — in any medium and from any source — that, when combined with other available information, could be used to identify an individual. PII examples include name, address, SSN, or other identifying number or code, telephone number, and e-mail address. PII can also consist of a combination of indirect data elements such as gender, race, birth date, geographic indicator (e.g., zip code), and other descriptors used to identify specific individuals. When defining PII for USAID purposes, the term “individual” refers to a citizen of the United States or an alien lawfully admitted for permanent residence.</w:t>
      </w:r>
    </w:p>
    <w:p w14:paraId="68865973"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0522712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(b) Applicability: This special contract requirement applies to the Subcontractor and all personnel providing support under this contract (hereafter referred to collectively as “Contractor”) and addresses specific USAID </w:t>
      </w:r>
      <w:r>
        <w:rPr>
          <w:rFonts w:asciiTheme="majorHAnsi" w:hAnsiTheme="majorHAnsi" w:cstheme="majorHAnsi"/>
          <w:color w:val="000000"/>
          <w:szCs w:val="20"/>
          <w:lang w:eastAsia="en-GB"/>
        </w:rPr>
        <w:lastRenderedPageBreak/>
        <w:t>requirements in addition to those included in the Federal Acquisition Regulation (FAR), Privacy Act of 1974 (5 U.S.C. 552a - the Act), E-Government Act of 2002 - Section 208 and Title III, Federal Information Security Management Act (FISMA), the Health Insurance Portability and Accountability Act of 1996 (HIPAA, Pub. L. 104-191, 110 Stat. 1936), the Sarbanes-Oxley Act of 2002 (SOX, Pub. L. 107-204, 116 Stat 745), National Institute of Standards and Technology (NIST), Federal Information Processing Standards (FIPS) and the 800-Series Special Publications (SP), Office of Management and Budget (OMB) memorandums, and other laws, mandates, or executive orders pertaining to the development and operations of information systems and the protection of sensitive information and data.</w:t>
      </w:r>
    </w:p>
    <w:p w14:paraId="155B15D2" w14:textId="77777777" w:rsidR="00AE4483" w:rsidRDefault="00AE4483" w:rsidP="00AE4483">
      <w:pPr>
        <w:autoSpaceDE w:val="0"/>
        <w:autoSpaceDN w:val="0"/>
        <w:adjustRightInd w:val="0"/>
        <w:spacing w:before="0" w:after="0" w:line="240" w:lineRule="auto"/>
        <w:rPr>
          <w:rFonts w:asciiTheme="majorHAnsi" w:hAnsiTheme="majorHAnsi" w:cstheme="majorHAnsi"/>
          <w:szCs w:val="20"/>
          <w:lang w:eastAsia="en-GB"/>
        </w:rPr>
      </w:pPr>
    </w:p>
    <w:p w14:paraId="6260E56A"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(c) Limitations on access to, use and disclosure </w:t>
      </w:r>
      <w:proofErr w:type="gramStart"/>
      <w:r>
        <w:rPr>
          <w:rFonts w:asciiTheme="majorHAnsi" w:hAnsiTheme="majorHAnsi" w:cstheme="majorHAnsi"/>
          <w:color w:val="000000"/>
          <w:szCs w:val="20"/>
          <w:lang w:eastAsia="en-GB"/>
        </w:rPr>
        <w:t>of,</w:t>
      </w:r>
      <w:proofErr w:type="gramEnd"/>
      <w:r>
        <w:rPr>
          <w:rFonts w:asciiTheme="majorHAnsi" w:hAnsiTheme="majorHAnsi" w:cstheme="majorHAnsi"/>
          <w:color w:val="000000"/>
          <w:szCs w:val="20"/>
          <w:lang w:eastAsia="en-GB"/>
        </w:rPr>
        <w:t xml:space="preserve"> Federal information.</w:t>
      </w:r>
    </w:p>
    <w:p w14:paraId="3A4E0254"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(1) The Contractor shall not access, use, or disclose Government data unless specifically authorized by the terms of this contract issued hereunder.</w:t>
      </w:r>
    </w:p>
    <w:p w14:paraId="5DBC1CCB"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If authorized by the terms of this contract issued hereunder, any access to, or use or disclosure of, Federal information shall only be for purposes specified in this contract.</w:t>
      </w:r>
    </w:p>
    <w:p w14:paraId="14A96E24"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 The Contractor shall ensure that its employees are subject to all such access, use, and disclosure prohibitions and obligations.</w:t>
      </w:r>
    </w:p>
    <w:p w14:paraId="42F31F1D"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(iii) These access, use, and disclosure prohibitions and obligations shall remain effective beyond the expiration or termination of this contract.</w:t>
      </w:r>
    </w:p>
    <w:p w14:paraId="03FD72AE"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(2) The Contractor shall use related Federal information only to manage the operational environment that supports the Federal information and for no other purpose unless otherwise permitted with the prior written approval of the Prime Contractor. </w:t>
      </w:r>
    </w:p>
    <w:p w14:paraId="2D253A3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(d) Records Management and Access to Information</w:t>
      </w:r>
    </w:p>
    <w:p w14:paraId="0836B130"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(1) The Contractor shall support a system in accordance with the requirement for Federal agencies to manage their electronic records in accordance with capabilities such as those identified in the provisions of this contract and National Archives and Records Administration (NARA) retention policies.</w:t>
      </w:r>
    </w:p>
    <w:p w14:paraId="35383F2D"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(2) Upon request by the government, the Contractor shall deliver to the Prime Contractor all Federal information, including data schemas, metadata, and other associated data artifacts, in the format specified in the schedule or by the Prime Contractor in support of government compliance requirements to include but not limited to Freedom of Information Act, Privacy Act, e-Discovery, e-Records and legal or security investigations.</w:t>
      </w:r>
    </w:p>
    <w:p w14:paraId="49DC78CA"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(3) The Contractor shall retain and maintain all Federal information in accordance with records retention provisions negotiated by the terms of the contract and in accordance with USAID records retention policies.</w:t>
      </w:r>
    </w:p>
    <w:p w14:paraId="2A12B640"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(4) The Contractor shall dispose of Federal information in accordance with the terms of the contract and provide the confirmation of disposition to the Prime Contractor in accordance with contract closeout procedures.</w:t>
      </w:r>
    </w:p>
    <w:p w14:paraId="2AE6791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66BF1D0C"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(e) Notification of </w:t>
      </w:r>
      <w:proofErr w:type="gramStart"/>
      <w:r>
        <w:rPr>
          <w:rFonts w:asciiTheme="majorHAnsi" w:hAnsiTheme="majorHAnsi" w:cstheme="majorHAnsi"/>
          <w:color w:val="000000"/>
          <w:szCs w:val="20"/>
          <w:lang w:eastAsia="en-GB"/>
        </w:rPr>
        <w:t>third party</w:t>
      </w:r>
      <w:proofErr w:type="gramEnd"/>
      <w:r>
        <w:rPr>
          <w:rFonts w:asciiTheme="majorHAnsi" w:hAnsiTheme="majorHAnsi" w:cstheme="majorHAnsi"/>
          <w:color w:val="000000"/>
          <w:szCs w:val="20"/>
          <w:lang w:eastAsia="en-GB"/>
        </w:rPr>
        <w:t xml:space="preserve"> access to Federal information: The Contractor shall notify the Prime Contractor immediately of any requests from a third party for access to Federal information or, including any warrants, seizures, or subpoenas it receives, including those from another Federal, State, or Local agency, that could result in the disclosure of any Federal information to a third party. The Contractor shall cooperate with the Prime Contractor and Government to take all measures to protect Federal information from any loss or unauthorized disclosure that might reasonably result from the execution of any such request, warrant, seizure, subpoena, or similar legal process. </w:t>
      </w:r>
    </w:p>
    <w:p w14:paraId="4CCA451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06C8E371"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(f) Spillage and Information Security Incidents: Upon written notification by the Government of a spillage or information security incident involving classified information, or the Contractor’s discovery of a spillage or security incident involving classified information, the Contractor shall immediately (within 30 minutes) notify </w:t>
      </w:r>
      <w:r>
        <w:rPr>
          <w:rFonts w:asciiTheme="majorHAnsi" w:hAnsiTheme="majorHAnsi" w:cstheme="majorHAnsi"/>
          <w:color w:val="0000FF"/>
          <w:szCs w:val="20"/>
          <w:lang w:eastAsia="en-GB"/>
        </w:rPr>
        <w:t>CIO-HELPDESK@usaid.gov</w:t>
      </w:r>
      <w:r>
        <w:rPr>
          <w:rFonts w:asciiTheme="majorHAnsi" w:hAnsiTheme="majorHAnsi" w:cstheme="majorHAnsi"/>
          <w:color w:val="000000"/>
          <w:szCs w:val="20"/>
          <w:lang w:eastAsia="en-GB"/>
        </w:rPr>
        <w:t xml:space="preserve"> and the Office of Security at </w:t>
      </w:r>
      <w:r>
        <w:rPr>
          <w:rFonts w:asciiTheme="majorHAnsi" w:hAnsiTheme="majorHAnsi" w:cstheme="majorHAnsi"/>
          <w:color w:val="0000FF"/>
          <w:szCs w:val="20"/>
          <w:lang w:eastAsia="en-GB"/>
        </w:rPr>
        <w:t>SECinformationsecurity@usaid.gov</w:t>
      </w:r>
      <w:r>
        <w:rPr>
          <w:rFonts w:asciiTheme="majorHAnsi" w:hAnsiTheme="majorHAnsi" w:cstheme="majorHAnsi"/>
          <w:color w:val="000000"/>
          <w:szCs w:val="20"/>
          <w:lang w:eastAsia="en-GB"/>
        </w:rPr>
        <w:t xml:space="preserve"> to correct the spillage or information security incident incompliance with agency-specific instructions. The Contractor will also notify the Prime Contractor. The Contractor will abide by Prime Contractor or USAID instructions on correcting such a spill or information security incident. For all spills and information security incidents involving unclassified and/or SBU information, the protocols outlined above in section (g) and (h) below shall apply.</w:t>
      </w:r>
    </w:p>
    <w:p w14:paraId="63CA0AFD"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59147ACE"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(g) Information Security Incidents</w:t>
      </w:r>
    </w:p>
    <w:p w14:paraId="01B80416"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(1) Security Incident Reporting Requirements: All Information Security Incidents involving USAID data or systems must be reported in accordance with the requirements below, even if it is believed that the information security incident may be limited, small, or insignificant. USAID will determine the magnitude and resulting actions. </w:t>
      </w:r>
    </w:p>
    <w:p w14:paraId="0B816BE7"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lastRenderedPageBreak/>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xml:space="preserve">) Contractor employees must report via e-mail all Information Security Incidents to the USAID Service Desk immediately, but not later than 30 minutes, after becoming aware of the Incident, at: </w:t>
      </w:r>
      <w:r>
        <w:rPr>
          <w:rFonts w:asciiTheme="majorHAnsi" w:hAnsiTheme="majorHAnsi" w:cstheme="majorHAnsi"/>
          <w:color w:val="0000FF"/>
          <w:szCs w:val="20"/>
          <w:lang w:eastAsia="en-GB"/>
        </w:rPr>
        <w:t>CIOHELPDESK@usaid.gov</w:t>
      </w:r>
      <w:r>
        <w:rPr>
          <w:rFonts w:asciiTheme="majorHAnsi" w:hAnsiTheme="majorHAnsi" w:cstheme="majorHAnsi"/>
          <w:color w:val="000000"/>
          <w:szCs w:val="20"/>
          <w:lang w:eastAsia="en-GB"/>
        </w:rPr>
        <w:t>, regardless of day or time, as well as the Prime Contractor. Contractor employees are strictly prohibited from including any Sensitive Information in the subject or body of any e-mail concerning information security incident reports. To transmit Sensitive Information, Contractor employees must use FIPS 140-2 compliant encryption methods to protect Sensitive Information in attachments to email. Passwords must not be communicated in the same email as the attachment.</w:t>
      </w:r>
    </w:p>
    <w:p w14:paraId="7F154154" w14:textId="77777777" w:rsidR="00AE4483" w:rsidRDefault="00AE4483" w:rsidP="00AE4483">
      <w:pPr>
        <w:autoSpaceDE w:val="0"/>
        <w:autoSpaceDN w:val="0"/>
        <w:adjustRightInd w:val="0"/>
        <w:spacing w:before="0" w:after="0" w:line="240" w:lineRule="auto"/>
        <w:ind w:left="144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(ii) The Contractor must provide any supplementary information or reports related to a previously reported information security incident directly to </w:t>
      </w:r>
      <w:r>
        <w:rPr>
          <w:rFonts w:asciiTheme="majorHAnsi" w:hAnsiTheme="majorHAnsi" w:cstheme="majorHAnsi"/>
          <w:color w:val="0000FF"/>
          <w:szCs w:val="20"/>
          <w:lang w:eastAsia="en-GB"/>
        </w:rPr>
        <w:t>CIO-HELPDESK@usaid.gov</w:t>
      </w:r>
      <w:r>
        <w:rPr>
          <w:rFonts w:asciiTheme="majorHAnsi" w:hAnsiTheme="majorHAnsi" w:cstheme="majorHAnsi"/>
          <w:color w:val="000000"/>
          <w:szCs w:val="20"/>
          <w:lang w:eastAsia="en-GB"/>
        </w:rPr>
        <w:t>, upon request. Correspondence must include related ticket number(s) as provided by the USAID Service Desk with the subject line “Action Required: Potential Security Incident”.</w:t>
      </w:r>
    </w:p>
    <w:p w14:paraId="6D781E20"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3428B4D3"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(h) Privacy Incidents Reporting Requirements: Privacy Incidents may result in the unauthorized use, disclosure, or loss of personally identifiable information, and can result in the loss of the public's trust and confidence in the Agency’s ability to safeguard personally identifiable information. PII breaches may impact individuals whose PII is compromised, including potential identity theft resulting in financial loss and/or personal hardship experienced by the individual. Contractor employees must report by e-mail all Privacy Incidents to the USAID Service Desk immediately (within 30 minutes), after becoming aware of the Incident, at: </w:t>
      </w:r>
      <w:hyperlink r:id="rId18" w:history="1">
        <w:r>
          <w:rPr>
            <w:rStyle w:val="Hyperlink"/>
            <w:rFonts w:asciiTheme="majorHAnsi" w:hAnsiTheme="majorHAnsi" w:cstheme="majorHAnsi"/>
            <w:szCs w:val="20"/>
            <w:lang w:eastAsia="en-GB"/>
          </w:rPr>
          <w:t>CIOHELPDESK@usaid.gov</w:t>
        </w:r>
      </w:hyperlink>
      <w:r>
        <w:rPr>
          <w:rFonts w:asciiTheme="majorHAnsi" w:hAnsiTheme="majorHAnsi" w:cstheme="majorHAnsi"/>
          <w:color w:val="000000"/>
          <w:szCs w:val="20"/>
          <w:lang w:eastAsia="en-GB"/>
        </w:rPr>
        <w:t xml:space="preserve">, regardless of day or time, as well as the Prime Contractor. If known, the report must include information on the format of the PII (oral, paper, or electronic.) The subject line shall read “Action Required: Potential Privacy Incident”. </w:t>
      </w:r>
    </w:p>
    <w:p w14:paraId="18ADDE9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61411BD3"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w:t>
      </w:r>
      <w:proofErr w:type="spellStart"/>
      <w:r>
        <w:rPr>
          <w:rFonts w:asciiTheme="majorHAnsi" w:hAnsiTheme="majorHAnsi" w:cstheme="majorHAnsi"/>
          <w:color w:val="000000"/>
          <w:szCs w:val="20"/>
          <w:lang w:eastAsia="en-GB"/>
        </w:rPr>
        <w:t>i</w:t>
      </w:r>
      <w:proofErr w:type="spellEnd"/>
      <w:r>
        <w:rPr>
          <w:rFonts w:asciiTheme="majorHAnsi" w:hAnsiTheme="majorHAnsi" w:cstheme="majorHAnsi"/>
          <w:color w:val="000000"/>
          <w:szCs w:val="20"/>
          <w:lang w:eastAsia="en-GB"/>
        </w:rPr>
        <w:t xml:space="preserve">) Information Ownership and Rights: USAID information stored in a cloud environment remains the property of USAID, not the Contractor or cloud service provider (CSP). USAID retains ownership of the information and any media type that stores Federal information. The CSP shall only use the Federal information for purposes explicitly stated in the contract. Further, the cloud service provider shall export Federal information in a machine-readable and nonproprietary format that USAID requests at the time of production, unless the parties agree otherwise. </w:t>
      </w:r>
    </w:p>
    <w:p w14:paraId="19D546BF"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2607BFBE"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(j) Security Requirements: </w:t>
      </w:r>
    </w:p>
    <w:p w14:paraId="125391E6" w14:textId="77777777" w:rsidR="00AE4483" w:rsidRDefault="00AE4483" w:rsidP="00AE4483">
      <w:pPr>
        <w:autoSpaceDE w:val="0"/>
        <w:autoSpaceDN w:val="0"/>
        <w:adjustRightInd w:val="0"/>
        <w:spacing w:before="0" w:after="0" w:line="240" w:lineRule="auto"/>
        <w:ind w:left="720"/>
        <w:rPr>
          <w:rFonts w:asciiTheme="majorHAnsi" w:hAnsiTheme="majorHAnsi" w:cstheme="majorHAnsi"/>
          <w:szCs w:val="20"/>
          <w:lang w:eastAsia="en-GB"/>
        </w:rPr>
      </w:pPr>
      <w:r>
        <w:rPr>
          <w:rFonts w:asciiTheme="majorHAnsi" w:hAnsiTheme="majorHAnsi" w:cstheme="majorHAnsi"/>
          <w:color w:val="000000"/>
          <w:szCs w:val="20"/>
          <w:lang w:eastAsia="en-GB"/>
        </w:rPr>
        <w:t xml:space="preserve">(1) The Contractor shall adopt and maintain administrative, technical, operational, and physical safeguards and controls that meet or exceed requirements contained within the Federal Risk and Authorization Management Program (FedRAMP) Cloud Computing Security Requirements Baseline, current standard for NIST 800-53 (Security and Privacy Controls for Federal Information Systems) and Organizations, including Appendix J, and FedRAMP Continuous Monitoring Requirements for the security level and services being provided, in accordance with the security categorization or impact level as defined by the government based on the Federal Information Processing Standard (FIPS) Publication 199 (FIPS-199).  </w:t>
      </w:r>
    </w:p>
    <w:p w14:paraId="2B10EF09"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(2) The Contractor shall comply with FedRAMP requirements as mandated by Federal laws and policies, including making available any documentation, physical access, and logical access needed to support this requirement. The Level of Effort for the security assessment and authorization (SA&amp;A) is based on the system’s complexity and security categorization. The Contractor shall create, </w:t>
      </w:r>
      <w:proofErr w:type="gramStart"/>
      <w:r>
        <w:rPr>
          <w:rFonts w:asciiTheme="majorHAnsi" w:hAnsiTheme="majorHAnsi" w:cstheme="majorHAnsi"/>
          <w:color w:val="000000"/>
          <w:szCs w:val="20"/>
          <w:lang w:eastAsia="en-GB"/>
        </w:rPr>
        <w:t>maintain</w:t>
      </w:r>
      <w:proofErr w:type="gramEnd"/>
      <w:r>
        <w:rPr>
          <w:rFonts w:asciiTheme="majorHAnsi" w:hAnsiTheme="majorHAnsi" w:cstheme="majorHAnsi"/>
          <w:color w:val="000000"/>
          <w:szCs w:val="20"/>
          <w:lang w:eastAsia="en-GB"/>
        </w:rPr>
        <w:t xml:space="preserve"> and update the following documentation using FedRAMP requirements and templates, which are available at https://www.FedRAMP.gov.</w:t>
      </w:r>
    </w:p>
    <w:p w14:paraId="43AEF4E0"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(3) The Contractor must support SA&amp;A activities to include assessment by an accredited </w:t>
      </w:r>
      <w:proofErr w:type="gramStart"/>
      <w:r>
        <w:rPr>
          <w:rFonts w:asciiTheme="majorHAnsi" w:hAnsiTheme="majorHAnsi" w:cstheme="majorHAnsi"/>
          <w:color w:val="000000"/>
          <w:szCs w:val="20"/>
          <w:lang w:eastAsia="en-GB"/>
        </w:rPr>
        <w:t>Third Party</w:t>
      </w:r>
      <w:proofErr w:type="gramEnd"/>
      <w:r>
        <w:rPr>
          <w:rFonts w:asciiTheme="majorHAnsi" w:hAnsiTheme="majorHAnsi" w:cstheme="majorHAnsi"/>
          <w:color w:val="000000"/>
          <w:szCs w:val="20"/>
          <w:lang w:eastAsia="en-GB"/>
        </w:rPr>
        <w:t xml:space="preserve"> Assessment Organization (3PAO) initially and whenever there is a significant change to the system’s security posture in accordance with the FedRAMP Continuous Monitoring Plan. The Contractor must make available to the Contracting Officer, the most current, and any other, Security Assessment Reports for consideration as part of the Contractor’s overall Systems Security Plan.</w:t>
      </w:r>
    </w:p>
    <w:p w14:paraId="29F50F97"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(4) The Government reserves the right to perform penetration testing or request Penetration Testing by an independent source. If the Government exercises this right, the Contractor shall allow Government employees (or designated third parties) to conduct Security Assessment activities to include control reviews in accordance with FedRAMP requirements. Review activities include but are not limited to scanning operating systems, web applications, databases, wireless scanning; network device scanning to include routers, switches, and firewall, and IDS/IPS; databases and other applicable systems, including general support structure, that support the processing, transportation, storage, or security of Federal information for vulnerabilities. </w:t>
      </w:r>
    </w:p>
    <w:p w14:paraId="3963E202"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(5) Identified gaps between required FedRAMP Security Control Baselines and Continuous Monitoring controls and the Contractor's implementation as documented in the Security Assessment Report must be tracked by the Contractor for mitigation in a Plan of Action and Milestones (POA&amp;M) </w:t>
      </w:r>
      <w:r>
        <w:rPr>
          <w:rFonts w:asciiTheme="majorHAnsi" w:hAnsiTheme="majorHAnsi" w:cstheme="majorHAnsi"/>
          <w:color w:val="000000"/>
          <w:szCs w:val="20"/>
          <w:lang w:eastAsia="en-GB"/>
        </w:rPr>
        <w:lastRenderedPageBreak/>
        <w:t xml:space="preserve">document. Depending on the severity of the gaps, the Government may require them to be remediated before any restricted authorization is issued. </w:t>
      </w:r>
    </w:p>
    <w:p w14:paraId="47E22B83"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(6) The Contractor is responsible for mitigating all security risks found during SA&amp;A and continuous monitoring activities. All high-risk vulnerabilities must be mitigated within thirty (30) calendar days and all moderate risk vulnerabilities must be mitigated within sixty (60) calendar days from the date vulnerabilities are formally identified. USAID may revoke an ATO for any system if it is determined that the system does not comply with USAID standards or presents an unacceptable risk to the Agency. The Government will determine the risk rating of vulnerabilities.</w:t>
      </w:r>
    </w:p>
    <w:p w14:paraId="4AAC10B0"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(7) The Contractor shall provide access to the Federal Government, or their designee acting as their agent, when requested, </w:t>
      </w:r>
      <w:proofErr w:type="gramStart"/>
      <w:r>
        <w:rPr>
          <w:rFonts w:asciiTheme="majorHAnsi" w:hAnsiTheme="majorHAnsi" w:cstheme="majorHAnsi"/>
          <w:color w:val="000000"/>
          <w:szCs w:val="20"/>
          <w:lang w:eastAsia="en-GB"/>
        </w:rPr>
        <w:t>in order to</w:t>
      </w:r>
      <w:proofErr w:type="gramEnd"/>
      <w:r>
        <w:rPr>
          <w:rFonts w:asciiTheme="majorHAnsi" w:hAnsiTheme="majorHAnsi" w:cstheme="majorHAnsi"/>
          <w:color w:val="000000"/>
          <w:szCs w:val="20"/>
          <w:lang w:eastAsia="en-GB"/>
        </w:rPr>
        <w:t xml:space="preserve"> verify compliance with the requirements and to allow for appropriate risk decisions for an Information Technology security program. The Government reserves the right to conduct onsite inspections. The Contractor must make appropriate personnel available for interviews and provide all necessary documentation during this review and as necessary for continuous monitoring activities.</w:t>
      </w:r>
    </w:p>
    <w:p w14:paraId="4609107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64C8BD7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(k) Privacy Requirements: Cloud Service Provider (CSP) must understand and adhere to applicable federal Privacy laws, standards, and guidance to protect Personally Identifiable Information (PII) about individuals that will be collected and maintained by the Contractor solution. The Contractor responsibilities include full cooperation for any request for disclosure, subpoena, or other judicial process seeking access to records subject to the Privacy Act of 1974.</w:t>
      </w:r>
    </w:p>
    <w:p w14:paraId="0418F565"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4C8AC68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(l) Data Location: The Contractor must disclose the data server locations where the Agency data will be stored as well as the redundant server locations. The Contractor must have prior Agency approval to store Agency data in locations outside of the United States.</w:t>
      </w:r>
    </w:p>
    <w:p w14:paraId="02EF3B0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2EB768E9"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(m) Terms of Service (</w:t>
      </w:r>
      <w:proofErr w:type="spellStart"/>
      <w:r>
        <w:rPr>
          <w:rFonts w:asciiTheme="majorHAnsi" w:hAnsiTheme="majorHAnsi" w:cstheme="majorHAnsi"/>
          <w:color w:val="000000"/>
          <w:szCs w:val="20"/>
          <w:lang w:eastAsia="en-GB"/>
        </w:rPr>
        <w:t>ToS</w:t>
      </w:r>
      <w:proofErr w:type="spellEnd"/>
      <w:r>
        <w:rPr>
          <w:rFonts w:asciiTheme="majorHAnsi" w:hAnsiTheme="majorHAnsi" w:cstheme="majorHAnsi"/>
          <w:color w:val="000000"/>
          <w:szCs w:val="20"/>
          <w:lang w:eastAsia="en-GB"/>
        </w:rPr>
        <w:t xml:space="preserve">): The Contractor must disclose any requirements for terms of service agreements and clearly define such terms prior to contract award. All </w:t>
      </w:r>
      <w:proofErr w:type="spellStart"/>
      <w:r>
        <w:rPr>
          <w:rFonts w:asciiTheme="majorHAnsi" w:hAnsiTheme="majorHAnsi" w:cstheme="majorHAnsi"/>
          <w:color w:val="000000"/>
          <w:szCs w:val="20"/>
          <w:lang w:eastAsia="en-GB"/>
        </w:rPr>
        <w:t>ToS</w:t>
      </w:r>
      <w:proofErr w:type="spellEnd"/>
      <w:r>
        <w:rPr>
          <w:rFonts w:asciiTheme="majorHAnsi" w:hAnsiTheme="majorHAnsi" w:cstheme="majorHAnsi"/>
          <w:color w:val="000000"/>
          <w:szCs w:val="20"/>
          <w:lang w:eastAsia="en-GB"/>
        </w:rPr>
        <w:t xml:space="preserve"> provisions regarding controlling law, jurisdiction, and indemnification must align with Federal statutes, policies, and regulations.</w:t>
      </w:r>
    </w:p>
    <w:p w14:paraId="4D407A6D"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3DA598E4"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(n) Service Level Agreements (SLAs): The Contractor must be willing to negotiate service levels with USAID; clearly define how performance is guaranteed (such as response time resolution/mitigation time, availability, etc.); monitor their service levels; provide timely notification of a failure to meet the SLAs; and evidence that problems have been resolved or mitigated. Additionally, at the Prime Contractor or USAID’s request, the Contractor must submit reports or provide a dashboard where USAID can continuously verify that service levels are being met. Where SLAs fail to be met, USAID may assess monetary penalties or service credit.</w:t>
      </w:r>
    </w:p>
    <w:p w14:paraId="14E72EE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03FE559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(o) Trusted Internet Connection (TIC): The Contractor must route all USAID traffic through the TIC.</w:t>
      </w:r>
    </w:p>
    <w:p w14:paraId="4F265241"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0C2E5DA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(p) Forensics, Freedom of Information Act (FOIA), Electronic Discovery, or additional Information Requests: The Contractor must allow USAID access required to retrieve information necessary for FOIA and Electronic Discovery activities, </w:t>
      </w:r>
      <w:proofErr w:type="gramStart"/>
      <w:r>
        <w:rPr>
          <w:rFonts w:asciiTheme="majorHAnsi" w:hAnsiTheme="majorHAnsi" w:cstheme="majorHAnsi"/>
          <w:color w:val="000000"/>
          <w:szCs w:val="20"/>
          <w:lang w:eastAsia="en-GB"/>
        </w:rPr>
        <w:t>as well as,</w:t>
      </w:r>
      <w:proofErr w:type="gramEnd"/>
      <w:r>
        <w:rPr>
          <w:rFonts w:asciiTheme="majorHAnsi" w:hAnsiTheme="majorHAnsi" w:cstheme="majorHAnsi"/>
          <w:color w:val="000000"/>
          <w:szCs w:val="20"/>
          <w:lang w:eastAsia="en-GB"/>
        </w:rPr>
        <w:t xml:space="preserve"> forensic investigations for both criminal and noncriminal purposes without their interference in these activities. The Prime Contractor or USAID may negotiate roles and responsibilities for conducting these activities in agreements outside of this contract.</w:t>
      </w:r>
    </w:p>
    <w:p w14:paraId="69CAD768"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(1) The Contractor must ensure appropriate forensic tools can reach all devices based on an approved timetable.</w:t>
      </w:r>
    </w:p>
    <w:p w14:paraId="25B69C88"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(2) The Contractor must not install forensic software or tools without the permission of USAID. </w:t>
      </w:r>
    </w:p>
    <w:p w14:paraId="699FC886"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(3) The Contractor, in coordination with USAID Bureau for Management, Office of The Chief Information Officer (M/CIO)/ Information Assurance Division (IA), must document and preserve data required for these activities in accordance with the terms and conditions of the contract.</w:t>
      </w:r>
    </w:p>
    <w:p w14:paraId="31DCA295" w14:textId="77777777" w:rsidR="00AE4483" w:rsidRDefault="00AE4483" w:rsidP="00AE4483">
      <w:pPr>
        <w:autoSpaceDE w:val="0"/>
        <w:autoSpaceDN w:val="0"/>
        <w:adjustRightInd w:val="0"/>
        <w:spacing w:before="0" w:after="0" w:line="240" w:lineRule="auto"/>
        <w:ind w:left="720"/>
        <w:rPr>
          <w:rFonts w:asciiTheme="majorHAnsi" w:hAnsiTheme="majorHAnsi" w:cstheme="majorHAnsi"/>
          <w:color w:val="000000"/>
          <w:szCs w:val="20"/>
          <w:lang w:eastAsia="en-GB"/>
        </w:rPr>
      </w:pPr>
      <w:r>
        <w:rPr>
          <w:rFonts w:asciiTheme="majorHAnsi" w:hAnsiTheme="majorHAnsi" w:cstheme="majorHAnsi"/>
          <w:color w:val="000000"/>
          <w:szCs w:val="20"/>
          <w:lang w:eastAsia="en-GB"/>
        </w:rPr>
        <w:t>(4) The Contractor, in coordination with the Prime Contractor and USAID M/CIO/IA, must clearly define capabilities, procedures, roles and responsibilities and tools and methodologies for these activities.</w:t>
      </w:r>
    </w:p>
    <w:p w14:paraId="7856092A"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17AA84B3"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(q) The Contractor shall include the substance of this special contract requirement, including this paragraph (p), in all subcontracts, including subcontracts for commercial items.</w:t>
      </w:r>
    </w:p>
    <w:p w14:paraId="03B184FF"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p>
    <w:p w14:paraId="4C47E66E" w14:textId="77777777" w:rsidR="00AE4483" w:rsidRDefault="00AE4483" w:rsidP="00AE4483">
      <w:pPr>
        <w:autoSpaceDE w:val="0"/>
        <w:autoSpaceDN w:val="0"/>
        <w:adjustRightInd w:val="0"/>
        <w:spacing w:before="0" w:after="0" w:line="240" w:lineRule="auto"/>
        <w:contextualSpacing/>
        <w:rPr>
          <w:rFonts w:asciiTheme="majorHAnsi" w:eastAsia="Calibri" w:hAnsiTheme="majorHAnsi" w:cstheme="majorHAnsi"/>
          <w:b/>
          <w:sz w:val="22"/>
          <w:szCs w:val="20"/>
          <w:lang w:val="en-AU"/>
        </w:rPr>
      </w:pPr>
      <w:r>
        <w:rPr>
          <w:rFonts w:asciiTheme="majorHAnsi" w:eastAsia="Calibri" w:hAnsiTheme="majorHAnsi" w:cstheme="majorHAnsi"/>
          <w:b/>
          <w:sz w:val="22"/>
          <w:szCs w:val="20"/>
          <w:lang w:val="en-AU"/>
        </w:rPr>
        <w:t xml:space="preserve">RESTRICTIONS AGAINST DISCLOSURE (MAY 2016) </w:t>
      </w:r>
    </w:p>
    <w:p w14:paraId="7D5FE1D9"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val="en-AU" w:eastAsia="en-GB"/>
        </w:rPr>
        <w:t xml:space="preserve"> </w:t>
      </w:r>
    </w:p>
    <w:p w14:paraId="62684481"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(a) The Contractor agrees, in the performance of this contract, to keep the information furnished by the</w:t>
      </w:r>
    </w:p>
    <w:p w14:paraId="551900AC"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Government or acquired/developed by the Contractor in performance of the contract and designated by</w:t>
      </w:r>
    </w:p>
    <w:p w14:paraId="3B3BB155"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the Contracting Officer or Contracting Officer's Representative, in the strictest confidence. The</w:t>
      </w:r>
    </w:p>
    <w:p w14:paraId="7C0EE477"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Contractor also agrees not to publish or otherwise divulge such information, in whole or in part, in any</w:t>
      </w:r>
    </w:p>
    <w:p w14:paraId="625F9A3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lastRenderedPageBreak/>
        <w:t>manner or form, nor to authorize or permit others to do so, taking such reasonable measures as are</w:t>
      </w:r>
    </w:p>
    <w:p w14:paraId="08AC5341"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necessary to restrict access to such information while in the Contractor's possession, to those employees</w:t>
      </w:r>
    </w:p>
    <w:p w14:paraId="56029038"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needing such information to perform the work described herein, i.e., on a “need-to-know” basis. The</w:t>
      </w:r>
    </w:p>
    <w:p w14:paraId="3B63A99B"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Contractor agrees to immediately notify the Contracting Officer in writing in the event that the </w:t>
      </w:r>
      <w:proofErr w:type="gramStart"/>
      <w:r>
        <w:rPr>
          <w:rFonts w:asciiTheme="majorHAnsi" w:hAnsiTheme="majorHAnsi" w:cstheme="majorHAnsi"/>
          <w:color w:val="000000"/>
          <w:szCs w:val="20"/>
          <w:lang w:eastAsia="en-GB"/>
        </w:rPr>
        <w:t>Contractor</w:t>
      </w:r>
      <w:proofErr w:type="gramEnd"/>
    </w:p>
    <w:p w14:paraId="796E8369"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determines or has reason to suspect a breach of this requirement has occurred.  </w:t>
      </w:r>
    </w:p>
    <w:p w14:paraId="1FB446C3"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(b) All Contractor staff working on any of the described tasks may, at Government request, be required to</w:t>
      </w:r>
    </w:p>
    <w:p w14:paraId="620B64CE"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sign formal non-disclosure and/or conflict of interest agreements to guarantee the protection and integrity </w:t>
      </w:r>
    </w:p>
    <w:p w14:paraId="6A2714FD"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 xml:space="preserve">of Government information and documents.  </w:t>
      </w:r>
    </w:p>
    <w:p w14:paraId="785D2C29"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(c) The Contractor shall insert the substance of this special contract requirement, including this paragraph</w:t>
      </w:r>
    </w:p>
    <w:p w14:paraId="29742392"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(c), in all subcontracts when requiring a restriction on the release of information developed or obtained in</w:t>
      </w:r>
    </w:p>
    <w:p w14:paraId="6785697C" w14:textId="77777777" w:rsidR="00AE4483" w:rsidRDefault="00AE4483" w:rsidP="00AE4483">
      <w:pPr>
        <w:autoSpaceDE w:val="0"/>
        <w:autoSpaceDN w:val="0"/>
        <w:adjustRightInd w:val="0"/>
        <w:spacing w:before="0" w:after="0" w:line="240" w:lineRule="auto"/>
        <w:rPr>
          <w:rFonts w:asciiTheme="majorHAnsi" w:hAnsiTheme="majorHAnsi" w:cstheme="majorHAnsi"/>
          <w:color w:val="000000"/>
          <w:szCs w:val="20"/>
          <w:lang w:eastAsia="en-GB"/>
        </w:rPr>
      </w:pPr>
      <w:r>
        <w:rPr>
          <w:rFonts w:asciiTheme="majorHAnsi" w:hAnsiTheme="majorHAnsi" w:cstheme="majorHAnsi"/>
          <w:color w:val="000000"/>
          <w:szCs w:val="20"/>
          <w:lang w:eastAsia="en-GB"/>
        </w:rPr>
        <w:t>connection with performance of the contract.</w:t>
      </w:r>
    </w:p>
    <w:p w14:paraId="042CA4E6"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p>
    <w:p w14:paraId="3FBEBFC8" w14:textId="77777777" w:rsidR="00AE4483" w:rsidRDefault="00AE4483" w:rsidP="00AE4483">
      <w:pPr>
        <w:widowControl w:val="0"/>
        <w:autoSpaceDE w:val="0"/>
        <w:autoSpaceDN w:val="0"/>
        <w:spacing w:before="6" w:after="0" w:line="240" w:lineRule="auto"/>
        <w:rPr>
          <w:rFonts w:asciiTheme="majorHAnsi" w:hAnsiTheme="majorHAnsi" w:cstheme="majorHAnsi"/>
          <w:b/>
          <w:bCs/>
          <w:szCs w:val="20"/>
        </w:rPr>
      </w:pPr>
      <w:r>
        <w:rPr>
          <w:rFonts w:asciiTheme="majorHAnsi" w:hAnsiTheme="majorHAnsi" w:cstheme="majorHAnsi"/>
          <w:b/>
          <w:bCs/>
          <w:caps/>
          <w:szCs w:val="20"/>
        </w:rPr>
        <w:t>Source and Nationality REQUIREMENTS; Authorized Geographic Code</w:t>
      </w:r>
    </w:p>
    <w:p w14:paraId="13D0264A" w14:textId="77777777" w:rsidR="00AE4483" w:rsidRDefault="00AE4483" w:rsidP="00AE4483">
      <w:pPr>
        <w:widowControl w:val="0"/>
        <w:autoSpaceDE w:val="0"/>
        <w:autoSpaceDN w:val="0"/>
        <w:spacing w:before="6" w:after="0" w:line="240" w:lineRule="auto"/>
        <w:rPr>
          <w:rFonts w:asciiTheme="majorHAnsi" w:hAnsiTheme="majorHAnsi" w:cstheme="majorHAnsi"/>
          <w:b/>
          <w:bCs/>
          <w:szCs w:val="20"/>
        </w:rPr>
      </w:pPr>
    </w:p>
    <w:p w14:paraId="33599510"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 xml:space="preserve">Except as may be specifically approved by the Company, Subcontractor must procure all goods and services under this Subcontract in accordance with AIDAR 752.225-70, “Source and Nationality Requirements”; and 22 CFR Part 228, “Rules on Procurement of Commodities and Services Financed by USAID”. The authorized geographic code for procurement of goods and services is Geographic Code 935, which is any area or country excluding “prohibited sources” (as those terms are defined in 22 CFR Part 228). “Prohibited sources” include countries that are subject to sanctions administered by the U.S. Treasury Department's Office of Foreign Assets Control, such as Libya, Cuba, Iran, North Korea, and Syria. (For a full list of countries subject to OFAC sanctions, see “Sanctions Programs and Country Information” at </w:t>
      </w:r>
      <w:hyperlink r:id="rId19" w:history="1">
        <w:r>
          <w:rPr>
            <w:rStyle w:val="Hyperlink"/>
            <w:rFonts w:asciiTheme="majorHAnsi" w:hAnsiTheme="majorHAnsi" w:cstheme="majorHAnsi"/>
            <w:color w:val="0000FF"/>
            <w:szCs w:val="20"/>
          </w:rPr>
          <w:t>https://www.treasury.gov/resource-center/sanctions/Programs/Pages/Programs.aspx</w:t>
        </w:r>
      </w:hyperlink>
      <w:r>
        <w:rPr>
          <w:rFonts w:asciiTheme="majorHAnsi" w:hAnsiTheme="majorHAnsi" w:cstheme="majorHAnsi"/>
          <w:szCs w:val="20"/>
        </w:rPr>
        <w:t>.)</w:t>
      </w:r>
    </w:p>
    <w:p w14:paraId="0EB858CA"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5132E5EB" w14:textId="77777777" w:rsidR="00AE4483" w:rsidRDefault="00AE4483" w:rsidP="00AE4483">
      <w:pPr>
        <w:widowControl w:val="0"/>
        <w:autoSpaceDE w:val="0"/>
        <w:autoSpaceDN w:val="0"/>
        <w:spacing w:before="6" w:after="0" w:line="240" w:lineRule="auto"/>
        <w:rPr>
          <w:rFonts w:asciiTheme="majorHAnsi" w:hAnsiTheme="majorHAnsi" w:cstheme="majorHAnsi"/>
          <w:b/>
          <w:bCs/>
          <w:caps/>
          <w:szCs w:val="20"/>
        </w:rPr>
      </w:pPr>
      <w:r>
        <w:rPr>
          <w:rFonts w:asciiTheme="majorHAnsi" w:hAnsiTheme="majorHAnsi" w:cstheme="majorHAnsi"/>
          <w:b/>
          <w:bCs/>
          <w:caps/>
          <w:szCs w:val="20"/>
        </w:rPr>
        <w:t>Language Requirements</w:t>
      </w:r>
    </w:p>
    <w:p w14:paraId="28AB4C7A" w14:textId="77777777" w:rsidR="00AE4483" w:rsidRDefault="00AE4483" w:rsidP="00AE4483">
      <w:pPr>
        <w:widowControl w:val="0"/>
        <w:autoSpaceDE w:val="0"/>
        <w:autoSpaceDN w:val="0"/>
        <w:spacing w:before="6" w:after="0" w:line="240" w:lineRule="auto"/>
        <w:ind w:left="360"/>
        <w:rPr>
          <w:rFonts w:asciiTheme="majorHAnsi" w:hAnsiTheme="majorHAnsi" w:cstheme="majorHAnsi"/>
          <w:b/>
          <w:bCs/>
          <w:szCs w:val="20"/>
        </w:rPr>
      </w:pPr>
    </w:p>
    <w:p w14:paraId="4EA1B192"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Subcontractor personnel and/or consultants shall have English and foreign language proficiency as needed to perform technical services. The Company reserves the right to test proposed individuals to ensure that they have the required language capability as required by the Subcontract.</w:t>
      </w:r>
    </w:p>
    <w:p w14:paraId="2C26124B"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p>
    <w:p w14:paraId="4B98A26F" w14:textId="77777777" w:rsidR="00AE4483" w:rsidRDefault="00AE4483" w:rsidP="00AE4483">
      <w:pPr>
        <w:widowControl w:val="0"/>
        <w:autoSpaceDE w:val="0"/>
        <w:autoSpaceDN w:val="0"/>
        <w:spacing w:before="6" w:after="0" w:line="240" w:lineRule="auto"/>
        <w:rPr>
          <w:rFonts w:asciiTheme="majorHAnsi" w:hAnsiTheme="majorHAnsi" w:cstheme="majorHAnsi"/>
          <w:b/>
          <w:bCs/>
          <w:caps/>
          <w:szCs w:val="20"/>
        </w:rPr>
      </w:pPr>
      <w:r>
        <w:rPr>
          <w:rFonts w:asciiTheme="majorHAnsi" w:hAnsiTheme="majorHAnsi" w:cstheme="majorHAnsi"/>
          <w:b/>
          <w:bCs/>
          <w:caps/>
          <w:szCs w:val="20"/>
        </w:rPr>
        <w:t xml:space="preserve">Executive Order on Terrorism Financing </w:t>
      </w:r>
    </w:p>
    <w:p w14:paraId="399C5856" w14:textId="77777777" w:rsidR="00AE4483" w:rsidRDefault="00AE4483" w:rsidP="00AE4483">
      <w:pPr>
        <w:widowControl w:val="0"/>
        <w:autoSpaceDE w:val="0"/>
        <w:autoSpaceDN w:val="0"/>
        <w:spacing w:before="6" w:after="0" w:line="240" w:lineRule="auto"/>
        <w:ind w:left="360"/>
        <w:rPr>
          <w:rFonts w:asciiTheme="majorHAnsi" w:hAnsiTheme="majorHAnsi" w:cstheme="majorHAnsi"/>
          <w:b/>
          <w:bCs/>
          <w:caps/>
          <w:szCs w:val="20"/>
        </w:rPr>
      </w:pPr>
    </w:p>
    <w:p w14:paraId="3DF5B72E"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 xml:space="preserve">The Subcontractor is reminded that U.S. Executive Orders (including E.O. 13224) and U.S. law prohibit transactions with, and the provision of resources and support to, individuals and organizations associated with terrorism. It is the legal responsibility of Subcontractor to ensure compliance with these Executive Orders and laws. In addition to other measures necessary to ensure compliance, Subcontractor shall not employ or hire, engage in any transactions with, or otherwise provide resources or support to, any individuals or entities that appear on either of the following lists: (1) the Specially Designated Nationals and Blocked Persons List maintained by the U.S. Treasury Department’s Office of Foreign Assets Control (online at </w:t>
      </w:r>
      <w:hyperlink r:id="rId20" w:history="1">
        <w:r>
          <w:rPr>
            <w:rStyle w:val="Hyperlink"/>
            <w:rFonts w:asciiTheme="majorHAnsi" w:hAnsiTheme="majorHAnsi" w:cstheme="majorHAnsi"/>
            <w:bCs/>
            <w:color w:val="0000FF"/>
            <w:szCs w:val="20"/>
          </w:rPr>
          <w:t>https://www.treasury.gov/resource-center/sanctions/SDN-List/Pages/default.aspx</w:t>
        </w:r>
      </w:hyperlink>
      <w:r>
        <w:rPr>
          <w:rFonts w:asciiTheme="majorHAnsi" w:hAnsiTheme="majorHAnsi" w:cstheme="majorHAnsi"/>
          <w:bCs/>
          <w:szCs w:val="20"/>
        </w:rPr>
        <w:t xml:space="preserve"> ) or the United Nations Security Council’s ISIL (Da'esh) &amp; Al-Qaida Sanctions List (online at </w:t>
      </w:r>
      <w:hyperlink r:id="rId21" w:history="1">
        <w:r>
          <w:rPr>
            <w:rStyle w:val="Hyperlink"/>
            <w:rFonts w:asciiTheme="majorHAnsi" w:hAnsiTheme="majorHAnsi" w:cstheme="majorHAnsi"/>
            <w:bCs/>
            <w:color w:val="0000FF"/>
            <w:szCs w:val="20"/>
          </w:rPr>
          <w:t>https://www.un.org/sc/suborg/en/sanctions/1267/aq_sanctions_list</w:t>
        </w:r>
      </w:hyperlink>
      <w:r>
        <w:rPr>
          <w:rFonts w:asciiTheme="majorHAnsi" w:hAnsiTheme="majorHAnsi" w:cstheme="majorHAnsi"/>
          <w:bCs/>
          <w:szCs w:val="20"/>
        </w:rPr>
        <w:t xml:space="preserve"> ). This clause must be included in all lower-tier subcontracts issued under the Subcontract.</w:t>
      </w:r>
    </w:p>
    <w:p w14:paraId="168134AF"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p>
    <w:p w14:paraId="75CED04C" w14:textId="77777777" w:rsidR="00AE4483" w:rsidRDefault="00AE4483" w:rsidP="00AE4483">
      <w:pPr>
        <w:widowControl w:val="0"/>
        <w:autoSpaceDE w:val="0"/>
        <w:autoSpaceDN w:val="0"/>
        <w:spacing w:before="6" w:after="0" w:line="240" w:lineRule="auto"/>
        <w:rPr>
          <w:rFonts w:asciiTheme="majorHAnsi" w:hAnsiTheme="majorHAnsi" w:cstheme="majorHAnsi"/>
          <w:b/>
          <w:bCs/>
          <w:szCs w:val="20"/>
        </w:rPr>
      </w:pPr>
      <w:r>
        <w:rPr>
          <w:rFonts w:asciiTheme="majorHAnsi" w:hAnsiTheme="majorHAnsi" w:cstheme="majorHAnsi"/>
          <w:b/>
          <w:bCs/>
          <w:szCs w:val="20"/>
        </w:rPr>
        <w:t>DEFENSE BASE ACT (DBA) INSURANCE</w:t>
      </w:r>
    </w:p>
    <w:p w14:paraId="1A19F2B1"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p>
    <w:p w14:paraId="4A3A528D" w14:textId="77777777" w:rsidR="00292CF1" w:rsidRDefault="00292CF1" w:rsidP="00AE4483">
      <w:pPr>
        <w:widowControl w:val="0"/>
        <w:autoSpaceDE w:val="0"/>
        <w:autoSpaceDN w:val="0"/>
        <w:spacing w:before="6" w:after="0" w:line="240" w:lineRule="auto"/>
      </w:pPr>
      <w:r>
        <w:t>In addition to the requirements specified in (48 CFR) FAR 52.228-3, the Subcontractor agrees to the following:</w:t>
      </w:r>
    </w:p>
    <w:p w14:paraId="63A2F218" w14:textId="77777777" w:rsidR="00292CF1" w:rsidRDefault="00292CF1" w:rsidP="00AE4483">
      <w:pPr>
        <w:widowControl w:val="0"/>
        <w:autoSpaceDE w:val="0"/>
        <w:autoSpaceDN w:val="0"/>
        <w:spacing w:before="6" w:after="0" w:line="240" w:lineRule="auto"/>
      </w:pPr>
    </w:p>
    <w:p w14:paraId="2083167E" w14:textId="77777777" w:rsidR="00292CF1" w:rsidRDefault="00292CF1" w:rsidP="00AE4483">
      <w:pPr>
        <w:widowControl w:val="0"/>
        <w:autoSpaceDE w:val="0"/>
        <w:autoSpaceDN w:val="0"/>
        <w:spacing w:before="6" w:after="0" w:line="240" w:lineRule="auto"/>
      </w:pPr>
      <w:r>
        <w:t xml:space="preserve">(a) The </w:t>
      </w:r>
      <w:proofErr w:type="spellStart"/>
      <w:r>
        <w:t>Subontractor</w:t>
      </w:r>
      <w:proofErr w:type="spellEnd"/>
      <w:r>
        <w:t xml:space="preserve"> agrees to procure Defense Base Act (DBA) insurance pursuant to the terms of the contract between USAID and USAID’s DBA insurance carrier unless the Contractor has a DBA </w:t>
      </w:r>
      <w:proofErr w:type="spellStart"/>
      <w:r>
        <w:t>self insurance</w:t>
      </w:r>
      <w:proofErr w:type="spellEnd"/>
      <w:r>
        <w:t xml:space="preserve"> program approved by the Department of Labor or has an approved retrospective rating agreement for DBA. The rates and contact information for USAID’s DBA insurance carrier are published in an Acquisition &amp; Assistance Policy Directive found on USAID’s website: https://www.usaid.gov/work-usaid/resources-for-partners. Alternatively, the Contractor can request the rates and contact information from the Contracting Officer. </w:t>
      </w:r>
    </w:p>
    <w:p w14:paraId="3085DC10" w14:textId="77777777" w:rsidR="00292CF1" w:rsidRDefault="00292CF1" w:rsidP="00AE4483">
      <w:pPr>
        <w:widowControl w:val="0"/>
        <w:autoSpaceDE w:val="0"/>
        <w:autoSpaceDN w:val="0"/>
        <w:spacing w:before="6" w:after="0" w:line="240" w:lineRule="auto"/>
      </w:pPr>
    </w:p>
    <w:p w14:paraId="1F256D60" w14:textId="0CB9A338" w:rsidR="00AE4483" w:rsidRDefault="00292CF1" w:rsidP="00AE4483">
      <w:pPr>
        <w:widowControl w:val="0"/>
        <w:autoSpaceDE w:val="0"/>
        <w:autoSpaceDN w:val="0"/>
        <w:spacing w:before="6" w:after="0" w:line="240" w:lineRule="auto"/>
      </w:pPr>
      <w:r>
        <w:t xml:space="preserve">(b) If USAID or the Subcontractor has secured a waiver of DBA coverage (see (48 CFR) AIDAR 728.305-70(a)) for </w:t>
      </w:r>
      <w:r w:rsidR="00FF2B01">
        <w:t>Subc</w:t>
      </w:r>
      <w:r>
        <w:t xml:space="preserve">ontractor’s employees who are not citizens of, residents of, or hired in the United States, the </w:t>
      </w:r>
      <w:r w:rsidR="00FF2B01">
        <w:t>Subc</w:t>
      </w:r>
      <w:r>
        <w:t xml:space="preserve">ontractor agrees to provide such employees with worker’s compensation benefits as required by the laws of the country in which the employees are working, or by the laws of the employee’s native country, </w:t>
      </w:r>
      <w:r>
        <w:lastRenderedPageBreak/>
        <w:t>whichever offers greater benefits.</w:t>
      </w:r>
    </w:p>
    <w:p w14:paraId="1504DF66" w14:textId="77777777" w:rsidR="00FF2B01" w:rsidRDefault="00FF2B01" w:rsidP="00AE4483">
      <w:pPr>
        <w:widowControl w:val="0"/>
        <w:autoSpaceDE w:val="0"/>
        <w:autoSpaceDN w:val="0"/>
        <w:spacing w:before="6" w:after="0" w:line="240" w:lineRule="auto"/>
        <w:rPr>
          <w:rFonts w:asciiTheme="majorHAnsi" w:hAnsiTheme="majorHAnsi" w:cstheme="majorHAnsi"/>
          <w:bCs/>
          <w:szCs w:val="20"/>
        </w:rPr>
      </w:pPr>
    </w:p>
    <w:p w14:paraId="79E1BC03" w14:textId="77777777" w:rsidR="00AE4483" w:rsidRDefault="00AE4483" w:rsidP="00AE4483">
      <w:pPr>
        <w:widowControl w:val="0"/>
        <w:autoSpaceDE w:val="0"/>
        <w:autoSpaceDN w:val="0"/>
        <w:spacing w:before="6" w:after="0" w:line="240" w:lineRule="auto"/>
        <w:rPr>
          <w:rFonts w:asciiTheme="majorHAnsi" w:hAnsiTheme="majorHAnsi" w:cstheme="majorHAnsi"/>
          <w:b/>
          <w:bCs/>
          <w:caps/>
          <w:szCs w:val="20"/>
        </w:rPr>
      </w:pPr>
      <w:r>
        <w:rPr>
          <w:rFonts w:asciiTheme="majorHAnsi" w:hAnsiTheme="majorHAnsi" w:cstheme="majorHAnsi"/>
          <w:b/>
          <w:bCs/>
          <w:caps/>
          <w:szCs w:val="20"/>
        </w:rPr>
        <w:t>Medical Evacuation (MEDEVAC) Services</w:t>
      </w:r>
    </w:p>
    <w:p w14:paraId="63F6AB82"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p>
    <w:p w14:paraId="091E9423"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 xml:space="preserve">(a) Subcontractor must provide MEDEVAC service coverage to all U.S. citizen, U.S. resident alien, and Third Country National employees and their authorized dependents (hereinafter "individual") while overseas under a USAID-financed subcontract. If the Subcontract is Fixed Price or Fixed Unit Price, all costs associated with MEDEVAC services are included in the Subcontract price(s). </w:t>
      </w:r>
    </w:p>
    <w:p w14:paraId="7525CA7E"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(b) Exceptions.</w:t>
      </w:r>
    </w:p>
    <w:p w14:paraId="45D6446D"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w:t>
      </w:r>
      <w:proofErr w:type="spellStart"/>
      <w:r>
        <w:rPr>
          <w:rFonts w:asciiTheme="majorHAnsi" w:hAnsiTheme="majorHAnsi" w:cstheme="majorHAnsi"/>
          <w:bCs/>
          <w:szCs w:val="20"/>
        </w:rPr>
        <w:t>i</w:t>
      </w:r>
      <w:proofErr w:type="spellEnd"/>
      <w:r>
        <w:rPr>
          <w:rFonts w:asciiTheme="majorHAnsi" w:hAnsiTheme="majorHAnsi" w:cstheme="majorHAnsi"/>
          <w:bCs/>
          <w:szCs w:val="20"/>
        </w:rPr>
        <w:t>) Subcontractor is not required to provide MEDEVAC insurance to eligible employees and their dependents with a health program that includes sufficient MEDEV AC coverage as approved by the Company (which approval will be subject to prior approval by USAID).</w:t>
      </w:r>
    </w:p>
    <w:p w14:paraId="480BDECA"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(ii) The USAID Mission Director may make a written determination to waive the requirement for such coverage. The determination must be based on findings that the quality of the medical services or other circumstances obviate the need for such coverage for eligible employees and their dependents located at post.</w:t>
      </w:r>
    </w:p>
    <w:p w14:paraId="0A6ED962" w14:textId="77777777" w:rsidR="00AE4483" w:rsidRDefault="00AE4483" w:rsidP="00AE4483">
      <w:pPr>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 xml:space="preserve">(c) Subcontractor must insert a clause </w:t>
      </w:r>
      <w:proofErr w:type="gramStart"/>
      <w:r>
        <w:rPr>
          <w:rFonts w:asciiTheme="majorHAnsi" w:hAnsiTheme="majorHAnsi" w:cstheme="majorHAnsi"/>
          <w:bCs/>
          <w:szCs w:val="20"/>
        </w:rPr>
        <w:t>similar to</w:t>
      </w:r>
      <w:proofErr w:type="gramEnd"/>
      <w:r>
        <w:rPr>
          <w:rFonts w:asciiTheme="majorHAnsi" w:hAnsiTheme="majorHAnsi" w:cstheme="majorHAnsi"/>
          <w:bCs/>
          <w:szCs w:val="20"/>
        </w:rPr>
        <w:t xml:space="preserve"> this clause in all lower-tier subcontracts that require performance by subcontractor employees overseas.</w:t>
      </w:r>
    </w:p>
    <w:p w14:paraId="59962A97"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70ECC037"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r>
        <w:rPr>
          <w:rFonts w:asciiTheme="majorHAnsi" w:hAnsiTheme="majorHAnsi" w:cstheme="majorHAnsi"/>
          <w:b/>
          <w:szCs w:val="20"/>
        </w:rPr>
        <w:t>ENVIRONMENTAL COMPLIANCE</w:t>
      </w:r>
    </w:p>
    <w:p w14:paraId="4596E442"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48BF8F91"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Upon notification from the Company of USAID environmental documentation governing the Prime Contract that may affect the Subcontract, Subcontractor shall ensure that all applicable requirements of USAID’s environmental regulations at 22 CFR Part 216 and policies and procedures at ADS Chapter 204 are met with respect to the Subcontract, including any requirements to assess, monitor or mitigate environmental impact.</w:t>
      </w:r>
    </w:p>
    <w:p w14:paraId="77F39479"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5693EE40" w14:textId="77777777" w:rsidR="00AE4483" w:rsidRDefault="00AE4483" w:rsidP="00AE4483">
      <w:pPr>
        <w:keepNext/>
        <w:widowControl w:val="0"/>
        <w:autoSpaceDE w:val="0"/>
        <w:autoSpaceDN w:val="0"/>
        <w:spacing w:before="6" w:after="0" w:line="240" w:lineRule="auto"/>
        <w:rPr>
          <w:rFonts w:asciiTheme="majorHAnsi" w:hAnsiTheme="majorHAnsi" w:cstheme="majorHAnsi"/>
          <w:b/>
          <w:szCs w:val="20"/>
        </w:rPr>
      </w:pPr>
      <w:r>
        <w:rPr>
          <w:rFonts w:asciiTheme="majorHAnsi" w:hAnsiTheme="majorHAnsi" w:cstheme="majorHAnsi"/>
          <w:b/>
          <w:szCs w:val="20"/>
        </w:rPr>
        <w:t>BRANDING AND MARKING</w:t>
      </w:r>
    </w:p>
    <w:p w14:paraId="0427F6AE" w14:textId="77777777" w:rsidR="00AE4483" w:rsidRDefault="00AE4483" w:rsidP="00AE4483">
      <w:pPr>
        <w:keepNext/>
        <w:widowControl w:val="0"/>
        <w:autoSpaceDE w:val="0"/>
        <w:autoSpaceDN w:val="0"/>
        <w:spacing w:before="6" w:after="0" w:line="240" w:lineRule="auto"/>
        <w:rPr>
          <w:rFonts w:asciiTheme="majorHAnsi" w:hAnsiTheme="majorHAnsi" w:cstheme="majorHAnsi"/>
          <w:b/>
          <w:szCs w:val="20"/>
        </w:rPr>
      </w:pPr>
    </w:p>
    <w:p w14:paraId="0C2F1422" w14:textId="77777777" w:rsidR="00AE4483" w:rsidRDefault="00AE4483" w:rsidP="00AE4483">
      <w:pPr>
        <w:keepNext/>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 xml:space="preserve">Subcontractor shall comply with USAID branding and marking guidance (including ADS 320 and the USAID “Graphic Standards Manual”) in performing the Subcontract work. In addition, the Subcontractor shall comply with the parts of the USAID-approved Branding Implementation Plan and Marking Plan (as amended, if applicable, from time to time) for the Prime Contract that are relevant to such work. A copy of these materials will be furnished to Subcontractor. Subcontractor will also comply with any supplementary guidance provided by USAID or the Company from time to time. Any costs associated with these requirements will not be considered </w:t>
      </w:r>
      <w:proofErr w:type="gramStart"/>
      <w:r>
        <w:rPr>
          <w:rFonts w:asciiTheme="majorHAnsi" w:hAnsiTheme="majorHAnsi" w:cstheme="majorHAnsi"/>
          <w:szCs w:val="20"/>
        </w:rPr>
        <w:t>ODCs, and</w:t>
      </w:r>
      <w:proofErr w:type="gramEnd"/>
      <w:r>
        <w:rPr>
          <w:rFonts w:asciiTheme="majorHAnsi" w:hAnsiTheme="majorHAnsi" w:cstheme="majorHAnsi"/>
          <w:szCs w:val="20"/>
        </w:rPr>
        <w:t xml:space="preserve"> shall not be separately reimbursed pursuant to the Subcontract, unless (and only to the extent) approved by the Company. See also the related requirements in AIDAR 752.7034, “Acknowledgement and Disclaimer (Dec 1991)”.</w:t>
      </w:r>
    </w:p>
    <w:p w14:paraId="05240232"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5174E139"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r>
        <w:rPr>
          <w:rFonts w:asciiTheme="majorHAnsi" w:hAnsiTheme="majorHAnsi" w:cstheme="majorHAnsi"/>
          <w:b/>
          <w:szCs w:val="20"/>
        </w:rPr>
        <w:t>MANDATORY DISCLOSURE</w:t>
      </w:r>
    </w:p>
    <w:p w14:paraId="0BF1363B"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p>
    <w:p w14:paraId="3FBA25D6"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In addition to other disclosures required by this Subcontract, Subcontractor shall immediately disclose in writing to the Company (with subsequent updates as the facts are discovered and remedial actions proceed) whenever, in connection with the award, performance, or closeout of this Subcontract, Subcontractor has credible evidence that a principal, employee, agent, or lower-tier subcontractor of Subcontractor has committed (1) a violation of Federal criminal law involving fraud, conflict of interest, bribery, or gratuity violations found in Title 18 of the United States Code; or (2) a violation of the civil False Claims Act (31 U.S.C. 3729-3733).</w:t>
      </w:r>
    </w:p>
    <w:p w14:paraId="634A699E"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38C2BB4C"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b/>
          <w:szCs w:val="20"/>
        </w:rPr>
        <w:t>DEVELOPMENT EXPERIENCE DOCUMENTS AND DATASETS</w:t>
      </w:r>
    </w:p>
    <w:p w14:paraId="219837D7"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67A2F5CA"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 xml:space="preserve">The Prime Contract requires the Company to comply with certain requirements relating to preparation, formatting and submission of development experience documents (including studies, assessments, evaluations, technical reports, and annual reports) and “datasets” to USAID pursuant to AIDAR 752.7005, “Submission Requirements for Development Experience Documents” (Sept 2013) and the </w:t>
      </w:r>
      <w:r>
        <w:rPr>
          <w:rFonts w:asciiTheme="majorHAnsi" w:hAnsiTheme="majorHAnsi" w:cstheme="majorHAnsi"/>
          <w:bCs/>
          <w:szCs w:val="20"/>
        </w:rPr>
        <w:t>special contract requirement entitled</w:t>
      </w:r>
      <w:r>
        <w:rPr>
          <w:rFonts w:asciiTheme="majorHAnsi" w:hAnsiTheme="majorHAnsi" w:cstheme="majorHAnsi"/>
          <w:szCs w:val="20"/>
        </w:rPr>
        <w:t xml:space="preserve"> “[ADS] 302.3.5.21 Submission of Datasets to the Development Data Library (DDL)” (Oct </w:t>
      </w:r>
      <w:r>
        <w:rPr>
          <w:rFonts w:asciiTheme="majorHAnsi" w:hAnsiTheme="majorHAnsi" w:cstheme="majorHAnsi"/>
          <w:szCs w:val="20"/>
        </w:rPr>
        <w:lastRenderedPageBreak/>
        <w:t>2014).</w:t>
      </w:r>
      <w:r>
        <w:rPr>
          <w:rFonts w:asciiTheme="majorHAnsi" w:hAnsiTheme="majorHAnsi" w:cstheme="majorHAnsi"/>
          <w:szCs w:val="20"/>
          <w:vertAlign w:val="superscript"/>
        </w:rPr>
        <w:footnoteReference w:id="4"/>
      </w:r>
      <w:r>
        <w:rPr>
          <w:rFonts w:asciiTheme="majorHAnsi" w:hAnsiTheme="majorHAnsi" w:cstheme="majorHAnsi"/>
          <w:szCs w:val="20"/>
        </w:rPr>
        <w:t xml:space="preserve"> Performance of these functions will primarily be the Company’s responsibility, and the Company will, unless it notifies Subcontractor otherwise, submit all documents to USAID. To facilitate compliance, Subcontractor agrees to comply with detailed format and other requirements pursuant to the clauses just mentioned and other provisions to be subsequently notified by the Company in writing, and to otherwise assist the Company, upon request, in such manner as the Company may reasonably request. Any costs associated with these requirements shall not be considered ODCs and shall not be separately reimbursed pursuant to the Subcontract.</w:t>
      </w:r>
    </w:p>
    <w:p w14:paraId="71BC398B"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5CF890AA"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b/>
          <w:szCs w:val="20"/>
        </w:rPr>
        <w:t>PROHIBITION OF ASSISTANCE TO DRUG TRAFFICKERS</w:t>
      </w:r>
      <w:r>
        <w:rPr>
          <w:rFonts w:asciiTheme="majorHAnsi" w:hAnsiTheme="majorHAnsi" w:cstheme="majorHAnsi"/>
          <w:szCs w:val="20"/>
        </w:rPr>
        <w:t>.</w:t>
      </w:r>
    </w:p>
    <w:p w14:paraId="46D2BDAC"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1DC34940"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(a) The Company reserves the right to terminate this Subcontract, to demand a refund, or to take other any appropriate measures if the Subcontractor or a “key individual” of Subcontractor is found to have been convicted of a narcotics offense or to have been engaged in drug trafficking as defined in 22 CFR Part 140.</w:t>
      </w:r>
    </w:p>
    <w:p w14:paraId="67DDE6F4"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46F1FC27"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(b) If the Company notifies Subcontractor of its determination, after consulting with USAID as necessary, that the requirements of 22 CFR Part 140 and ADS 206, “Prohibition of Assistance to Drug Traffickers” apply to the Subcontract, Subcontractor agrees (1) to execute and deliver to the Company any “key individual” or “covered participant” certifications that may be required and (2) to take all other necessary compliance actions.</w:t>
      </w:r>
    </w:p>
    <w:p w14:paraId="4C633205"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1482B918" w14:textId="77777777" w:rsidR="00AE4483" w:rsidRDefault="00AE4483" w:rsidP="00AE4483">
      <w:pPr>
        <w:keepNext/>
        <w:widowControl w:val="0"/>
        <w:autoSpaceDE w:val="0"/>
        <w:autoSpaceDN w:val="0"/>
        <w:spacing w:before="6" w:after="0" w:line="240" w:lineRule="auto"/>
        <w:rPr>
          <w:rFonts w:asciiTheme="majorHAnsi" w:hAnsiTheme="majorHAnsi" w:cstheme="majorHAnsi"/>
          <w:b/>
          <w:bCs/>
          <w:szCs w:val="20"/>
        </w:rPr>
      </w:pPr>
      <w:bookmarkStart w:id="1" w:name="_Hlk518822845"/>
      <w:bookmarkStart w:id="2" w:name="_Hlk518818634"/>
      <w:r>
        <w:rPr>
          <w:rFonts w:asciiTheme="majorHAnsi" w:hAnsiTheme="majorHAnsi" w:cstheme="majorHAnsi"/>
          <w:b/>
          <w:bCs/>
          <w:szCs w:val="20"/>
        </w:rPr>
        <w:t>TITLE TO AND CARE OF PROPERTY</w:t>
      </w:r>
    </w:p>
    <w:p w14:paraId="760387EF" w14:textId="77777777" w:rsidR="00AE4483" w:rsidRDefault="00AE4483" w:rsidP="00AE4483">
      <w:pPr>
        <w:keepNext/>
        <w:widowControl w:val="0"/>
        <w:autoSpaceDE w:val="0"/>
        <w:autoSpaceDN w:val="0"/>
        <w:spacing w:before="6" w:after="0" w:line="240" w:lineRule="auto"/>
        <w:rPr>
          <w:rFonts w:asciiTheme="majorHAnsi" w:hAnsiTheme="majorHAnsi" w:cstheme="majorHAnsi"/>
          <w:bCs/>
          <w:szCs w:val="20"/>
        </w:rPr>
      </w:pPr>
    </w:p>
    <w:p w14:paraId="0082E133" w14:textId="77777777" w:rsidR="00AE4483" w:rsidRDefault="00AE4483" w:rsidP="00AE4483">
      <w:pPr>
        <w:keepNext/>
        <w:widowControl w:val="0"/>
        <w:autoSpaceDE w:val="0"/>
        <w:autoSpaceDN w:val="0"/>
        <w:spacing w:before="6" w:after="0" w:line="240" w:lineRule="auto"/>
        <w:rPr>
          <w:rFonts w:asciiTheme="majorHAnsi" w:hAnsiTheme="majorHAnsi" w:cstheme="majorHAnsi"/>
          <w:bCs/>
          <w:szCs w:val="20"/>
        </w:rPr>
      </w:pPr>
      <w:r>
        <w:rPr>
          <w:rFonts w:asciiTheme="majorHAnsi" w:hAnsiTheme="majorHAnsi" w:cstheme="majorHAnsi"/>
          <w:bCs/>
          <w:szCs w:val="20"/>
        </w:rPr>
        <w:t>If the Company determines that any property acquired by or furnished to Subcontractor under this Subcontract is or must be titled to the U.S. Government or the Cooperating Country, the Company will notify to Subcontractor instructions for compliance with applicable requirements under the Prime Contract, including requirements pertaining to title to and the receipt, use, maintenance, protection, custody, care, inventory, and disposition of such property. Subcontractor shall fully comply with such instructions.</w:t>
      </w:r>
    </w:p>
    <w:bookmarkEnd w:id="1"/>
    <w:p w14:paraId="3806214B" w14:textId="77777777" w:rsidR="00AE4483" w:rsidRDefault="00AE4483" w:rsidP="00AE4483">
      <w:pPr>
        <w:widowControl w:val="0"/>
        <w:autoSpaceDE w:val="0"/>
        <w:autoSpaceDN w:val="0"/>
        <w:spacing w:before="6" w:after="0" w:line="240" w:lineRule="auto"/>
        <w:rPr>
          <w:rFonts w:asciiTheme="majorHAnsi" w:hAnsiTheme="majorHAnsi" w:cstheme="majorHAnsi"/>
          <w:bCs/>
          <w:szCs w:val="20"/>
          <w:highlight w:val="yellow"/>
        </w:rPr>
      </w:pPr>
    </w:p>
    <w:bookmarkEnd w:id="2"/>
    <w:p w14:paraId="5E3803D3" w14:textId="77777777" w:rsidR="00AE4483" w:rsidRDefault="00AE4483" w:rsidP="00AE4483">
      <w:pPr>
        <w:widowControl w:val="0"/>
        <w:autoSpaceDE w:val="0"/>
        <w:autoSpaceDN w:val="0"/>
        <w:spacing w:before="6" w:after="0" w:line="240" w:lineRule="auto"/>
        <w:rPr>
          <w:rFonts w:asciiTheme="majorHAnsi" w:hAnsiTheme="majorHAnsi" w:cstheme="majorHAnsi"/>
          <w:b/>
          <w:szCs w:val="20"/>
        </w:rPr>
      </w:pPr>
      <w:r>
        <w:rPr>
          <w:rFonts w:asciiTheme="majorHAnsi" w:hAnsiTheme="majorHAnsi" w:cstheme="majorHAnsi"/>
          <w:b/>
          <w:szCs w:val="20"/>
        </w:rPr>
        <w:t>ORGANIZATIONAL CONFLICTS OF INTEREST</w:t>
      </w:r>
    </w:p>
    <w:p w14:paraId="25F7A932"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p>
    <w:p w14:paraId="29229A17" w14:textId="77777777" w:rsidR="00AE4483" w:rsidRDefault="00AE4483" w:rsidP="00AE4483">
      <w:pPr>
        <w:widowControl w:val="0"/>
        <w:autoSpaceDE w:val="0"/>
        <w:autoSpaceDN w:val="0"/>
        <w:spacing w:before="6" w:after="0" w:line="240" w:lineRule="auto"/>
        <w:rPr>
          <w:rFonts w:asciiTheme="majorHAnsi" w:hAnsiTheme="majorHAnsi" w:cstheme="majorHAnsi"/>
          <w:szCs w:val="20"/>
        </w:rPr>
      </w:pPr>
      <w:r>
        <w:rPr>
          <w:rFonts w:asciiTheme="majorHAnsi" w:hAnsiTheme="majorHAnsi" w:cstheme="majorHAnsi"/>
          <w:szCs w:val="20"/>
        </w:rPr>
        <w:t xml:space="preserve">Subcontractor represents and certifies that it has no actual or potential organizational conflict of interest, as described in FAR Subpart 9.5 and USAID Contract Information Bulletin 99-17, “Organizational Conflicts of Interest” (available online at </w:t>
      </w:r>
      <w:hyperlink r:id="rId22" w:history="1">
        <w:r>
          <w:rPr>
            <w:rStyle w:val="Hyperlink"/>
            <w:rFonts w:asciiTheme="majorHAnsi" w:hAnsiTheme="majorHAnsi" w:cstheme="majorHAnsi"/>
            <w:color w:val="0000FF"/>
            <w:szCs w:val="20"/>
          </w:rPr>
          <w:t>https://www.usaid.gov/work-usaid/aapds-cibs/cib-99-17</w:t>
        </w:r>
      </w:hyperlink>
      <w:r>
        <w:rPr>
          <w:rFonts w:asciiTheme="majorHAnsi" w:hAnsiTheme="majorHAnsi" w:cstheme="majorHAnsi"/>
          <w:szCs w:val="20"/>
        </w:rPr>
        <w:t>), with respect to this Subcontract. If after award Subcontractor discovers either an actual or potential organizational conflict of interest, it shall make an immediate and full disclosure in writing to the Company, including a description of the action(s) which the Contractor has taken or proposes to take to avoid, eliminate or neutralize the conflict. The Company shall provide the Subcontractor with written instructions concerning the conflict. The Company reserves the right to terminate the Subcontract if such action is determined to be in the best interest of the Company.</w:t>
      </w:r>
    </w:p>
    <w:p w14:paraId="016E0427" w14:textId="53EA9761" w:rsidR="0027032A" w:rsidRPr="008D442A" w:rsidRDefault="0027032A" w:rsidP="009F6177">
      <w:pPr>
        <w:rPr>
          <w:rFonts w:cs="Arial"/>
          <w:b/>
          <w:szCs w:val="20"/>
        </w:rPr>
      </w:pPr>
      <w:r w:rsidRPr="008D442A">
        <w:rPr>
          <w:rFonts w:cs="Arial"/>
          <w:b/>
          <w:szCs w:val="20"/>
        </w:rPr>
        <w:t>CERTIFICATIONS AND REPRESENTATIONS</w:t>
      </w:r>
    </w:p>
    <w:p w14:paraId="07BC18E4" w14:textId="1A45F5E2" w:rsidR="0027032A" w:rsidRPr="008D442A" w:rsidRDefault="0076211A" w:rsidP="0027032A">
      <w:pPr>
        <w:rPr>
          <w:rFonts w:cs="Arial"/>
          <w:szCs w:val="20"/>
        </w:rPr>
      </w:pPr>
      <w:r w:rsidRPr="008D442A">
        <w:rPr>
          <w:rFonts w:cs="Arial"/>
          <w:szCs w:val="20"/>
        </w:rPr>
        <w:t xml:space="preserve">Seller </w:t>
      </w:r>
      <w:r w:rsidR="0027032A" w:rsidRPr="008D442A">
        <w:rPr>
          <w:rFonts w:cs="Arial"/>
          <w:szCs w:val="20"/>
        </w:rPr>
        <w:t xml:space="preserve">acknowledges that Company will rely upon </w:t>
      </w:r>
      <w:r w:rsidRPr="008D442A">
        <w:rPr>
          <w:rFonts w:cs="Arial"/>
          <w:szCs w:val="20"/>
        </w:rPr>
        <w:t xml:space="preserve">Seller </w:t>
      </w:r>
      <w:r w:rsidR="0027032A" w:rsidRPr="008D442A">
        <w:rPr>
          <w:rFonts w:cs="Arial"/>
          <w:szCs w:val="20"/>
        </w:rPr>
        <w:t xml:space="preserve">certifications and representations, including representations as to business size and socio-economic status as applicable, contained in this clause and in any written offer, proposal or quote, or company profile submission, which results in award of a contract to </w:t>
      </w:r>
      <w:r w:rsidRPr="008D442A">
        <w:rPr>
          <w:rFonts w:cs="Arial"/>
          <w:szCs w:val="20"/>
        </w:rPr>
        <w:t>Seller</w:t>
      </w:r>
      <w:r w:rsidR="0027032A" w:rsidRPr="008D442A">
        <w:rPr>
          <w:rFonts w:cs="Arial"/>
          <w:szCs w:val="20"/>
        </w:rPr>
        <w:t xml:space="preserve">. By </w:t>
      </w:r>
      <w:proofErr w:type="gramStart"/>
      <w:r w:rsidR="0027032A" w:rsidRPr="008D442A">
        <w:rPr>
          <w:rFonts w:cs="Arial"/>
          <w:szCs w:val="20"/>
        </w:rPr>
        <w:t>entering into</w:t>
      </w:r>
      <w:proofErr w:type="gramEnd"/>
      <w:r w:rsidR="0027032A" w:rsidRPr="008D442A">
        <w:rPr>
          <w:rFonts w:cs="Arial"/>
          <w:szCs w:val="20"/>
        </w:rPr>
        <w:t xml:space="preserve"> such contract, </w:t>
      </w:r>
      <w:r w:rsidRPr="008D442A">
        <w:rPr>
          <w:rFonts w:cs="Arial"/>
          <w:szCs w:val="20"/>
        </w:rPr>
        <w:t xml:space="preserve">Seller </w:t>
      </w:r>
      <w:r w:rsidR="0027032A" w:rsidRPr="008D442A">
        <w:rPr>
          <w:rFonts w:cs="Arial"/>
          <w:szCs w:val="20"/>
        </w:rPr>
        <w:t xml:space="preserve">republishes the certifications and representations submitted with its written offer, including company profile information, and oral offers/quotations made at the request of Company, and </w:t>
      </w:r>
      <w:r w:rsidRPr="008D442A">
        <w:rPr>
          <w:rFonts w:cs="Arial"/>
          <w:szCs w:val="20"/>
        </w:rPr>
        <w:t xml:space="preserve">Seller </w:t>
      </w:r>
      <w:r w:rsidR="0027032A" w:rsidRPr="008D442A">
        <w:rPr>
          <w:rFonts w:cs="Arial"/>
          <w:szCs w:val="20"/>
        </w:rPr>
        <w:t xml:space="preserve">makes those certifications and representations set forth below. </w:t>
      </w:r>
      <w:r w:rsidRPr="008D442A">
        <w:rPr>
          <w:rFonts w:cs="Arial"/>
          <w:szCs w:val="20"/>
        </w:rPr>
        <w:t xml:space="preserve">Seller </w:t>
      </w:r>
      <w:r w:rsidR="0027032A" w:rsidRPr="008D442A">
        <w:rPr>
          <w:rFonts w:cs="Arial"/>
          <w:szCs w:val="20"/>
        </w:rPr>
        <w:t>shall immediately notify Company of any change of status regarding any certification or representation.</w:t>
      </w:r>
    </w:p>
    <w:p w14:paraId="49DE6FF9" w14:textId="77777777" w:rsidR="0027032A" w:rsidRPr="008D442A" w:rsidRDefault="0027032A" w:rsidP="009F6177">
      <w:pPr>
        <w:rPr>
          <w:rFonts w:cs="Arial"/>
          <w:b/>
          <w:szCs w:val="20"/>
        </w:rPr>
      </w:pPr>
      <w:r w:rsidRPr="008D442A">
        <w:rPr>
          <w:rFonts w:cs="Arial"/>
          <w:b/>
          <w:szCs w:val="20"/>
        </w:rPr>
        <w:t>FAR 52.203-11 Certification and Disclosure Regarding Payments to Influence Certain Federal Transactions (Applicable to solicitations and contracts exceeding $150,000)</w:t>
      </w:r>
    </w:p>
    <w:p w14:paraId="753CF444" w14:textId="77777777" w:rsidR="0027032A" w:rsidRPr="008D442A" w:rsidRDefault="0027032A" w:rsidP="0027032A">
      <w:pPr>
        <w:rPr>
          <w:rFonts w:cs="Arial"/>
          <w:szCs w:val="20"/>
        </w:rPr>
      </w:pPr>
      <w:r w:rsidRPr="008D442A">
        <w:rPr>
          <w:rFonts w:cs="Arial"/>
          <w:szCs w:val="20"/>
        </w:rPr>
        <w:lastRenderedPageBreak/>
        <w:t>Definitions. As used in this provision—</w:t>
      </w:r>
    </w:p>
    <w:p w14:paraId="786BCBB0" w14:textId="77777777" w:rsidR="0027032A" w:rsidRPr="008D442A" w:rsidRDefault="0027032A" w:rsidP="0027032A">
      <w:pPr>
        <w:rPr>
          <w:rFonts w:cs="Arial"/>
          <w:szCs w:val="20"/>
        </w:rPr>
      </w:pPr>
      <w:r w:rsidRPr="008D442A">
        <w:rPr>
          <w:rFonts w:cs="Arial"/>
          <w:szCs w:val="20"/>
        </w:rPr>
        <w:t>"Lobbying contact" has the meaning provided at 2 U.S.C. 1602(8).</w:t>
      </w:r>
    </w:p>
    <w:p w14:paraId="63CBC04F" w14:textId="77777777" w:rsidR="0027032A" w:rsidRPr="008D442A" w:rsidRDefault="0027032A" w:rsidP="0027032A">
      <w:pPr>
        <w:rPr>
          <w:rFonts w:cs="Arial"/>
          <w:szCs w:val="20"/>
        </w:rPr>
      </w:pPr>
      <w:r w:rsidRPr="008D442A">
        <w:rPr>
          <w:rFonts w:cs="Arial"/>
          <w:szCs w:val="20"/>
        </w:rPr>
        <w:t>The terms "agency," "influencing or attempting to influence," "officer or employee of an agency," "person," "reasonable compensation," and "regularly employed" are defined in the FAR clause of this solicitation entitled "Limitation on Payments to Influence Certain Federal Transactions" (52.203-12).</w:t>
      </w:r>
    </w:p>
    <w:p w14:paraId="266BBEDD" w14:textId="77777777" w:rsidR="0027032A" w:rsidRPr="008D442A" w:rsidRDefault="0027032A" w:rsidP="0027032A">
      <w:pPr>
        <w:rPr>
          <w:rFonts w:cs="Arial"/>
          <w:szCs w:val="20"/>
        </w:rPr>
      </w:pPr>
      <w:r w:rsidRPr="008D442A">
        <w:rPr>
          <w:rFonts w:cs="Arial"/>
          <w:szCs w:val="20"/>
          <w:u w:val="single"/>
        </w:rPr>
        <w:t>Prohibition</w:t>
      </w:r>
      <w:r w:rsidRPr="008D442A">
        <w:rPr>
          <w:rFonts w:cs="Arial"/>
          <w:szCs w:val="20"/>
        </w:rPr>
        <w:t>. The prohibition and exceptions contained in the FAR clause of this solicitation entitled "Limitation on Payments to Influence Certain Federal Transactions" (52.203-12) are hereby incorporated by reference in this provision.</w:t>
      </w:r>
    </w:p>
    <w:p w14:paraId="44F748DC" w14:textId="7C211C6A" w:rsidR="0027032A" w:rsidRPr="008D442A" w:rsidRDefault="0027032A" w:rsidP="0027032A">
      <w:pPr>
        <w:rPr>
          <w:rFonts w:cs="Arial"/>
          <w:szCs w:val="20"/>
        </w:rPr>
      </w:pPr>
      <w:r w:rsidRPr="008D442A">
        <w:rPr>
          <w:rFonts w:cs="Arial"/>
          <w:szCs w:val="20"/>
          <w:u w:val="single"/>
        </w:rPr>
        <w:t>Certification</w:t>
      </w:r>
      <w:r w:rsidRPr="008D442A">
        <w:rPr>
          <w:rFonts w:cs="Arial"/>
          <w:szCs w:val="20"/>
        </w:rPr>
        <w:t xml:space="preserve">. </w:t>
      </w:r>
      <w:r w:rsidR="00CA66A5" w:rsidRPr="008D442A">
        <w:rPr>
          <w:rFonts w:cs="Arial"/>
          <w:szCs w:val="20"/>
        </w:rPr>
        <w:t xml:space="preserve">Seller </w:t>
      </w:r>
      <w:r w:rsidRPr="008D442A">
        <w:rPr>
          <w:rFonts w:cs="Arial"/>
          <w:szCs w:val="20"/>
        </w:rPr>
        <w:t>hereby certifies to the best of its knowledge and belief that no Federal appropriated funds have been paid or will be paid to any person for influencing or attempting to influence an officer or employee of any agency, a Member of Congress, an officer or employee of Congress, or an employee of a Member of Congress on its behalf in connection with the awarding of this contract.</w:t>
      </w:r>
      <w:r w:rsidR="00CA66A5" w:rsidRPr="008D442A">
        <w:rPr>
          <w:rFonts w:cs="Arial"/>
          <w:szCs w:val="20"/>
        </w:rPr>
        <w:t xml:space="preserve"> </w:t>
      </w:r>
    </w:p>
    <w:p w14:paraId="33E2B982" w14:textId="3C0D646A" w:rsidR="0027032A" w:rsidRPr="008D442A" w:rsidRDefault="0027032A" w:rsidP="0027032A">
      <w:pPr>
        <w:rPr>
          <w:rFonts w:cs="Arial"/>
          <w:szCs w:val="20"/>
        </w:rPr>
      </w:pPr>
      <w:r w:rsidRPr="008D442A">
        <w:rPr>
          <w:rFonts w:cs="Arial"/>
          <w:szCs w:val="20"/>
          <w:u w:val="single"/>
        </w:rPr>
        <w:t>Disclosure</w:t>
      </w:r>
      <w:r w:rsidRPr="008D442A">
        <w:rPr>
          <w:rFonts w:cs="Arial"/>
          <w:szCs w:val="20"/>
        </w:rPr>
        <w:t xml:space="preserve">. If any registrants under the Lobbying Disclosure Act of 1995 have made a lobbying contact on behalf of the offeror with respect to this contract, </w:t>
      </w:r>
      <w:r w:rsidR="00CA66A5" w:rsidRPr="008D442A">
        <w:rPr>
          <w:rFonts w:cs="Arial"/>
          <w:szCs w:val="20"/>
        </w:rPr>
        <w:t xml:space="preserve">Seller </w:t>
      </w:r>
      <w:r w:rsidRPr="008D442A">
        <w:rPr>
          <w:rFonts w:cs="Arial"/>
          <w:szCs w:val="20"/>
        </w:rPr>
        <w:t xml:space="preserve">shall complete and submit, with its offer, to Company OMB Standard Form LLL, Disclosure of Lobbying Activities, to provide the name of the registrants. </w:t>
      </w:r>
      <w:r w:rsidR="00CA66A5" w:rsidRPr="008D442A">
        <w:rPr>
          <w:rFonts w:cs="Arial"/>
          <w:szCs w:val="20"/>
        </w:rPr>
        <w:t xml:space="preserve">Seller </w:t>
      </w:r>
      <w:r w:rsidRPr="008D442A">
        <w:rPr>
          <w:rFonts w:cs="Arial"/>
          <w:szCs w:val="20"/>
        </w:rPr>
        <w:t>need not report regularly employed officers or employees of the offeror to whom payments of reasonable compensation were made.</w:t>
      </w:r>
    </w:p>
    <w:p w14:paraId="669A7BA7" w14:textId="77777777" w:rsidR="0027032A" w:rsidRPr="008D442A" w:rsidRDefault="0027032A" w:rsidP="0027032A">
      <w:pPr>
        <w:rPr>
          <w:rFonts w:cs="Arial"/>
          <w:szCs w:val="20"/>
        </w:rPr>
      </w:pPr>
      <w:r w:rsidRPr="008D442A">
        <w:rPr>
          <w:rFonts w:cs="Arial"/>
          <w:szCs w:val="20"/>
          <w:u w:val="single"/>
        </w:rPr>
        <w:t>Penalty</w:t>
      </w:r>
      <w:r w:rsidRPr="008D442A">
        <w:rPr>
          <w:rFonts w:cs="Arial"/>
          <w:szCs w:val="20"/>
        </w:rPr>
        <w:t xml:space="preserve">. Submission of this certification and disclosure is a prerequisite for making or </w:t>
      </w:r>
      <w:proofErr w:type="gramStart"/>
      <w:r w:rsidRPr="008D442A">
        <w:rPr>
          <w:rFonts w:cs="Arial"/>
          <w:szCs w:val="20"/>
        </w:rPr>
        <w:t>entering into</w:t>
      </w:r>
      <w:proofErr w:type="gramEnd"/>
      <w:r w:rsidRPr="008D442A">
        <w:rPr>
          <w:rFonts w:cs="Arial"/>
          <w:szCs w:val="20"/>
        </w:rPr>
        <w:t xml:space="preserve"> this contract imposed by 31 U.S.C. 1352. Any person who makes an expenditure prohibited under this provision or who fails to file or amend the disclosure required to be filed or amended by this provision, shall be subject to a civil penalty of not less than $10,000, and not more than $100,000, for each such failure.</w:t>
      </w:r>
    </w:p>
    <w:p w14:paraId="78B7DA56" w14:textId="77777777" w:rsidR="0027032A" w:rsidRPr="008D442A" w:rsidRDefault="0027032A" w:rsidP="0027032A">
      <w:pPr>
        <w:rPr>
          <w:rFonts w:cs="Arial"/>
          <w:b/>
          <w:szCs w:val="20"/>
        </w:rPr>
      </w:pPr>
      <w:r w:rsidRPr="008D442A">
        <w:rPr>
          <w:rFonts w:cs="Arial"/>
          <w:b/>
          <w:szCs w:val="20"/>
        </w:rPr>
        <w:t>FAR 52.209-5 Certification Regarding Debarment, Suspension, Proposed Debarment, and Other Responsibility Matters</w:t>
      </w:r>
    </w:p>
    <w:p w14:paraId="71E311DB" w14:textId="5C76C743" w:rsidR="0027032A" w:rsidRPr="008D442A" w:rsidRDefault="0027032A" w:rsidP="0027032A">
      <w:pPr>
        <w:rPr>
          <w:rFonts w:cs="Arial"/>
          <w:szCs w:val="20"/>
        </w:rPr>
      </w:pPr>
      <w:r w:rsidRPr="008D442A">
        <w:rPr>
          <w:rFonts w:cs="Arial"/>
          <w:szCs w:val="20"/>
        </w:rPr>
        <w:t xml:space="preserve">(a)(1) </w:t>
      </w:r>
      <w:r w:rsidR="00F744DE" w:rsidRPr="008D442A">
        <w:rPr>
          <w:rFonts w:cs="Arial"/>
          <w:szCs w:val="20"/>
        </w:rPr>
        <w:t xml:space="preserve">Seller </w:t>
      </w:r>
      <w:r w:rsidRPr="008D442A">
        <w:rPr>
          <w:rFonts w:cs="Arial"/>
          <w:szCs w:val="20"/>
        </w:rPr>
        <w:t>certifies, to the best of its knowledge and belief, that—</w:t>
      </w:r>
    </w:p>
    <w:p w14:paraId="03DB857D" w14:textId="1F3B1D6A" w:rsidR="0027032A" w:rsidRPr="008D442A" w:rsidRDefault="00F744DE" w:rsidP="0027032A">
      <w:pPr>
        <w:rPr>
          <w:rFonts w:cs="Arial"/>
          <w:szCs w:val="20"/>
        </w:rPr>
      </w:pPr>
      <w:r w:rsidRPr="008D442A">
        <w:rPr>
          <w:rFonts w:cs="Arial"/>
          <w:szCs w:val="20"/>
        </w:rPr>
        <w:t xml:space="preserve">Seller </w:t>
      </w:r>
      <w:r w:rsidR="0027032A" w:rsidRPr="008D442A">
        <w:rPr>
          <w:rFonts w:cs="Arial"/>
          <w:szCs w:val="20"/>
        </w:rPr>
        <w:t xml:space="preserve">and/or any of its </w:t>
      </w:r>
      <w:proofErr w:type="gramStart"/>
      <w:r w:rsidR="0027032A" w:rsidRPr="008D442A">
        <w:rPr>
          <w:rFonts w:cs="Arial"/>
          <w:szCs w:val="20"/>
        </w:rPr>
        <w:t>Principals</w:t>
      </w:r>
      <w:proofErr w:type="gramEnd"/>
      <w:r w:rsidR="0027032A" w:rsidRPr="008D442A">
        <w:rPr>
          <w:rFonts w:cs="Arial"/>
          <w:szCs w:val="20"/>
        </w:rPr>
        <w:t>—</w:t>
      </w:r>
    </w:p>
    <w:p w14:paraId="7171F08B" w14:textId="77777777" w:rsidR="0027032A" w:rsidRPr="008D442A" w:rsidRDefault="0027032A" w:rsidP="0027032A">
      <w:pPr>
        <w:rPr>
          <w:rFonts w:cs="Arial"/>
          <w:szCs w:val="20"/>
        </w:rPr>
      </w:pPr>
      <w:r w:rsidRPr="008D442A">
        <w:rPr>
          <w:rFonts w:cs="Arial"/>
          <w:szCs w:val="20"/>
        </w:rPr>
        <w:t xml:space="preserve">Are not presently debarred, suspended, proposed for debarment, or declared ineligible for the award of contracts by any Federal </w:t>
      </w:r>
      <w:proofErr w:type="gramStart"/>
      <w:r w:rsidRPr="008D442A">
        <w:rPr>
          <w:rFonts w:cs="Arial"/>
          <w:szCs w:val="20"/>
        </w:rPr>
        <w:t>agency;</w:t>
      </w:r>
      <w:proofErr w:type="gramEnd"/>
    </w:p>
    <w:p w14:paraId="394A9E55" w14:textId="77777777" w:rsidR="0027032A" w:rsidRPr="008D442A" w:rsidRDefault="0027032A" w:rsidP="0027032A">
      <w:pPr>
        <w:rPr>
          <w:rFonts w:cs="Arial"/>
          <w:szCs w:val="20"/>
        </w:rPr>
      </w:pPr>
      <w:r w:rsidRPr="008D442A">
        <w:rPr>
          <w:rFonts w:cs="Arial"/>
          <w:szCs w:val="20"/>
        </w:rPr>
        <w:t>Have not, within a three-year period preceding this offer, been convicted of or had a civil judgment rendered against them for: commission of fraud or a criminal offense in connection with obtaining, attempting to obtain, or performing a public (Federal, state, or local) contract or subcontract; violation of Federal or State antitrust statutes relating to the submission of offers; or commission of embezzlement, theft, forgery, bribery, falsification or destruction of records, making false statements, tax evasion, violating Federal criminal tax laws, or receiving stolen property;</w:t>
      </w:r>
    </w:p>
    <w:p w14:paraId="35610018" w14:textId="77777777" w:rsidR="0027032A" w:rsidRPr="008D442A" w:rsidRDefault="0027032A" w:rsidP="0027032A">
      <w:pPr>
        <w:rPr>
          <w:rFonts w:cs="Arial"/>
          <w:szCs w:val="20"/>
        </w:rPr>
      </w:pPr>
      <w:r w:rsidRPr="008D442A">
        <w:rPr>
          <w:rFonts w:cs="Arial"/>
          <w:szCs w:val="20"/>
        </w:rPr>
        <w:t>Are not presently indicted for, or otherwise criminally or civilly charged by a governmental entity with, commission of any of the offenses enumerated in subdivision (a)(1)(</w:t>
      </w:r>
      <w:proofErr w:type="spellStart"/>
      <w:r w:rsidRPr="008D442A">
        <w:rPr>
          <w:rFonts w:cs="Arial"/>
          <w:szCs w:val="20"/>
        </w:rPr>
        <w:t>i</w:t>
      </w:r>
      <w:proofErr w:type="spellEnd"/>
      <w:r w:rsidRPr="008D442A">
        <w:rPr>
          <w:rFonts w:cs="Arial"/>
          <w:szCs w:val="20"/>
        </w:rPr>
        <w:t xml:space="preserve">)(B) of this provision; and </w:t>
      </w:r>
    </w:p>
    <w:p w14:paraId="637094D0" w14:textId="02319C71" w:rsidR="0027032A" w:rsidRPr="008D442A" w:rsidRDefault="00F744DE" w:rsidP="0027032A">
      <w:pPr>
        <w:rPr>
          <w:rFonts w:cs="Arial"/>
          <w:szCs w:val="20"/>
        </w:rPr>
      </w:pPr>
      <w:r w:rsidRPr="008D442A">
        <w:rPr>
          <w:rFonts w:cs="Arial"/>
          <w:szCs w:val="20"/>
        </w:rPr>
        <w:t xml:space="preserve">Seller </w:t>
      </w:r>
      <w:r w:rsidR="0027032A" w:rsidRPr="008D442A">
        <w:rPr>
          <w:rFonts w:cs="Arial"/>
          <w:szCs w:val="20"/>
        </w:rPr>
        <w:t>has not, within a three-year period preceding this offer, had one or more contracts terminated for default by any Federal agency.</w:t>
      </w:r>
    </w:p>
    <w:p w14:paraId="247C8CAC" w14:textId="77777777" w:rsidR="0027032A" w:rsidRPr="008D442A" w:rsidRDefault="0027032A" w:rsidP="0027032A">
      <w:pPr>
        <w:rPr>
          <w:rFonts w:cs="Arial"/>
          <w:szCs w:val="20"/>
        </w:rPr>
      </w:pPr>
      <w:r w:rsidRPr="008D442A">
        <w:rPr>
          <w:rFonts w:cs="Arial"/>
          <w:szCs w:val="20"/>
        </w:rPr>
        <w:t>Have not, within a three-year period preceding this offer, been notified of any delinquent Federal taxes in an amount that exceeds $3,500 for which the liability remains unsatisfied.</w:t>
      </w:r>
    </w:p>
    <w:p w14:paraId="3CFC7C62" w14:textId="77777777" w:rsidR="0027032A" w:rsidRPr="008D442A" w:rsidRDefault="0027032A" w:rsidP="0027032A">
      <w:pPr>
        <w:rPr>
          <w:rFonts w:cs="Arial"/>
          <w:szCs w:val="20"/>
        </w:rPr>
      </w:pPr>
      <w:r w:rsidRPr="008D442A">
        <w:rPr>
          <w:rFonts w:cs="Arial"/>
          <w:szCs w:val="20"/>
        </w:rPr>
        <w:t>Federal taxes are considered delinquent if both of the following criteria apply:</w:t>
      </w:r>
    </w:p>
    <w:p w14:paraId="5649B839" w14:textId="77777777" w:rsidR="0027032A" w:rsidRPr="008D442A" w:rsidRDefault="0027032A" w:rsidP="0027032A">
      <w:pPr>
        <w:rPr>
          <w:rFonts w:cs="Arial"/>
          <w:szCs w:val="20"/>
        </w:rPr>
      </w:pPr>
      <w:r w:rsidRPr="008D442A">
        <w:rPr>
          <w:rFonts w:cs="Arial"/>
          <w:szCs w:val="20"/>
        </w:rPr>
        <w:t>The tax liability is finally determined. The liability is finally determined if it has been assessed. A liability is not finally determined if there is a pending administrative or judicial challenge. In the case of a judicial challenge to the liability, the liability is not finally determined until all judicial appeal rights have been exhausted.</w:t>
      </w:r>
    </w:p>
    <w:p w14:paraId="1760EB87" w14:textId="77777777" w:rsidR="0027032A" w:rsidRPr="008D442A" w:rsidRDefault="0027032A" w:rsidP="0027032A">
      <w:pPr>
        <w:rPr>
          <w:rFonts w:cs="Arial"/>
          <w:szCs w:val="20"/>
        </w:rPr>
      </w:pPr>
      <w:r w:rsidRPr="008D442A">
        <w:rPr>
          <w:rFonts w:cs="Arial"/>
          <w:szCs w:val="20"/>
        </w:rPr>
        <w:lastRenderedPageBreak/>
        <w:t>The taxpayer is delinquent in making payment. A taxpayer is delinquent if the taxpayer has failed to pay the tax liability when full payment was due and required. A taxpayer is not delinquent in cases where enforced collection action is precluded.</w:t>
      </w:r>
    </w:p>
    <w:p w14:paraId="1A7DD0E6" w14:textId="77777777" w:rsidR="0027032A" w:rsidRPr="008D442A" w:rsidRDefault="0027032A" w:rsidP="0027032A">
      <w:pPr>
        <w:rPr>
          <w:rFonts w:cs="Arial"/>
          <w:szCs w:val="20"/>
        </w:rPr>
      </w:pPr>
      <w:r w:rsidRPr="008D442A">
        <w:rPr>
          <w:rFonts w:cs="Arial"/>
          <w:szCs w:val="20"/>
        </w:rPr>
        <w:t xml:space="preserve">Examples. </w:t>
      </w:r>
    </w:p>
    <w:p w14:paraId="67C3D567" w14:textId="77777777" w:rsidR="0027032A" w:rsidRPr="008D442A" w:rsidRDefault="0027032A" w:rsidP="0027032A">
      <w:pPr>
        <w:rPr>
          <w:rFonts w:cs="Arial"/>
          <w:szCs w:val="20"/>
        </w:rPr>
      </w:pPr>
      <w:r w:rsidRPr="008D442A">
        <w:rPr>
          <w:rFonts w:cs="Arial"/>
          <w:szCs w:val="20"/>
        </w:rPr>
        <w:t>(</w:t>
      </w:r>
      <w:proofErr w:type="spellStart"/>
      <w:r w:rsidRPr="008D442A">
        <w:rPr>
          <w:rFonts w:cs="Arial"/>
          <w:szCs w:val="20"/>
        </w:rPr>
        <w:t>i</w:t>
      </w:r>
      <w:proofErr w:type="spellEnd"/>
      <w:r w:rsidRPr="008D442A">
        <w:rPr>
          <w:rFonts w:cs="Arial"/>
          <w:szCs w:val="20"/>
        </w:rPr>
        <w:t>) The taxpayer has received a statutory notice of deficiency, under I.R.C. Sec. 6212, which entitles the taxpayer to seek Tax Court review of a proposed tax deficiency. This is not a delinquent tax because it is not a final tax liability. Should the taxpayer seek Tax Court review, this will not be a final tax liability until the taxpayer has exercised all judicial appeal rights.</w:t>
      </w:r>
    </w:p>
    <w:p w14:paraId="2360E7AC" w14:textId="77777777" w:rsidR="0027032A" w:rsidRPr="008D442A" w:rsidRDefault="0027032A" w:rsidP="0027032A">
      <w:pPr>
        <w:rPr>
          <w:rFonts w:cs="Arial"/>
          <w:szCs w:val="20"/>
        </w:rPr>
      </w:pPr>
      <w:r w:rsidRPr="008D442A">
        <w:rPr>
          <w:rFonts w:cs="Arial"/>
          <w:szCs w:val="20"/>
        </w:rPr>
        <w:t xml:space="preserve">The IRS has filed a notice of Federal tax lien with respect to an assessed tax liability, and the taxpayer has been issued a notice under I.R.C. Sec. 6320 entitling the taxpayer to request a hearing with the IRS Office of Appeals contesting the lien filing, and to further appeal to the Tax Court if the IRS determines to sustain the lien filing. </w:t>
      </w:r>
      <w:proofErr w:type="gramStart"/>
      <w:r w:rsidRPr="008D442A">
        <w:rPr>
          <w:rFonts w:cs="Arial"/>
          <w:szCs w:val="20"/>
        </w:rPr>
        <w:t>In the course of</w:t>
      </w:r>
      <w:proofErr w:type="gramEnd"/>
      <w:r w:rsidRPr="008D442A">
        <w:rPr>
          <w:rFonts w:cs="Arial"/>
          <w:szCs w:val="20"/>
        </w:rPr>
        <w:t xml:space="preserve"> the hearing, the taxpayer is entitled to contest the underlying tax liability because the taxpayer has had no prior opportunity to contest the liability. This is not a delinquent tax because it is not a final tax liability. Should the taxpayer seek tax court review, this will not be a final tax liability until the taxpayer has exercised all judicial appeal rights.</w:t>
      </w:r>
    </w:p>
    <w:p w14:paraId="59885A1D" w14:textId="77777777" w:rsidR="0027032A" w:rsidRPr="008D442A" w:rsidRDefault="0027032A" w:rsidP="0027032A">
      <w:pPr>
        <w:rPr>
          <w:rFonts w:cs="Arial"/>
          <w:szCs w:val="20"/>
        </w:rPr>
      </w:pPr>
      <w:r w:rsidRPr="008D442A">
        <w:rPr>
          <w:rFonts w:cs="Arial"/>
          <w:szCs w:val="20"/>
        </w:rPr>
        <w:t>The taxpayer has entered into an installment agreement pursuant to I.R.C. Sec. 6159. The taxpayer is making timely payments and is in full compliance with the agreement terms. The taxpayer is not delinquent because the taxpayer is not currently required to make full payment.</w:t>
      </w:r>
    </w:p>
    <w:p w14:paraId="1D970266" w14:textId="77777777" w:rsidR="0027032A" w:rsidRPr="008D442A" w:rsidRDefault="0027032A" w:rsidP="0027032A">
      <w:pPr>
        <w:rPr>
          <w:rFonts w:cs="Arial"/>
          <w:szCs w:val="20"/>
        </w:rPr>
      </w:pPr>
      <w:r w:rsidRPr="008D442A">
        <w:rPr>
          <w:rFonts w:cs="Arial"/>
          <w:szCs w:val="20"/>
        </w:rPr>
        <w:t>The taxpayer has filed for bankruptcy protection. The taxpayer is not delinquent because enforced collection action is stayed under 11 U.S.C. 362 (the Bankruptcy Code).</w:t>
      </w:r>
    </w:p>
    <w:p w14:paraId="53761D4A" w14:textId="77777777" w:rsidR="0027032A" w:rsidRPr="008D442A" w:rsidRDefault="0027032A" w:rsidP="0027032A">
      <w:pPr>
        <w:rPr>
          <w:rFonts w:cs="Arial"/>
          <w:szCs w:val="20"/>
        </w:rPr>
      </w:pPr>
      <w:r w:rsidRPr="008D442A">
        <w:rPr>
          <w:rFonts w:cs="Arial"/>
          <w:szCs w:val="20"/>
        </w:rPr>
        <w:t>(2) Principal, for the purposes of this certification, means an officer, director, owner, partner, or a person having primary management or supervisory responsibilities within a business entity (e.g., general manager; plant manager; head of a division, or business segment; and similar positions).</w:t>
      </w:r>
    </w:p>
    <w:p w14:paraId="61CDFB47" w14:textId="5A1A6055" w:rsidR="0027032A" w:rsidRPr="008D442A" w:rsidRDefault="00F744DE" w:rsidP="0027032A">
      <w:pPr>
        <w:rPr>
          <w:rFonts w:cs="Arial"/>
          <w:szCs w:val="20"/>
        </w:rPr>
      </w:pPr>
      <w:r w:rsidRPr="008D442A">
        <w:rPr>
          <w:rFonts w:cs="Arial"/>
          <w:szCs w:val="20"/>
        </w:rPr>
        <w:t xml:space="preserve">Seller </w:t>
      </w:r>
      <w:r w:rsidR="0027032A" w:rsidRPr="008D442A">
        <w:rPr>
          <w:rFonts w:cs="Arial"/>
          <w:szCs w:val="20"/>
        </w:rPr>
        <w:t xml:space="preserve">shall provide immediate written notice to Company if, at any time prior to contract award, </w:t>
      </w:r>
      <w:r w:rsidRPr="008D442A">
        <w:rPr>
          <w:rFonts w:cs="Arial"/>
          <w:szCs w:val="20"/>
        </w:rPr>
        <w:t xml:space="preserve">Seller </w:t>
      </w:r>
      <w:r w:rsidR="0027032A" w:rsidRPr="008D442A">
        <w:rPr>
          <w:rFonts w:cs="Arial"/>
          <w:szCs w:val="20"/>
        </w:rPr>
        <w:t>learns that its certification was erroneous when submitted or has become erroneous by reason of changed circumstances.</w:t>
      </w:r>
    </w:p>
    <w:p w14:paraId="14A8AD78" w14:textId="164D6E07" w:rsidR="0027032A" w:rsidRPr="008D442A" w:rsidRDefault="0027032A" w:rsidP="0027032A">
      <w:pPr>
        <w:rPr>
          <w:rFonts w:cs="Arial"/>
          <w:szCs w:val="20"/>
        </w:rPr>
      </w:pPr>
      <w:r w:rsidRPr="008D442A">
        <w:rPr>
          <w:rFonts w:cs="Arial"/>
          <w:szCs w:val="20"/>
        </w:rPr>
        <w:t xml:space="preserve">The certification in paragraph (a) of this provision is a material representation of fact upon which reliance was placed when making award. If it is later determined that </w:t>
      </w:r>
      <w:r w:rsidR="00F744DE" w:rsidRPr="008D442A">
        <w:rPr>
          <w:rFonts w:cs="Arial"/>
          <w:szCs w:val="20"/>
        </w:rPr>
        <w:t xml:space="preserve">Seller </w:t>
      </w:r>
      <w:r w:rsidRPr="008D442A">
        <w:rPr>
          <w:rFonts w:cs="Arial"/>
          <w:szCs w:val="20"/>
        </w:rPr>
        <w:t>knowingly rendered an erroneous certification, in addition to other remedies available, Company may terminate this contract for default.</w:t>
      </w:r>
    </w:p>
    <w:p w14:paraId="597CC800" w14:textId="77777777" w:rsidR="0027032A" w:rsidRPr="008D442A" w:rsidRDefault="0027032A" w:rsidP="0027032A">
      <w:pPr>
        <w:rPr>
          <w:rFonts w:cs="Arial"/>
          <w:b/>
          <w:szCs w:val="20"/>
        </w:rPr>
      </w:pPr>
      <w:r w:rsidRPr="008D442A">
        <w:rPr>
          <w:rFonts w:cs="Arial"/>
          <w:b/>
          <w:szCs w:val="20"/>
        </w:rPr>
        <w:t>FAR 52.222-22 Previous Contracts and Compliance Reports</w:t>
      </w:r>
    </w:p>
    <w:p w14:paraId="712AACB9" w14:textId="2EC96B5F" w:rsidR="0027032A" w:rsidRPr="008D442A" w:rsidRDefault="005541E6" w:rsidP="0027032A">
      <w:pPr>
        <w:rPr>
          <w:rFonts w:cs="Arial"/>
          <w:szCs w:val="20"/>
        </w:rPr>
      </w:pPr>
      <w:r w:rsidRPr="008D442A">
        <w:rPr>
          <w:rFonts w:cs="Arial"/>
          <w:szCs w:val="20"/>
        </w:rPr>
        <w:t xml:space="preserve">Seller </w:t>
      </w:r>
      <w:r w:rsidR="0027032A" w:rsidRPr="008D442A">
        <w:rPr>
          <w:rFonts w:cs="Arial"/>
          <w:szCs w:val="20"/>
        </w:rPr>
        <w:t xml:space="preserve">represents that if </w:t>
      </w:r>
      <w:r w:rsidRPr="008D442A">
        <w:rPr>
          <w:rFonts w:cs="Arial"/>
          <w:szCs w:val="20"/>
        </w:rPr>
        <w:t xml:space="preserve">Seller </w:t>
      </w:r>
      <w:r w:rsidR="0027032A" w:rsidRPr="008D442A">
        <w:rPr>
          <w:rFonts w:cs="Arial"/>
          <w:szCs w:val="20"/>
        </w:rPr>
        <w:t xml:space="preserve">has participated in a previous contract or subcontract subject to the Equal Opportunity clause (FAR 52.222-26): (1) </w:t>
      </w:r>
      <w:r w:rsidRPr="008D442A">
        <w:rPr>
          <w:rFonts w:cs="Arial"/>
          <w:szCs w:val="20"/>
        </w:rPr>
        <w:t xml:space="preserve">Seller </w:t>
      </w:r>
      <w:r w:rsidR="0027032A" w:rsidRPr="008D442A">
        <w:rPr>
          <w:rFonts w:cs="Arial"/>
          <w:szCs w:val="20"/>
        </w:rPr>
        <w:t>has filed all required compliance reports and (2) that representations indicating submission of required compliance reports, signed by proposed subcontractors, will be obtained before subcontract awards.</w:t>
      </w:r>
      <w:r w:rsidRPr="008D442A">
        <w:rPr>
          <w:rFonts w:cs="Arial"/>
          <w:szCs w:val="20"/>
        </w:rPr>
        <w:t xml:space="preserve"> </w:t>
      </w:r>
    </w:p>
    <w:p w14:paraId="0D3132B7" w14:textId="2662BDC1" w:rsidR="0027032A" w:rsidRPr="008D442A" w:rsidRDefault="0027032A" w:rsidP="0027032A">
      <w:pPr>
        <w:rPr>
          <w:rFonts w:cs="Arial"/>
          <w:szCs w:val="20"/>
        </w:rPr>
      </w:pPr>
      <w:r w:rsidRPr="008D442A">
        <w:rPr>
          <w:rFonts w:cs="Arial"/>
          <w:szCs w:val="20"/>
        </w:rPr>
        <w:t xml:space="preserve">Paragraph (a) applies only to the extent (1) </w:t>
      </w:r>
      <w:r w:rsidR="00E16801" w:rsidRPr="008D442A">
        <w:rPr>
          <w:rFonts w:cs="Arial"/>
          <w:szCs w:val="20"/>
        </w:rPr>
        <w:t xml:space="preserve">Seller </w:t>
      </w:r>
      <w:r w:rsidRPr="008D442A">
        <w:rPr>
          <w:rFonts w:cs="Arial"/>
          <w:szCs w:val="20"/>
        </w:rPr>
        <w:t xml:space="preserve">performs work in the United States, or (2) </w:t>
      </w:r>
      <w:proofErr w:type="gramStart"/>
      <w:r w:rsidRPr="008D442A">
        <w:rPr>
          <w:rFonts w:cs="Arial"/>
          <w:szCs w:val="20"/>
        </w:rPr>
        <w:t>recruits</w:t>
      </w:r>
      <w:proofErr w:type="gramEnd"/>
      <w:r w:rsidRPr="008D442A">
        <w:rPr>
          <w:rFonts w:cs="Arial"/>
          <w:szCs w:val="20"/>
        </w:rPr>
        <w:t xml:space="preserve"> employees in the United States to Work on this Agreement.</w:t>
      </w:r>
    </w:p>
    <w:p w14:paraId="6A58FD1F" w14:textId="77777777" w:rsidR="0027032A" w:rsidRPr="008D442A" w:rsidRDefault="0027032A" w:rsidP="0027032A">
      <w:pPr>
        <w:rPr>
          <w:rFonts w:cs="Arial"/>
          <w:b/>
          <w:szCs w:val="20"/>
        </w:rPr>
      </w:pPr>
      <w:r w:rsidRPr="008D442A">
        <w:rPr>
          <w:rFonts w:cs="Arial"/>
          <w:b/>
          <w:szCs w:val="20"/>
        </w:rPr>
        <w:t>FAR 52.222-25 Affirmative Action Compliance</w:t>
      </w:r>
    </w:p>
    <w:p w14:paraId="004C2F58" w14:textId="61E9E043" w:rsidR="0027032A" w:rsidRPr="008D442A" w:rsidRDefault="00E16801" w:rsidP="0027032A">
      <w:pPr>
        <w:rPr>
          <w:rFonts w:cs="Arial"/>
          <w:szCs w:val="20"/>
        </w:rPr>
      </w:pPr>
      <w:r w:rsidRPr="008D442A">
        <w:rPr>
          <w:rFonts w:cs="Arial"/>
          <w:szCs w:val="20"/>
        </w:rPr>
        <w:t xml:space="preserve">Seller </w:t>
      </w:r>
      <w:r w:rsidR="0027032A" w:rsidRPr="008D442A">
        <w:rPr>
          <w:rFonts w:cs="Arial"/>
          <w:szCs w:val="20"/>
        </w:rPr>
        <w:t xml:space="preserve">represents: (1) that </w:t>
      </w:r>
      <w:r w:rsidRPr="008D442A">
        <w:rPr>
          <w:rFonts w:cs="Arial"/>
          <w:szCs w:val="20"/>
        </w:rPr>
        <w:t xml:space="preserve">Seller </w:t>
      </w:r>
      <w:r w:rsidR="0027032A" w:rsidRPr="008D442A">
        <w:rPr>
          <w:rFonts w:cs="Arial"/>
          <w:szCs w:val="20"/>
        </w:rPr>
        <w:t>has developed and has on file at each establishment, Affirmative Action programs required by the rules and regulations of the Secretary of Labor (41 CFR 60-1 and 60-2), or (2) that in the event such a program does not presently exist, Subcontractor will develop and place in operation such a written Affirmative Action Compliance Program within one-hundred twenty (120) days from the award of this Agreement.</w:t>
      </w:r>
    </w:p>
    <w:p w14:paraId="6F8575CC" w14:textId="283FD23B" w:rsidR="004E6EE2" w:rsidRPr="008D442A" w:rsidRDefault="0027032A" w:rsidP="004E6EE2">
      <w:pPr>
        <w:rPr>
          <w:rFonts w:cs="Arial"/>
          <w:b/>
          <w:szCs w:val="20"/>
        </w:rPr>
      </w:pPr>
      <w:r w:rsidRPr="008D442A">
        <w:rPr>
          <w:rFonts w:cs="Arial"/>
          <w:szCs w:val="20"/>
        </w:rPr>
        <w:t xml:space="preserve">Paragraph (a) applies only to the extent (1) </w:t>
      </w:r>
      <w:r w:rsidR="00E16801" w:rsidRPr="008D442A">
        <w:rPr>
          <w:rFonts w:cs="Arial"/>
          <w:szCs w:val="20"/>
        </w:rPr>
        <w:t xml:space="preserve">Seller </w:t>
      </w:r>
      <w:r w:rsidRPr="008D442A">
        <w:rPr>
          <w:rFonts w:cs="Arial"/>
          <w:szCs w:val="20"/>
        </w:rPr>
        <w:t xml:space="preserve">performs work in the United States, or (2) </w:t>
      </w:r>
      <w:proofErr w:type="gramStart"/>
      <w:r w:rsidRPr="008D442A">
        <w:rPr>
          <w:rFonts w:cs="Arial"/>
          <w:szCs w:val="20"/>
        </w:rPr>
        <w:t>recruits</w:t>
      </w:r>
      <w:proofErr w:type="gramEnd"/>
      <w:r w:rsidRPr="008D442A">
        <w:rPr>
          <w:rFonts w:cs="Arial"/>
          <w:szCs w:val="20"/>
        </w:rPr>
        <w:t xml:space="preserve"> employees in the United States to Work on this Agreement.</w:t>
      </w:r>
      <w:r w:rsidR="00E16801" w:rsidRPr="008D442A">
        <w:rPr>
          <w:rFonts w:cs="Arial"/>
          <w:szCs w:val="20"/>
        </w:rPr>
        <w:t xml:space="preserve"> </w:t>
      </w:r>
      <w:r w:rsidR="004E6EE2" w:rsidRPr="008D442A">
        <w:rPr>
          <w:rFonts w:cs="Arial"/>
          <w:b/>
          <w:szCs w:val="20"/>
        </w:rPr>
        <w:br w:type="page"/>
      </w:r>
    </w:p>
    <w:p w14:paraId="5AC45A82" w14:textId="023CBF59" w:rsidR="004A7BAB" w:rsidRPr="008D442A" w:rsidRDefault="00B90B48" w:rsidP="00C82560">
      <w:pPr>
        <w:rPr>
          <w:rFonts w:cs="Arial"/>
          <w:szCs w:val="20"/>
        </w:rPr>
      </w:pPr>
      <w:r w:rsidRPr="008D442A">
        <w:rPr>
          <w:rFonts w:cs="Arial"/>
          <w:b/>
          <w:szCs w:val="20"/>
        </w:rPr>
        <w:lastRenderedPageBreak/>
        <w:t>ANNEX D: COMPANY POLICIES AND PROCEDURES</w:t>
      </w:r>
    </w:p>
    <w:p w14:paraId="0885C8BB" w14:textId="5A997EF1" w:rsidR="00B90B48" w:rsidRPr="008D442A" w:rsidRDefault="00B90B48" w:rsidP="00C82560">
      <w:pPr>
        <w:rPr>
          <w:rFonts w:cs="Arial"/>
          <w:szCs w:val="20"/>
        </w:rPr>
      </w:pPr>
      <w:r w:rsidRPr="008D442A">
        <w:rPr>
          <w:rFonts w:cs="Arial"/>
          <w:szCs w:val="20"/>
        </w:rPr>
        <w:t xml:space="preserve">By signing this </w:t>
      </w:r>
      <w:r w:rsidR="00E54B00" w:rsidRPr="008D442A">
        <w:rPr>
          <w:rFonts w:cs="Arial"/>
          <w:szCs w:val="20"/>
        </w:rPr>
        <w:t>Agreement</w:t>
      </w:r>
      <w:r w:rsidRPr="008D442A">
        <w:rPr>
          <w:rFonts w:cs="Arial"/>
          <w:szCs w:val="20"/>
        </w:rPr>
        <w:t xml:space="preserve">, </w:t>
      </w:r>
      <w:r w:rsidR="00117C9C" w:rsidRPr="008D442A">
        <w:rPr>
          <w:rFonts w:cs="Arial"/>
          <w:szCs w:val="20"/>
        </w:rPr>
        <w:t>Seller</w:t>
      </w:r>
      <w:r w:rsidRPr="008D442A">
        <w:rPr>
          <w:rFonts w:cs="Arial"/>
          <w:szCs w:val="20"/>
        </w:rPr>
        <w:t xml:space="preserve"> acknowledges that it has received and read the following policies of the Prime Contractor and agrees to comply fully with such policies in performing this </w:t>
      </w:r>
      <w:r w:rsidR="00E54B00" w:rsidRPr="008D442A">
        <w:rPr>
          <w:rFonts w:cs="Arial"/>
          <w:szCs w:val="20"/>
        </w:rPr>
        <w:t>Agreement</w:t>
      </w:r>
      <w:r w:rsidRPr="008D442A">
        <w:rPr>
          <w:rFonts w:cs="Arial"/>
          <w:szCs w:val="20"/>
        </w:rPr>
        <w:t xml:space="preserve">. </w:t>
      </w:r>
    </w:p>
    <w:p w14:paraId="3EBA7646" w14:textId="74655CD2" w:rsidR="00B90B48" w:rsidRPr="008D442A" w:rsidRDefault="00B90B48" w:rsidP="00065A59">
      <w:pPr>
        <w:pStyle w:val="ListParagraph"/>
        <w:numPr>
          <w:ilvl w:val="0"/>
          <w:numId w:val="52"/>
        </w:numPr>
        <w:rPr>
          <w:rFonts w:asciiTheme="majorHAnsi" w:hAnsiTheme="majorHAnsi" w:cstheme="majorHAnsi"/>
        </w:rPr>
      </w:pPr>
      <w:r w:rsidRPr="008D442A">
        <w:rPr>
          <w:rFonts w:asciiTheme="majorHAnsi" w:hAnsiTheme="majorHAnsi" w:cstheme="majorHAnsi"/>
        </w:rPr>
        <w:t>Business Partner Code of Conduct.</w:t>
      </w:r>
    </w:p>
    <w:p w14:paraId="6FA6E889" w14:textId="0A2C1B9A" w:rsidR="00B90B48" w:rsidRPr="008D442A" w:rsidRDefault="00B90B48" w:rsidP="00065A59">
      <w:pPr>
        <w:pStyle w:val="ListParagraph"/>
        <w:numPr>
          <w:ilvl w:val="0"/>
          <w:numId w:val="52"/>
        </w:numPr>
        <w:rPr>
          <w:rFonts w:asciiTheme="majorHAnsi" w:hAnsiTheme="majorHAnsi" w:cstheme="majorHAnsi"/>
        </w:rPr>
      </w:pPr>
      <w:r w:rsidRPr="008D442A">
        <w:rPr>
          <w:rFonts w:asciiTheme="majorHAnsi" w:hAnsiTheme="majorHAnsi" w:cstheme="majorHAnsi"/>
        </w:rPr>
        <w:t>Child Protection Guidelines.</w:t>
      </w:r>
    </w:p>
    <w:p w14:paraId="592BA960" w14:textId="080A3872" w:rsidR="00B90B48" w:rsidRPr="008D442A" w:rsidRDefault="00A15B5A" w:rsidP="00065A59">
      <w:pPr>
        <w:pStyle w:val="ListParagraph"/>
        <w:numPr>
          <w:ilvl w:val="0"/>
          <w:numId w:val="52"/>
        </w:numPr>
        <w:rPr>
          <w:rFonts w:asciiTheme="majorHAnsi" w:hAnsiTheme="majorHAnsi" w:cstheme="majorHAnsi"/>
          <w:highlight w:val="yellow"/>
        </w:rPr>
      </w:pPr>
      <w:r w:rsidRPr="008D442A">
        <w:rPr>
          <w:rFonts w:asciiTheme="majorHAnsi" w:hAnsiTheme="majorHAnsi" w:cstheme="majorHAnsi"/>
          <w:highlight w:val="yellow"/>
        </w:rPr>
        <w:t>[Insert others as required.]</w:t>
      </w:r>
    </w:p>
    <w:p w14:paraId="0B242E61" w14:textId="794A9784" w:rsidR="00A15B5A" w:rsidRPr="008D442A" w:rsidRDefault="00A15B5A" w:rsidP="00A15B5A">
      <w:pPr>
        <w:rPr>
          <w:rStyle w:val="Hyperlink"/>
          <w:rFonts w:asciiTheme="minorHAnsi" w:hAnsiTheme="minorHAnsi" w:cstheme="minorHAnsi"/>
          <w:szCs w:val="20"/>
        </w:rPr>
      </w:pPr>
      <w:r w:rsidRPr="008D442A">
        <w:rPr>
          <w:rFonts w:cs="Arial"/>
          <w:szCs w:val="20"/>
        </w:rPr>
        <w:t xml:space="preserve">All documents can be downloaded in full at: </w:t>
      </w:r>
      <w:hyperlink r:id="rId23" w:history="1">
        <w:r w:rsidR="00B82A1C" w:rsidRPr="008D442A">
          <w:rPr>
            <w:rStyle w:val="Hyperlink"/>
            <w:rFonts w:asciiTheme="minorHAnsi" w:hAnsiTheme="minorHAnsi" w:cstheme="minorHAnsi"/>
            <w:szCs w:val="20"/>
          </w:rPr>
          <w:t>http://www.thepalladiumgroup.com/policies</w:t>
        </w:r>
      </w:hyperlink>
    </w:p>
    <w:p w14:paraId="3DA3A075" w14:textId="494F8BEF" w:rsidR="0041796C" w:rsidRPr="008D442A" w:rsidRDefault="0041796C" w:rsidP="00A15B5A">
      <w:pPr>
        <w:rPr>
          <w:rStyle w:val="Hyperlink"/>
          <w:rFonts w:asciiTheme="minorHAnsi" w:hAnsiTheme="minorHAnsi" w:cstheme="minorHAnsi"/>
          <w:szCs w:val="20"/>
          <w:u w:val="none"/>
        </w:rPr>
      </w:pPr>
    </w:p>
    <w:p w14:paraId="0BB82B17" w14:textId="78835A02" w:rsidR="0041796C" w:rsidRPr="008D442A" w:rsidRDefault="0041796C" w:rsidP="00A15B5A">
      <w:pPr>
        <w:rPr>
          <w:rFonts w:cs="Arial"/>
          <w:szCs w:val="20"/>
        </w:rPr>
      </w:pPr>
    </w:p>
    <w:sectPr w:rsidR="0041796C" w:rsidRPr="008D442A" w:rsidSect="00833B8B">
      <w:headerReference w:type="default" r:id="rId24"/>
      <w:footerReference w:type="default" r:id="rId25"/>
      <w:headerReference w:type="first" r:id="rId26"/>
      <w:footerReference w:type="first" r:id="rId27"/>
      <w:pgSz w:w="11906" w:h="16838"/>
      <w:pgMar w:top="1135" w:right="1134" w:bottom="1276" w:left="1134" w:header="709" w:footer="7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76C7B3" w14:textId="77777777" w:rsidR="00B92C34" w:rsidRDefault="00B92C34" w:rsidP="00AD0C8A">
      <w:pPr>
        <w:spacing w:after="0" w:line="240" w:lineRule="auto"/>
      </w:pPr>
      <w:r>
        <w:separator/>
      </w:r>
    </w:p>
    <w:p w14:paraId="18D810BF" w14:textId="77777777" w:rsidR="00B92C34" w:rsidRDefault="00B92C34"/>
  </w:endnote>
  <w:endnote w:type="continuationSeparator" w:id="0">
    <w:p w14:paraId="115863E2" w14:textId="77777777" w:rsidR="00B92C34" w:rsidRDefault="00B92C34" w:rsidP="00AD0C8A">
      <w:pPr>
        <w:spacing w:after="0" w:line="240" w:lineRule="auto"/>
      </w:pPr>
      <w:r>
        <w:continuationSeparator/>
      </w:r>
    </w:p>
    <w:p w14:paraId="06FC8642" w14:textId="77777777" w:rsidR="00B92C34" w:rsidRDefault="00B92C34"/>
  </w:endnote>
  <w:endnote w:type="continuationNotice" w:id="1">
    <w:p w14:paraId="1818ECB5" w14:textId="77777777" w:rsidR="00B92C34" w:rsidRDefault="00B92C3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TT) Regular">
    <w:altName w:val="Cambria"/>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99B37" w14:textId="49685084" w:rsidR="00800168" w:rsidRPr="00205B65" w:rsidRDefault="008304BD" w:rsidP="00205B65">
    <w:pPr>
      <w:pStyle w:val="Pagefooter"/>
      <w:spacing w:before="0"/>
      <w:rPr>
        <w:highlight w:val="yellow"/>
      </w:rPr>
    </w:pPr>
    <w:r>
      <w:rPr>
        <w:highlight w:val="yellow"/>
      </w:rPr>
      <w:t xml:space="preserve">Prime Contract Number: </w:t>
    </w:r>
    <w:r>
      <w:rPr>
        <w:highlight w:val="yellow"/>
      </w:rPr>
      <w:br/>
    </w:r>
    <w:r w:rsidR="00FB3691">
      <w:rPr>
        <w:highlight w:val="yellow"/>
      </w:rPr>
      <w:t>Vendor</w:t>
    </w:r>
    <w:r w:rsidR="00800168" w:rsidRPr="00205B65">
      <w:rPr>
        <w:highlight w:val="yellow"/>
      </w:rPr>
      <w:t xml:space="preserve"> Name: </w:t>
    </w:r>
  </w:p>
  <w:p w14:paraId="289F219D" w14:textId="5D342750" w:rsidR="00800168" w:rsidRDefault="00FB3691" w:rsidP="00FB3691">
    <w:pPr>
      <w:pStyle w:val="Pagefooter"/>
      <w:spacing w:before="0"/>
    </w:pPr>
    <w:r>
      <w:rPr>
        <w:highlight w:val="yellow"/>
      </w:rPr>
      <w:t>Agreement</w:t>
    </w:r>
    <w:r w:rsidR="00800168" w:rsidRPr="00205B65">
      <w:rPr>
        <w:highlight w:val="yellow"/>
      </w:rPr>
      <w:t xml:space="preserve"> Number:</w:t>
    </w:r>
    <w:r w:rsidR="00800168">
      <w:t xml:space="preserve"> </w:t>
    </w:r>
    <w:r w:rsidR="00800168">
      <w:tab/>
    </w:r>
    <w:sdt>
      <w:sdtPr>
        <w:id w:val="-519702270"/>
        <w:docPartObj>
          <w:docPartGallery w:val="Page Numbers (Bottom of Page)"/>
          <w:docPartUnique/>
        </w:docPartObj>
      </w:sdtPr>
      <w:sdtEndPr>
        <w:rPr>
          <w:rStyle w:val="PagenumberChar"/>
        </w:rPr>
      </w:sdtEndPr>
      <w:sdtContent>
        <w:r w:rsidR="00800168" w:rsidRPr="001E71F4">
          <w:rPr>
            <w:rStyle w:val="PagenumberChar"/>
          </w:rPr>
          <w:fldChar w:fldCharType="begin"/>
        </w:r>
        <w:r w:rsidR="00800168" w:rsidRPr="001E71F4">
          <w:rPr>
            <w:rStyle w:val="PagenumberChar"/>
          </w:rPr>
          <w:instrText xml:space="preserve"> PAGE   \* MERGEFORMAT </w:instrText>
        </w:r>
        <w:r w:rsidR="00800168" w:rsidRPr="001E71F4">
          <w:rPr>
            <w:rStyle w:val="PagenumberChar"/>
          </w:rPr>
          <w:fldChar w:fldCharType="separate"/>
        </w:r>
        <w:r w:rsidR="00800168">
          <w:rPr>
            <w:rStyle w:val="PagenumberChar"/>
          </w:rPr>
          <w:t>2</w:t>
        </w:r>
        <w:r w:rsidR="00800168" w:rsidRPr="001E71F4">
          <w:rPr>
            <w:rStyle w:val="PagenumberChar"/>
          </w:rPr>
          <w:fldChar w:fldCharType="end"/>
        </w:r>
      </w:sdtContent>
    </w:sdt>
    <w:r w:rsidR="00800168">
      <w:rPr>
        <w:rStyle w:val="PagenumberChar"/>
      </w:rPr>
      <w:t xml:space="preserve"> / </w:t>
    </w:r>
    <w:r w:rsidR="00800168">
      <w:rPr>
        <w:rStyle w:val="PagenumberChar"/>
      </w:rPr>
      <w:fldChar w:fldCharType="begin"/>
    </w:r>
    <w:r w:rsidR="00800168">
      <w:rPr>
        <w:rStyle w:val="PagenumberChar"/>
      </w:rPr>
      <w:instrText xml:space="preserve"> NUMPAGES   \* MERGEFORMAT </w:instrText>
    </w:r>
    <w:r w:rsidR="00800168">
      <w:rPr>
        <w:rStyle w:val="PagenumberChar"/>
      </w:rPr>
      <w:fldChar w:fldCharType="separate"/>
    </w:r>
    <w:r w:rsidR="00800168">
      <w:rPr>
        <w:rStyle w:val="PagenumberChar"/>
      </w:rPr>
      <w:t>2</w:t>
    </w:r>
    <w:r w:rsidR="00800168">
      <w:rPr>
        <w:rStyle w:val="PagenumberChar"/>
      </w:rPr>
      <w:fldChar w:fldCharType="end"/>
    </w:r>
    <w:r w:rsidR="00800168">
      <w:rPr>
        <w:rStyle w:val="PagenumberCha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A5E4C" w14:textId="7AF4417B" w:rsidR="00CA7379" w:rsidRDefault="00FB3691" w:rsidP="00FB3691">
    <w:pPr>
      <w:pStyle w:val="Pagefooter"/>
      <w:spacing w:before="0"/>
    </w:pPr>
    <w:r>
      <w:rPr>
        <w:highlight w:val="yellow"/>
      </w:rPr>
      <w:t>Vendor</w:t>
    </w:r>
    <w:r w:rsidR="00800168" w:rsidRPr="00205B65">
      <w:rPr>
        <w:highlight w:val="yellow"/>
      </w:rPr>
      <w:t xml:space="preserve"> Name:</w:t>
    </w:r>
    <w:r w:rsidR="00800168">
      <w:rPr>
        <w:highlight w:val="yellow"/>
      </w:rPr>
      <w:t xml:space="preserve"> </w:t>
    </w:r>
    <w:r w:rsidR="00800168" w:rsidRPr="00205B65">
      <w:rPr>
        <w:highlight w:val="yellow"/>
      </w:rPr>
      <w:br/>
    </w:r>
    <w:r>
      <w:rPr>
        <w:highlight w:val="yellow"/>
      </w:rPr>
      <w:t>Agreeme</w:t>
    </w:r>
    <w:r w:rsidR="008304BD">
      <w:rPr>
        <w:highlight w:val="yellow"/>
      </w:rPr>
      <w:t>nt</w:t>
    </w:r>
    <w:r w:rsidR="00800168" w:rsidRPr="00205B65">
      <w:rPr>
        <w:highlight w:val="yellow"/>
      </w:rPr>
      <w:t xml:space="preserve"> Number:</w:t>
    </w:r>
    <w:r w:rsidR="00800168">
      <w:t xml:space="preserve"> </w:t>
    </w:r>
  </w:p>
  <w:p w14:paraId="31C8ED08" w14:textId="013A7778" w:rsidR="00800168" w:rsidRDefault="00CA7379" w:rsidP="00FB3691">
    <w:pPr>
      <w:pStyle w:val="Pagefooter"/>
      <w:spacing w:before="0"/>
    </w:pPr>
    <w:r>
      <w:t xml:space="preserve">Revised </w:t>
    </w:r>
    <w:r w:rsidR="00E2768C">
      <w:t>05</w:t>
    </w:r>
    <w:r>
      <w:t>.0</w:t>
    </w:r>
    <w:r w:rsidR="00E2768C">
      <w:t>1</w:t>
    </w:r>
    <w:r>
      <w:t>.</w:t>
    </w:r>
    <w:r w:rsidR="00925ADC">
      <w:t>2</w:t>
    </w:r>
    <w:r w:rsidR="00E2768C">
      <w:t>2</w:t>
    </w:r>
    <w:r w:rsidR="00925ADC">
      <w:t xml:space="preserve"> ver 1.1</w:t>
    </w:r>
    <w:r w:rsidR="00E2768C">
      <w:t>1</w:t>
    </w:r>
    <w:r w:rsidR="00800168">
      <w:tab/>
    </w:r>
    <w:sdt>
      <w:sdtPr>
        <w:id w:val="-1532725237"/>
        <w:docPartObj>
          <w:docPartGallery w:val="Page Numbers (Bottom of Page)"/>
          <w:docPartUnique/>
        </w:docPartObj>
      </w:sdtPr>
      <w:sdtEndPr>
        <w:rPr>
          <w:rStyle w:val="PagenumberChar"/>
        </w:rPr>
      </w:sdtEndPr>
      <w:sdtContent>
        <w:r w:rsidR="00800168" w:rsidRPr="001E71F4">
          <w:rPr>
            <w:rStyle w:val="PagenumberChar"/>
          </w:rPr>
          <w:fldChar w:fldCharType="begin"/>
        </w:r>
        <w:r w:rsidR="00800168" w:rsidRPr="001E71F4">
          <w:rPr>
            <w:rStyle w:val="PagenumberChar"/>
          </w:rPr>
          <w:instrText xml:space="preserve"> PAGE   \* MERGEFORMAT </w:instrText>
        </w:r>
        <w:r w:rsidR="00800168" w:rsidRPr="001E71F4">
          <w:rPr>
            <w:rStyle w:val="PagenumberChar"/>
          </w:rPr>
          <w:fldChar w:fldCharType="separate"/>
        </w:r>
        <w:r w:rsidR="00800168">
          <w:rPr>
            <w:rStyle w:val="PagenumberChar"/>
          </w:rPr>
          <w:t>1</w:t>
        </w:r>
        <w:r w:rsidR="00800168" w:rsidRPr="001E71F4">
          <w:rPr>
            <w:rStyle w:val="PagenumberChar"/>
          </w:rPr>
          <w:fldChar w:fldCharType="end"/>
        </w:r>
      </w:sdtContent>
    </w:sdt>
    <w:r w:rsidR="00800168">
      <w:rPr>
        <w:rStyle w:val="PagenumberChar"/>
      </w:rPr>
      <w:t xml:space="preserve"> / </w:t>
    </w:r>
    <w:r w:rsidR="00800168">
      <w:rPr>
        <w:rStyle w:val="PagenumberChar"/>
      </w:rPr>
      <w:fldChar w:fldCharType="begin"/>
    </w:r>
    <w:r w:rsidR="00800168">
      <w:rPr>
        <w:rStyle w:val="PagenumberChar"/>
      </w:rPr>
      <w:instrText xml:space="preserve"> NUMPAGES   \* MERGEFORMAT </w:instrText>
    </w:r>
    <w:r w:rsidR="00800168">
      <w:rPr>
        <w:rStyle w:val="PagenumberChar"/>
      </w:rPr>
      <w:fldChar w:fldCharType="separate"/>
    </w:r>
    <w:r w:rsidR="00800168">
      <w:rPr>
        <w:rStyle w:val="PagenumberChar"/>
      </w:rPr>
      <w:t>1</w:t>
    </w:r>
    <w:r w:rsidR="00800168">
      <w:rPr>
        <w:rStyle w:val="PagenumberCha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92BDE6" w14:textId="77777777" w:rsidR="00B92C34" w:rsidRDefault="00B92C34" w:rsidP="00AD0C8A">
      <w:pPr>
        <w:spacing w:after="0" w:line="240" w:lineRule="auto"/>
      </w:pPr>
      <w:r>
        <w:separator/>
      </w:r>
    </w:p>
    <w:p w14:paraId="6D8BFCA4" w14:textId="77777777" w:rsidR="00B92C34" w:rsidRDefault="00B92C34"/>
  </w:footnote>
  <w:footnote w:type="continuationSeparator" w:id="0">
    <w:p w14:paraId="67341FE4" w14:textId="77777777" w:rsidR="00B92C34" w:rsidRDefault="00B92C34" w:rsidP="00AD0C8A">
      <w:pPr>
        <w:spacing w:after="0" w:line="240" w:lineRule="auto"/>
      </w:pPr>
      <w:r>
        <w:continuationSeparator/>
      </w:r>
    </w:p>
    <w:p w14:paraId="55B86DA8" w14:textId="77777777" w:rsidR="00B92C34" w:rsidRDefault="00B92C34"/>
  </w:footnote>
  <w:footnote w:type="continuationNotice" w:id="1">
    <w:p w14:paraId="4DCBAE85" w14:textId="77777777" w:rsidR="00B92C34" w:rsidRDefault="00B92C34">
      <w:pPr>
        <w:spacing w:before="0" w:after="0" w:line="240" w:lineRule="auto"/>
      </w:pPr>
    </w:p>
  </w:footnote>
  <w:footnote w:id="2">
    <w:p w14:paraId="1155F326" w14:textId="77777777" w:rsidR="001D368C" w:rsidRDefault="001D368C" w:rsidP="001D368C">
      <w:pPr>
        <w:pStyle w:val="FootnoteText"/>
        <w:spacing w:after="120"/>
      </w:pPr>
      <w:r>
        <w:rPr>
          <w:rStyle w:val="FootnoteReference"/>
        </w:rPr>
        <w:footnoteRef/>
      </w:r>
      <w:r>
        <w:t xml:space="preserve"> See 41 CFR §60-300.4(a)(3): “</w:t>
      </w:r>
      <w:r>
        <w:rPr>
          <w:i/>
          <w:iCs/>
        </w:rPr>
        <w:t>Employment activities within the United States.</w:t>
      </w:r>
      <w:r>
        <w:t> This part applies only to employment activities within the United States and not to employment activities abroad. The term “employment activities within the United States” includes actual employment within the United States, and decisions of the contractor made within the United States pertaining to the contractor's applicants and employees who are within the United States, regarding employment opportunities abroad (such as recruiting and hiring within the United States for employment abroad, or transfer of persons employed in the United States to contractor establishments abroad).”</w:t>
      </w:r>
    </w:p>
  </w:footnote>
  <w:footnote w:id="3">
    <w:p w14:paraId="295DA34A" w14:textId="77777777" w:rsidR="001D368C" w:rsidRDefault="001D368C" w:rsidP="001D368C">
      <w:pPr>
        <w:pStyle w:val="FootnoteText"/>
      </w:pPr>
      <w:r>
        <w:rPr>
          <w:rStyle w:val="FootnoteReference"/>
        </w:rPr>
        <w:footnoteRef/>
      </w:r>
      <w:r>
        <w:t xml:space="preserve"> See 41 CFR § 60-741.4(a)(3), which is identical to the provision quoted in the preceding footnote.</w:t>
      </w:r>
    </w:p>
  </w:footnote>
  <w:footnote w:id="4">
    <w:p w14:paraId="2F7E1D4D" w14:textId="77777777" w:rsidR="00AE4483" w:rsidRDefault="00AE4483" w:rsidP="00AE4483">
      <w:pPr>
        <w:pStyle w:val="FootnoteText"/>
      </w:pPr>
      <w:r>
        <w:rPr>
          <w:rStyle w:val="FootnoteReference"/>
        </w:rPr>
        <w:footnoteRef/>
      </w:r>
      <w:r>
        <w:t xml:space="preserve"> The text of the second of these clauses is available at </w:t>
      </w:r>
      <w:hyperlink r:id="rId1" w:history="1">
        <w:r>
          <w:rPr>
            <w:rStyle w:val="Hyperlink"/>
          </w:rPr>
          <w:t>https://www.usaid.gov/sites/default/files/documents/1868/302mas.pdf</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170A" w14:textId="319BB321" w:rsidR="008304BD" w:rsidRPr="00925ADC" w:rsidRDefault="008304BD">
    <w:pPr>
      <w:pStyle w:val="Header"/>
      <w:rPr>
        <w:noProof/>
        <w:color w:val="9D9FA2"/>
        <w:sz w:val="18"/>
        <w:szCs w:val="20"/>
      </w:rPr>
    </w:pPr>
    <w:r w:rsidRPr="00925ADC">
      <w:rPr>
        <w:noProof/>
        <w:color w:val="9D9FA2"/>
        <w:sz w:val="18"/>
        <w:szCs w:val="20"/>
      </w:rPr>
      <w:t>Palladium International, LLC</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5C62D" w14:textId="36577697" w:rsidR="00800168" w:rsidRDefault="00800168" w:rsidP="007F508A">
    <w:pPr>
      <w:spacing w:after="0" w:line="120" w:lineRule="auto"/>
    </w:pPr>
    <w:r>
      <w:rPr>
        <w:noProof/>
        <w:lang w:val="en-AU" w:eastAsia="en-AU"/>
      </w:rPr>
      <w:drawing>
        <wp:anchor distT="0" distB="0" distL="114300" distR="114300" simplePos="0" relativeHeight="251658240" behindDoc="1" locked="0" layoutInCell="1" allowOverlap="1" wp14:anchorId="72C1B32A" wp14:editId="0C034726">
          <wp:simplePos x="0" y="0"/>
          <wp:positionH relativeFrom="column">
            <wp:posOffset>-720090</wp:posOffset>
          </wp:positionH>
          <wp:positionV relativeFrom="paragraph">
            <wp:posOffset>-450215</wp:posOffset>
          </wp:positionV>
          <wp:extent cx="7562215" cy="1799590"/>
          <wp:effectExtent l="0" t="0" r="63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2215" cy="179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5351"/>
    <w:multiLevelType w:val="hybridMultilevel"/>
    <w:tmpl w:val="4378ABC2"/>
    <w:lvl w:ilvl="0" w:tplc="FADEAC70">
      <w:start w:val="1"/>
      <w:numFmt w:val="lowerLetter"/>
      <w:lvlText w:val="(%1)"/>
      <w:lvlJc w:val="left"/>
      <w:pPr>
        <w:ind w:left="720" w:hanging="360"/>
      </w:pPr>
      <w:rPr>
        <w:rFonts w:hint="default"/>
        <w:spacing w:val="-1"/>
        <w:w w:val="89"/>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575A2B"/>
    <w:multiLevelType w:val="hybridMultilevel"/>
    <w:tmpl w:val="CD280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5F76EE"/>
    <w:multiLevelType w:val="multilevel"/>
    <w:tmpl w:val="1E34127E"/>
    <w:styleLink w:val="HeadList2"/>
    <w:lvl w:ilvl="0">
      <w:start w:val="1"/>
      <w:numFmt w:val="decimal"/>
      <w:lvlText w:val="%1."/>
      <w:lvlJc w:val="left"/>
      <w:pPr>
        <w:tabs>
          <w:tab w:val="num" w:pos="1418"/>
        </w:tabs>
        <w:ind w:left="0" w:firstLine="0"/>
      </w:pPr>
      <w:rPr>
        <w:rFonts w:asciiTheme="majorHAnsi" w:hAnsiTheme="majorHAnsi"/>
        <w:b/>
        <w:color w:val="05C3DE" w:themeColor="accent1"/>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3" w15:restartNumberingAfterBreak="0">
    <w:nsid w:val="149F4FE5"/>
    <w:multiLevelType w:val="hybridMultilevel"/>
    <w:tmpl w:val="8D80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EB341E"/>
    <w:multiLevelType w:val="multilevel"/>
    <w:tmpl w:val="1CFA24B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1BBB08E6"/>
    <w:multiLevelType w:val="multilevel"/>
    <w:tmpl w:val="35E84FBA"/>
    <w:styleLink w:val="HeadList4"/>
    <w:lvl w:ilvl="0">
      <w:start w:val="1"/>
      <w:numFmt w:val="decimal"/>
      <w:lvlText w:val="%1."/>
      <w:lvlJc w:val="left"/>
      <w:pPr>
        <w:tabs>
          <w:tab w:val="num" w:pos="1418"/>
        </w:tabs>
        <w:ind w:left="0" w:firstLine="0"/>
      </w:pPr>
      <w:rPr>
        <w:rFonts w:asciiTheme="majorHAnsi" w:hAnsiTheme="majorHAnsi" w:hint="default"/>
        <w:b/>
        <w:i w:val="0"/>
        <w:color w:val="auto"/>
        <w:sz w:val="30"/>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6" w15:restartNumberingAfterBreak="0">
    <w:nsid w:val="1E1D66AB"/>
    <w:multiLevelType w:val="hybridMultilevel"/>
    <w:tmpl w:val="F618B984"/>
    <w:lvl w:ilvl="0" w:tplc="FADEAC70">
      <w:start w:val="1"/>
      <w:numFmt w:val="lowerLetter"/>
      <w:lvlText w:val="(%1)"/>
      <w:lvlJc w:val="left"/>
      <w:pPr>
        <w:ind w:left="720" w:hanging="360"/>
      </w:pPr>
      <w:rPr>
        <w:rFonts w:hint="default"/>
        <w:spacing w:val="-1"/>
        <w:w w:val="89"/>
        <w:lang w:val="en-US" w:eastAsia="en-US" w:bidi="en-US"/>
      </w:rPr>
    </w:lvl>
    <w:lvl w:ilvl="1" w:tplc="72F6BEC2">
      <w:numFmt w:val="bullet"/>
      <w:lvlText w:val=""/>
      <w:lvlJc w:val="left"/>
      <w:pPr>
        <w:ind w:left="1440" w:hanging="360"/>
      </w:pPr>
      <w:rPr>
        <w:rFonts w:ascii="Arial" w:eastAsia="Arial"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A11E0"/>
    <w:multiLevelType w:val="multilevel"/>
    <w:tmpl w:val="DF7E9C16"/>
    <w:lvl w:ilvl="0">
      <w:start w:val="3"/>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b w:val="0"/>
      </w:rPr>
    </w:lvl>
    <w:lvl w:ilvl="2">
      <w:start w:val="1"/>
      <w:numFmt w:val="decimal"/>
      <w:lvlText w:val="4.%2.%3."/>
      <w:lvlJc w:val="left"/>
      <w:pPr>
        <w:ind w:left="1656" w:hanging="936"/>
      </w:pPr>
      <w:rPr>
        <w:rFonts w:hint="default"/>
        <w:b w:val="0"/>
      </w:rPr>
    </w:lvl>
    <w:lvl w:ilvl="3">
      <w:start w:val="1"/>
      <w:numFmt w:val="decimal"/>
      <w:lvlText w:val="4.%2.%3.%4."/>
      <w:lvlJc w:val="left"/>
      <w:pPr>
        <w:ind w:left="1728" w:hanging="648"/>
      </w:pPr>
      <w:rPr>
        <w:rFonts w:hint="default"/>
        <w:b w:val="0"/>
      </w:rPr>
    </w:lvl>
    <w:lvl w:ilvl="4">
      <w:start w:val="1"/>
      <w:numFmt w:val="decimal"/>
      <w:lvlText w:val="4.%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9CA5BF8"/>
    <w:multiLevelType w:val="multilevel"/>
    <w:tmpl w:val="AEB25142"/>
    <w:styleLink w:val="Style2"/>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9" w15:restartNumberingAfterBreak="0">
    <w:nsid w:val="2A1A6B9A"/>
    <w:multiLevelType w:val="hybridMultilevel"/>
    <w:tmpl w:val="8ADC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5BB7E88"/>
    <w:multiLevelType w:val="hybridMultilevel"/>
    <w:tmpl w:val="7820C462"/>
    <w:lvl w:ilvl="0" w:tplc="FFFFFFF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5DF57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482F76"/>
    <w:multiLevelType w:val="hybridMultilevel"/>
    <w:tmpl w:val="41DC199C"/>
    <w:lvl w:ilvl="0" w:tplc="F95C06F2">
      <w:start w:val="6"/>
      <w:numFmt w:val="bullet"/>
      <w:pStyle w:val="Bullet2"/>
      <w:lvlText w:val=""/>
      <w:lvlJc w:val="left"/>
      <w:pPr>
        <w:ind w:left="1080" w:hanging="360"/>
      </w:pPr>
      <w:rPr>
        <w:rFonts w:ascii="Symbol" w:eastAsia="Arial" w:hAnsi="Symbol" w:cs="Arial (TT) Regular" w:hint="default"/>
        <w:b w:val="0"/>
        <w:bCs w:val="0"/>
        <w:i w:val="0"/>
        <w:iCs w:val="0"/>
        <w:caps w:val="0"/>
        <w:smallCaps w:val="0"/>
        <w:strike w:val="0"/>
        <w:dstrike w:val="0"/>
        <w:vanish w:val="0"/>
        <w:color w:val="auto"/>
        <w:spacing w:val="0"/>
        <w:kern w:val="0"/>
        <w:position w:val="0"/>
        <w:sz w:val="18"/>
        <w:szCs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5A476F4"/>
    <w:multiLevelType w:val="hybridMultilevel"/>
    <w:tmpl w:val="5E8A45BA"/>
    <w:lvl w:ilvl="0" w:tplc="04090011">
      <w:start w:val="1"/>
      <w:numFmt w:val="decimal"/>
      <w:lvlText w:val="%1)"/>
      <w:lvlJc w:val="left"/>
      <w:pPr>
        <w:ind w:left="1080" w:hanging="360"/>
      </w:pPr>
      <w:rPr>
        <w:rFonts w:hint="default"/>
        <w:spacing w:val="-1"/>
        <w:w w:val="89"/>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452A1A"/>
    <w:multiLevelType w:val="hybridMultilevel"/>
    <w:tmpl w:val="C136C62E"/>
    <w:lvl w:ilvl="0" w:tplc="CE8424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3020AD"/>
    <w:multiLevelType w:val="hybridMultilevel"/>
    <w:tmpl w:val="7D488F02"/>
    <w:lvl w:ilvl="0" w:tplc="D0002BC0">
      <w:start w:val="6"/>
      <w:numFmt w:val="bullet"/>
      <w:pStyle w:val="Bullet1"/>
      <w:lvlText w:val=""/>
      <w:lvlJc w:val="left"/>
      <w:pPr>
        <w:ind w:left="720" w:hanging="360"/>
      </w:pPr>
      <w:rPr>
        <w:rFonts w:ascii="Symbol" w:eastAsia="Arial" w:hAnsi="Symbol" w:cs="Arial (TT) Regular" w:hint="default"/>
        <w:b w:val="0"/>
        <w:bCs w:val="0"/>
        <w:i w:val="0"/>
        <w:iCs w:val="0"/>
        <w:caps w:val="0"/>
        <w:smallCaps w:val="0"/>
        <w:strike w:val="0"/>
        <w:dstrike w:val="0"/>
        <w:noProof w:val="0"/>
        <w:vanish w:val="0"/>
        <w:color w:val="auto"/>
        <w:spacing w:val="0"/>
        <w:kern w:val="0"/>
        <w:position w:val="0"/>
        <w:sz w:val="18"/>
        <w:szCs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3157B2"/>
    <w:multiLevelType w:val="multilevel"/>
    <w:tmpl w:val="87348064"/>
    <w:lvl w:ilvl="0">
      <w:start w:val="1"/>
      <w:numFmt w:val="decimal"/>
      <w:pStyle w:val="Head1"/>
      <w:lvlText w:val="%1."/>
      <w:lvlJc w:val="left"/>
      <w:pPr>
        <w:tabs>
          <w:tab w:val="num" w:pos="0"/>
        </w:tabs>
        <w:ind w:left="0" w:firstLine="0"/>
      </w:pPr>
      <w:rPr>
        <w:rFonts w:ascii="Arial" w:hAnsi="Arial" w:hint="default"/>
        <w:b w:val="0"/>
        <w:i w:val="0"/>
        <w:color w:val="auto"/>
        <w:sz w:val="36"/>
      </w:rPr>
    </w:lvl>
    <w:lvl w:ilvl="1">
      <w:start w:val="1"/>
      <w:numFmt w:val="decimal"/>
      <w:pStyle w:val="Head2"/>
      <w:lvlText w:val="%1.%2."/>
      <w:lvlJc w:val="left"/>
      <w:pPr>
        <w:tabs>
          <w:tab w:val="num" w:pos="0"/>
        </w:tabs>
        <w:ind w:left="0" w:firstLine="0"/>
      </w:pPr>
      <w:rPr>
        <w:rFonts w:hint="default"/>
        <w:b w:val="0"/>
        <w:i w:val="0"/>
      </w:rPr>
    </w:lvl>
    <w:lvl w:ilvl="2">
      <w:start w:val="1"/>
      <w:numFmt w:val="decimal"/>
      <w:pStyle w:val="Head3"/>
      <w:lvlText w:val="%1.%2.%3."/>
      <w:lvlJc w:val="left"/>
      <w:pPr>
        <w:tabs>
          <w:tab w:val="num" w:pos="0"/>
        </w:tabs>
        <w:ind w:left="0" w:firstLine="0"/>
      </w:pPr>
      <w:rPr>
        <w:rFonts w:hint="default"/>
        <w:b w:val="0"/>
        <w:i w:val="0"/>
      </w:rPr>
    </w:lvl>
    <w:lvl w:ilvl="3">
      <w:start w:val="1"/>
      <w:numFmt w:val="decimal"/>
      <w:pStyle w:val="Head4"/>
      <w:lvlText w:val="%1.%2.%3.%4"/>
      <w:lvlJc w:val="left"/>
      <w:pPr>
        <w:tabs>
          <w:tab w:val="num" w:pos="0"/>
        </w:tabs>
        <w:ind w:left="0" w:firstLine="0"/>
      </w:pPr>
      <w:rPr>
        <w:rFonts w:hint="default"/>
        <w:b w:val="0"/>
        <w:i w:val="0"/>
      </w:rPr>
    </w:lvl>
    <w:lvl w:ilvl="4">
      <w:start w:val="1"/>
      <w:numFmt w:val="decimal"/>
      <w:lvlText w:val="%1.%2.%3.%4.%5."/>
      <w:lvlJc w:val="left"/>
      <w:pPr>
        <w:tabs>
          <w:tab w:val="num" w:pos="0"/>
        </w:tabs>
        <w:ind w:left="0" w:firstLine="0"/>
      </w:pPr>
      <w:rPr>
        <w:rFonts w:hint="default"/>
        <w:b w:val="0"/>
        <w:i w:val="0"/>
      </w:rPr>
    </w:lvl>
    <w:lvl w:ilvl="5">
      <w:start w:val="1"/>
      <w:numFmt w:val="decimal"/>
      <w:lvlText w:val="%1.%2.%3.%4.%5.%6."/>
      <w:lvlJc w:val="left"/>
      <w:pPr>
        <w:tabs>
          <w:tab w:val="num" w:pos="0"/>
        </w:tabs>
        <w:ind w:left="0" w:firstLine="0"/>
      </w:pPr>
      <w:rPr>
        <w:rFonts w:hint="default"/>
        <w:b w:val="0"/>
        <w:i w:val="0"/>
      </w:rPr>
    </w:lvl>
    <w:lvl w:ilvl="6">
      <w:start w:val="1"/>
      <w:numFmt w:val="decimal"/>
      <w:lvlText w:val="%1.%2.%3.%4.%5.%6.%7."/>
      <w:lvlJc w:val="left"/>
      <w:pPr>
        <w:tabs>
          <w:tab w:val="num" w:pos="0"/>
        </w:tabs>
        <w:ind w:left="0" w:firstLine="0"/>
      </w:pPr>
      <w:rPr>
        <w:rFonts w:hint="default"/>
        <w:b w:val="0"/>
        <w:i w:val="0"/>
      </w:rPr>
    </w:lvl>
    <w:lvl w:ilvl="7">
      <w:start w:val="1"/>
      <w:numFmt w:val="decimal"/>
      <w:lvlText w:val="%1.%2.%3.%4.%5.%6.%7.%8."/>
      <w:lvlJc w:val="left"/>
      <w:pPr>
        <w:tabs>
          <w:tab w:val="num" w:pos="0"/>
        </w:tabs>
        <w:ind w:left="0" w:firstLine="0"/>
      </w:pPr>
      <w:rPr>
        <w:rFonts w:hint="default"/>
        <w:b w:val="0"/>
        <w:i w:val="0"/>
      </w:rPr>
    </w:lvl>
    <w:lvl w:ilvl="8">
      <w:start w:val="1"/>
      <w:numFmt w:val="decimal"/>
      <w:lvlText w:val="%1.%2.%3.%4.%5.%6.%7.%8.%9."/>
      <w:lvlJc w:val="left"/>
      <w:pPr>
        <w:tabs>
          <w:tab w:val="num" w:pos="0"/>
        </w:tabs>
        <w:ind w:left="0" w:firstLine="0"/>
      </w:pPr>
      <w:rPr>
        <w:rFonts w:hint="default"/>
        <w:b w:val="0"/>
        <w:i w:val="0"/>
      </w:rPr>
    </w:lvl>
  </w:abstractNum>
  <w:abstractNum w:abstractNumId="17" w15:restartNumberingAfterBreak="0">
    <w:nsid w:val="57995AAF"/>
    <w:multiLevelType w:val="multilevel"/>
    <w:tmpl w:val="D9088196"/>
    <w:styleLink w:val="HeadList1"/>
    <w:lvl w:ilvl="0">
      <w:start w:val="1"/>
      <w:numFmt w:val="decimal"/>
      <w:lvlText w:val="%1."/>
      <w:lvlJc w:val="left"/>
      <w:pPr>
        <w:tabs>
          <w:tab w:val="num" w:pos="1418"/>
        </w:tabs>
        <w:ind w:left="0" w:firstLine="0"/>
      </w:pPr>
      <w:rPr>
        <w:rFonts w:asciiTheme="majorHAnsi" w:hAnsiTheme="majorHAnsi" w:hint="default"/>
        <w:b/>
        <w:color w:val="auto"/>
        <w:sz w:val="60"/>
      </w:rPr>
    </w:lvl>
    <w:lvl w:ilvl="1">
      <w:start w:val="1"/>
      <w:numFmt w:val="decimal"/>
      <w:lvlText w:val="%1.%2."/>
      <w:lvlJc w:val="left"/>
      <w:pPr>
        <w:tabs>
          <w:tab w:val="num" w:pos="1418"/>
        </w:tabs>
        <w:ind w:left="0" w:firstLine="0"/>
      </w:pPr>
      <w:rPr>
        <w:rFonts w:hint="default"/>
        <w:b/>
        <w:i w:val="0"/>
      </w:rPr>
    </w:lvl>
    <w:lvl w:ilvl="2">
      <w:start w:val="1"/>
      <w:numFmt w:val="decimal"/>
      <w:lvlText w:val="%1.%2.%3."/>
      <w:lvlJc w:val="left"/>
      <w:pPr>
        <w:tabs>
          <w:tab w:val="num" w:pos="1418"/>
        </w:tabs>
        <w:ind w:left="0" w:firstLine="0"/>
      </w:pPr>
      <w:rPr>
        <w:rFonts w:hint="default"/>
        <w:b/>
        <w:i w:val="0"/>
      </w:rPr>
    </w:lvl>
    <w:lvl w:ilvl="3">
      <w:start w:val="1"/>
      <w:numFmt w:val="decimal"/>
      <w:lvlText w:val="%1.%2.%3.%4."/>
      <w:lvlJc w:val="left"/>
      <w:pPr>
        <w:tabs>
          <w:tab w:val="num" w:pos="1418"/>
        </w:tabs>
        <w:ind w:left="0" w:firstLine="0"/>
      </w:pPr>
      <w:rPr>
        <w:rFonts w:hint="default"/>
        <w:b/>
        <w:i w:val="0"/>
      </w:rPr>
    </w:lvl>
    <w:lvl w:ilvl="4">
      <w:start w:val="1"/>
      <w:numFmt w:val="decimal"/>
      <w:lvlText w:val="%1.%2.%3.%4.%5."/>
      <w:lvlJc w:val="left"/>
      <w:pPr>
        <w:tabs>
          <w:tab w:val="num" w:pos="1418"/>
        </w:tabs>
        <w:ind w:left="0" w:firstLine="0"/>
      </w:pPr>
      <w:rPr>
        <w:rFonts w:hint="default"/>
        <w:b/>
        <w:i w:val="0"/>
      </w:rPr>
    </w:lvl>
    <w:lvl w:ilvl="5">
      <w:start w:val="1"/>
      <w:numFmt w:val="decimal"/>
      <w:lvlText w:val="%1.%2.%3.%4.%5.%6."/>
      <w:lvlJc w:val="left"/>
      <w:pPr>
        <w:tabs>
          <w:tab w:val="num" w:pos="1418"/>
        </w:tabs>
        <w:ind w:left="0" w:firstLine="0"/>
      </w:pPr>
      <w:rPr>
        <w:rFonts w:hint="default"/>
        <w:b/>
        <w:i w:val="0"/>
      </w:rPr>
    </w:lvl>
    <w:lvl w:ilvl="6">
      <w:start w:val="1"/>
      <w:numFmt w:val="decimal"/>
      <w:lvlText w:val="%1.%2.%3.%4.%5.%6.%7."/>
      <w:lvlJc w:val="left"/>
      <w:pPr>
        <w:tabs>
          <w:tab w:val="num" w:pos="1418"/>
        </w:tabs>
        <w:ind w:left="0" w:firstLine="0"/>
      </w:pPr>
      <w:rPr>
        <w:rFonts w:hint="default"/>
        <w:b/>
        <w:i w:val="0"/>
      </w:rPr>
    </w:lvl>
    <w:lvl w:ilvl="7">
      <w:start w:val="1"/>
      <w:numFmt w:val="decimal"/>
      <w:lvlText w:val="%1.%2.%3.%4.%5.%6.%7.%8."/>
      <w:lvlJc w:val="left"/>
      <w:pPr>
        <w:tabs>
          <w:tab w:val="num" w:pos="1418"/>
        </w:tabs>
        <w:ind w:left="0" w:firstLine="0"/>
      </w:pPr>
      <w:rPr>
        <w:rFonts w:hint="default"/>
        <w:b/>
        <w:i w:val="0"/>
      </w:rPr>
    </w:lvl>
    <w:lvl w:ilvl="8">
      <w:start w:val="1"/>
      <w:numFmt w:val="decimal"/>
      <w:lvlText w:val="%1.%2.%3.%4.%5.%6.%7.%8.%9."/>
      <w:lvlJc w:val="left"/>
      <w:pPr>
        <w:tabs>
          <w:tab w:val="num" w:pos="1418"/>
        </w:tabs>
        <w:ind w:left="0" w:firstLine="0"/>
      </w:pPr>
      <w:rPr>
        <w:rFonts w:hint="default"/>
        <w:b/>
        <w:i w:val="0"/>
      </w:rPr>
    </w:lvl>
  </w:abstractNum>
  <w:abstractNum w:abstractNumId="18" w15:restartNumberingAfterBreak="0">
    <w:nsid w:val="5A6D63FF"/>
    <w:multiLevelType w:val="hybridMultilevel"/>
    <w:tmpl w:val="D7489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C282F11"/>
    <w:multiLevelType w:val="multilevel"/>
    <w:tmpl w:val="C226AF52"/>
    <w:lvl w:ilvl="0">
      <w:start w:val="1"/>
      <w:numFmt w:val="decimal"/>
      <w:lvlText w:val="%1."/>
      <w:lvlJc w:val="left"/>
      <w:pPr>
        <w:ind w:left="360" w:hanging="360"/>
      </w:pPr>
      <w:rPr>
        <w:rFonts w:hint="default"/>
      </w:rPr>
    </w:lvl>
    <w:lvl w:ilvl="1">
      <w:start w:val="1"/>
      <w:numFmt w:val="decimal"/>
      <w:suff w:val="space"/>
      <w:lvlText w:val="2.%2."/>
      <w:lvlJc w:val="left"/>
      <w:pPr>
        <w:ind w:left="792" w:hanging="432"/>
      </w:pPr>
      <w:rPr>
        <w:rFonts w:hint="default"/>
        <w:b w:val="0"/>
      </w:rPr>
    </w:lvl>
    <w:lvl w:ilvl="2">
      <w:start w:val="1"/>
      <w:numFmt w:val="decimal"/>
      <w:lvlText w:val="2.%2.%3."/>
      <w:lvlJc w:val="left"/>
      <w:pPr>
        <w:ind w:left="1656" w:hanging="936"/>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D9F5B57"/>
    <w:multiLevelType w:val="hybridMultilevel"/>
    <w:tmpl w:val="7B001336"/>
    <w:lvl w:ilvl="0" w:tplc="60EA80CE">
      <w:start w:val="1"/>
      <w:numFmt w:val="decimal"/>
      <w:pStyle w:val="Palladium-Numbering"/>
      <w:lvlText w:val="%1"/>
      <w:lvlJc w:val="left"/>
      <w:pPr>
        <w:ind w:left="720" w:hanging="360"/>
      </w:pPr>
      <w:rPr>
        <w:rFonts w:ascii="Arial" w:hAnsi="Arial" w:hint="default"/>
        <w:b/>
        <w:i w:val="0"/>
        <w:caps w:val="0"/>
        <w:strike w:val="0"/>
        <w:dstrike w:val="0"/>
        <w:vanish w:val="0"/>
        <w:color w:val="000000" w:themeColor="text1"/>
        <w:sz w:val="22"/>
        <w:vertAlign w:val="baseli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FC66D3F"/>
    <w:multiLevelType w:val="hybridMultilevel"/>
    <w:tmpl w:val="56B02904"/>
    <w:lvl w:ilvl="0" w:tplc="AACA72D4">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0BD77A0"/>
    <w:multiLevelType w:val="multilevel"/>
    <w:tmpl w:val="A9EEC0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5066FD8"/>
    <w:multiLevelType w:val="multilevel"/>
    <w:tmpl w:val="1C64ADBE"/>
    <w:lvl w:ilvl="0">
      <w:start w:val="3"/>
      <w:numFmt w:val="decimal"/>
      <w:lvlText w:val="%1."/>
      <w:lvlJc w:val="left"/>
      <w:pPr>
        <w:ind w:left="360" w:hanging="360"/>
      </w:pPr>
      <w:rPr>
        <w:rFonts w:hint="default"/>
      </w:rPr>
    </w:lvl>
    <w:lvl w:ilvl="1">
      <w:start w:val="1"/>
      <w:numFmt w:val="decimal"/>
      <w:suff w:val="space"/>
      <w:lvlText w:val="5.%2."/>
      <w:lvlJc w:val="left"/>
      <w:pPr>
        <w:ind w:left="792" w:hanging="432"/>
      </w:pPr>
      <w:rPr>
        <w:rFonts w:hint="default"/>
        <w:b w:val="0"/>
      </w:rPr>
    </w:lvl>
    <w:lvl w:ilvl="2">
      <w:start w:val="1"/>
      <w:numFmt w:val="decimal"/>
      <w:lvlText w:val="4.%2.%3."/>
      <w:lvlJc w:val="left"/>
      <w:pPr>
        <w:ind w:left="1656" w:hanging="936"/>
      </w:pPr>
      <w:rPr>
        <w:rFonts w:hint="default"/>
        <w:b w:val="0"/>
      </w:rPr>
    </w:lvl>
    <w:lvl w:ilvl="3">
      <w:start w:val="1"/>
      <w:numFmt w:val="lowerLetter"/>
      <w:lvlText w:val="%4)"/>
      <w:lvlJc w:val="left"/>
      <w:pPr>
        <w:ind w:left="1728" w:hanging="648"/>
      </w:pPr>
      <w:rPr>
        <w:rFonts w:hint="default"/>
        <w:b w:val="0"/>
      </w:rPr>
    </w:lvl>
    <w:lvl w:ilvl="4">
      <w:start w:val="1"/>
      <w:numFmt w:val="decimal"/>
      <w:lvlText w:val="4.%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B768A4"/>
    <w:multiLevelType w:val="multilevel"/>
    <w:tmpl w:val="38C43764"/>
    <w:styleLink w:val="HeadList3"/>
    <w:lvl w:ilvl="0">
      <w:start w:val="1"/>
      <w:numFmt w:val="decimal"/>
      <w:lvlText w:val="%1."/>
      <w:lvlJc w:val="left"/>
      <w:pPr>
        <w:tabs>
          <w:tab w:val="num" w:pos="1418"/>
        </w:tabs>
        <w:ind w:left="0" w:firstLine="0"/>
      </w:pPr>
      <w:rPr>
        <w:rFonts w:asciiTheme="majorHAnsi" w:hAnsiTheme="majorHAnsi" w:hint="default"/>
        <w:b/>
        <w:i w:val="0"/>
        <w:color w:val="auto"/>
        <w:sz w:val="48"/>
      </w:rPr>
    </w:lvl>
    <w:lvl w:ilvl="1">
      <w:start w:val="1"/>
      <w:numFmt w:val="decimal"/>
      <w:lvlText w:val="%1.%2."/>
      <w:lvlJc w:val="left"/>
      <w:pPr>
        <w:tabs>
          <w:tab w:val="num" w:pos="1418"/>
        </w:tabs>
        <w:ind w:left="0" w:firstLine="0"/>
      </w:pPr>
      <w:rPr>
        <w:rFonts w:asciiTheme="majorHAnsi" w:hAnsiTheme="majorHAnsi" w:hint="default"/>
        <w:b/>
        <w:i w:val="0"/>
      </w:rPr>
    </w:lvl>
    <w:lvl w:ilvl="2">
      <w:start w:val="1"/>
      <w:numFmt w:val="decimal"/>
      <w:lvlText w:val="%1.%2.%3."/>
      <w:lvlJc w:val="left"/>
      <w:pPr>
        <w:tabs>
          <w:tab w:val="num" w:pos="1418"/>
        </w:tabs>
        <w:ind w:left="0" w:firstLine="0"/>
      </w:pPr>
      <w:rPr>
        <w:rFonts w:asciiTheme="majorHAnsi" w:hAnsiTheme="majorHAnsi" w:hint="default"/>
        <w:b/>
        <w:i w:val="0"/>
      </w:rPr>
    </w:lvl>
    <w:lvl w:ilvl="3">
      <w:start w:val="1"/>
      <w:numFmt w:val="decimal"/>
      <w:lvlText w:val="%1.%2.%3.%4."/>
      <w:lvlJc w:val="left"/>
      <w:pPr>
        <w:tabs>
          <w:tab w:val="num" w:pos="1418"/>
        </w:tabs>
        <w:ind w:left="0" w:firstLine="0"/>
      </w:pPr>
      <w:rPr>
        <w:rFonts w:asciiTheme="majorHAnsi" w:hAnsiTheme="majorHAnsi" w:hint="default"/>
        <w:b/>
        <w:i w:val="0"/>
      </w:rPr>
    </w:lvl>
    <w:lvl w:ilvl="4">
      <w:start w:val="1"/>
      <w:numFmt w:val="decimal"/>
      <w:lvlText w:val="%1.%2.%3.%4.%5."/>
      <w:lvlJc w:val="left"/>
      <w:pPr>
        <w:tabs>
          <w:tab w:val="num" w:pos="1418"/>
        </w:tabs>
        <w:ind w:left="0" w:firstLine="0"/>
      </w:pPr>
      <w:rPr>
        <w:rFonts w:asciiTheme="majorHAnsi" w:hAnsiTheme="majorHAnsi" w:hint="default"/>
        <w:b/>
        <w:i w:val="0"/>
      </w:rPr>
    </w:lvl>
    <w:lvl w:ilvl="5">
      <w:start w:val="1"/>
      <w:numFmt w:val="decimal"/>
      <w:lvlText w:val="%1.%2.%3.%4.%5.%6."/>
      <w:lvlJc w:val="left"/>
      <w:pPr>
        <w:tabs>
          <w:tab w:val="num" w:pos="1418"/>
        </w:tabs>
        <w:ind w:left="0" w:firstLine="0"/>
      </w:pPr>
      <w:rPr>
        <w:rFonts w:asciiTheme="majorHAnsi" w:hAnsiTheme="majorHAnsi" w:hint="default"/>
        <w:b/>
        <w:i w:val="0"/>
      </w:rPr>
    </w:lvl>
    <w:lvl w:ilvl="6">
      <w:start w:val="1"/>
      <w:numFmt w:val="decimal"/>
      <w:lvlText w:val="%1.%2.%3.%4.%5.%6.%7."/>
      <w:lvlJc w:val="left"/>
      <w:pPr>
        <w:tabs>
          <w:tab w:val="num" w:pos="1418"/>
        </w:tabs>
        <w:ind w:left="0" w:firstLine="0"/>
      </w:pPr>
      <w:rPr>
        <w:rFonts w:asciiTheme="majorHAnsi" w:hAnsiTheme="majorHAnsi" w:hint="default"/>
        <w:b/>
        <w:i w:val="0"/>
      </w:rPr>
    </w:lvl>
    <w:lvl w:ilvl="7">
      <w:start w:val="1"/>
      <w:numFmt w:val="decimal"/>
      <w:lvlText w:val="%1.%2.%3.%4.%5.%6.%7.%8."/>
      <w:lvlJc w:val="left"/>
      <w:pPr>
        <w:tabs>
          <w:tab w:val="num" w:pos="1418"/>
        </w:tabs>
        <w:ind w:left="0" w:firstLine="0"/>
      </w:pPr>
      <w:rPr>
        <w:rFonts w:asciiTheme="majorHAnsi" w:hAnsiTheme="majorHAnsi" w:hint="default"/>
        <w:b/>
        <w:i w:val="0"/>
      </w:rPr>
    </w:lvl>
    <w:lvl w:ilvl="8">
      <w:start w:val="1"/>
      <w:numFmt w:val="decimal"/>
      <w:lvlText w:val="%1.%2.%3.%4.%5.%6.%7.%8.%9."/>
      <w:lvlJc w:val="left"/>
      <w:pPr>
        <w:tabs>
          <w:tab w:val="num" w:pos="1418"/>
        </w:tabs>
        <w:ind w:left="0" w:firstLine="0"/>
      </w:pPr>
      <w:rPr>
        <w:rFonts w:asciiTheme="majorHAnsi" w:hAnsiTheme="majorHAnsi" w:hint="default"/>
        <w:b/>
        <w:i w:val="0"/>
      </w:rPr>
    </w:lvl>
  </w:abstractNum>
  <w:abstractNum w:abstractNumId="25" w15:restartNumberingAfterBreak="0">
    <w:nsid w:val="6E992617"/>
    <w:multiLevelType w:val="hybridMultilevel"/>
    <w:tmpl w:val="56B02904"/>
    <w:lvl w:ilvl="0" w:tplc="FFFFFFFF">
      <w:start w:val="1"/>
      <w:numFmt w:val="decimal"/>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F752288"/>
    <w:multiLevelType w:val="hybridMultilevel"/>
    <w:tmpl w:val="4E6870F8"/>
    <w:lvl w:ilvl="0" w:tplc="04090011">
      <w:start w:val="1"/>
      <w:numFmt w:val="decimal"/>
      <w:lvlText w:val="%1)"/>
      <w:lvlJc w:val="left"/>
      <w:pPr>
        <w:ind w:left="720" w:hanging="360"/>
      </w:pPr>
      <w:rPr>
        <w:rFonts w:hint="default"/>
        <w:spacing w:val="-1"/>
        <w:w w:val="89"/>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2936E4"/>
    <w:multiLevelType w:val="multilevel"/>
    <w:tmpl w:val="94949B5C"/>
    <w:lvl w:ilvl="0">
      <w:start w:val="1"/>
      <w:numFmt w:val="decimal"/>
      <w:pStyle w:val="GPSL1CLAUSEHEADING"/>
      <w:lvlText w:val="%1."/>
      <w:lvlJc w:val="left"/>
      <w:pPr>
        <w:ind w:left="475" w:hanging="360"/>
      </w:pPr>
      <w:rPr>
        <w:rFonts w:hint="default"/>
        <w:bCs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pStyle w:val="GPSL2numberedclause"/>
      <w:isLgl/>
      <w:lvlText w:val="%1.%2"/>
      <w:lvlJc w:val="left"/>
      <w:pPr>
        <w:ind w:left="759" w:hanging="360"/>
      </w:pPr>
      <w:rPr>
        <w:rFonts w:ascii="Arial Bold" w:hAnsi="Arial Bold" w:cs="Times New Roman"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GPSL3numberedclause"/>
      <w:isLgl/>
      <w:lvlText w:val="%1.%2.%3"/>
      <w:lvlJc w:val="left"/>
      <w:pPr>
        <w:ind w:left="551" w:hanging="720"/>
      </w:pPr>
      <w:rPr>
        <w:rFonts w:ascii="Arial Bold" w:hAnsi="Arial Bold" w:cs="Times New Roman" w:hint="default"/>
        <w:b/>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GPSL4numberedclause"/>
      <w:lvlText w:val="(%4)"/>
      <w:lvlJc w:val="left"/>
      <w:pPr>
        <w:ind w:left="3103" w:hanging="720"/>
      </w:pPr>
      <w:rPr>
        <w:rFonts w:ascii="Calibri" w:hAnsi="Calibri" w:cs="Times New Roman" w:hint="default"/>
        <w:b w:val="0"/>
        <w:bCs w:val="0"/>
        <w:i w:val="0"/>
        <w:iCs w:val="0"/>
        <w:caps w:val="0"/>
        <w:smallCaps w:val="0"/>
        <w:strike w:val="0"/>
        <w:dstrike w:val="0"/>
        <w:outline w:val="0"/>
        <w:shadow w:val="0"/>
        <w:emboss w:val="0"/>
        <w:imprint w:val="0"/>
        <w:noProof w:val="0"/>
        <w:vanish w:val="0"/>
        <w:spacing w:val="0"/>
        <w:kern w:val="0"/>
        <w:position w:val="0"/>
        <w:sz w:val="1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GPSL5numberedclause"/>
      <w:lvlText w:val="(%5)"/>
      <w:lvlJc w:val="left"/>
      <w:pPr>
        <w:ind w:left="3180"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5">
      <w:start w:val="1"/>
      <w:numFmt w:val="upperLetter"/>
      <w:pStyle w:val="GPSL6numbered"/>
      <w:lvlText w:val="(%6)"/>
      <w:lvlJc w:val="left"/>
      <w:pPr>
        <w:ind w:left="1271" w:hanging="108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isLgl/>
      <w:lvlText w:val="%1.%2.%3.%4.%5.%6.%7"/>
      <w:lvlJc w:val="left"/>
      <w:pPr>
        <w:ind w:left="1631" w:hanging="1440"/>
      </w:pPr>
      <w:rPr>
        <w:rFonts w:hint="default"/>
      </w:rPr>
    </w:lvl>
    <w:lvl w:ilvl="7">
      <w:start w:val="1"/>
      <w:numFmt w:val="decimal"/>
      <w:isLgl/>
      <w:lvlText w:val="%1.%2.%3.%4.%5.%6.%7.%8"/>
      <w:lvlJc w:val="left"/>
      <w:pPr>
        <w:ind w:left="1631" w:hanging="1440"/>
      </w:pPr>
      <w:rPr>
        <w:rFonts w:hint="default"/>
      </w:rPr>
    </w:lvl>
    <w:lvl w:ilvl="8">
      <w:start w:val="1"/>
      <w:numFmt w:val="decimal"/>
      <w:isLgl/>
      <w:lvlText w:val="%1.%2.%3.%4.%5.%6.%7.%8.%9"/>
      <w:lvlJc w:val="left"/>
      <w:pPr>
        <w:ind w:left="1991" w:hanging="1800"/>
      </w:pPr>
      <w:rPr>
        <w:rFonts w:hint="default"/>
      </w:rPr>
    </w:lvl>
  </w:abstractNum>
  <w:abstractNum w:abstractNumId="28" w15:restartNumberingAfterBreak="0">
    <w:nsid w:val="7D1E3906"/>
    <w:multiLevelType w:val="multilevel"/>
    <w:tmpl w:val="0CF216C4"/>
    <w:lvl w:ilvl="0">
      <w:start w:val="1"/>
      <w:numFmt w:val="decimal"/>
      <w:pStyle w:val="Palladium-FeatureFigu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0195639">
    <w:abstractNumId w:val="15"/>
  </w:num>
  <w:num w:numId="2" w16cid:durableId="791092087">
    <w:abstractNumId w:val="12"/>
  </w:num>
  <w:num w:numId="3" w16cid:durableId="1547063005">
    <w:abstractNumId w:val="20"/>
  </w:num>
  <w:num w:numId="4" w16cid:durableId="862867472">
    <w:abstractNumId w:val="28"/>
  </w:num>
  <w:num w:numId="5" w16cid:durableId="424302150">
    <w:abstractNumId w:val="2"/>
  </w:num>
  <w:num w:numId="6" w16cid:durableId="799304503">
    <w:abstractNumId w:val="8"/>
  </w:num>
  <w:num w:numId="7" w16cid:durableId="675233594">
    <w:abstractNumId w:val="17"/>
  </w:num>
  <w:num w:numId="8" w16cid:durableId="2047486629">
    <w:abstractNumId w:val="16"/>
  </w:num>
  <w:num w:numId="9" w16cid:durableId="1107962554">
    <w:abstractNumId w:val="24"/>
  </w:num>
  <w:num w:numId="10" w16cid:durableId="1223297020">
    <w:abstractNumId w:val="5"/>
  </w:num>
  <w:num w:numId="11" w16cid:durableId="6518052">
    <w:abstractNumId w:val="4"/>
  </w:num>
  <w:num w:numId="12" w16cid:durableId="2060014447">
    <w:abstractNumId w:val="22"/>
  </w:num>
  <w:num w:numId="13" w16cid:durableId="1381515399">
    <w:abstractNumId w:val="11"/>
  </w:num>
  <w:num w:numId="14" w16cid:durableId="1683819225">
    <w:abstractNumId w:val="19"/>
  </w:num>
  <w:num w:numId="15" w16cid:durableId="785739049">
    <w:abstractNumId w:val="7"/>
  </w:num>
  <w:num w:numId="16" w16cid:durableId="940918829">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3.%2."/>
        <w:lvlJc w:val="left"/>
        <w:pPr>
          <w:ind w:left="792" w:hanging="432"/>
        </w:pPr>
        <w:rPr>
          <w:rFonts w:hint="default"/>
          <w:b w:val="0"/>
        </w:rPr>
      </w:lvl>
    </w:lvlOverride>
    <w:lvlOverride w:ilvl="2">
      <w:lvl w:ilvl="2">
        <w:start w:val="1"/>
        <w:numFmt w:val="decimal"/>
        <w:lvlText w:val="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7" w16cid:durableId="1797526056">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3.%2."/>
        <w:lvlJc w:val="left"/>
        <w:pPr>
          <w:ind w:left="792" w:hanging="432"/>
        </w:pPr>
        <w:rPr>
          <w:rFonts w:hint="default"/>
          <w:b w:val="0"/>
        </w:rPr>
      </w:lvl>
    </w:lvlOverride>
    <w:lvlOverride w:ilvl="2">
      <w:lvl w:ilvl="2">
        <w:start w:val="1"/>
        <w:numFmt w:val="decimal"/>
        <w:lvlText w:val="3.%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16cid:durableId="75211959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3.%2."/>
        <w:lvlJc w:val="left"/>
        <w:pPr>
          <w:ind w:left="792" w:hanging="432"/>
        </w:pPr>
        <w:rPr>
          <w:rFonts w:hint="default"/>
          <w:b w:val="0"/>
        </w:rPr>
      </w:lvl>
    </w:lvlOverride>
    <w:lvlOverride w:ilvl="2">
      <w:lvl w:ilvl="2">
        <w:start w:val="1"/>
        <w:numFmt w:val="decimal"/>
        <w:lvlText w:val="3.%2.%3."/>
        <w:lvlJc w:val="left"/>
        <w:pPr>
          <w:ind w:left="1656" w:hanging="936"/>
        </w:pPr>
        <w:rPr>
          <w:rFonts w:hint="default"/>
          <w:b w:val="0"/>
        </w:rPr>
      </w:lvl>
    </w:lvlOverride>
    <w:lvlOverride w:ilvl="3">
      <w:lvl w:ilvl="3">
        <w:start w:val="1"/>
        <w:numFmt w:val="decimal"/>
        <w:lvlText w:val="3.%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9" w16cid:durableId="503327695">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b w:val="0"/>
        </w:rPr>
      </w:lvl>
    </w:lvlOverride>
    <w:lvlOverride w:ilvl="2">
      <w:lvl w:ilvl="2">
        <w:start w:val="1"/>
        <w:numFmt w:val="decimal"/>
        <w:lvlText w:val="3.%2.%3."/>
        <w:lvlJc w:val="left"/>
        <w:pPr>
          <w:ind w:left="1656" w:hanging="936"/>
        </w:pPr>
        <w:rPr>
          <w:rFonts w:hint="default"/>
          <w:b w:val="0"/>
        </w:rPr>
      </w:lvl>
    </w:lvlOverride>
    <w:lvlOverride w:ilvl="3">
      <w:lvl w:ilvl="3">
        <w:start w:val="1"/>
        <w:numFmt w:val="decimal"/>
        <w:lvlText w:val="3.%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 w16cid:durableId="1237087169">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b w:val="0"/>
        </w:rPr>
      </w:lvl>
    </w:lvlOverride>
    <w:lvlOverride w:ilvl="2">
      <w:lvl w:ilvl="2">
        <w:start w:val="1"/>
        <w:numFmt w:val="decimal"/>
        <w:lvlText w:val="4.%2.%3."/>
        <w:lvlJc w:val="left"/>
        <w:pPr>
          <w:ind w:left="1656" w:hanging="936"/>
        </w:pPr>
        <w:rPr>
          <w:rFonts w:hint="default"/>
          <w:b w:val="0"/>
        </w:rPr>
      </w:lvl>
    </w:lvlOverride>
    <w:lvlOverride w:ilvl="3">
      <w:lvl w:ilvl="3">
        <w:start w:val="1"/>
        <w:numFmt w:val="decimal"/>
        <w:lvlText w:val="3.%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1" w16cid:durableId="1529681244">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4.%2."/>
        <w:lvlJc w:val="left"/>
        <w:pPr>
          <w:ind w:left="792" w:hanging="432"/>
        </w:pPr>
        <w:rPr>
          <w:rFonts w:hint="default"/>
          <w:b w:val="0"/>
        </w:rPr>
      </w:lvl>
    </w:lvlOverride>
    <w:lvlOverride w:ilvl="2">
      <w:lvl w:ilvl="2">
        <w:start w:val="1"/>
        <w:numFmt w:val="decimal"/>
        <w:lvlText w:val="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2" w16cid:durableId="795679433">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5.%2."/>
        <w:lvlJc w:val="left"/>
        <w:pPr>
          <w:ind w:left="792" w:hanging="432"/>
        </w:pPr>
        <w:rPr>
          <w:rFonts w:hint="default"/>
          <w:b w:val="0"/>
        </w:rPr>
      </w:lvl>
    </w:lvlOverride>
    <w:lvlOverride w:ilvl="2">
      <w:lvl w:ilvl="2">
        <w:start w:val="1"/>
        <w:numFmt w:val="decimal"/>
        <w:lvlText w:val="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3" w16cid:durableId="202331226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5.%2."/>
        <w:lvlJc w:val="left"/>
        <w:pPr>
          <w:ind w:left="792" w:hanging="432"/>
        </w:pPr>
        <w:rPr>
          <w:rFonts w:hint="default"/>
          <w:b w:val="0"/>
        </w:rPr>
      </w:lvl>
    </w:lvlOverride>
    <w:lvlOverride w:ilvl="2">
      <w:lvl w:ilvl="2">
        <w:start w:val="1"/>
        <w:numFmt w:val="decimal"/>
        <w:lvlText w:val="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4" w16cid:durableId="162970060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6.%2."/>
        <w:lvlJc w:val="left"/>
        <w:pPr>
          <w:ind w:left="792" w:hanging="432"/>
        </w:pPr>
        <w:rPr>
          <w:rFonts w:hint="default"/>
          <w:b w:val="0"/>
        </w:rPr>
      </w:lvl>
    </w:lvlOverride>
    <w:lvlOverride w:ilvl="2">
      <w:lvl w:ilvl="2">
        <w:start w:val="1"/>
        <w:numFmt w:val="decimal"/>
        <w:lvlText w:val="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16cid:durableId="792595280">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7.%2."/>
        <w:lvlJc w:val="left"/>
        <w:pPr>
          <w:ind w:left="792" w:hanging="432"/>
        </w:pPr>
        <w:rPr>
          <w:rFonts w:hint="default"/>
          <w:b w:val="0"/>
        </w:rPr>
      </w:lvl>
    </w:lvlOverride>
    <w:lvlOverride w:ilvl="2">
      <w:lvl w:ilvl="2">
        <w:start w:val="1"/>
        <w:numFmt w:val="decimal"/>
        <w:lvlText w:val="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6" w16cid:durableId="672293978">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7.%2."/>
        <w:lvlJc w:val="left"/>
        <w:pPr>
          <w:ind w:left="792" w:hanging="432"/>
        </w:pPr>
        <w:rPr>
          <w:rFonts w:hint="default"/>
          <w:b w:val="0"/>
        </w:rPr>
      </w:lvl>
    </w:lvlOverride>
    <w:lvlOverride w:ilvl="2">
      <w:lvl w:ilvl="2">
        <w:start w:val="1"/>
        <w:numFmt w:val="decimal"/>
        <w:lvlText w:val="7.%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78913134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8.%2."/>
        <w:lvlJc w:val="left"/>
        <w:pPr>
          <w:ind w:left="792" w:hanging="432"/>
        </w:pPr>
        <w:rPr>
          <w:rFonts w:hint="default"/>
          <w:b w:val="0"/>
        </w:rPr>
      </w:lvl>
    </w:lvlOverride>
    <w:lvlOverride w:ilvl="2">
      <w:lvl w:ilvl="2">
        <w:start w:val="1"/>
        <w:numFmt w:val="decimal"/>
        <w:lvlText w:val="7.%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8" w16cid:durableId="30508455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8.%2."/>
        <w:lvlJc w:val="left"/>
        <w:pPr>
          <w:ind w:left="792" w:hanging="432"/>
        </w:pPr>
        <w:rPr>
          <w:rFonts w:hint="default"/>
          <w:b w:val="0"/>
        </w:rPr>
      </w:lvl>
    </w:lvlOverride>
    <w:lvlOverride w:ilvl="2">
      <w:lvl w:ilvl="2">
        <w:start w:val="1"/>
        <w:numFmt w:val="decimal"/>
        <w:lvlText w:val="8.%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9" w16cid:durableId="132604536">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9.%2."/>
        <w:lvlJc w:val="left"/>
        <w:pPr>
          <w:ind w:left="792" w:hanging="432"/>
        </w:pPr>
        <w:rPr>
          <w:rFonts w:hint="default"/>
          <w:b w:val="0"/>
        </w:rPr>
      </w:lvl>
    </w:lvlOverride>
    <w:lvlOverride w:ilvl="2">
      <w:lvl w:ilvl="2">
        <w:start w:val="1"/>
        <w:numFmt w:val="decimal"/>
        <w:lvlText w:val="8.%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0" w16cid:durableId="1726902878">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0.%2."/>
        <w:lvlJc w:val="left"/>
        <w:pPr>
          <w:ind w:left="792" w:hanging="432"/>
        </w:pPr>
        <w:rPr>
          <w:rFonts w:hint="default"/>
          <w:b w:val="0"/>
        </w:rPr>
      </w:lvl>
    </w:lvlOverride>
    <w:lvlOverride w:ilvl="2">
      <w:lvl w:ilvl="2">
        <w:start w:val="1"/>
        <w:numFmt w:val="decimal"/>
        <w:lvlText w:val="8.%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1" w16cid:durableId="471170261">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0.%2."/>
        <w:lvlJc w:val="left"/>
        <w:pPr>
          <w:ind w:left="792" w:hanging="432"/>
        </w:pPr>
        <w:rPr>
          <w:rFonts w:hint="default"/>
          <w:b w:val="0"/>
        </w:rPr>
      </w:lvl>
    </w:lvlOverride>
    <w:lvlOverride w:ilvl="2">
      <w:lvl w:ilvl="2">
        <w:start w:val="1"/>
        <w:numFmt w:val="decimal"/>
        <w:lvlText w:val="10.%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16cid:durableId="339503285">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1.%2."/>
        <w:lvlJc w:val="left"/>
        <w:pPr>
          <w:ind w:left="792" w:hanging="432"/>
        </w:pPr>
        <w:rPr>
          <w:rFonts w:hint="default"/>
          <w:b w:val="0"/>
        </w:rPr>
      </w:lvl>
    </w:lvlOverride>
    <w:lvlOverride w:ilvl="2">
      <w:lvl w:ilvl="2">
        <w:start w:val="1"/>
        <w:numFmt w:val="decimal"/>
        <w:lvlText w:val="10.%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3" w16cid:durableId="141889075">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2.%2."/>
        <w:lvlJc w:val="left"/>
        <w:pPr>
          <w:ind w:left="792" w:hanging="432"/>
        </w:pPr>
        <w:rPr>
          <w:rFonts w:hint="default"/>
          <w:b w:val="0"/>
        </w:rPr>
      </w:lvl>
    </w:lvlOverride>
    <w:lvlOverride w:ilvl="2">
      <w:lvl w:ilvl="2">
        <w:start w:val="1"/>
        <w:numFmt w:val="decimal"/>
        <w:lvlText w:val="10.%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4" w16cid:durableId="1512914310">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3.%2."/>
        <w:lvlJc w:val="left"/>
        <w:pPr>
          <w:ind w:left="792" w:hanging="432"/>
        </w:pPr>
        <w:rPr>
          <w:rFonts w:hint="default"/>
          <w:b w:val="0"/>
        </w:rPr>
      </w:lvl>
    </w:lvlOverride>
    <w:lvlOverride w:ilvl="2">
      <w:lvl w:ilvl="2">
        <w:start w:val="1"/>
        <w:numFmt w:val="decimal"/>
        <w:lvlText w:val="13.%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5" w16cid:durableId="1315646714">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4.%2."/>
        <w:lvlJc w:val="left"/>
        <w:pPr>
          <w:ind w:left="792" w:hanging="432"/>
        </w:pPr>
        <w:rPr>
          <w:rFonts w:hint="default"/>
          <w:b w:val="0"/>
        </w:rPr>
      </w:lvl>
    </w:lvlOverride>
    <w:lvlOverride w:ilvl="2">
      <w:lvl w:ilvl="2">
        <w:start w:val="1"/>
        <w:numFmt w:val="decimal"/>
        <w:lvlText w:val="13.%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6" w16cid:durableId="2102408049">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5.%2."/>
        <w:lvlJc w:val="left"/>
        <w:pPr>
          <w:ind w:left="792" w:hanging="432"/>
        </w:pPr>
        <w:rPr>
          <w:rFonts w:hint="default"/>
          <w:b w:val="0"/>
        </w:rPr>
      </w:lvl>
    </w:lvlOverride>
    <w:lvlOverride w:ilvl="2">
      <w:lvl w:ilvl="2">
        <w:start w:val="1"/>
        <w:numFmt w:val="decimal"/>
        <w:lvlText w:val="13.%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7" w16cid:durableId="834684595">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5.%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8" w16cid:durableId="203713535">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6.%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9" w16cid:durableId="1778478666">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7.%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0" w16cid:durableId="147350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8.%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1" w16cid:durableId="519393369">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19.%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2" w16cid:durableId="840046983">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0.%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3" w16cid:durableId="909968160">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1.%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4" w16cid:durableId="1059330696">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2.%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16cid:durableId="84378512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3.%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6" w16cid:durableId="1071662144">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4.%2."/>
        <w:lvlJc w:val="left"/>
        <w:pPr>
          <w:ind w:left="792" w:hanging="432"/>
        </w:pPr>
        <w:rPr>
          <w:rFonts w:hint="default"/>
          <w:b w:val="0"/>
        </w:rPr>
      </w:lvl>
    </w:lvlOverride>
    <w:lvlOverride w:ilvl="2">
      <w:lvl w:ilvl="2">
        <w:start w:val="1"/>
        <w:numFmt w:val="decimal"/>
        <w:lvlText w:val="15.%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16cid:durableId="443574634">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4.%2."/>
        <w:lvlJc w:val="left"/>
        <w:pPr>
          <w:ind w:left="792" w:hanging="432"/>
        </w:pPr>
        <w:rPr>
          <w:rFonts w:hint="default"/>
          <w:b w:val="0"/>
        </w:rPr>
      </w:lvl>
    </w:lvlOverride>
    <w:lvlOverride w:ilvl="2">
      <w:lvl w:ilvl="2">
        <w:start w:val="1"/>
        <w:numFmt w:val="decimal"/>
        <w:lvlText w:val="2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8" w16cid:durableId="463012937">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5.%2."/>
        <w:lvlJc w:val="left"/>
        <w:pPr>
          <w:ind w:left="792" w:hanging="432"/>
        </w:pPr>
        <w:rPr>
          <w:rFonts w:hint="default"/>
          <w:b w:val="0"/>
        </w:rPr>
      </w:lvl>
    </w:lvlOverride>
    <w:lvlOverride w:ilvl="2">
      <w:lvl w:ilvl="2">
        <w:start w:val="1"/>
        <w:numFmt w:val="decimal"/>
        <w:lvlText w:val="2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9" w16cid:durableId="2001302888">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6.%2."/>
        <w:lvlJc w:val="left"/>
        <w:pPr>
          <w:ind w:left="792" w:hanging="432"/>
        </w:pPr>
        <w:rPr>
          <w:rFonts w:hint="default"/>
          <w:b w:val="0"/>
        </w:rPr>
      </w:lvl>
    </w:lvlOverride>
    <w:lvlOverride w:ilvl="2">
      <w:lvl w:ilvl="2">
        <w:start w:val="1"/>
        <w:numFmt w:val="decimal"/>
        <w:lvlText w:val="2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0" w16cid:durableId="1806771603">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7.%2."/>
        <w:lvlJc w:val="left"/>
        <w:pPr>
          <w:ind w:left="792" w:hanging="432"/>
        </w:pPr>
        <w:rPr>
          <w:rFonts w:hint="default"/>
          <w:b w:val="0"/>
        </w:rPr>
      </w:lvl>
    </w:lvlOverride>
    <w:lvlOverride w:ilvl="2">
      <w:lvl w:ilvl="2">
        <w:start w:val="1"/>
        <w:numFmt w:val="decimal"/>
        <w:lvlText w:val="2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1" w16cid:durableId="1544906566">
    <w:abstractNumId w:val="7"/>
    <w:lvlOverride w:ilvl="0">
      <w:lvl w:ilvl="0">
        <w:start w:val="3"/>
        <w:numFmt w:val="decimal"/>
        <w:lvlText w:val="%1."/>
        <w:lvlJc w:val="left"/>
        <w:pPr>
          <w:ind w:left="360" w:hanging="360"/>
        </w:pPr>
        <w:rPr>
          <w:rFonts w:hint="default"/>
        </w:rPr>
      </w:lvl>
    </w:lvlOverride>
    <w:lvlOverride w:ilvl="1">
      <w:lvl w:ilvl="1">
        <w:start w:val="1"/>
        <w:numFmt w:val="decimal"/>
        <w:suff w:val="space"/>
        <w:lvlText w:val="28.%2."/>
        <w:lvlJc w:val="left"/>
        <w:pPr>
          <w:ind w:left="792" w:hanging="432"/>
        </w:pPr>
        <w:rPr>
          <w:rFonts w:hint="default"/>
          <w:b w:val="0"/>
        </w:rPr>
      </w:lvl>
    </w:lvlOverride>
    <w:lvlOverride w:ilvl="2">
      <w:lvl w:ilvl="2">
        <w:start w:val="1"/>
        <w:numFmt w:val="decimal"/>
        <w:lvlText w:val="24.%2.%3."/>
        <w:lvlJc w:val="left"/>
        <w:pPr>
          <w:ind w:left="1656" w:hanging="936"/>
        </w:pPr>
        <w:rPr>
          <w:rFonts w:hint="default"/>
          <w:b w:val="0"/>
        </w:rPr>
      </w:lvl>
    </w:lvlOverride>
    <w:lvlOverride w:ilvl="3">
      <w:lvl w:ilvl="3">
        <w:start w:val="1"/>
        <w:numFmt w:val="decimal"/>
        <w:lvlText w:val="4.%2.%3.%4."/>
        <w:lvlJc w:val="left"/>
        <w:pPr>
          <w:ind w:left="1728" w:hanging="648"/>
        </w:pPr>
        <w:rPr>
          <w:rFonts w:hint="default"/>
          <w:b w:val="0"/>
        </w:rPr>
      </w:lvl>
    </w:lvlOverride>
    <w:lvlOverride w:ilvl="4">
      <w:lvl w:ilvl="4">
        <w:start w:val="1"/>
        <w:numFmt w:val="decimal"/>
        <w:lvlText w:val="4.%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2" w16cid:durableId="418065274">
    <w:abstractNumId w:val="1"/>
  </w:num>
  <w:num w:numId="53" w16cid:durableId="1190221187">
    <w:abstractNumId w:val="23"/>
  </w:num>
  <w:num w:numId="54" w16cid:durableId="756748359">
    <w:abstractNumId w:val="27"/>
  </w:num>
  <w:num w:numId="55" w16cid:durableId="573855964">
    <w:abstractNumId w:val="0"/>
  </w:num>
  <w:num w:numId="56" w16cid:durableId="617218334">
    <w:abstractNumId w:val="13"/>
  </w:num>
  <w:num w:numId="57" w16cid:durableId="1331641139">
    <w:abstractNumId w:val="6"/>
  </w:num>
  <w:num w:numId="58" w16cid:durableId="105197650">
    <w:abstractNumId w:val="26"/>
  </w:num>
  <w:num w:numId="59" w16cid:durableId="1139690287">
    <w:abstractNumId w:val="9"/>
  </w:num>
  <w:num w:numId="60" w16cid:durableId="518081782">
    <w:abstractNumId w:val="3"/>
  </w:num>
  <w:num w:numId="61" w16cid:durableId="810244123">
    <w:abstractNumId w:val="14"/>
  </w:num>
  <w:num w:numId="62" w16cid:durableId="962806697">
    <w:abstractNumId w:val="18"/>
  </w:num>
  <w:num w:numId="63" w16cid:durableId="1813398550">
    <w:abstractNumId w:val="27"/>
  </w:num>
  <w:num w:numId="64" w16cid:durableId="1348219099">
    <w:abstractNumId w:val="21"/>
  </w:num>
  <w:num w:numId="65" w16cid:durableId="405300332">
    <w:abstractNumId w:val="27"/>
  </w:num>
  <w:num w:numId="66" w16cid:durableId="1726291474">
    <w:abstractNumId w:val="27"/>
  </w:num>
  <w:num w:numId="67" w16cid:durableId="1705866809">
    <w:abstractNumId w:val="27"/>
  </w:num>
  <w:num w:numId="68" w16cid:durableId="1599755718">
    <w:abstractNumId w:val="27"/>
  </w:num>
  <w:num w:numId="69" w16cid:durableId="38240200">
    <w:abstractNumId w:val="27"/>
  </w:num>
  <w:num w:numId="70" w16cid:durableId="2011909834">
    <w:abstractNumId w:val="27"/>
  </w:num>
  <w:num w:numId="71" w16cid:durableId="2090225296">
    <w:abstractNumId w:val="10"/>
  </w:num>
  <w:num w:numId="72" w16cid:durableId="1664509509">
    <w:abstractNumId w:val="27"/>
  </w:num>
  <w:num w:numId="73" w16cid:durableId="1304313908">
    <w:abstractNumId w:val="27"/>
  </w:num>
  <w:num w:numId="74" w16cid:durableId="905457150">
    <w:abstractNumId w:val="27"/>
  </w:num>
  <w:num w:numId="75" w16cid:durableId="1976715969">
    <w:abstractNumId w:val="27"/>
  </w:num>
  <w:num w:numId="76" w16cid:durableId="2020690133">
    <w:abstractNumId w:val="15"/>
  </w:num>
  <w:num w:numId="77" w16cid:durableId="1076896527">
    <w:abstractNumId w:val="25"/>
  </w:num>
  <w:num w:numId="78" w16cid:durableId="959460424">
    <w:abstractNumId w:val="27"/>
  </w:num>
  <w:num w:numId="79" w16cid:durableId="27024289">
    <w:abstractNumId w:val="27"/>
  </w:num>
  <w:num w:numId="80" w16cid:durableId="604733323">
    <w:abstractNumId w:val="27"/>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D4B"/>
    <w:rsid w:val="00001D3B"/>
    <w:rsid w:val="00002671"/>
    <w:rsid w:val="00004250"/>
    <w:rsid w:val="00004C0F"/>
    <w:rsid w:val="0000567C"/>
    <w:rsid w:val="000064C5"/>
    <w:rsid w:val="00007655"/>
    <w:rsid w:val="00012917"/>
    <w:rsid w:val="000132D1"/>
    <w:rsid w:val="00013A12"/>
    <w:rsid w:val="000166E2"/>
    <w:rsid w:val="0001718A"/>
    <w:rsid w:val="00023775"/>
    <w:rsid w:val="000239CF"/>
    <w:rsid w:val="00023F0D"/>
    <w:rsid w:val="000244A6"/>
    <w:rsid w:val="00033A1A"/>
    <w:rsid w:val="000341B0"/>
    <w:rsid w:val="0003425E"/>
    <w:rsid w:val="000400DE"/>
    <w:rsid w:val="00042C73"/>
    <w:rsid w:val="00044279"/>
    <w:rsid w:val="000446B4"/>
    <w:rsid w:val="00047D4D"/>
    <w:rsid w:val="0005011B"/>
    <w:rsid w:val="000519BB"/>
    <w:rsid w:val="0005331B"/>
    <w:rsid w:val="00054963"/>
    <w:rsid w:val="0005780F"/>
    <w:rsid w:val="00060A6F"/>
    <w:rsid w:val="0006148C"/>
    <w:rsid w:val="0006416B"/>
    <w:rsid w:val="00065862"/>
    <w:rsid w:val="00065A59"/>
    <w:rsid w:val="0006647F"/>
    <w:rsid w:val="00066CBF"/>
    <w:rsid w:val="00067063"/>
    <w:rsid w:val="00073457"/>
    <w:rsid w:val="00075389"/>
    <w:rsid w:val="0008398E"/>
    <w:rsid w:val="00085B17"/>
    <w:rsid w:val="00085F90"/>
    <w:rsid w:val="00092AB6"/>
    <w:rsid w:val="00095236"/>
    <w:rsid w:val="0009783F"/>
    <w:rsid w:val="00097C25"/>
    <w:rsid w:val="000A0CAF"/>
    <w:rsid w:val="000A246A"/>
    <w:rsid w:val="000A61DA"/>
    <w:rsid w:val="000B06B1"/>
    <w:rsid w:val="000B0BD8"/>
    <w:rsid w:val="000B3E90"/>
    <w:rsid w:val="000B70F6"/>
    <w:rsid w:val="000C33FD"/>
    <w:rsid w:val="000C5CD7"/>
    <w:rsid w:val="000C5FF8"/>
    <w:rsid w:val="000D2B78"/>
    <w:rsid w:val="000D46EA"/>
    <w:rsid w:val="000D6A03"/>
    <w:rsid w:val="000E0882"/>
    <w:rsid w:val="000E4490"/>
    <w:rsid w:val="000E7819"/>
    <w:rsid w:val="000F08C0"/>
    <w:rsid w:val="000F32E6"/>
    <w:rsid w:val="000F37E8"/>
    <w:rsid w:val="000F5D05"/>
    <w:rsid w:val="001016E3"/>
    <w:rsid w:val="00105BA5"/>
    <w:rsid w:val="001076BC"/>
    <w:rsid w:val="0010781B"/>
    <w:rsid w:val="00112FE6"/>
    <w:rsid w:val="0011350C"/>
    <w:rsid w:val="00113B3D"/>
    <w:rsid w:val="00114A3D"/>
    <w:rsid w:val="00117C9C"/>
    <w:rsid w:val="00120C69"/>
    <w:rsid w:val="0012125C"/>
    <w:rsid w:val="00122C19"/>
    <w:rsid w:val="0012602D"/>
    <w:rsid w:val="001267BE"/>
    <w:rsid w:val="00131375"/>
    <w:rsid w:val="00131831"/>
    <w:rsid w:val="00136233"/>
    <w:rsid w:val="00137E4C"/>
    <w:rsid w:val="00142AAF"/>
    <w:rsid w:val="00145446"/>
    <w:rsid w:val="00146A50"/>
    <w:rsid w:val="00147358"/>
    <w:rsid w:val="001476B9"/>
    <w:rsid w:val="00150CDF"/>
    <w:rsid w:val="0015140B"/>
    <w:rsid w:val="00154296"/>
    <w:rsid w:val="001577A0"/>
    <w:rsid w:val="00157CC3"/>
    <w:rsid w:val="00160144"/>
    <w:rsid w:val="001621D2"/>
    <w:rsid w:val="001644AB"/>
    <w:rsid w:val="001655A3"/>
    <w:rsid w:val="001656B0"/>
    <w:rsid w:val="001710E0"/>
    <w:rsid w:val="0018050A"/>
    <w:rsid w:val="0018771D"/>
    <w:rsid w:val="001921DB"/>
    <w:rsid w:val="00194667"/>
    <w:rsid w:val="0019492D"/>
    <w:rsid w:val="00195125"/>
    <w:rsid w:val="00195A4D"/>
    <w:rsid w:val="00196A76"/>
    <w:rsid w:val="001A1449"/>
    <w:rsid w:val="001A1C00"/>
    <w:rsid w:val="001A39B3"/>
    <w:rsid w:val="001B0BEA"/>
    <w:rsid w:val="001B1396"/>
    <w:rsid w:val="001B1C6F"/>
    <w:rsid w:val="001B3BA4"/>
    <w:rsid w:val="001C4423"/>
    <w:rsid w:val="001C5A03"/>
    <w:rsid w:val="001C5E4E"/>
    <w:rsid w:val="001C7311"/>
    <w:rsid w:val="001C78CA"/>
    <w:rsid w:val="001D368C"/>
    <w:rsid w:val="001D7EA8"/>
    <w:rsid w:val="001E21BB"/>
    <w:rsid w:val="001E41CB"/>
    <w:rsid w:val="001E4288"/>
    <w:rsid w:val="001E4C46"/>
    <w:rsid w:val="001E71F4"/>
    <w:rsid w:val="001F0112"/>
    <w:rsid w:val="001F2474"/>
    <w:rsid w:val="001F53CF"/>
    <w:rsid w:val="0020019F"/>
    <w:rsid w:val="00200EF5"/>
    <w:rsid w:val="002013E5"/>
    <w:rsid w:val="0020233F"/>
    <w:rsid w:val="002046B8"/>
    <w:rsid w:val="00205B65"/>
    <w:rsid w:val="00207A3C"/>
    <w:rsid w:val="00211C62"/>
    <w:rsid w:val="002136D0"/>
    <w:rsid w:val="00214971"/>
    <w:rsid w:val="00214EBE"/>
    <w:rsid w:val="0022539A"/>
    <w:rsid w:val="0023266E"/>
    <w:rsid w:val="002346C2"/>
    <w:rsid w:val="00243409"/>
    <w:rsid w:val="002618AD"/>
    <w:rsid w:val="00261CD4"/>
    <w:rsid w:val="00264AA6"/>
    <w:rsid w:val="0027032A"/>
    <w:rsid w:val="00275410"/>
    <w:rsid w:val="002757FD"/>
    <w:rsid w:val="002769E2"/>
    <w:rsid w:val="002802A6"/>
    <w:rsid w:val="00281910"/>
    <w:rsid w:val="00285BE2"/>
    <w:rsid w:val="002876B3"/>
    <w:rsid w:val="002915AE"/>
    <w:rsid w:val="00292CF1"/>
    <w:rsid w:val="002A3520"/>
    <w:rsid w:val="002A51FE"/>
    <w:rsid w:val="002A7B53"/>
    <w:rsid w:val="002B4733"/>
    <w:rsid w:val="002B551E"/>
    <w:rsid w:val="002B594D"/>
    <w:rsid w:val="002B5F23"/>
    <w:rsid w:val="002B72D1"/>
    <w:rsid w:val="002C06C8"/>
    <w:rsid w:val="002C0B92"/>
    <w:rsid w:val="002D0DFC"/>
    <w:rsid w:val="002D1D52"/>
    <w:rsid w:val="002D31FC"/>
    <w:rsid w:val="002D7306"/>
    <w:rsid w:val="002D7A0C"/>
    <w:rsid w:val="002E1E06"/>
    <w:rsid w:val="002E1EA0"/>
    <w:rsid w:val="002E4196"/>
    <w:rsid w:val="002E5399"/>
    <w:rsid w:val="002E615E"/>
    <w:rsid w:val="002F390B"/>
    <w:rsid w:val="0030336A"/>
    <w:rsid w:val="00303783"/>
    <w:rsid w:val="00306A0D"/>
    <w:rsid w:val="00307844"/>
    <w:rsid w:val="00310B2C"/>
    <w:rsid w:val="00311602"/>
    <w:rsid w:val="00317E3B"/>
    <w:rsid w:val="00325F30"/>
    <w:rsid w:val="00332798"/>
    <w:rsid w:val="0033453C"/>
    <w:rsid w:val="003373C8"/>
    <w:rsid w:val="003434F7"/>
    <w:rsid w:val="00350DDD"/>
    <w:rsid w:val="003577BA"/>
    <w:rsid w:val="003578BE"/>
    <w:rsid w:val="003673FD"/>
    <w:rsid w:val="00370F4E"/>
    <w:rsid w:val="00372EE9"/>
    <w:rsid w:val="00375285"/>
    <w:rsid w:val="00383B55"/>
    <w:rsid w:val="00386BF9"/>
    <w:rsid w:val="00387565"/>
    <w:rsid w:val="0039721B"/>
    <w:rsid w:val="00397871"/>
    <w:rsid w:val="003A0A08"/>
    <w:rsid w:val="003A0DA0"/>
    <w:rsid w:val="003A285A"/>
    <w:rsid w:val="003A2937"/>
    <w:rsid w:val="003A391B"/>
    <w:rsid w:val="003A3C9A"/>
    <w:rsid w:val="003A3F5B"/>
    <w:rsid w:val="003A6756"/>
    <w:rsid w:val="003A7168"/>
    <w:rsid w:val="003B165C"/>
    <w:rsid w:val="003B4BDD"/>
    <w:rsid w:val="003C0021"/>
    <w:rsid w:val="003C205F"/>
    <w:rsid w:val="003C4FD7"/>
    <w:rsid w:val="003C6BF0"/>
    <w:rsid w:val="003D0F39"/>
    <w:rsid w:val="003D18C8"/>
    <w:rsid w:val="003D68A8"/>
    <w:rsid w:val="003E0513"/>
    <w:rsid w:val="003E1AC9"/>
    <w:rsid w:val="003E2379"/>
    <w:rsid w:val="003E2B63"/>
    <w:rsid w:val="003E3990"/>
    <w:rsid w:val="003E4F08"/>
    <w:rsid w:val="003E74F9"/>
    <w:rsid w:val="003F3A48"/>
    <w:rsid w:val="003F76AC"/>
    <w:rsid w:val="00404634"/>
    <w:rsid w:val="00405530"/>
    <w:rsid w:val="00405D5A"/>
    <w:rsid w:val="00410A4E"/>
    <w:rsid w:val="00413968"/>
    <w:rsid w:val="00414938"/>
    <w:rsid w:val="0041796C"/>
    <w:rsid w:val="004216E6"/>
    <w:rsid w:val="00421F75"/>
    <w:rsid w:val="00427F63"/>
    <w:rsid w:val="00430A92"/>
    <w:rsid w:val="0043221C"/>
    <w:rsid w:val="00433154"/>
    <w:rsid w:val="0044124A"/>
    <w:rsid w:val="004426AD"/>
    <w:rsid w:val="00442A17"/>
    <w:rsid w:val="0044526C"/>
    <w:rsid w:val="00447C9C"/>
    <w:rsid w:val="00451B1C"/>
    <w:rsid w:val="004537E9"/>
    <w:rsid w:val="00455ED0"/>
    <w:rsid w:val="004572CA"/>
    <w:rsid w:val="004577E6"/>
    <w:rsid w:val="00457D27"/>
    <w:rsid w:val="004614FC"/>
    <w:rsid w:val="00461D0C"/>
    <w:rsid w:val="00462FE5"/>
    <w:rsid w:val="00464AB2"/>
    <w:rsid w:val="00466375"/>
    <w:rsid w:val="00467125"/>
    <w:rsid w:val="0047449F"/>
    <w:rsid w:val="00474EC2"/>
    <w:rsid w:val="004767AA"/>
    <w:rsid w:val="00477CF9"/>
    <w:rsid w:val="00482240"/>
    <w:rsid w:val="00483B2F"/>
    <w:rsid w:val="0048542F"/>
    <w:rsid w:val="00485C8A"/>
    <w:rsid w:val="0048677A"/>
    <w:rsid w:val="0049378F"/>
    <w:rsid w:val="00494032"/>
    <w:rsid w:val="00496CBF"/>
    <w:rsid w:val="004A2671"/>
    <w:rsid w:val="004A2C43"/>
    <w:rsid w:val="004A4B44"/>
    <w:rsid w:val="004A7BAB"/>
    <w:rsid w:val="004B0EC2"/>
    <w:rsid w:val="004B2904"/>
    <w:rsid w:val="004B2CFE"/>
    <w:rsid w:val="004B5992"/>
    <w:rsid w:val="004B7F48"/>
    <w:rsid w:val="004C38A6"/>
    <w:rsid w:val="004C3E46"/>
    <w:rsid w:val="004D25EF"/>
    <w:rsid w:val="004E12B0"/>
    <w:rsid w:val="004E19C1"/>
    <w:rsid w:val="004E21C5"/>
    <w:rsid w:val="004E59C0"/>
    <w:rsid w:val="004E68C5"/>
    <w:rsid w:val="004E6EE2"/>
    <w:rsid w:val="004E7355"/>
    <w:rsid w:val="004F2032"/>
    <w:rsid w:val="004F5ABA"/>
    <w:rsid w:val="004F7F14"/>
    <w:rsid w:val="005012D6"/>
    <w:rsid w:val="00502171"/>
    <w:rsid w:val="005024F9"/>
    <w:rsid w:val="005048E2"/>
    <w:rsid w:val="00504AB6"/>
    <w:rsid w:val="00507608"/>
    <w:rsid w:val="00510420"/>
    <w:rsid w:val="00510DEC"/>
    <w:rsid w:val="00511B03"/>
    <w:rsid w:val="0051248E"/>
    <w:rsid w:val="00515549"/>
    <w:rsid w:val="00515C0C"/>
    <w:rsid w:val="0051655B"/>
    <w:rsid w:val="00517416"/>
    <w:rsid w:val="005219BA"/>
    <w:rsid w:val="00524DED"/>
    <w:rsid w:val="005275AA"/>
    <w:rsid w:val="0052788C"/>
    <w:rsid w:val="00530501"/>
    <w:rsid w:val="00531589"/>
    <w:rsid w:val="00533F1D"/>
    <w:rsid w:val="00537C73"/>
    <w:rsid w:val="00543C91"/>
    <w:rsid w:val="00546132"/>
    <w:rsid w:val="00553033"/>
    <w:rsid w:val="005541E6"/>
    <w:rsid w:val="00560D76"/>
    <w:rsid w:val="005631DD"/>
    <w:rsid w:val="00564AED"/>
    <w:rsid w:val="00566593"/>
    <w:rsid w:val="005673EC"/>
    <w:rsid w:val="00567872"/>
    <w:rsid w:val="0057335C"/>
    <w:rsid w:val="00573758"/>
    <w:rsid w:val="005777F8"/>
    <w:rsid w:val="00577F84"/>
    <w:rsid w:val="005814A7"/>
    <w:rsid w:val="00582DA8"/>
    <w:rsid w:val="00584F69"/>
    <w:rsid w:val="005857A7"/>
    <w:rsid w:val="005872BD"/>
    <w:rsid w:val="00587707"/>
    <w:rsid w:val="005955EF"/>
    <w:rsid w:val="005A4187"/>
    <w:rsid w:val="005A5E49"/>
    <w:rsid w:val="005A71B1"/>
    <w:rsid w:val="005C0421"/>
    <w:rsid w:val="005C3A89"/>
    <w:rsid w:val="005C488D"/>
    <w:rsid w:val="005C5F2D"/>
    <w:rsid w:val="005C6DB1"/>
    <w:rsid w:val="005D160A"/>
    <w:rsid w:val="005D253B"/>
    <w:rsid w:val="005E2BAD"/>
    <w:rsid w:val="005E453D"/>
    <w:rsid w:val="005E5949"/>
    <w:rsid w:val="005E76BA"/>
    <w:rsid w:val="005E7F8E"/>
    <w:rsid w:val="005F09DC"/>
    <w:rsid w:val="005F5F63"/>
    <w:rsid w:val="005F6966"/>
    <w:rsid w:val="005F749A"/>
    <w:rsid w:val="00601333"/>
    <w:rsid w:val="00606CC7"/>
    <w:rsid w:val="00606EE0"/>
    <w:rsid w:val="00607AC2"/>
    <w:rsid w:val="00610ACE"/>
    <w:rsid w:val="00611264"/>
    <w:rsid w:val="006129B5"/>
    <w:rsid w:val="00623F99"/>
    <w:rsid w:val="00624A8D"/>
    <w:rsid w:val="00627ADC"/>
    <w:rsid w:val="00630772"/>
    <w:rsid w:val="00631E55"/>
    <w:rsid w:val="00633906"/>
    <w:rsid w:val="006353C1"/>
    <w:rsid w:val="00635EEA"/>
    <w:rsid w:val="0064332C"/>
    <w:rsid w:val="00646859"/>
    <w:rsid w:val="006531B7"/>
    <w:rsid w:val="006563FE"/>
    <w:rsid w:val="006565AA"/>
    <w:rsid w:val="006609DF"/>
    <w:rsid w:val="006620CB"/>
    <w:rsid w:val="00663438"/>
    <w:rsid w:val="0066400E"/>
    <w:rsid w:val="00664FB3"/>
    <w:rsid w:val="00671588"/>
    <w:rsid w:val="00673B4D"/>
    <w:rsid w:val="00676C89"/>
    <w:rsid w:val="00682583"/>
    <w:rsid w:val="006834D0"/>
    <w:rsid w:val="006852BD"/>
    <w:rsid w:val="00685EE9"/>
    <w:rsid w:val="00687D5F"/>
    <w:rsid w:val="00690273"/>
    <w:rsid w:val="00691F58"/>
    <w:rsid w:val="00692D38"/>
    <w:rsid w:val="006956B7"/>
    <w:rsid w:val="0069699F"/>
    <w:rsid w:val="006A2932"/>
    <w:rsid w:val="006A5789"/>
    <w:rsid w:val="006A78A2"/>
    <w:rsid w:val="006A7A4C"/>
    <w:rsid w:val="006B48C5"/>
    <w:rsid w:val="006B6617"/>
    <w:rsid w:val="006C37DF"/>
    <w:rsid w:val="006C4CEC"/>
    <w:rsid w:val="006C5B53"/>
    <w:rsid w:val="006C6540"/>
    <w:rsid w:val="006C7EED"/>
    <w:rsid w:val="006D1CAB"/>
    <w:rsid w:val="006D60A7"/>
    <w:rsid w:val="006D795B"/>
    <w:rsid w:val="006E14BE"/>
    <w:rsid w:val="006E27AA"/>
    <w:rsid w:val="006E464D"/>
    <w:rsid w:val="006E4E9D"/>
    <w:rsid w:val="006E53E4"/>
    <w:rsid w:val="006E7401"/>
    <w:rsid w:val="006E75B3"/>
    <w:rsid w:val="006F0F98"/>
    <w:rsid w:val="006F2086"/>
    <w:rsid w:val="006F2424"/>
    <w:rsid w:val="006F48B6"/>
    <w:rsid w:val="006F66C0"/>
    <w:rsid w:val="006F6EF4"/>
    <w:rsid w:val="007003DA"/>
    <w:rsid w:val="00701B9D"/>
    <w:rsid w:val="00701FF8"/>
    <w:rsid w:val="00704385"/>
    <w:rsid w:val="0070583F"/>
    <w:rsid w:val="00705D81"/>
    <w:rsid w:val="007069F3"/>
    <w:rsid w:val="0070751C"/>
    <w:rsid w:val="00707611"/>
    <w:rsid w:val="00707C02"/>
    <w:rsid w:val="00715E84"/>
    <w:rsid w:val="007165B0"/>
    <w:rsid w:val="00717A1D"/>
    <w:rsid w:val="0072051B"/>
    <w:rsid w:val="00724F9F"/>
    <w:rsid w:val="0072563D"/>
    <w:rsid w:val="00730975"/>
    <w:rsid w:val="007333B5"/>
    <w:rsid w:val="00735447"/>
    <w:rsid w:val="00735511"/>
    <w:rsid w:val="00736434"/>
    <w:rsid w:val="00751BF1"/>
    <w:rsid w:val="00756072"/>
    <w:rsid w:val="00757385"/>
    <w:rsid w:val="007574BF"/>
    <w:rsid w:val="0076036A"/>
    <w:rsid w:val="0076211A"/>
    <w:rsid w:val="0076296F"/>
    <w:rsid w:val="00762F4F"/>
    <w:rsid w:val="00770DA0"/>
    <w:rsid w:val="00771EE8"/>
    <w:rsid w:val="007723AC"/>
    <w:rsid w:val="00772A15"/>
    <w:rsid w:val="00782A62"/>
    <w:rsid w:val="00790F3D"/>
    <w:rsid w:val="00791063"/>
    <w:rsid w:val="007912B0"/>
    <w:rsid w:val="0079421D"/>
    <w:rsid w:val="007970C6"/>
    <w:rsid w:val="00797983"/>
    <w:rsid w:val="007A31FD"/>
    <w:rsid w:val="007A5C02"/>
    <w:rsid w:val="007A5FCF"/>
    <w:rsid w:val="007C1CD9"/>
    <w:rsid w:val="007C6836"/>
    <w:rsid w:val="007D13ED"/>
    <w:rsid w:val="007E2A1D"/>
    <w:rsid w:val="007E61D6"/>
    <w:rsid w:val="007F508A"/>
    <w:rsid w:val="007F783F"/>
    <w:rsid w:val="00800168"/>
    <w:rsid w:val="00801B60"/>
    <w:rsid w:val="0080628A"/>
    <w:rsid w:val="00810132"/>
    <w:rsid w:val="00810398"/>
    <w:rsid w:val="00811661"/>
    <w:rsid w:val="00811FFA"/>
    <w:rsid w:val="008205D5"/>
    <w:rsid w:val="008248FA"/>
    <w:rsid w:val="008304BD"/>
    <w:rsid w:val="00830BC7"/>
    <w:rsid w:val="008324C6"/>
    <w:rsid w:val="00833B8B"/>
    <w:rsid w:val="00834B18"/>
    <w:rsid w:val="00835786"/>
    <w:rsid w:val="00837062"/>
    <w:rsid w:val="008374B1"/>
    <w:rsid w:val="00840535"/>
    <w:rsid w:val="008430EB"/>
    <w:rsid w:val="008516B2"/>
    <w:rsid w:val="00852EF8"/>
    <w:rsid w:val="0086084B"/>
    <w:rsid w:val="00860F52"/>
    <w:rsid w:val="00861C59"/>
    <w:rsid w:val="0086288D"/>
    <w:rsid w:val="00867276"/>
    <w:rsid w:val="00875D7A"/>
    <w:rsid w:val="00877F90"/>
    <w:rsid w:val="00881B3B"/>
    <w:rsid w:val="0088266A"/>
    <w:rsid w:val="00883201"/>
    <w:rsid w:val="0088467C"/>
    <w:rsid w:val="00884F57"/>
    <w:rsid w:val="00885B6F"/>
    <w:rsid w:val="00890D6D"/>
    <w:rsid w:val="00891BB8"/>
    <w:rsid w:val="008A2369"/>
    <w:rsid w:val="008A304E"/>
    <w:rsid w:val="008A49E6"/>
    <w:rsid w:val="008A66B3"/>
    <w:rsid w:val="008B1C89"/>
    <w:rsid w:val="008C190E"/>
    <w:rsid w:val="008C3D18"/>
    <w:rsid w:val="008C4B76"/>
    <w:rsid w:val="008D442A"/>
    <w:rsid w:val="008D5C8F"/>
    <w:rsid w:val="008E297B"/>
    <w:rsid w:val="008E32ED"/>
    <w:rsid w:val="008E50EA"/>
    <w:rsid w:val="008E7195"/>
    <w:rsid w:val="008F0DBC"/>
    <w:rsid w:val="008F271E"/>
    <w:rsid w:val="008F2EB8"/>
    <w:rsid w:val="008F4A17"/>
    <w:rsid w:val="00901047"/>
    <w:rsid w:val="00901ED8"/>
    <w:rsid w:val="00906C50"/>
    <w:rsid w:val="00911485"/>
    <w:rsid w:val="00912A7F"/>
    <w:rsid w:val="00916148"/>
    <w:rsid w:val="00920541"/>
    <w:rsid w:val="00920ADA"/>
    <w:rsid w:val="00922107"/>
    <w:rsid w:val="0092459D"/>
    <w:rsid w:val="009247FF"/>
    <w:rsid w:val="00924956"/>
    <w:rsid w:val="009254C7"/>
    <w:rsid w:val="00925ADC"/>
    <w:rsid w:val="00930993"/>
    <w:rsid w:val="00931438"/>
    <w:rsid w:val="00931A0B"/>
    <w:rsid w:val="00931A69"/>
    <w:rsid w:val="00934104"/>
    <w:rsid w:val="009439EE"/>
    <w:rsid w:val="009443BF"/>
    <w:rsid w:val="009468EB"/>
    <w:rsid w:val="00950CAF"/>
    <w:rsid w:val="00955223"/>
    <w:rsid w:val="0095671E"/>
    <w:rsid w:val="00957949"/>
    <w:rsid w:val="00970A2C"/>
    <w:rsid w:val="00972216"/>
    <w:rsid w:val="0097285D"/>
    <w:rsid w:val="00973610"/>
    <w:rsid w:val="009809C1"/>
    <w:rsid w:val="00980C59"/>
    <w:rsid w:val="009878C3"/>
    <w:rsid w:val="00990BD2"/>
    <w:rsid w:val="00991BC1"/>
    <w:rsid w:val="00991FDD"/>
    <w:rsid w:val="00994965"/>
    <w:rsid w:val="0099590E"/>
    <w:rsid w:val="00995C63"/>
    <w:rsid w:val="009A4B7C"/>
    <w:rsid w:val="009A5845"/>
    <w:rsid w:val="009A61BC"/>
    <w:rsid w:val="009B0D3F"/>
    <w:rsid w:val="009B2A94"/>
    <w:rsid w:val="009C1361"/>
    <w:rsid w:val="009C46EA"/>
    <w:rsid w:val="009C472F"/>
    <w:rsid w:val="009C6D74"/>
    <w:rsid w:val="009D39A7"/>
    <w:rsid w:val="009D3ADB"/>
    <w:rsid w:val="009D71F2"/>
    <w:rsid w:val="009E1823"/>
    <w:rsid w:val="009F09FD"/>
    <w:rsid w:val="009F3E39"/>
    <w:rsid w:val="009F45C9"/>
    <w:rsid w:val="009F6177"/>
    <w:rsid w:val="009F711F"/>
    <w:rsid w:val="00A03A61"/>
    <w:rsid w:val="00A046EF"/>
    <w:rsid w:val="00A04E34"/>
    <w:rsid w:val="00A0527F"/>
    <w:rsid w:val="00A13226"/>
    <w:rsid w:val="00A15B5A"/>
    <w:rsid w:val="00A2185E"/>
    <w:rsid w:val="00A22EFE"/>
    <w:rsid w:val="00A24873"/>
    <w:rsid w:val="00A2561B"/>
    <w:rsid w:val="00A34CDA"/>
    <w:rsid w:val="00A351F8"/>
    <w:rsid w:val="00A37C36"/>
    <w:rsid w:val="00A44005"/>
    <w:rsid w:val="00A4554A"/>
    <w:rsid w:val="00A45722"/>
    <w:rsid w:val="00A46516"/>
    <w:rsid w:val="00A52BB0"/>
    <w:rsid w:val="00A53E9A"/>
    <w:rsid w:val="00A54736"/>
    <w:rsid w:val="00A551F7"/>
    <w:rsid w:val="00A57170"/>
    <w:rsid w:val="00A63043"/>
    <w:rsid w:val="00A64F05"/>
    <w:rsid w:val="00A701F2"/>
    <w:rsid w:val="00A72D68"/>
    <w:rsid w:val="00A73635"/>
    <w:rsid w:val="00A73EF3"/>
    <w:rsid w:val="00A75B45"/>
    <w:rsid w:val="00A825B4"/>
    <w:rsid w:val="00A83401"/>
    <w:rsid w:val="00A83CC6"/>
    <w:rsid w:val="00A841AA"/>
    <w:rsid w:val="00A85C24"/>
    <w:rsid w:val="00A9048F"/>
    <w:rsid w:val="00A90DE2"/>
    <w:rsid w:val="00AA10A8"/>
    <w:rsid w:val="00AA2B73"/>
    <w:rsid w:val="00AA303C"/>
    <w:rsid w:val="00AA3108"/>
    <w:rsid w:val="00AA5E16"/>
    <w:rsid w:val="00AA634E"/>
    <w:rsid w:val="00AB366D"/>
    <w:rsid w:val="00AB6523"/>
    <w:rsid w:val="00AB779C"/>
    <w:rsid w:val="00AB7905"/>
    <w:rsid w:val="00AB7D76"/>
    <w:rsid w:val="00AC03D4"/>
    <w:rsid w:val="00AC1178"/>
    <w:rsid w:val="00AC192C"/>
    <w:rsid w:val="00AC3D94"/>
    <w:rsid w:val="00AC4F04"/>
    <w:rsid w:val="00AD02F5"/>
    <w:rsid w:val="00AD0C8A"/>
    <w:rsid w:val="00AD3DA3"/>
    <w:rsid w:val="00AE23F0"/>
    <w:rsid w:val="00AE2480"/>
    <w:rsid w:val="00AE36AC"/>
    <w:rsid w:val="00AE4483"/>
    <w:rsid w:val="00AF2E0A"/>
    <w:rsid w:val="00AF4B9C"/>
    <w:rsid w:val="00AF5D2C"/>
    <w:rsid w:val="00AF6BB6"/>
    <w:rsid w:val="00B000AA"/>
    <w:rsid w:val="00B04F7F"/>
    <w:rsid w:val="00B06870"/>
    <w:rsid w:val="00B07840"/>
    <w:rsid w:val="00B1085A"/>
    <w:rsid w:val="00B114F0"/>
    <w:rsid w:val="00B12661"/>
    <w:rsid w:val="00B129CC"/>
    <w:rsid w:val="00B13BF0"/>
    <w:rsid w:val="00B219D3"/>
    <w:rsid w:val="00B23715"/>
    <w:rsid w:val="00B27626"/>
    <w:rsid w:val="00B314B1"/>
    <w:rsid w:val="00B32C49"/>
    <w:rsid w:val="00B37AAD"/>
    <w:rsid w:val="00B44180"/>
    <w:rsid w:val="00B4458A"/>
    <w:rsid w:val="00B464EA"/>
    <w:rsid w:val="00B50BB4"/>
    <w:rsid w:val="00B54B02"/>
    <w:rsid w:val="00B559F8"/>
    <w:rsid w:val="00B55B87"/>
    <w:rsid w:val="00B57790"/>
    <w:rsid w:val="00B57972"/>
    <w:rsid w:val="00B60B7D"/>
    <w:rsid w:val="00B60E8F"/>
    <w:rsid w:val="00B62A9A"/>
    <w:rsid w:val="00B668FA"/>
    <w:rsid w:val="00B7010F"/>
    <w:rsid w:val="00B75271"/>
    <w:rsid w:val="00B760E1"/>
    <w:rsid w:val="00B76CA0"/>
    <w:rsid w:val="00B82248"/>
    <w:rsid w:val="00B823F5"/>
    <w:rsid w:val="00B827C5"/>
    <w:rsid w:val="00B82A1C"/>
    <w:rsid w:val="00B8490B"/>
    <w:rsid w:val="00B8789D"/>
    <w:rsid w:val="00B90B48"/>
    <w:rsid w:val="00B92BD1"/>
    <w:rsid w:val="00B92C34"/>
    <w:rsid w:val="00B959C8"/>
    <w:rsid w:val="00B96AE3"/>
    <w:rsid w:val="00B97226"/>
    <w:rsid w:val="00BA398E"/>
    <w:rsid w:val="00BA5AC2"/>
    <w:rsid w:val="00BA5F45"/>
    <w:rsid w:val="00BB1E61"/>
    <w:rsid w:val="00BB3B93"/>
    <w:rsid w:val="00BB5B2F"/>
    <w:rsid w:val="00BB64C5"/>
    <w:rsid w:val="00BB6983"/>
    <w:rsid w:val="00BC2F85"/>
    <w:rsid w:val="00BD53DE"/>
    <w:rsid w:val="00BD59B2"/>
    <w:rsid w:val="00BD6203"/>
    <w:rsid w:val="00BE0027"/>
    <w:rsid w:val="00BE2DE0"/>
    <w:rsid w:val="00BE59B1"/>
    <w:rsid w:val="00BE6002"/>
    <w:rsid w:val="00BE7A51"/>
    <w:rsid w:val="00BF0476"/>
    <w:rsid w:val="00BF3B1D"/>
    <w:rsid w:val="00BF7DB2"/>
    <w:rsid w:val="00C10DB6"/>
    <w:rsid w:val="00C12A5F"/>
    <w:rsid w:val="00C12E1E"/>
    <w:rsid w:val="00C17980"/>
    <w:rsid w:val="00C252EE"/>
    <w:rsid w:val="00C25BE7"/>
    <w:rsid w:val="00C341AB"/>
    <w:rsid w:val="00C37485"/>
    <w:rsid w:val="00C4514D"/>
    <w:rsid w:val="00C47113"/>
    <w:rsid w:val="00C5279C"/>
    <w:rsid w:val="00C570F7"/>
    <w:rsid w:val="00C605D4"/>
    <w:rsid w:val="00C61B8C"/>
    <w:rsid w:val="00C71CC7"/>
    <w:rsid w:val="00C72FEC"/>
    <w:rsid w:val="00C739FF"/>
    <w:rsid w:val="00C75447"/>
    <w:rsid w:val="00C82560"/>
    <w:rsid w:val="00C833FB"/>
    <w:rsid w:val="00C848A3"/>
    <w:rsid w:val="00C85E21"/>
    <w:rsid w:val="00C8660F"/>
    <w:rsid w:val="00C91B7D"/>
    <w:rsid w:val="00C91EAC"/>
    <w:rsid w:val="00C91F96"/>
    <w:rsid w:val="00C97B2A"/>
    <w:rsid w:val="00CA0B60"/>
    <w:rsid w:val="00CA37C1"/>
    <w:rsid w:val="00CA4015"/>
    <w:rsid w:val="00CA66A5"/>
    <w:rsid w:val="00CA7379"/>
    <w:rsid w:val="00CB5165"/>
    <w:rsid w:val="00CB7515"/>
    <w:rsid w:val="00CC20E7"/>
    <w:rsid w:val="00CC3A38"/>
    <w:rsid w:val="00CC3B87"/>
    <w:rsid w:val="00CC768E"/>
    <w:rsid w:val="00CE05F8"/>
    <w:rsid w:val="00CE0C6F"/>
    <w:rsid w:val="00CE25EE"/>
    <w:rsid w:val="00CE36B3"/>
    <w:rsid w:val="00CE501B"/>
    <w:rsid w:val="00CE7903"/>
    <w:rsid w:val="00CF0D3E"/>
    <w:rsid w:val="00CF3449"/>
    <w:rsid w:val="00CF3B62"/>
    <w:rsid w:val="00CF5F09"/>
    <w:rsid w:val="00D03D45"/>
    <w:rsid w:val="00D0630E"/>
    <w:rsid w:val="00D07B89"/>
    <w:rsid w:val="00D07EA0"/>
    <w:rsid w:val="00D1199D"/>
    <w:rsid w:val="00D12D40"/>
    <w:rsid w:val="00D139D5"/>
    <w:rsid w:val="00D24193"/>
    <w:rsid w:val="00D253AD"/>
    <w:rsid w:val="00D27774"/>
    <w:rsid w:val="00D27B93"/>
    <w:rsid w:val="00D3323F"/>
    <w:rsid w:val="00D352A4"/>
    <w:rsid w:val="00D36803"/>
    <w:rsid w:val="00D3703B"/>
    <w:rsid w:val="00D37614"/>
    <w:rsid w:val="00D40180"/>
    <w:rsid w:val="00D4198D"/>
    <w:rsid w:val="00D424ED"/>
    <w:rsid w:val="00D42664"/>
    <w:rsid w:val="00D5004A"/>
    <w:rsid w:val="00D50D4B"/>
    <w:rsid w:val="00D515E7"/>
    <w:rsid w:val="00D51CFF"/>
    <w:rsid w:val="00D52DBC"/>
    <w:rsid w:val="00D555DE"/>
    <w:rsid w:val="00D575A7"/>
    <w:rsid w:val="00D67B83"/>
    <w:rsid w:val="00D67EB2"/>
    <w:rsid w:val="00D71205"/>
    <w:rsid w:val="00D72F6E"/>
    <w:rsid w:val="00D76BAE"/>
    <w:rsid w:val="00D81597"/>
    <w:rsid w:val="00D8204A"/>
    <w:rsid w:val="00D82054"/>
    <w:rsid w:val="00D915AB"/>
    <w:rsid w:val="00D91880"/>
    <w:rsid w:val="00D955B1"/>
    <w:rsid w:val="00DA0449"/>
    <w:rsid w:val="00DA3E75"/>
    <w:rsid w:val="00DA3E8D"/>
    <w:rsid w:val="00DA5345"/>
    <w:rsid w:val="00DB08F6"/>
    <w:rsid w:val="00DB0CA9"/>
    <w:rsid w:val="00DB27DC"/>
    <w:rsid w:val="00DB30FB"/>
    <w:rsid w:val="00DB4A54"/>
    <w:rsid w:val="00DB5475"/>
    <w:rsid w:val="00DC5D43"/>
    <w:rsid w:val="00DD0257"/>
    <w:rsid w:val="00DD4652"/>
    <w:rsid w:val="00DD6D7A"/>
    <w:rsid w:val="00DD7E0C"/>
    <w:rsid w:val="00DE4EF4"/>
    <w:rsid w:val="00DE5D8D"/>
    <w:rsid w:val="00DE6ACC"/>
    <w:rsid w:val="00DF0D78"/>
    <w:rsid w:val="00DF0F3E"/>
    <w:rsid w:val="00DF2946"/>
    <w:rsid w:val="00DF6A86"/>
    <w:rsid w:val="00E04271"/>
    <w:rsid w:val="00E10440"/>
    <w:rsid w:val="00E1198E"/>
    <w:rsid w:val="00E12E6B"/>
    <w:rsid w:val="00E1385B"/>
    <w:rsid w:val="00E15465"/>
    <w:rsid w:val="00E1561E"/>
    <w:rsid w:val="00E16801"/>
    <w:rsid w:val="00E21EF8"/>
    <w:rsid w:val="00E227B5"/>
    <w:rsid w:val="00E23812"/>
    <w:rsid w:val="00E23D33"/>
    <w:rsid w:val="00E25FD2"/>
    <w:rsid w:val="00E26391"/>
    <w:rsid w:val="00E2768C"/>
    <w:rsid w:val="00E30609"/>
    <w:rsid w:val="00E311B4"/>
    <w:rsid w:val="00E31E8E"/>
    <w:rsid w:val="00E32365"/>
    <w:rsid w:val="00E33A0D"/>
    <w:rsid w:val="00E36B9F"/>
    <w:rsid w:val="00E43190"/>
    <w:rsid w:val="00E439C2"/>
    <w:rsid w:val="00E52886"/>
    <w:rsid w:val="00E54B00"/>
    <w:rsid w:val="00E55EC0"/>
    <w:rsid w:val="00E603E5"/>
    <w:rsid w:val="00E62242"/>
    <w:rsid w:val="00E713D9"/>
    <w:rsid w:val="00E719FC"/>
    <w:rsid w:val="00E7422D"/>
    <w:rsid w:val="00E74463"/>
    <w:rsid w:val="00E7636A"/>
    <w:rsid w:val="00E77E69"/>
    <w:rsid w:val="00E83ABD"/>
    <w:rsid w:val="00E85D49"/>
    <w:rsid w:val="00E87645"/>
    <w:rsid w:val="00E87C20"/>
    <w:rsid w:val="00E909CE"/>
    <w:rsid w:val="00E90D7B"/>
    <w:rsid w:val="00E91F32"/>
    <w:rsid w:val="00E93F07"/>
    <w:rsid w:val="00E947A3"/>
    <w:rsid w:val="00E95F5E"/>
    <w:rsid w:val="00EA180A"/>
    <w:rsid w:val="00EA1D09"/>
    <w:rsid w:val="00EA3A64"/>
    <w:rsid w:val="00EA5CE8"/>
    <w:rsid w:val="00EA5CF5"/>
    <w:rsid w:val="00EA5D8A"/>
    <w:rsid w:val="00EB2122"/>
    <w:rsid w:val="00EB3DCB"/>
    <w:rsid w:val="00EC339F"/>
    <w:rsid w:val="00EC4E53"/>
    <w:rsid w:val="00EC668E"/>
    <w:rsid w:val="00EC6C39"/>
    <w:rsid w:val="00ED05E8"/>
    <w:rsid w:val="00ED08E1"/>
    <w:rsid w:val="00ED33F6"/>
    <w:rsid w:val="00ED4B1C"/>
    <w:rsid w:val="00EE22B4"/>
    <w:rsid w:val="00EE3F12"/>
    <w:rsid w:val="00EE502F"/>
    <w:rsid w:val="00EE6239"/>
    <w:rsid w:val="00EE7333"/>
    <w:rsid w:val="00EF0BD2"/>
    <w:rsid w:val="00EF1AA2"/>
    <w:rsid w:val="00EF2EBB"/>
    <w:rsid w:val="00F030ED"/>
    <w:rsid w:val="00F04BC0"/>
    <w:rsid w:val="00F05244"/>
    <w:rsid w:val="00F07D08"/>
    <w:rsid w:val="00F07EA5"/>
    <w:rsid w:val="00F10949"/>
    <w:rsid w:val="00F132A2"/>
    <w:rsid w:val="00F14FC7"/>
    <w:rsid w:val="00F151D1"/>
    <w:rsid w:val="00F203A3"/>
    <w:rsid w:val="00F216C6"/>
    <w:rsid w:val="00F23BA1"/>
    <w:rsid w:val="00F243D2"/>
    <w:rsid w:val="00F25783"/>
    <w:rsid w:val="00F26291"/>
    <w:rsid w:val="00F271AF"/>
    <w:rsid w:val="00F275F1"/>
    <w:rsid w:val="00F27BA4"/>
    <w:rsid w:val="00F27C00"/>
    <w:rsid w:val="00F30B3E"/>
    <w:rsid w:val="00F316E9"/>
    <w:rsid w:val="00F34402"/>
    <w:rsid w:val="00F35E0F"/>
    <w:rsid w:val="00F423E5"/>
    <w:rsid w:val="00F44954"/>
    <w:rsid w:val="00F50CF5"/>
    <w:rsid w:val="00F572C9"/>
    <w:rsid w:val="00F57D6E"/>
    <w:rsid w:val="00F60175"/>
    <w:rsid w:val="00F60CA2"/>
    <w:rsid w:val="00F617E6"/>
    <w:rsid w:val="00F61DB4"/>
    <w:rsid w:val="00F633E7"/>
    <w:rsid w:val="00F65A16"/>
    <w:rsid w:val="00F71594"/>
    <w:rsid w:val="00F736B1"/>
    <w:rsid w:val="00F73FD5"/>
    <w:rsid w:val="00F744DE"/>
    <w:rsid w:val="00F85BFD"/>
    <w:rsid w:val="00F90B70"/>
    <w:rsid w:val="00F93F84"/>
    <w:rsid w:val="00F9660F"/>
    <w:rsid w:val="00FA0483"/>
    <w:rsid w:val="00FA0CFB"/>
    <w:rsid w:val="00FA1AAC"/>
    <w:rsid w:val="00FA4EC8"/>
    <w:rsid w:val="00FA5985"/>
    <w:rsid w:val="00FB294E"/>
    <w:rsid w:val="00FB3691"/>
    <w:rsid w:val="00FB5A22"/>
    <w:rsid w:val="00FB6360"/>
    <w:rsid w:val="00FC01B1"/>
    <w:rsid w:val="00FC0BDF"/>
    <w:rsid w:val="00FC4258"/>
    <w:rsid w:val="00FC507D"/>
    <w:rsid w:val="00FC7A1E"/>
    <w:rsid w:val="00FD07A2"/>
    <w:rsid w:val="00FD2FA3"/>
    <w:rsid w:val="00FD5CD6"/>
    <w:rsid w:val="00FE718D"/>
    <w:rsid w:val="00FF018E"/>
    <w:rsid w:val="00FF2B01"/>
    <w:rsid w:val="00FF2CA2"/>
    <w:rsid w:val="00FF3948"/>
    <w:rsid w:val="00FF4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0D2F409"/>
  <w15:chartTrackingRefBased/>
  <w15:docId w15:val="{12C64912-5EF6-4480-8E16-DFD8482B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pPr>
        <w:spacing w:before="200" w:after="200" w:line="264" w:lineRule="auto"/>
      </w:pPr>
    </w:pPrDefault>
  </w:docDefaults>
  <w:latentStyles w:defLockedState="0" w:defUIPriority="99" w:defSemiHidden="0" w:defUnhideWhenUsed="0" w:defQFormat="0" w:count="376">
    <w:lsdException w:name="Normal" w:uiPriority="98"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qFormat/>
    <w:rsid w:val="00587707"/>
    <w:rPr>
      <w:szCs w:val="22"/>
      <w:lang w:val="en-US" w:eastAsia="en-US"/>
    </w:rPr>
  </w:style>
  <w:style w:type="paragraph" w:styleId="Heading1">
    <w:name w:val="heading 1"/>
    <w:basedOn w:val="Normal"/>
    <w:next w:val="Normal"/>
    <w:link w:val="Heading1Char"/>
    <w:uiPriority w:val="9"/>
    <w:qFormat/>
    <w:locked/>
    <w:rsid w:val="004A4B44"/>
    <w:pPr>
      <w:keepNext/>
      <w:keepLines/>
      <w:numPr>
        <w:numId w:val="11"/>
      </w:numPr>
      <w:spacing w:before="480" w:after="0"/>
      <w:outlineLvl w:val="0"/>
    </w:pPr>
    <w:rPr>
      <w:rFonts w:asciiTheme="majorHAnsi" w:eastAsiaTheme="majorEastAsia" w:hAnsiTheme="majorHAnsi" w:cstheme="majorBidi"/>
      <w:b/>
      <w:bCs/>
      <w:color w:val="0391A6" w:themeColor="accent1" w:themeShade="BF"/>
      <w:sz w:val="28"/>
      <w:szCs w:val="28"/>
      <w:lang w:val="en-GB"/>
    </w:rPr>
  </w:style>
  <w:style w:type="paragraph" w:styleId="Heading2">
    <w:name w:val="heading 2"/>
    <w:basedOn w:val="Normal"/>
    <w:next w:val="Normal"/>
    <w:link w:val="Heading2Char"/>
    <w:uiPriority w:val="9"/>
    <w:qFormat/>
    <w:locked/>
    <w:rsid w:val="00931A0B"/>
    <w:pPr>
      <w:keepNext/>
      <w:keepLines/>
      <w:numPr>
        <w:ilvl w:val="1"/>
        <w:numId w:val="11"/>
      </w:numPr>
      <w:spacing w:before="40" w:after="0"/>
      <w:outlineLvl w:val="1"/>
    </w:pPr>
    <w:rPr>
      <w:rFonts w:asciiTheme="majorHAnsi" w:eastAsiaTheme="majorEastAsia" w:hAnsiTheme="majorHAnsi" w:cstheme="majorBidi"/>
      <w:color w:val="0391A6" w:themeColor="accent1" w:themeShade="BF"/>
      <w:sz w:val="26"/>
      <w:szCs w:val="26"/>
      <w:lang w:val="en-GB"/>
    </w:rPr>
  </w:style>
  <w:style w:type="paragraph" w:styleId="Heading3">
    <w:name w:val="heading 3"/>
    <w:basedOn w:val="Normal"/>
    <w:next w:val="Normal"/>
    <w:link w:val="Heading3Char"/>
    <w:uiPriority w:val="9"/>
    <w:semiHidden/>
    <w:qFormat/>
    <w:locked/>
    <w:rsid w:val="00931A0B"/>
    <w:pPr>
      <w:keepNext/>
      <w:keepLines/>
      <w:numPr>
        <w:ilvl w:val="2"/>
        <w:numId w:val="11"/>
      </w:numPr>
      <w:spacing w:before="40" w:after="0"/>
      <w:outlineLvl w:val="2"/>
    </w:pPr>
    <w:rPr>
      <w:rFonts w:asciiTheme="majorHAnsi" w:eastAsiaTheme="majorEastAsia" w:hAnsiTheme="majorHAnsi" w:cstheme="majorBidi"/>
      <w:color w:val="02606E" w:themeColor="accent1" w:themeShade="7F"/>
      <w:sz w:val="24"/>
      <w:szCs w:val="24"/>
    </w:rPr>
  </w:style>
  <w:style w:type="paragraph" w:styleId="Heading4">
    <w:name w:val="heading 4"/>
    <w:basedOn w:val="Normal"/>
    <w:next w:val="Normal"/>
    <w:link w:val="Heading4Char"/>
    <w:uiPriority w:val="9"/>
    <w:semiHidden/>
    <w:qFormat/>
    <w:locked/>
    <w:rsid w:val="00931A0B"/>
    <w:pPr>
      <w:keepNext/>
      <w:keepLines/>
      <w:numPr>
        <w:ilvl w:val="3"/>
        <w:numId w:val="11"/>
      </w:numPr>
      <w:spacing w:before="40" w:after="0"/>
      <w:outlineLvl w:val="3"/>
    </w:pPr>
    <w:rPr>
      <w:rFonts w:asciiTheme="majorHAnsi" w:eastAsiaTheme="majorEastAsia" w:hAnsiTheme="majorHAnsi" w:cstheme="majorBidi"/>
      <w:i/>
      <w:iCs/>
      <w:color w:val="0391A6" w:themeColor="accent1" w:themeShade="BF"/>
    </w:rPr>
  </w:style>
  <w:style w:type="paragraph" w:styleId="Heading5">
    <w:name w:val="heading 5"/>
    <w:basedOn w:val="Normal"/>
    <w:next w:val="Normal"/>
    <w:link w:val="Heading5Char"/>
    <w:uiPriority w:val="9"/>
    <w:semiHidden/>
    <w:qFormat/>
    <w:locked/>
    <w:rsid w:val="00931A0B"/>
    <w:pPr>
      <w:keepNext/>
      <w:keepLines/>
      <w:numPr>
        <w:ilvl w:val="4"/>
        <w:numId w:val="11"/>
      </w:numPr>
      <w:spacing w:before="40" w:after="0"/>
      <w:outlineLvl w:val="4"/>
    </w:pPr>
    <w:rPr>
      <w:rFonts w:asciiTheme="majorHAnsi" w:eastAsiaTheme="majorEastAsia" w:hAnsiTheme="majorHAnsi" w:cstheme="majorBidi"/>
      <w:color w:val="0391A6" w:themeColor="accent1" w:themeShade="BF"/>
    </w:rPr>
  </w:style>
  <w:style w:type="paragraph" w:styleId="Heading6">
    <w:name w:val="heading 6"/>
    <w:basedOn w:val="Normal"/>
    <w:next w:val="Normal"/>
    <w:link w:val="Heading6Char"/>
    <w:uiPriority w:val="9"/>
    <w:qFormat/>
    <w:locked/>
    <w:rsid w:val="00931A0B"/>
    <w:pPr>
      <w:keepNext/>
      <w:keepLines/>
      <w:numPr>
        <w:ilvl w:val="5"/>
        <w:numId w:val="11"/>
      </w:numPr>
      <w:spacing w:before="40" w:after="0"/>
      <w:outlineLvl w:val="5"/>
    </w:pPr>
    <w:rPr>
      <w:rFonts w:asciiTheme="majorHAnsi" w:eastAsiaTheme="majorEastAsia" w:hAnsiTheme="majorHAnsi" w:cstheme="majorBidi"/>
      <w:color w:val="02606E" w:themeColor="accent1" w:themeShade="7F"/>
      <w:lang w:val="en-GB"/>
    </w:rPr>
  </w:style>
  <w:style w:type="paragraph" w:styleId="Heading7">
    <w:name w:val="heading 7"/>
    <w:basedOn w:val="Normal"/>
    <w:next w:val="Normal"/>
    <w:link w:val="Heading7Char"/>
    <w:uiPriority w:val="9"/>
    <w:semiHidden/>
    <w:qFormat/>
    <w:locked/>
    <w:rsid w:val="00931A0B"/>
    <w:pPr>
      <w:keepNext/>
      <w:keepLines/>
      <w:numPr>
        <w:ilvl w:val="6"/>
        <w:numId w:val="11"/>
      </w:numPr>
      <w:spacing w:before="40" w:after="0"/>
      <w:outlineLvl w:val="6"/>
    </w:pPr>
    <w:rPr>
      <w:rFonts w:asciiTheme="majorHAnsi" w:eastAsiaTheme="majorEastAsia" w:hAnsiTheme="majorHAnsi" w:cstheme="majorBidi"/>
      <w:i/>
      <w:iCs/>
      <w:color w:val="02606E" w:themeColor="accent1" w:themeShade="7F"/>
    </w:rPr>
  </w:style>
  <w:style w:type="paragraph" w:styleId="Heading8">
    <w:name w:val="heading 8"/>
    <w:basedOn w:val="Normal"/>
    <w:next w:val="Normal"/>
    <w:link w:val="Heading8Char"/>
    <w:uiPriority w:val="9"/>
    <w:semiHidden/>
    <w:qFormat/>
    <w:locked/>
    <w:rsid w:val="00931A0B"/>
    <w:pPr>
      <w:keepNext/>
      <w:keepLines/>
      <w:numPr>
        <w:ilvl w:val="7"/>
        <w:numId w:val="1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qFormat/>
    <w:locked/>
    <w:rsid w:val="00931A0B"/>
    <w:pPr>
      <w:keepNext/>
      <w:keepLines/>
      <w:numPr>
        <w:ilvl w:val="8"/>
        <w:numId w:val="1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超级链接"/>
    <w:basedOn w:val="DefaultParagraphFont"/>
    <w:uiPriority w:val="99"/>
    <w:unhideWhenUsed/>
    <w:rsid w:val="008E7195"/>
    <w:rPr>
      <w:color w:val="000000" w:themeColor="hyperlink"/>
      <w:u w:val="single"/>
    </w:rPr>
  </w:style>
  <w:style w:type="paragraph" w:styleId="Header">
    <w:name w:val="header"/>
    <w:basedOn w:val="Normal"/>
    <w:link w:val="HeaderChar"/>
    <w:uiPriority w:val="99"/>
    <w:unhideWhenUsed/>
    <w:rsid w:val="006F48B6"/>
    <w:pPr>
      <w:tabs>
        <w:tab w:val="center" w:pos="4513"/>
        <w:tab w:val="right" w:pos="9026"/>
      </w:tabs>
      <w:spacing w:before="0" w:after="0" w:line="240" w:lineRule="auto"/>
    </w:pPr>
    <w:rPr>
      <w:lang w:val="en-GB"/>
    </w:rPr>
  </w:style>
  <w:style w:type="paragraph" w:styleId="BalloonText">
    <w:name w:val="Balloon Text"/>
    <w:basedOn w:val="Normal"/>
    <w:link w:val="BalloonTextChar"/>
    <w:uiPriority w:val="99"/>
    <w:semiHidden/>
    <w:unhideWhenUsed/>
    <w:rsid w:val="00AD0C8A"/>
    <w:pPr>
      <w:spacing w:after="0" w:line="240" w:lineRule="auto"/>
    </w:pPr>
    <w:rPr>
      <w:rFonts w:ascii="Tahoma" w:hAnsi="Tahoma" w:cs="Tahoma"/>
      <w:sz w:val="16"/>
      <w:szCs w:val="16"/>
      <w:lang w:val="en-GB"/>
    </w:rPr>
  </w:style>
  <w:style w:type="character" w:customStyle="1" w:styleId="BalloonTextChar">
    <w:name w:val="Balloon Text Char"/>
    <w:link w:val="BalloonText"/>
    <w:uiPriority w:val="99"/>
    <w:semiHidden/>
    <w:rsid w:val="00AD0C8A"/>
    <w:rPr>
      <w:rFonts w:ascii="Tahoma" w:hAnsi="Tahoma" w:cs="Tahoma"/>
      <w:sz w:val="16"/>
      <w:szCs w:val="16"/>
    </w:rPr>
  </w:style>
  <w:style w:type="paragraph" w:styleId="TOCHeading">
    <w:name w:val="TOC Heading"/>
    <w:basedOn w:val="Head1"/>
    <w:next w:val="Normal"/>
    <w:uiPriority w:val="39"/>
    <w:unhideWhenUsed/>
    <w:qFormat/>
    <w:rsid w:val="00D4198D"/>
    <w:pPr>
      <w:numPr>
        <w:numId w:val="0"/>
      </w:numPr>
      <w:spacing w:before="0" w:after="320"/>
      <w:outlineLvl w:val="9"/>
    </w:pPr>
    <w:rPr>
      <w:bCs w:val="0"/>
      <w:color w:val="auto"/>
      <w:szCs w:val="32"/>
      <w:lang w:val="en-US"/>
    </w:rPr>
  </w:style>
  <w:style w:type="paragraph" w:styleId="TOC1">
    <w:name w:val="toc 1"/>
    <w:basedOn w:val="Body"/>
    <w:next w:val="Body"/>
    <w:uiPriority w:val="39"/>
    <w:unhideWhenUsed/>
    <w:rsid w:val="00920ADA"/>
    <w:pPr>
      <w:tabs>
        <w:tab w:val="right" w:leader="dot" w:pos="9628"/>
      </w:tabs>
      <w:spacing w:before="0" w:after="0" w:line="312" w:lineRule="auto"/>
      <w:ind w:left="567" w:right="284" w:hanging="567"/>
    </w:pPr>
  </w:style>
  <w:style w:type="paragraph" w:styleId="TOC2">
    <w:name w:val="toc 2"/>
    <w:basedOn w:val="Body"/>
    <w:next w:val="Body"/>
    <w:autoRedefine/>
    <w:uiPriority w:val="39"/>
    <w:unhideWhenUsed/>
    <w:rsid w:val="00920ADA"/>
    <w:pPr>
      <w:tabs>
        <w:tab w:val="left" w:pos="880"/>
        <w:tab w:val="right" w:leader="dot" w:pos="9628"/>
      </w:tabs>
      <w:spacing w:before="0" w:after="0" w:line="312" w:lineRule="auto"/>
      <w:ind w:left="851" w:right="284" w:hanging="567"/>
    </w:pPr>
    <w:rPr>
      <w:noProof/>
    </w:rPr>
  </w:style>
  <w:style w:type="paragraph" w:styleId="TOC3">
    <w:name w:val="toc 3"/>
    <w:basedOn w:val="Body"/>
    <w:next w:val="Body"/>
    <w:autoRedefine/>
    <w:uiPriority w:val="39"/>
    <w:unhideWhenUsed/>
    <w:rsid w:val="00920ADA"/>
    <w:pPr>
      <w:spacing w:before="0" w:after="0" w:line="312" w:lineRule="auto"/>
      <w:ind w:left="1418" w:right="284" w:hanging="851"/>
    </w:pPr>
  </w:style>
  <w:style w:type="paragraph" w:customStyle="1" w:styleId="Head5">
    <w:name w:val="Head5"/>
    <w:link w:val="Head5Char"/>
    <w:qFormat/>
    <w:rsid w:val="004E7355"/>
    <w:pPr>
      <w:suppressAutoHyphens/>
      <w:outlineLvl w:val="4"/>
    </w:pPr>
    <w:rPr>
      <w:rFonts w:cs="Arial"/>
      <w:b/>
      <w:bCs/>
      <w:color w:val="000000"/>
      <w:szCs w:val="26"/>
      <w:lang w:eastAsia="en-US"/>
    </w:rPr>
  </w:style>
  <w:style w:type="paragraph" w:customStyle="1" w:styleId="Head6">
    <w:name w:val="Head6"/>
    <w:link w:val="Head6Char"/>
    <w:qFormat/>
    <w:rsid w:val="004E7355"/>
    <w:pPr>
      <w:suppressAutoHyphens/>
      <w:outlineLvl w:val="1"/>
    </w:pPr>
    <w:rPr>
      <w:rFonts w:cs="Arial"/>
      <w:b/>
      <w:bCs/>
      <w:i/>
      <w:color w:val="000000"/>
      <w:szCs w:val="22"/>
      <w:lang w:eastAsia="en-US"/>
    </w:rPr>
  </w:style>
  <w:style w:type="character" w:customStyle="1" w:styleId="Head5Char">
    <w:name w:val="Head5 Char"/>
    <w:link w:val="Head5"/>
    <w:rsid w:val="004E7355"/>
    <w:rPr>
      <w:rFonts w:cs="Arial"/>
      <w:b/>
      <w:bCs/>
      <w:color w:val="000000"/>
      <w:szCs w:val="26"/>
      <w:lang w:eastAsia="en-US"/>
    </w:rPr>
  </w:style>
  <w:style w:type="paragraph" w:customStyle="1" w:styleId="Summary">
    <w:name w:val="Summary"/>
    <w:link w:val="SummaryChar"/>
    <w:qFormat/>
    <w:rsid w:val="00413968"/>
    <w:pPr>
      <w:suppressAutoHyphens/>
      <w:spacing w:before="240" w:after="240"/>
    </w:pPr>
    <w:rPr>
      <w:rFonts w:cs="Arial"/>
      <w:color w:val="05C3DE" w:themeColor="accent1"/>
      <w:sz w:val="26"/>
      <w:szCs w:val="26"/>
      <w:lang w:eastAsia="en-US"/>
    </w:rPr>
  </w:style>
  <w:style w:type="character" w:customStyle="1" w:styleId="Head6Char">
    <w:name w:val="Head6 Char"/>
    <w:link w:val="Head6"/>
    <w:rsid w:val="004E7355"/>
    <w:rPr>
      <w:rFonts w:cs="Arial"/>
      <w:b/>
      <w:bCs/>
      <w:i/>
      <w:color w:val="000000"/>
      <w:szCs w:val="22"/>
      <w:lang w:eastAsia="en-US"/>
    </w:rPr>
  </w:style>
  <w:style w:type="paragraph" w:customStyle="1" w:styleId="Body">
    <w:name w:val="Body"/>
    <w:link w:val="BodyChar"/>
    <w:qFormat/>
    <w:rsid w:val="004E7355"/>
    <w:pPr>
      <w:suppressAutoHyphens/>
    </w:pPr>
    <w:rPr>
      <w:rFonts w:cs="Arial"/>
      <w:color w:val="000000"/>
      <w:szCs w:val="22"/>
      <w:lang w:eastAsia="en-US"/>
    </w:rPr>
  </w:style>
  <w:style w:type="character" w:customStyle="1" w:styleId="SummaryChar">
    <w:name w:val="Summary Char"/>
    <w:link w:val="Summary"/>
    <w:rsid w:val="00413968"/>
    <w:rPr>
      <w:rFonts w:cs="Arial"/>
      <w:color w:val="05C3DE" w:themeColor="accent1"/>
      <w:sz w:val="26"/>
      <w:szCs w:val="26"/>
      <w:lang w:eastAsia="en-US"/>
    </w:rPr>
  </w:style>
  <w:style w:type="paragraph" w:customStyle="1" w:styleId="Bullet1">
    <w:name w:val="Bullet 1"/>
    <w:link w:val="Bullet1Char"/>
    <w:qFormat/>
    <w:rsid w:val="004E7355"/>
    <w:pPr>
      <w:numPr>
        <w:numId w:val="1"/>
      </w:numPr>
      <w:suppressAutoHyphens/>
    </w:pPr>
    <w:rPr>
      <w:rFonts w:cs="Arial"/>
      <w:color w:val="000000"/>
      <w:szCs w:val="22"/>
      <w:lang w:eastAsia="en-US"/>
    </w:rPr>
  </w:style>
  <w:style w:type="character" w:customStyle="1" w:styleId="BodyChar">
    <w:name w:val="Body Char"/>
    <w:link w:val="Body"/>
    <w:rsid w:val="004E7355"/>
    <w:rPr>
      <w:rFonts w:cs="Arial"/>
      <w:color w:val="000000"/>
      <w:szCs w:val="22"/>
      <w:lang w:eastAsia="en-US"/>
    </w:rPr>
  </w:style>
  <w:style w:type="paragraph" w:customStyle="1" w:styleId="Callouttext1">
    <w:name w:val="Call out text 1"/>
    <w:link w:val="Callouttext1Char"/>
    <w:qFormat/>
    <w:rsid w:val="004E7355"/>
    <w:pPr>
      <w:suppressAutoHyphens/>
    </w:pPr>
    <w:rPr>
      <w:rFonts w:cs="Arial"/>
      <w:color w:val="808080"/>
    </w:rPr>
  </w:style>
  <w:style w:type="character" w:customStyle="1" w:styleId="Bullet1Char">
    <w:name w:val="Bullet 1 Char"/>
    <w:link w:val="Bullet1"/>
    <w:rsid w:val="004E7355"/>
    <w:rPr>
      <w:rFonts w:cs="Arial"/>
      <w:color w:val="000000"/>
      <w:szCs w:val="22"/>
      <w:lang w:eastAsia="en-US"/>
    </w:rPr>
  </w:style>
  <w:style w:type="paragraph" w:customStyle="1" w:styleId="Callouttext1withrule">
    <w:name w:val="Call out text 1 with rule"/>
    <w:link w:val="Callouttext1withruleChar"/>
    <w:qFormat/>
    <w:rsid w:val="004E7355"/>
    <w:pPr>
      <w:pBdr>
        <w:top w:val="single" w:sz="8" w:space="1" w:color="808080"/>
      </w:pBdr>
      <w:suppressAutoHyphens/>
    </w:pPr>
    <w:rPr>
      <w:rFonts w:cs="Arial"/>
      <w:color w:val="808080"/>
    </w:rPr>
  </w:style>
  <w:style w:type="character" w:customStyle="1" w:styleId="Callouttext1Char">
    <w:name w:val="Call out text 1 Char"/>
    <w:link w:val="Callouttext1"/>
    <w:rsid w:val="004E7355"/>
    <w:rPr>
      <w:rFonts w:cs="Arial"/>
      <w:color w:val="808080"/>
    </w:rPr>
  </w:style>
  <w:style w:type="paragraph" w:customStyle="1" w:styleId="Callouttext2">
    <w:name w:val="Call out text 2"/>
    <w:link w:val="Callouttext2Char"/>
    <w:qFormat/>
    <w:rsid w:val="00920ADA"/>
    <w:pPr>
      <w:suppressAutoHyphens/>
    </w:pPr>
    <w:rPr>
      <w:rFonts w:cs="Arial"/>
      <w:color w:val="05C3DE" w:themeColor="accent1"/>
    </w:rPr>
  </w:style>
  <w:style w:type="character" w:customStyle="1" w:styleId="Callouttext1withruleChar">
    <w:name w:val="Call out text 1 with rule Char"/>
    <w:link w:val="Callouttext1withrule"/>
    <w:rsid w:val="004E7355"/>
    <w:rPr>
      <w:rFonts w:cs="Arial"/>
      <w:color w:val="808080"/>
    </w:rPr>
  </w:style>
  <w:style w:type="paragraph" w:customStyle="1" w:styleId="Callouttextportraitnames">
    <w:name w:val="Call out text portrait names"/>
    <w:link w:val="CallouttextportraitnamesChar"/>
    <w:qFormat/>
    <w:rsid w:val="004E7355"/>
    <w:pPr>
      <w:suppressAutoHyphens/>
    </w:pPr>
    <w:rPr>
      <w:rFonts w:cs="Arial"/>
      <w:color w:val="58E6FB" w:themeColor="accent1" w:themeTint="99"/>
    </w:rPr>
  </w:style>
  <w:style w:type="character" w:customStyle="1" w:styleId="Callouttext2Char">
    <w:name w:val="Call out text 2 Char"/>
    <w:link w:val="Callouttext2"/>
    <w:rsid w:val="00920ADA"/>
    <w:rPr>
      <w:rFonts w:cs="Arial"/>
      <w:color w:val="05C3DE" w:themeColor="accent1"/>
    </w:rPr>
  </w:style>
  <w:style w:type="character" w:customStyle="1" w:styleId="CallouttextportraitnamesChar">
    <w:name w:val="Call out text portrait names Char"/>
    <w:link w:val="Callouttextportraitnames"/>
    <w:rsid w:val="004E7355"/>
    <w:rPr>
      <w:rFonts w:cs="Arial"/>
      <w:color w:val="58E6FB" w:themeColor="accent1" w:themeTint="99"/>
    </w:rPr>
  </w:style>
  <w:style w:type="table" w:styleId="TableGrid">
    <w:name w:val="Table Grid"/>
    <w:aliases w:val="GRM Table"/>
    <w:basedOn w:val="TableNormal"/>
    <w:uiPriority w:val="39"/>
    <w:rsid w:val="003B165C"/>
    <w:tblPr>
      <w:tblStyleRowBandSize w:val="1"/>
      <w:tblStyleColBandSize w:val="1"/>
      <w:tblBorders>
        <w:top w:val="single" w:sz="8" w:space="0" w:color="auto"/>
        <w:bottom w:val="single" w:sz="8" w:space="0" w:color="auto"/>
      </w:tblBorders>
      <w:tblCellMar>
        <w:top w:w="170" w:type="dxa"/>
        <w:left w:w="85" w:type="dxa"/>
        <w:bottom w:w="170" w:type="dxa"/>
        <w:right w:w="85" w:type="dxa"/>
      </w:tblCellMar>
    </w:tblPr>
    <w:tblStylePr w:type="firstRow">
      <w:rPr>
        <w:rFonts w:ascii="Arial" w:hAnsi="Arial"/>
        <w:color w:val="42B1C8"/>
      </w:rPr>
    </w:tblStylePr>
    <w:tblStylePr w:type="band2Horz">
      <w:tblPr>
        <w:tblCellMar>
          <w:top w:w="170" w:type="dxa"/>
          <w:left w:w="85" w:type="dxa"/>
          <w:bottom w:w="170" w:type="dxa"/>
          <w:right w:w="85" w:type="dxa"/>
        </w:tblCellMar>
      </w:tblPr>
      <w:tcPr>
        <w:shd w:val="clear" w:color="auto" w:fill="E6E6E6"/>
      </w:tcPr>
    </w:tblStylePr>
  </w:style>
  <w:style w:type="paragraph" w:customStyle="1" w:styleId="Tableheading">
    <w:name w:val="Table heading"/>
    <w:link w:val="TableheadingChar"/>
    <w:qFormat/>
    <w:rsid w:val="00413968"/>
    <w:rPr>
      <w:rFonts w:cs="Arial"/>
      <w:color w:val="05C3DE" w:themeColor="accent1"/>
      <w:sz w:val="22"/>
      <w:szCs w:val="24"/>
    </w:rPr>
  </w:style>
  <w:style w:type="character" w:customStyle="1" w:styleId="TableheadingChar">
    <w:name w:val="Table heading Char"/>
    <w:link w:val="Tableheading"/>
    <w:rsid w:val="00413968"/>
    <w:rPr>
      <w:rFonts w:cs="Arial"/>
      <w:color w:val="05C3DE" w:themeColor="accent1"/>
      <w:sz w:val="22"/>
      <w:szCs w:val="24"/>
    </w:rPr>
  </w:style>
  <w:style w:type="paragraph" w:customStyle="1" w:styleId="Bullet2">
    <w:name w:val="Bullet 2"/>
    <w:link w:val="Bullet2Char"/>
    <w:qFormat/>
    <w:rsid w:val="00D4198D"/>
    <w:pPr>
      <w:numPr>
        <w:numId w:val="2"/>
      </w:numPr>
      <w:suppressAutoHyphens/>
    </w:pPr>
    <w:rPr>
      <w:rFonts w:cs="Arial"/>
      <w:color w:val="000000"/>
      <w:szCs w:val="22"/>
      <w:lang w:eastAsia="en-US"/>
    </w:rPr>
  </w:style>
  <w:style w:type="character" w:customStyle="1" w:styleId="Bullet2Char">
    <w:name w:val="Bullet 2 Char"/>
    <w:basedOn w:val="DefaultParagraphFont"/>
    <w:link w:val="Bullet2"/>
    <w:rsid w:val="00D4198D"/>
    <w:rPr>
      <w:rFonts w:cs="Arial"/>
      <w:color w:val="000000"/>
      <w:szCs w:val="22"/>
      <w:lang w:eastAsia="en-US"/>
    </w:rPr>
  </w:style>
  <w:style w:type="paragraph" w:customStyle="1" w:styleId="PageNumber1">
    <w:name w:val="Page Number1"/>
    <w:basedOn w:val="Normal"/>
    <w:link w:val="PagenumberChar"/>
    <w:rsid w:val="00F73FD5"/>
    <w:pPr>
      <w:tabs>
        <w:tab w:val="center" w:pos="4513"/>
        <w:tab w:val="right" w:pos="9026"/>
      </w:tabs>
      <w:spacing w:after="0" w:line="240" w:lineRule="auto"/>
    </w:pPr>
    <w:rPr>
      <w:color w:val="9D9FA2"/>
      <w:szCs w:val="20"/>
      <w:lang w:val="en-GB"/>
    </w:rPr>
  </w:style>
  <w:style w:type="paragraph" w:customStyle="1" w:styleId="Pagefooter">
    <w:name w:val="Page footer"/>
    <w:basedOn w:val="PageNumber1"/>
    <w:rsid w:val="00F73FD5"/>
    <w:pPr>
      <w:tabs>
        <w:tab w:val="clear" w:pos="4513"/>
        <w:tab w:val="clear" w:pos="9026"/>
        <w:tab w:val="right" w:pos="9639"/>
      </w:tabs>
    </w:pPr>
    <w:rPr>
      <w:noProof/>
      <w:sz w:val="18"/>
    </w:rPr>
  </w:style>
  <w:style w:type="character" w:customStyle="1" w:styleId="PagenumberChar">
    <w:name w:val="Page number Char"/>
    <w:basedOn w:val="DefaultParagraphFont"/>
    <w:link w:val="PageNumber1"/>
    <w:rsid w:val="00F73FD5"/>
    <w:rPr>
      <w:color w:val="9D9FA2"/>
      <w:lang w:eastAsia="en-US"/>
    </w:rPr>
  </w:style>
  <w:style w:type="paragraph" w:customStyle="1" w:styleId="Palladium-Numbering">
    <w:name w:val="Palladium - Numbering"/>
    <w:basedOn w:val="Body"/>
    <w:rsid w:val="00736434"/>
    <w:pPr>
      <w:numPr>
        <w:numId w:val="3"/>
      </w:numPr>
      <w:spacing w:after="300"/>
    </w:pPr>
  </w:style>
  <w:style w:type="paragraph" w:customStyle="1" w:styleId="Palladium-SectionNumber">
    <w:name w:val="Palladium - Section Number"/>
    <w:basedOn w:val="Body"/>
    <w:rsid w:val="00736434"/>
    <w:pPr>
      <w:spacing w:after="520" w:line="520" w:lineRule="exact"/>
    </w:pPr>
    <w:rPr>
      <w:sz w:val="48"/>
    </w:rPr>
  </w:style>
  <w:style w:type="paragraph" w:customStyle="1" w:styleId="Palladium-FeatureFigure1">
    <w:name w:val="Palladium - Feature Figure 1"/>
    <w:basedOn w:val="Normal"/>
    <w:rsid w:val="00931A69"/>
    <w:pPr>
      <w:numPr>
        <w:numId w:val="4"/>
      </w:numPr>
      <w:suppressAutoHyphens/>
      <w:spacing w:line="1380" w:lineRule="exact"/>
      <w:outlineLvl w:val="0"/>
    </w:pPr>
    <w:rPr>
      <w:rFonts w:cs="Arial"/>
      <w:b/>
      <w:color w:val="000000" w:themeColor="text1"/>
      <w:sz w:val="130"/>
      <w:szCs w:val="60"/>
      <w:lang w:val="en-GB"/>
    </w:rPr>
  </w:style>
  <w:style w:type="paragraph" w:customStyle="1" w:styleId="Palladium-FeatureFigure2">
    <w:name w:val="Palladium - Feature Figure 2"/>
    <w:basedOn w:val="Palladium-FeatureFigure1"/>
    <w:rsid w:val="0044124A"/>
    <w:rPr>
      <w:color w:val="42B1C8"/>
    </w:rPr>
  </w:style>
  <w:style w:type="character" w:customStyle="1" w:styleId="Heading1Char">
    <w:name w:val="Heading 1 Char"/>
    <w:basedOn w:val="DefaultParagraphFont"/>
    <w:link w:val="Heading1"/>
    <w:uiPriority w:val="9"/>
    <w:rsid w:val="00560D76"/>
    <w:rPr>
      <w:rFonts w:asciiTheme="majorHAnsi" w:eastAsiaTheme="majorEastAsia" w:hAnsiTheme="majorHAnsi" w:cstheme="majorBidi"/>
      <w:b/>
      <w:bCs/>
      <w:color w:val="0391A6" w:themeColor="accent1" w:themeShade="BF"/>
      <w:sz w:val="28"/>
      <w:szCs w:val="28"/>
      <w:lang w:eastAsia="en-US"/>
    </w:rPr>
  </w:style>
  <w:style w:type="character" w:customStyle="1" w:styleId="HeaderChar">
    <w:name w:val="Header Char"/>
    <w:basedOn w:val="DefaultParagraphFont"/>
    <w:link w:val="Header"/>
    <w:uiPriority w:val="99"/>
    <w:rsid w:val="006F48B6"/>
    <w:rPr>
      <w:szCs w:val="22"/>
      <w:lang w:eastAsia="en-US"/>
    </w:rPr>
  </w:style>
  <w:style w:type="numbering" w:customStyle="1" w:styleId="HeadList2">
    <w:name w:val="Head List 2"/>
    <w:uiPriority w:val="99"/>
    <w:rsid w:val="005D253B"/>
    <w:pPr>
      <w:numPr>
        <w:numId w:val="5"/>
      </w:numPr>
    </w:pPr>
  </w:style>
  <w:style w:type="paragraph" w:customStyle="1" w:styleId="Head1">
    <w:name w:val="Head1"/>
    <w:basedOn w:val="Heading1"/>
    <w:link w:val="Head1Char"/>
    <w:qFormat/>
    <w:rsid w:val="00413968"/>
    <w:pPr>
      <w:numPr>
        <w:numId w:val="8"/>
      </w:numPr>
      <w:suppressAutoHyphens/>
      <w:spacing w:before="320" w:after="240"/>
    </w:pPr>
    <w:rPr>
      <w:b w:val="0"/>
      <w:color w:val="000000" w:themeColor="text1"/>
      <w:sz w:val="32"/>
    </w:rPr>
  </w:style>
  <w:style w:type="paragraph" w:customStyle="1" w:styleId="Head2">
    <w:name w:val="Head2"/>
    <w:basedOn w:val="Heading2"/>
    <w:link w:val="Head2Char"/>
    <w:qFormat/>
    <w:rsid w:val="004E7355"/>
    <w:pPr>
      <w:numPr>
        <w:numId w:val="8"/>
      </w:numPr>
      <w:suppressAutoHyphens/>
      <w:spacing w:before="280" w:after="240"/>
    </w:pPr>
    <w:rPr>
      <w:color w:val="05C3DE" w:themeColor="accent1"/>
      <w:sz w:val="28"/>
    </w:rPr>
  </w:style>
  <w:style w:type="character" w:customStyle="1" w:styleId="Head1Char">
    <w:name w:val="Head1 Char"/>
    <w:basedOn w:val="DefaultParagraphFont"/>
    <w:link w:val="Head1"/>
    <w:rsid w:val="00413968"/>
    <w:rPr>
      <w:rFonts w:asciiTheme="majorHAnsi" w:eastAsiaTheme="majorEastAsia" w:hAnsiTheme="majorHAnsi" w:cstheme="majorBidi"/>
      <w:bCs/>
      <w:color w:val="000000" w:themeColor="text1"/>
      <w:sz w:val="32"/>
      <w:szCs w:val="28"/>
      <w:lang w:eastAsia="en-US"/>
    </w:rPr>
  </w:style>
  <w:style w:type="paragraph" w:customStyle="1" w:styleId="Head3">
    <w:name w:val="Head3"/>
    <w:basedOn w:val="Head2"/>
    <w:link w:val="Head3Char"/>
    <w:qFormat/>
    <w:rsid w:val="00D4198D"/>
    <w:pPr>
      <w:numPr>
        <w:ilvl w:val="2"/>
      </w:numPr>
      <w:spacing w:before="240"/>
      <w:outlineLvl w:val="2"/>
    </w:pPr>
    <w:rPr>
      <w:color w:val="000000" w:themeColor="text2"/>
      <w:sz w:val="24"/>
      <w:szCs w:val="48"/>
    </w:rPr>
  </w:style>
  <w:style w:type="character" w:customStyle="1" w:styleId="Head2Char">
    <w:name w:val="Head2 Char"/>
    <w:basedOn w:val="Head1Char"/>
    <w:link w:val="Head2"/>
    <w:rsid w:val="004E7355"/>
    <w:rPr>
      <w:rFonts w:asciiTheme="majorHAnsi" w:eastAsiaTheme="majorEastAsia" w:hAnsiTheme="majorHAnsi" w:cstheme="majorBidi"/>
      <w:bCs w:val="0"/>
      <w:color w:val="05C3DE" w:themeColor="accent1"/>
      <w:sz w:val="28"/>
      <w:szCs w:val="26"/>
      <w:lang w:eastAsia="en-US"/>
    </w:rPr>
  </w:style>
  <w:style w:type="character" w:customStyle="1" w:styleId="Head3Char">
    <w:name w:val="Head3 Char"/>
    <w:basedOn w:val="Head2Char"/>
    <w:link w:val="Head3"/>
    <w:rsid w:val="00D4198D"/>
    <w:rPr>
      <w:rFonts w:asciiTheme="majorHAnsi" w:eastAsiaTheme="majorEastAsia" w:hAnsiTheme="majorHAnsi" w:cstheme="majorBidi"/>
      <w:bCs w:val="0"/>
      <w:color w:val="000000" w:themeColor="text2"/>
      <w:sz w:val="24"/>
      <w:szCs w:val="48"/>
      <w:lang w:eastAsia="en-US"/>
    </w:rPr>
  </w:style>
  <w:style w:type="numbering" w:customStyle="1" w:styleId="Style2">
    <w:name w:val="Style2"/>
    <w:uiPriority w:val="99"/>
    <w:locked/>
    <w:rsid w:val="001C78CA"/>
    <w:pPr>
      <w:numPr>
        <w:numId w:val="6"/>
      </w:numPr>
    </w:pPr>
  </w:style>
  <w:style w:type="paragraph" w:customStyle="1" w:styleId="Head4">
    <w:name w:val="Head4"/>
    <w:basedOn w:val="Normal"/>
    <w:link w:val="Head4Char"/>
    <w:qFormat/>
    <w:rsid w:val="00D4198D"/>
    <w:pPr>
      <w:keepNext/>
      <w:keepLines/>
      <w:numPr>
        <w:ilvl w:val="3"/>
        <w:numId w:val="8"/>
      </w:numPr>
      <w:suppressAutoHyphens/>
      <w:spacing w:before="220" w:after="220"/>
      <w:outlineLvl w:val="3"/>
    </w:pPr>
    <w:rPr>
      <w:rFonts w:cs="Arial"/>
      <w:bCs/>
      <w:color w:val="000000"/>
      <w:sz w:val="22"/>
      <w:szCs w:val="30"/>
      <w:lang w:val="en-GB"/>
    </w:rPr>
  </w:style>
  <w:style w:type="character" w:customStyle="1" w:styleId="Head4Char">
    <w:name w:val="Head4 Char"/>
    <w:basedOn w:val="DefaultParagraphFont"/>
    <w:link w:val="Head4"/>
    <w:rsid w:val="00D4198D"/>
    <w:rPr>
      <w:rFonts w:cs="Arial"/>
      <w:bCs/>
      <w:color w:val="000000"/>
      <w:sz w:val="22"/>
      <w:szCs w:val="30"/>
      <w:lang w:eastAsia="en-US"/>
    </w:rPr>
  </w:style>
  <w:style w:type="numbering" w:customStyle="1" w:styleId="HeadList1">
    <w:name w:val="Head List 1"/>
    <w:uiPriority w:val="99"/>
    <w:rsid w:val="001076BC"/>
    <w:pPr>
      <w:numPr>
        <w:numId w:val="7"/>
      </w:numPr>
    </w:pPr>
  </w:style>
  <w:style w:type="numbering" w:customStyle="1" w:styleId="HeadList3">
    <w:name w:val="Head List 3"/>
    <w:uiPriority w:val="99"/>
    <w:rsid w:val="00FC4258"/>
    <w:pPr>
      <w:numPr>
        <w:numId w:val="9"/>
      </w:numPr>
    </w:pPr>
  </w:style>
  <w:style w:type="numbering" w:customStyle="1" w:styleId="HeadList4">
    <w:name w:val="Head List 4"/>
    <w:uiPriority w:val="99"/>
    <w:rsid w:val="00DD7E0C"/>
    <w:pPr>
      <w:numPr>
        <w:numId w:val="10"/>
      </w:numPr>
    </w:pPr>
  </w:style>
  <w:style w:type="paragraph" w:styleId="Footer">
    <w:name w:val="footer"/>
    <w:basedOn w:val="Normal"/>
    <w:link w:val="FooterChar"/>
    <w:uiPriority w:val="99"/>
    <w:unhideWhenUsed/>
    <w:rsid w:val="006F48B6"/>
    <w:pPr>
      <w:tabs>
        <w:tab w:val="center" w:pos="4513"/>
        <w:tab w:val="right" w:pos="9026"/>
      </w:tabs>
      <w:spacing w:before="0" w:after="0" w:line="240" w:lineRule="auto"/>
    </w:pPr>
    <w:rPr>
      <w:lang w:val="en-GB"/>
    </w:rPr>
  </w:style>
  <w:style w:type="character" w:customStyle="1" w:styleId="FooterChar">
    <w:name w:val="Footer Char"/>
    <w:basedOn w:val="DefaultParagraphFont"/>
    <w:link w:val="Footer"/>
    <w:uiPriority w:val="99"/>
    <w:rsid w:val="006F48B6"/>
    <w:rPr>
      <w:szCs w:val="22"/>
      <w:lang w:eastAsia="en-US"/>
    </w:rPr>
  </w:style>
  <w:style w:type="character" w:styleId="PlaceholderText">
    <w:name w:val="Placeholder Text"/>
    <w:basedOn w:val="DefaultParagraphFont"/>
    <w:uiPriority w:val="99"/>
    <w:semiHidden/>
    <w:rsid w:val="00771EE8"/>
    <w:rPr>
      <w:color w:val="808080"/>
    </w:rPr>
  </w:style>
  <w:style w:type="character" w:customStyle="1" w:styleId="Heading2Char">
    <w:name w:val="Heading 2 Char"/>
    <w:basedOn w:val="DefaultParagraphFont"/>
    <w:link w:val="Heading2"/>
    <w:uiPriority w:val="9"/>
    <w:rsid w:val="00560D76"/>
    <w:rPr>
      <w:rFonts w:asciiTheme="majorHAnsi" w:eastAsiaTheme="majorEastAsia" w:hAnsiTheme="majorHAnsi" w:cstheme="majorBidi"/>
      <w:color w:val="0391A6" w:themeColor="accent1" w:themeShade="BF"/>
      <w:sz w:val="26"/>
      <w:szCs w:val="26"/>
      <w:lang w:eastAsia="en-US"/>
    </w:rPr>
  </w:style>
  <w:style w:type="character" w:customStyle="1" w:styleId="Heading3Char">
    <w:name w:val="Heading 3 Char"/>
    <w:basedOn w:val="DefaultParagraphFont"/>
    <w:link w:val="Heading3"/>
    <w:uiPriority w:val="9"/>
    <w:semiHidden/>
    <w:rsid w:val="00560D76"/>
    <w:rPr>
      <w:rFonts w:asciiTheme="majorHAnsi" w:eastAsiaTheme="majorEastAsia" w:hAnsiTheme="majorHAnsi" w:cstheme="majorBidi"/>
      <w:color w:val="02606E" w:themeColor="accent1" w:themeShade="7F"/>
      <w:sz w:val="24"/>
      <w:szCs w:val="24"/>
      <w:lang w:eastAsia="en-US"/>
    </w:rPr>
  </w:style>
  <w:style w:type="character" w:customStyle="1" w:styleId="Heading4Char">
    <w:name w:val="Heading 4 Char"/>
    <w:basedOn w:val="DefaultParagraphFont"/>
    <w:link w:val="Heading4"/>
    <w:uiPriority w:val="9"/>
    <w:semiHidden/>
    <w:rsid w:val="00560D76"/>
    <w:rPr>
      <w:rFonts w:asciiTheme="majorHAnsi" w:eastAsiaTheme="majorEastAsia" w:hAnsiTheme="majorHAnsi" w:cstheme="majorBidi"/>
      <w:i/>
      <w:iCs/>
      <w:color w:val="0391A6" w:themeColor="accent1" w:themeShade="BF"/>
      <w:szCs w:val="22"/>
      <w:lang w:eastAsia="en-US"/>
    </w:rPr>
  </w:style>
  <w:style w:type="character" w:customStyle="1" w:styleId="Heading5Char">
    <w:name w:val="Heading 5 Char"/>
    <w:basedOn w:val="DefaultParagraphFont"/>
    <w:link w:val="Heading5"/>
    <w:uiPriority w:val="9"/>
    <w:semiHidden/>
    <w:rsid w:val="00560D76"/>
    <w:rPr>
      <w:rFonts w:asciiTheme="majorHAnsi" w:eastAsiaTheme="majorEastAsia" w:hAnsiTheme="majorHAnsi" w:cstheme="majorBidi"/>
      <w:color w:val="0391A6" w:themeColor="accent1" w:themeShade="BF"/>
      <w:szCs w:val="22"/>
      <w:lang w:eastAsia="en-US"/>
    </w:rPr>
  </w:style>
  <w:style w:type="character" w:customStyle="1" w:styleId="Heading6Char">
    <w:name w:val="Heading 6 Char"/>
    <w:basedOn w:val="DefaultParagraphFont"/>
    <w:link w:val="Heading6"/>
    <w:uiPriority w:val="9"/>
    <w:rsid w:val="00560D76"/>
    <w:rPr>
      <w:rFonts w:asciiTheme="majorHAnsi" w:eastAsiaTheme="majorEastAsia" w:hAnsiTheme="majorHAnsi" w:cstheme="majorBidi"/>
      <w:color w:val="02606E" w:themeColor="accent1" w:themeShade="7F"/>
      <w:szCs w:val="22"/>
      <w:lang w:eastAsia="en-US"/>
    </w:rPr>
  </w:style>
  <w:style w:type="character" w:customStyle="1" w:styleId="Heading7Char">
    <w:name w:val="Heading 7 Char"/>
    <w:basedOn w:val="DefaultParagraphFont"/>
    <w:link w:val="Heading7"/>
    <w:uiPriority w:val="9"/>
    <w:semiHidden/>
    <w:rsid w:val="00560D76"/>
    <w:rPr>
      <w:rFonts w:asciiTheme="majorHAnsi" w:eastAsiaTheme="majorEastAsia" w:hAnsiTheme="majorHAnsi" w:cstheme="majorBidi"/>
      <w:i/>
      <w:iCs/>
      <w:color w:val="02606E" w:themeColor="accent1" w:themeShade="7F"/>
      <w:szCs w:val="22"/>
      <w:lang w:eastAsia="en-US"/>
    </w:rPr>
  </w:style>
  <w:style w:type="character" w:customStyle="1" w:styleId="Heading8Char">
    <w:name w:val="Heading 8 Char"/>
    <w:basedOn w:val="DefaultParagraphFont"/>
    <w:link w:val="Heading8"/>
    <w:uiPriority w:val="9"/>
    <w:semiHidden/>
    <w:rsid w:val="00560D76"/>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560D76"/>
    <w:rPr>
      <w:rFonts w:asciiTheme="majorHAnsi" w:eastAsiaTheme="majorEastAsia" w:hAnsiTheme="majorHAnsi" w:cstheme="majorBidi"/>
      <w:i/>
      <w:iCs/>
      <w:color w:val="272727" w:themeColor="text1" w:themeTint="D8"/>
      <w:sz w:val="21"/>
      <w:szCs w:val="21"/>
      <w:lang w:eastAsia="en-US"/>
    </w:rPr>
  </w:style>
  <w:style w:type="paragraph" w:customStyle="1" w:styleId="TitleHeader">
    <w:name w:val="Title Header"/>
    <w:basedOn w:val="Title"/>
    <w:link w:val="TitleHeaderChar"/>
    <w:qFormat/>
    <w:rsid w:val="00433154"/>
    <w:pPr>
      <w:pBdr>
        <w:bottom w:val="single" w:sz="4" w:space="1" w:color="05C3DE" w:themeColor="accent1"/>
      </w:pBdr>
      <w:tabs>
        <w:tab w:val="left" w:pos="6396"/>
      </w:tabs>
      <w:spacing w:before="600" w:after="600"/>
      <w:ind w:left="2268"/>
    </w:pPr>
    <w:rPr>
      <w:color w:val="05C3DE" w:themeColor="accent1"/>
    </w:rPr>
  </w:style>
  <w:style w:type="character" w:customStyle="1" w:styleId="TitleHeaderChar">
    <w:name w:val="Title Header Char"/>
    <w:basedOn w:val="BodyChar"/>
    <w:link w:val="TitleHeader"/>
    <w:rsid w:val="00433154"/>
    <w:rPr>
      <w:rFonts w:asciiTheme="majorHAnsi" w:eastAsiaTheme="majorEastAsia" w:hAnsiTheme="majorHAnsi" w:cstheme="majorBidi"/>
      <w:color w:val="05C3DE" w:themeColor="accent1"/>
      <w:spacing w:val="-10"/>
      <w:kern w:val="28"/>
      <w:sz w:val="56"/>
      <w:szCs w:val="56"/>
      <w:lang w:eastAsia="en-US"/>
    </w:rPr>
  </w:style>
  <w:style w:type="character" w:styleId="FollowedHyperlink">
    <w:name w:val="FollowedHyperlink"/>
    <w:basedOn w:val="DefaultParagraphFont"/>
    <w:uiPriority w:val="99"/>
    <w:semiHidden/>
    <w:unhideWhenUsed/>
    <w:rsid w:val="001476B9"/>
    <w:rPr>
      <w:color w:val="000000" w:themeColor="followedHyperlink"/>
      <w:u w:val="single"/>
    </w:rPr>
  </w:style>
  <w:style w:type="paragraph" w:customStyle="1" w:styleId="BodyNoSpace">
    <w:name w:val="BodyNoSpace"/>
    <w:basedOn w:val="Body"/>
    <w:qFormat/>
    <w:rsid w:val="00D4198D"/>
    <w:pPr>
      <w:spacing w:before="0" w:after="0" w:line="240" w:lineRule="auto"/>
    </w:pPr>
  </w:style>
  <w:style w:type="paragraph" w:styleId="NoSpacing">
    <w:name w:val="No Spacing"/>
    <w:uiPriority w:val="1"/>
    <w:qFormat/>
    <w:rsid w:val="00200EF5"/>
    <w:pPr>
      <w:spacing w:before="0" w:after="0" w:line="240" w:lineRule="auto"/>
    </w:pPr>
    <w:rPr>
      <w:rFonts w:eastAsiaTheme="minorHAnsi" w:cstheme="minorBidi"/>
      <w:color w:val="000000" w:themeColor="text1"/>
      <w:szCs w:val="22"/>
      <w:lang w:val="en-US" w:eastAsia="en-US"/>
    </w:rPr>
  </w:style>
  <w:style w:type="paragraph" w:styleId="Title">
    <w:name w:val="Title"/>
    <w:basedOn w:val="Normal"/>
    <w:next w:val="Normal"/>
    <w:link w:val="TitleChar"/>
    <w:uiPriority w:val="10"/>
    <w:rsid w:val="00433154"/>
    <w:pPr>
      <w:spacing w:before="0" w:after="0" w:line="240" w:lineRule="auto"/>
      <w:contextualSpacing/>
    </w:pPr>
    <w:rPr>
      <w:rFonts w:asciiTheme="majorHAnsi" w:eastAsiaTheme="majorEastAsia" w:hAnsiTheme="majorHAnsi" w:cstheme="majorBidi"/>
      <w:spacing w:val="-10"/>
      <w:kern w:val="28"/>
      <w:sz w:val="56"/>
      <w:szCs w:val="56"/>
      <w:lang w:val="en-GB"/>
    </w:rPr>
  </w:style>
  <w:style w:type="character" w:customStyle="1" w:styleId="TitleChar">
    <w:name w:val="Title Char"/>
    <w:basedOn w:val="DefaultParagraphFont"/>
    <w:link w:val="Title"/>
    <w:uiPriority w:val="10"/>
    <w:rsid w:val="00433154"/>
    <w:rPr>
      <w:rFonts w:asciiTheme="majorHAnsi" w:eastAsiaTheme="majorEastAsia" w:hAnsiTheme="majorHAnsi" w:cstheme="majorBidi"/>
      <w:spacing w:val="-10"/>
      <w:kern w:val="28"/>
      <w:sz w:val="56"/>
      <w:szCs w:val="56"/>
      <w:lang w:eastAsia="en-US"/>
    </w:rPr>
  </w:style>
  <w:style w:type="table" w:styleId="TableGridLight">
    <w:name w:val="Grid Table Light"/>
    <w:basedOn w:val="TableNormal"/>
    <w:uiPriority w:val="40"/>
    <w:rsid w:val="00200EF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543C9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43C9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43C9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43C9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PalladiumStandard">
    <w:name w:val="Palladium Standard"/>
    <w:basedOn w:val="DefaultParagraphFont"/>
    <w:uiPriority w:val="1"/>
    <w:qFormat/>
    <w:rsid w:val="00587707"/>
    <w:rPr>
      <w:rFonts w:ascii="Arial" w:hAnsi="Arial"/>
      <w:sz w:val="22"/>
    </w:rPr>
  </w:style>
  <w:style w:type="paragraph" w:styleId="ListParagraph">
    <w:name w:val="List Paragraph"/>
    <w:basedOn w:val="Normal"/>
    <w:link w:val="ListParagraphChar"/>
    <w:uiPriority w:val="34"/>
    <w:qFormat/>
    <w:rsid w:val="003A6756"/>
    <w:pPr>
      <w:spacing w:before="0" w:after="0" w:line="240" w:lineRule="auto"/>
      <w:ind w:left="720"/>
      <w:contextualSpacing/>
    </w:pPr>
    <w:rPr>
      <w:rFonts w:ascii="Times New Roman" w:eastAsia="Times New Roman" w:hAnsi="Times New Roman"/>
      <w:szCs w:val="20"/>
    </w:rPr>
  </w:style>
  <w:style w:type="character" w:styleId="CommentReference">
    <w:name w:val="annotation reference"/>
    <w:basedOn w:val="DefaultParagraphFont"/>
    <w:unhideWhenUsed/>
    <w:rsid w:val="00C341AB"/>
    <w:rPr>
      <w:sz w:val="16"/>
      <w:szCs w:val="16"/>
    </w:rPr>
  </w:style>
  <w:style w:type="paragraph" w:styleId="CommentText">
    <w:name w:val="annotation text"/>
    <w:aliases w:val="OWall"/>
    <w:basedOn w:val="Normal"/>
    <w:link w:val="CommentTextChar"/>
    <w:uiPriority w:val="99"/>
    <w:unhideWhenUsed/>
    <w:rsid w:val="00C341AB"/>
    <w:pPr>
      <w:spacing w:line="240" w:lineRule="auto"/>
    </w:pPr>
    <w:rPr>
      <w:szCs w:val="20"/>
      <w:lang w:val="en-GB"/>
    </w:rPr>
  </w:style>
  <w:style w:type="character" w:customStyle="1" w:styleId="CommentTextChar">
    <w:name w:val="Comment Text Char"/>
    <w:aliases w:val="OWall Char"/>
    <w:basedOn w:val="DefaultParagraphFont"/>
    <w:link w:val="CommentText"/>
    <w:uiPriority w:val="99"/>
    <w:rsid w:val="00C341AB"/>
    <w:rPr>
      <w:lang w:eastAsia="en-US"/>
    </w:rPr>
  </w:style>
  <w:style w:type="paragraph" w:styleId="CommentSubject">
    <w:name w:val="annotation subject"/>
    <w:basedOn w:val="CommentText"/>
    <w:next w:val="CommentText"/>
    <w:link w:val="CommentSubjectChar"/>
    <w:uiPriority w:val="99"/>
    <w:semiHidden/>
    <w:unhideWhenUsed/>
    <w:rsid w:val="00C341AB"/>
    <w:rPr>
      <w:b/>
      <w:bCs/>
    </w:rPr>
  </w:style>
  <w:style w:type="character" w:customStyle="1" w:styleId="CommentSubjectChar">
    <w:name w:val="Comment Subject Char"/>
    <w:basedOn w:val="CommentTextChar"/>
    <w:link w:val="CommentSubject"/>
    <w:uiPriority w:val="99"/>
    <w:semiHidden/>
    <w:rsid w:val="00C341AB"/>
    <w:rPr>
      <w:b/>
      <w:bCs/>
      <w:lang w:eastAsia="en-US"/>
    </w:rPr>
  </w:style>
  <w:style w:type="table" w:customStyle="1" w:styleId="TableGrid1">
    <w:name w:val="Table Grid1"/>
    <w:basedOn w:val="TableNormal"/>
    <w:next w:val="TableGrid"/>
    <w:uiPriority w:val="39"/>
    <w:unhideWhenUsed/>
    <w:rsid w:val="003C205F"/>
    <w:pPr>
      <w:spacing w:before="0" w:after="0" w:line="240" w:lineRule="auto"/>
    </w:pPr>
    <w:rPr>
      <w:rFonts w:ascii="Times New Roman" w:eastAsia="Times New Roman" w:hAnsi="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6A03"/>
    <w:pPr>
      <w:spacing w:before="0" w:after="0" w:line="240" w:lineRule="auto"/>
    </w:pPr>
    <w:rPr>
      <w:rFonts w:ascii="Calibri" w:eastAsia="Calibri" w:hAnsi="Calibri"/>
      <w:sz w:val="22"/>
      <w:szCs w:val="22"/>
      <w:lang w:val="en-AU" w:eastAsia="en-US"/>
    </w:rPr>
  </w:style>
  <w:style w:type="character" w:customStyle="1" w:styleId="ListParagraphChar">
    <w:name w:val="List Paragraph Char"/>
    <w:link w:val="ListParagraph"/>
    <w:uiPriority w:val="34"/>
    <w:locked/>
    <w:rsid w:val="000D6A03"/>
    <w:rPr>
      <w:rFonts w:ascii="Times New Roman" w:eastAsia="Times New Roman" w:hAnsi="Times New Roman"/>
      <w:lang w:val="en-US" w:eastAsia="en-US"/>
    </w:rPr>
  </w:style>
  <w:style w:type="table" w:customStyle="1" w:styleId="TableGrid2">
    <w:name w:val="Table Grid2"/>
    <w:basedOn w:val="TableNormal"/>
    <w:next w:val="TableGrid"/>
    <w:uiPriority w:val="39"/>
    <w:rsid w:val="000D6A03"/>
    <w:pPr>
      <w:spacing w:before="0" w:after="0" w:line="240" w:lineRule="auto"/>
    </w:pPr>
    <w:rPr>
      <w:rFonts w:ascii="Calibri" w:eastAsia="Calibri" w:hAnsi="Calibri"/>
      <w:sz w:val="22"/>
      <w:szCs w:val="22"/>
      <w:lang w:val="en-A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D6A03"/>
    <w:rPr>
      <w:color w:val="605E5C"/>
      <w:shd w:val="clear" w:color="auto" w:fill="E1DFDD"/>
    </w:rPr>
  </w:style>
  <w:style w:type="paragraph" w:customStyle="1" w:styleId="GPSL1CLAUSEHEADING">
    <w:name w:val="GPS L1 CLAUSE HEADING"/>
    <w:basedOn w:val="Normal"/>
    <w:next w:val="Normal"/>
    <w:qFormat/>
    <w:rsid w:val="000D6A03"/>
    <w:pPr>
      <w:numPr>
        <w:numId w:val="54"/>
      </w:numPr>
      <w:tabs>
        <w:tab w:val="left" w:pos="0"/>
      </w:tabs>
      <w:adjustRightInd w:val="0"/>
      <w:spacing w:before="240" w:after="240" w:line="240" w:lineRule="auto"/>
      <w:jc w:val="both"/>
      <w:outlineLvl w:val="1"/>
    </w:pPr>
    <w:rPr>
      <w:rFonts w:ascii="Arial Bold" w:eastAsia="STZhongsong" w:hAnsi="Arial Bold" w:cs="Arial"/>
      <w:b/>
      <w:caps/>
      <w:sz w:val="22"/>
      <w:lang w:val="en-GB" w:eastAsia="zh-CN"/>
    </w:rPr>
  </w:style>
  <w:style w:type="paragraph" w:customStyle="1" w:styleId="GPSL2numberedclause">
    <w:name w:val="GPS L2 numbered clause"/>
    <w:basedOn w:val="Normal"/>
    <w:qFormat/>
    <w:rsid w:val="000D6A03"/>
    <w:pPr>
      <w:numPr>
        <w:ilvl w:val="1"/>
        <w:numId w:val="54"/>
      </w:numPr>
      <w:tabs>
        <w:tab w:val="left" w:pos="1134"/>
      </w:tabs>
      <w:adjustRightInd w:val="0"/>
      <w:spacing w:before="120" w:after="120" w:line="240" w:lineRule="auto"/>
      <w:jc w:val="both"/>
    </w:pPr>
    <w:rPr>
      <w:rFonts w:asciiTheme="minorHAnsi" w:eastAsia="Times New Roman" w:hAnsiTheme="minorHAnsi" w:cs="Arial"/>
      <w:b/>
      <w:sz w:val="22"/>
      <w:lang w:val="en-GB" w:eastAsia="zh-CN"/>
    </w:rPr>
  </w:style>
  <w:style w:type="paragraph" w:customStyle="1" w:styleId="GPSL3numberedclause">
    <w:name w:val="GPS L3 numbered clause"/>
    <w:basedOn w:val="GPSL2numberedclause"/>
    <w:link w:val="GPSL3numberedclauseChar"/>
    <w:qFormat/>
    <w:rsid w:val="000D6A03"/>
    <w:pPr>
      <w:numPr>
        <w:ilvl w:val="2"/>
      </w:numPr>
      <w:tabs>
        <w:tab w:val="clear" w:pos="1134"/>
        <w:tab w:val="left" w:pos="1985"/>
        <w:tab w:val="left" w:pos="2127"/>
      </w:tabs>
    </w:pPr>
  </w:style>
  <w:style w:type="paragraph" w:customStyle="1" w:styleId="GPSL4numberedclause">
    <w:name w:val="GPS L4 numbered clause"/>
    <w:basedOn w:val="GPSL3numberedclause"/>
    <w:qFormat/>
    <w:rsid w:val="000D6A03"/>
    <w:pPr>
      <w:numPr>
        <w:ilvl w:val="3"/>
      </w:numPr>
      <w:tabs>
        <w:tab w:val="clear" w:pos="2127"/>
        <w:tab w:val="num" w:pos="2880"/>
      </w:tabs>
    </w:pPr>
    <w:rPr>
      <w:szCs w:val="20"/>
    </w:rPr>
  </w:style>
  <w:style w:type="character" w:customStyle="1" w:styleId="GPSL3numberedclauseChar">
    <w:name w:val="GPS L3 numbered clause Char"/>
    <w:link w:val="GPSL3numberedclause"/>
    <w:rsid w:val="000D6A03"/>
    <w:rPr>
      <w:rFonts w:asciiTheme="minorHAnsi" w:eastAsia="Times New Roman" w:hAnsiTheme="minorHAnsi" w:cs="Arial"/>
      <w:b/>
      <w:sz w:val="22"/>
      <w:szCs w:val="22"/>
      <w:lang w:eastAsia="zh-CN"/>
    </w:rPr>
  </w:style>
  <w:style w:type="paragraph" w:customStyle="1" w:styleId="GPSL5numberedclause">
    <w:name w:val="GPS L5 numbered clause"/>
    <w:basedOn w:val="GPSL4numberedclause"/>
    <w:qFormat/>
    <w:rsid w:val="000D6A03"/>
    <w:pPr>
      <w:numPr>
        <w:ilvl w:val="4"/>
      </w:numPr>
      <w:tabs>
        <w:tab w:val="left" w:pos="3402"/>
        <w:tab w:val="num" w:pos="3600"/>
      </w:tabs>
    </w:pPr>
  </w:style>
  <w:style w:type="paragraph" w:customStyle="1" w:styleId="GPSL6numbered">
    <w:name w:val="GPS L6 numbered"/>
    <w:basedOn w:val="GPSL5numberedclause"/>
    <w:qFormat/>
    <w:rsid w:val="000D6A03"/>
    <w:pPr>
      <w:numPr>
        <w:ilvl w:val="5"/>
      </w:numPr>
      <w:tabs>
        <w:tab w:val="left" w:pos="4253"/>
        <w:tab w:val="num" w:pos="4320"/>
      </w:tabs>
    </w:pPr>
  </w:style>
  <w:style w:type="paragraph" w:styleId="BodyText">
    <w:name w:val="Body Text"/>
    <w:basedOn w:val="Normal"/>
    <w:link w:val="BodyTextChar"/>
    <w:uiPriority w:val="1"/>
    <w:qFormat/>
    <w:rsid w:val="000D6A03"/>
    <w:pPr>
      <w:spacing w:before="0" w:after="0" w:line="240" w:lineRule="auto"/>
    </w:pPr>
    <w:rPr>
      <w:rFonts w:cs="Arial"/>
      <w:sz w:val="22"/>
      <w:lang w:bidi="en-US"/>
    </w:rPr>
  </w:style>
  <w:style w:type="character" w:customStyle="1" w:styleId="BodyTextChar">
    <w:name w:val="Body Text Char"/>
    <w:basedOn w:val="DefaultParagraphFont"/>
    <w:link w:val="BodyText"/>
    <w:uiPriority w:val="1"/>
    <w:rsid w:val="000D6A03"/>
    <w:rPr>
      <w:rFonts w:cs="Arial"/>
      <w:sz w:val="22"/>
      <w:szCs w:val="22"/>
      <w:lang w:val="en-US" w:eastAsia="en-US" w:bidi="en-US"/>
    </w:rPr>
  </w:style>
  <w:style w:type="paragraph" w:customStyle="1" w:styleId="TableParagraph">
    <w:name w:val="Table Paragraph"/>
    <w:basedOn w:val="Normal"/>
    <w:uiPriority w:val="1"/>
    <w:qFormat/>
    <w:rsid w:val="000D6A03"/>
    <w:pPr>
      <w:spacing w:before="0" w:after="0" w:line="240" w:lineRule="auto"/>
    </w:pPr>
    <w:rPr>
      <w:rFonts w:ascii="Times New Roman" w:eastAsia="Times New Roman" w:hAnsi="Times New Roman"/>
      <w:sz w:val="24"/>
      <w:szCs w:val="24"/>
      <w:lang w:bidi="en-US"/>
    </w:rPr>
  </w:style>
  <w:style w:type="paragraph" w:customStyle="1" w:styleId="Default">
    <w:name w:val="Default"/>
    <w:rsid w:val="000D6A03"/>
    <w:pPr>
      <w:autoSpaceDE w:val="0"/>
      <w:autoSpaceDN w:val="0"/>
      <w:adjustRightInd w:val="0"/>
      <w:spacing w:before="0" w:after="0" w:line="240" w:lineRule="auto"/>
    </w:pPr>
    <w:rPr>
      <w:rFonts w:ascii="Times New Roman" w:eastAsiaTheme="minorHAnsi" w:hAnsi="Times New Roman"/>
      <w:color w:val="000000"/>
      <w:sz w:val="24"/>
      <w:szCs w:val="24"/>
      <w:lang w:val="en-US" w:eastAsia="en-US"/>
    </w:rPr>
  </w:style>
  <w:style w:type="character" w:styleId="UnresolvedMention">
    <w:name w:val="Unresolved Mention"/>
    <w:basedOn w:val="DefaultParagraphFont"/>
    <w:uiPriority w:val="99"/>
    <w:semiHidden/>
    <w:unhideWhenUsed/>
    <w:rsid w:val="000D6A03"/>
    <w:rPr>
      <w:color w:val="605E5C"/>
      <w:shd w:val="clear" w:color="auto" w:fill="E1DFDD"/>
    </w:rPr>
  </w:style>
  <w:style w:type="paragraph" w:styleId="FootnoteText">
    <w:name w:val="footnote text"/>
    <w:basedOn w:val="Normal"/>
    <w:link w:val="FootnoteTextChar"/>
    <w:uiPriority w:val="99"/>
    <w:semiHidden/>
    <w:unhideWhenUsed/>
    <w:rsid w:val="001D368C"/>
    <w:pPr>
      <w:widowControl w:val="0"/>
      <w:autoSpaceDE w:val="0"/>
      <w:autoSpaceDN w:val="0"/>
      <w:spacing w:before="0" w:after="0" w:line="240" w:lineRule="auto"/>
    </w:pPr>
    <w:rPr>
      <w:rFonts w:cs="Arial"/>
      <w:szCs w:val="20"/>
    </w:rPr>
  </w:style>
  <w:style w:type="character" w:customStyle="1" w:styleId="FootnoteTextChar">
    <w:name w:val="Footnote Text Char"/>
    <w:basedOn w:val="DefaultParagraphFont"/>
    <w:link w:val="FootnoteText"/>
    <w:uiPriority w:val="99"/>
    <w:semiHidden/>
    <w:rsid w:val="001D368C"/>
    <w:rPr>
      <w:rFonts w:cs="Arial"/>
      <w:lang w:val="en-US" w:eastAsia="en-US"/>
    </w:rPr>
  </w:style>
  <w:style w:type="character" w:styleId="FootnoteReference">
    <w:name w:val="footnote reference"/>
    <w:basedOn w:val="DefaultParagraphFont"/>
    <w:uiPriority w:val="99"/>
    <w:semiHidden/>
    <w:unhideWhenUsed/>
    <w:rsid w:val="001D368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7032212">
      <w:bodyDiv w:val="1"/>
      <w:marLeft w:val="0"/>
      <w:marRight w:val="0"/>
      <w:marTop w:val="0"/>
      <w:marBottom w:val="0"/>
      <w:divBdr>
        <w:top w:val="none" w:sz="0" w:space="0" w:color="auto"/>
        <w:left w:val="none" w:sz="0" w:space="0" w:color="auto"/>
        <w:bottom w:val="none" w:sz="0" w:space="0" w:color="auto"/>
        <w:right w:val="none" w:sz="0" w:space="0" w:color="auto"/>
      </w:divBdr>
    </w:div>
    <w:div w:id="1005324166">
      <w:bodyDiv w:val="1"/>
      <w:marLeft w:val="0"/>
      <w:marRight w:val="0"/>
      <w:marTop w:val="0"/>
      <w:marBottom w:val="0"/>
      <w:divBdr>
        <w:top w:val="none" w:sz="0" w:space="0" w:color="auto"/>
        <w:left w:val="none" w:sz="0" w:space="0" w:color="auto"/>
        <w:bottom w:val="none" w:sz="0" w:space="0" w:color="auto"/>
        <w:right w:val="none" w:sz="0" w:space="0" w:color="auto"/>
      </w:divBdr>
    </w:div>
    <w:div w:id="1143887407">
      <w:bodyDiv w:val="1"/>
      <w:marLeft w:val="0"/>
      <w:marRight w:val="0"/>
      <w:marTop w:val="0"/>
      <w:marBottom w:val="0"/>
      <w:divBdr>
        <w:top w:val="none" w:sz="0" w:space="0" w:color="auto"/>
        <w:left w:val="none" w:sz="0" w:space="0" w:color="auto"/>
        <w:bottom w:val="none" w:sz="0" w:space="0" w:color="auto"/>
        <w:right w:val="none" w:sz="0" w:space="0" w:color="auto"/>
      </w:divBdr>
    </w:div>
    <w:div w:id="1491364479">
      <w:bodyDiv w:val="1"/>
      <w:marLeft w:val="0"/>
      <w:marRight w:val="0"/>
      <w:marTop w:val="0"/>
      <w:marBottom w:val="0"/>
      <w:divBdr>
        <w:top w:val="none" w:sz="0" w:space="0" w:color="auto"/>
        <w:left w:val="none" w:sz="0" w:space="0" w:color="auto"/>
        <w:bottom w:val="none" w:sz="0" w:space="0" w:color="auto"/>
        <w:right w:val="none" w:sz="0" w:space="0" w:color="auto"/>
      </w:divBdr>
    </w:div>
    <w:div w:id="179636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emf"/><Relationship Id="rId18" Type="http://schemas.openxmlformats.org/officeDocument/2006/relationships/hyperlink" Target="mailto:CIOHELPDESK@usaid.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un.org/sc/suborg/en/sanctions/1267/aq_sanctions_list" TargetMode="External"/><Relationship Id="rId7" Type="http://schemas.openxmlformats.org/officeDocument/2006/relationships/settings" Target="settings.xml"/><Relationship Id="rId12" Type="http://schemas.openxmlformats.org/officeDocument/2006/relationships/hyperlink" Target="mailto:turner.hirsh@thepalladiumgroup.com" TargetMode="External"/><Relationship Id="rId17" Type="http://schemas.openxmlformats.org/officeDocument/2006/relationships/hyperlink" Target="http://pdf.usaid.gov/pdf_docs/PDABQ631.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2001-2009.state.gov/s/d/rm/c10443.htm" TargetMode="External"/><Relationship Id="rId20" Type="http://schemas.openxmlformats.org/officeDocument/2006/relationships/hyperlink" Target="https://www.treasury.gov/resource-center/sanctions/SDN-List/Pages/default.aspx" TargetMode="External"/><Relationship Id="rId29"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urner.hirsh@thepalladiumgroup.com"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usaid.gov/ads/policy/300/aidar" TargetMode="External"/><Relationship Id="rId23" Type="http://schemas.openxmlformats.org/officeDocument/2006/relationships/hyperlink" Target="http://www.thepalladiumgroup.com/polici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reasury.gov/resource-center/sanctions/Programs/Pages/Programs.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quisition.gov/browsefar" TargetMode="External"/><Relationship Id="rId22" Type="http://schemas.openxmlformats.org/officeDocument/2006/relationships/hyperlink" Target="https://www.usaid.gov/work-usaid/aapds-cibs/cib-99-17" TargetMode="External"/><Relationship Id="rId27" Type="http://schemas.openxmlformats.org/officeDocument/2006/relationships/footer" Target="footer2.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said.gov/sites/default/files/documents/1868/302ma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0440CD6D7904E4D91C64AB76971382A"/>
        <w:category>
          <w:name w:val="General"/>
          <w:gallery w:val="placeholder"/>
        </w:category>
        <w:types>
          <w:type w:val="bbPlcHdr"/>
        </w:types>
        <w:behaviors>
          <w:behavior w:val="content"/>
        </w:behaviors>
        <w:guid w:val="{E0F56856-8758-4993-8615-CAB9E174B290}"/>
      </w:docPartPr>
      <w:docPartBody>
        <w:p w:rsidR="007B2F71" w:rsidRDefault="00224A19" w:rsidP="00224A19">
          <w:pPr>
            <w:pStyle w:val="D0440CD6D7904E4D91C64AB76971382A"/>
          </w:pPr>
          <w:r w:rsidRPr="00982B97">
            <w:t>Click here to enter text.</w:t>
          </w:r>
        </w:p>
      </w:docPartBody>
    </w:docPart>
    <w:docPart>
      <w:docPartPr>
        <w:name w:val="F910E936F33E4D75A9E897AAC48D4E8E"/>
        <w:category>
          <w:name w:val="General"/>
          <w:gallery w:val="placeholder"/>
        </w:category>
        <w:types>
          <w:type w:val="bbPlcHdr"/>
        </w:types>
        <w:behaviors>
          <w:behavior w:val="content"/>
        </w:behaviors>
        <w:guid w:val="{E9112D1B-874B-4FBD-A594-DA1F19121C43}"/>
      </w:docPartPr>
      <w:docPartBody>
        <w:p w:rsidR="007B2F71" w:rsidRDefault="00224A19" w:rsidP="00224A19">
          <w:pPr>
            <w:pStyle w:val="F910E936F33E4D75A9E897AAC48D4E8E"/>
          </w:pPr>
          <w:r w:rsidRPr="00982B97">
            <w:t>Click here to enter text.</w:t>
          </w:r>
        </w:p>
      </w:docPartBody>
    </w:docPart>
    <w:docPart>
      <w:docPartPr>
        <w:name w:val="C2B3C84EC2E341DA87C1D717FD921065"/>
        <w:category>
          <w:name w:val="General"/>
          <w:gallery w:val="placeholder"/>
        </w:category>
        <w:types>
          <w:type w:val="bbPlcHdr"/>
        </w:types>
        <w:behaviors>
          <w:behavior w:val="content"/>
        </w:behaviors>
        <w:guid w:val="{02FAB991-D248-4D17-9C10-9CEF16F72A62}"/>
      </w:docPartPr>
      <w:docPartBody>
        <w:p w:rsidR="007B2F71" w:rsidRDefault="00224A19" w:rsidP="00224A19">
          <w:pPr>
            <w:pStyle w:val="C2B3C84EC2E341DA87C1D717FD921065"/>
          </w:pPr>
          <w:r w:rsidRPr="009551C2">
            <w:rPr>
              <w:rStyle w:val="PlaceholderText"/>
            </w:rPr>
            <w:t>Click or tap here to enter text.</w:t>
          </w:r>
        </w:p>
      </w:docPartBody>
    </w:docPart>
    <w:docPart>
      <w:docPartPr>
        <w:name w:val="1835EFB2BD484FDB9FB3CD7FA8D30C8F"/>
        <w:category>
          <w:name w:val="General"/>
          <w:gallery w:val="placeholder"/>
        </w:category>
        <w:types>
          <w:type w:val="bbPlcHdr"/>
        </w:types>
        <w:behaviors>
          <w:behavior w:val="content"/>
        </w:behaviors>
        <w:guid w:val="{D31AB15C-215A-49BE-BFCE-8F1A8831637E}"/>
      </w:docPartPr>
      <w:docPartBody>
        <w:p w:rsidR="007B2F71" w:rsidRDefault="00224A19" w:rsidP="00224A19">
          <w:pPr>
            <w:pStyle w:val="1835EFB2BD484FDB9FB3CD7FA8D30C8F"/>
          </w:pPr>
          <w:r w:rsidRPr="00982B97">
            <w:t>Click here to enter text.</w:t>
          </w:r>
        </w:p>
      </w:docPartBody>
    </w:docPart>
    <w:docPart>
      <w:docPartPr>
        <w:name w:val="5353095266364730A313D15EFD56D481"/>
        <w:category>
          <w:name w:val="General"/>
          <w:gallery w:val="placeholder"/>
        </w:category>
        <w:types>
          <w:type w:val="bbPlcHdr"/>
        </w:types>
        <w:behaviors>
          <w:behavior w:val="content"/>
        </w:behaviors>
        <w:guid w:val="{03D4C680-75CF-4A2B-BBA2-31E086CA104B}"/>
      </w:docPartPr>
      <w:docPartBody>
        <w:p w:rsidR="007B2F71" w:rsidRDefault="00224A19" w:rsidP="00224A19">
          <w:pPr>
            <w:pStyle w:val="5353095266364730A313D15EFD56D481"/>
          </w:pPr>
          <w:r w:rsidRPr="00982B97">
            <w:t>Click here to enter text.</w:t>
          </w:r>
        </w:p>
      </w:docPartBody>
    </w:docPart>
    <w:docPart>
      <w:docPartPr>
        <w:name w:val="E8A3F65A91874B28978AE41FB20A277C"/>
        <w:category>
          <w:name w:val="General"/>
          <w:gallery w:val="placeholder"/>
        </w:category>
        <w:types>
          <w:type w:val="bbPlcHdr"/>
        </w:types>
        <w:behaviors>
          <w:behavior w:val="content"/>
        </w:behaviors>
        <w:guid w:val="{92A198B1-8527-481D-BABD-BB1CDED664AC}"/>
      </w:docPartPr>
      <w:docPartBody>
        <w:p w:rsidR="007B2F71" w:rsidRDefault="00224A19" w:rsidP="00224A19">
          <w:pPr>
            <w:pStyle w:val="E8A3F65A91874B28978AE41FB20A277C"/>
          </w:pPr>
          <w:r w:rsidRPr="00982B97">
            <w:t>Click here to enter text.</w:t>
          </w:r>
        </w:p>
      </w:docPartBody>
    </w:docPart>
    <w:docPart>
      <w:docPartPr>
        <w:name w:val="E1EEF2936C03460CA475D471460CEC13"/>
        <w:category>
          <w:name w:val="General"/>
          <w:gallery w:val="placeholder"/>
        </w:category>
        <w:types>
          <w:type w:val="bbPlcHdr"/>
        </w:types>
        <w:behaviors>
          <w:behavior w:val="content"/>
        </w:behaviors>
        <w:guid w:val="{28A1FDC3-759D-4AE8-B0D1-9000EAF11A71}"/>
      </w:docPartPr>
      <w:docPartBody>
        <w:p w:rsidR="007B2F71" w:rsidRDefault="00224A19" w:rsidP="00224A19">
          <w:pPr>
            <w:pStyle w:val="E1EEF2936C03460CA475D471460CEC13"/>
          </w:pPr>
          <w:r w:rsidRPr="00982B97">
            <w:t>Click here to enter text.</w:t>
          </w:r>
        </w:p>
      </w:docPartBody>
    </w:docPart>
    <w:docPart>
      <w:docPartPr>
        <w:name w:val="FC8618A246574C13A157BC58C867E200"/>
        <w:category>
          <w:name w:val="General"/>
          <w:gallery w:val="placeholder"/>
        </w:category>
        <w:types>
          <w:type w:val="bbPlcHdr"/>
        </w:types>
        <w:behaviors>
          <w:behavior w:val="content"/>
        </w:behaviors>
        <w:guid w:val="{4EFCE73A-CEEE-4521-BA3D-54BFAD6C60DE}"/>
      </w:docPartPr>
      <w:docPartBody>
        <w:p w:rsidR="007B2F71" w:rsidRDefault="00224A19" w:rsidP="00224A19">
          <w:pPr>
            <w:pStyle w:val="FC8618A246574C13A157BC58C867E200"/>
          </w:pPr>
          <w:r w:rsidRPr="00982B97">
            <w:t>Click here to enter text.</w:t>
          </w:r>
        </w:p>
      </w:docPartBody>
    </w:docPart>
    <w:docPart>
      <w:docPartPr>
        <w:name w:val="2DD907A5C4D84D5F853C14883FAB0FC5"/>
        <w:category>
          <w:name w:val="General"/>
          <w:gallery w:val="placeholder"/>
        </w:category>
        <w:types>
          <w:type w:val="bbPlcHdr"/>
        </w:types>
        <w:behaviors>
          <w:behavior w:val="content"/>
        </w:behaviors>
        <w:guid w:val="{58259696-C310-4DBB-A57E-85078879EBA3}"/>
      </w:docPartPr>
      <w:docPartBody>
        <w:p w:rsidR="007B2F71" w:rsidRDefault="00224A19" w:rsidP="00224A19">
          <w:pPr>
            <w:pStyle w:val="2DD907A5C4D84D5F853C14883FAB0FC5"/>
          </w:pPr>
          <w:r w:rsidRPr="00982B97">
            <w:t>Click here to enter text.</w:t>
          </w:r>
        </w:p>
      </w:docPartBody>
    </w:docPart>
    <w:docPart>
      <w:docPartPr>
        <w:name w:val="64B630A234B843CFB4B090DD89DF5CA9"/>
        <w:category>
          <w:name w:val="General"/>
          <w:gallery w:val="placeholder"/>
        </w:category>
        <w:types>
          <w:type w:val="bbPlcHdr"/>
        </w:types>
        <w:behaviors>
          <w:behavior w:val="content"/>
        </w:behaviors>
        <w:guid w:val="{0A133828-589F-4E09-8249-C96CF24E7367}"/>
      </w:docPartPr>
      <w:docPartBody>
        <w:p w:rsidR="007B2F71" w:rsidRDefault="00224A19" w:rsidP="00224A19">
          <w:pPr>
            <w:pStyle w:val="64B630A234B843CFB4B090DD89DF5CA9"/>
          </w:pPr>
          <w:r w:rsidRPr="00982B97">
            <w:t>Click here to enter text.</w:t>
          </w:r>
        </w:p>
      </w:docPartBody>
    </w:docPart>
    <w:docPart>
      <w:docPartPr>
        <w:name w:val="96912AB081CC488B84EF5C0716F83F13"/>
        <w:category>
          <w:name w:val="General"/>
          <w:gallery w:val="placeholder"/>
        </w:category>
        <w:types>
          <w:type w:val="bbPlcHdr"/>
        </w:types>
        <w:behaviors>
          <w:behavior w:val="content"/>
        </w:behaviors>
        <w:guid w:val="{8B9DAF54-8395-40BF-B9E4-50835DE2AF06}"/>
      </w:docPartPr>
      <w:docPartBody>
        <w:p w:rsidR="007B2F71" w:rsidRDefault="00224A19" w:rsidP="00224A19">
          <w:pPr>
            <w:pStyle w:val="96912AB081CC488B84EF5C0716F83F13"/>
          </w:pPr>
          <w:r w:rsidRPr="00982B97">
            <w:t>Click here to enter text.</w:t>
          </w:r>
        </w:p>
      </w:docPartBody>
    </w:docPart>
    <w:docPart>
      <w:docPartPr>
        <w:name w:val="91D6346AF6634852AB6C58F6937B1DDB"/>
        <w:category>
          <w:name w:val="General"/>
          <w:gallery w:val="placeholder"/>
        </w:category>
        <w:types>
          <w:type w:val="bbPlcHdr"/>
        </w:types>
        <w:behaviors>
          <w:behavior w:val="content"/>
        </w:behaviors>
        <w:guid w:val="{D37E0047-6401-4DD6-951F-9AB81F9E99F8}"/>
      </w:docPartPr>
      <w:docPartBody>
        <w:p w:rsidR="007B2F71" w:rsidRDefault="00224A19" w:rsidP="00224A19">
          <w:pPr>
            <w:pStyle w:val="91D6346AF6634852AB6C58F6937B1DDB"/>
          </w:pPr>
          <w:r w:rsidRPr="00982B97">
            <w:t>Click here to enter text.</w:t>
          </w:r>
        </w:p>
      </w:docPartBody>
    </w:docPart>
    <w:docPart>
      <w:docPartPr>
        <w:name w:val="CFC30EDEC86948C7BB3D803D4AD920F1"/>
        <w:category>
          <w:name w:val="General"/>
          <w:gallery w:val="placeholder"/>
        </w:category>
        <w:types>
          <w:type w:val="bbPlcHdr"/>
        </w:types>
        <w:behaviors>
          <w:behavior w:val="content"/>
        </w:behaviors>
        <w:guid w:val="{09B28B77-187E-425A-9D4D-2DFD299A8A62}"/>
      </w:docPartPr>
      <w:docPartBody>
        <w:p w:rsidR="007B2F71" w:rsidRDefault="00224A19" w:rsidP="00224A19">
          <w:pPr>
            <w:pStyle w:val="CFC30EDEC86948C7BB3D803D4AD920F1"/>
          </w:pPr>
          <w:r w:rsidRPr="00982B97">
            <w:t>Click here to enter text.</w:t>
          </w:r>
        </w:p>
      </w:docPartBody>
    </w:docPart>
    <w:docPart>
      <w:docPartPr>
        <w:name w:val="5D3DA45BCEEA466A97FB3D7EE2578337"/>
        <w:category>
          <w:name w:val="General"/>
          <w:gallery w:val="placeholder"/>
        </w:category>
        <w:types>
          <w:type w:val="bbPlcHdr"/>
        </w:types>
        <w:behaviors>
          <w:behavior w:val="content"/>
        </w:behaviors>
        <w:guid w:val="{E4B20E1A-90B8-43C3-BA79-376C4D3DE793}"/>
      </w:docPartPr>
      <w:docPartBody>
        <w:p w:rsidR="007B2F71" w:rsidRDefault="00224A19" w:rsidP="00224A19">
          <w:pPr>
            <w:pStyle w:val="5D3DA45BCEEA466A97FB3D7EE2578337"/>
          </w:pPr>
          <w:r w:rsidRPr="00982B97">
            <w:t>Click here to enter text.</w:t>
          </w:r>
        </w:p>
      </w:docPartBody>
    </w:docPart>
    <w:docPart>
      <w:docPartPr>
        <w:name w:val="B88B192D258C4D1CB63EEFA68E1194D4"/>
        <w:category>
          <w:name w:val="General"/>
          <w:gallery w:val="placeholder"/>
        </w:category>
        <w:types>
          <w:type w:val="bbPlcHdr"/>
        </w:types>
        <w:behaviors>
          <w:behavior w:val="content"/>
        </w:behaviors>
        <w:guid w:val="{EC8756A1-CEAD-4773-892E-953B74101241}"/>
      </w:docPartPr>
      <w:docPartBody>
        <w:p w:rsidR="007B2F71" w:rsidRDefault="00224A19" w:rsidP="00224A19">
          <w:pPr>
            <w:pStyle w:val="B88B192D258C4D1CB63EEFA68E1194D4"/>
          </w:pPr>
          <w:r w:rsidRPr="00982B97">
            <w:t>Click here to enter text.</w:t>
          </w:r>
        </w:p>
      </w:docPartBody>
    </w:docPart>
    <w:docPart>
      <w:docPartPr>
        <w:name w:val="0740227128284A08AE0F6225AA1557B0"/>
        <w:category>
          <w:name w:val="General"/>
          <w:gallery w:val="placeholder"/>
        </w:category>
        <w:types>
          <w:type w:val="bbPlcHdr"/>
        </w:types>
        <w:behaviors>
          <w:behavior w:val="content"/>
        </w:behaviors>
        <w:guid w:val="{3BB62665-C1E9-40CD-B4C2-E827CBC0182D}"/>
      </w:docPartPr>
      <w:docPartBody>
        <w:p w:rsidR="007B2F71" w:rsidRDefault="00224A19" w:rsidP="00224A19">
          <w:pPr>
            <w:pStyle w:val="0740227128284A08AE0F6225AA1557B0"/>
          </w:pPr>
          <w:r w:rsidRPr="00982B97">
            <w:t>Click here to enter text.</w:t>
          </w:r>
        </w:p>
      </w:docPartBody>
    </w:docPart>
    <w:docPart>
      <w:docPartPr>
        <w:name w:val="D684B11331054841999E6524846AE0B5"/>
        <w:category>
          <w:name w:val="General"/>
          <w:gallery w:val="placeholder"/>
        </w:category>
        <w:types>
          <w:type w:val="bbPlcHdr"/>
        </w:types>
        <w:behaviors>
          <w:behavior w:val="content"/>
        </w:behaviors>
        <w:guid w:val="{EBA3640B-75E4-45FA-8E43-130B44CA4A77}"/>
      </w:docPartPr>
      <w:docPartBody>
        <w:p w:rsidR="007B2F71" w:rsidRDefault="00224A19" w:rsidP="00224A19">
          <w:pPr>
            <w:pStyle w:val="D684B11331054841999E6524846AE0B5"/>
          </w:pPr>
          <w:r w:rsidRPr="00982B97">
            <w:t>Click here to enter a date.</w:t>
          </w:r>
        </w:p>
      </w:docPartBody>
    </w:docPart>
    <w:docPart>
      <w:docPartPr>
        <w:name w:val="737D12725C7F46729C5A787A221833BE"/>
        <w:category>
          <w:name w:val="General"/>
          <w:gallery w:val="placeholder"/>
        </w:category>
        <w:types>
          <w:type w:val="bbPlcHdr"/>
        </w:types>
        <w:behaviors>
          <w:behavior w:val="content"/>
        </w:behaviors>
        <w:guid w:val="{D9F61F7B-4EEE-46D5-97D9-F39D47558A54}"/>
      </w:docPartPr>
      <w:docPartBody>
        <w:p w:rsidR="007B2F71" w:rsidRDefault="00224A19" w:rsidP="00224A19">
          <w:pPr>
            <w:pStyle w:val="737D12725C7F46729C5A787A221833BE"/>
          </w:pPr>
          <w:r w:rsidRPr="00982B97">
            <w:t>Click here to enter a date.</w:t>
          </w:r>
        </w:p>
      </w:docPartBody>
    </w:docPart>
    <w:docPart>
      <w:docPartPr>
        <w:name w:val="6ECDACCEFC6041A08AF88ACB533DD5F0"/>
        <w:category>
          <w:name w:val="General"/>
          <w:gallery w:val="placeholder"/>
        </w:category>
        <w:types>
          <w:type w:val="bbPlcHdr"/>
        </w:types>
        <w:behaviors>
          <w:behavior w:val="content"/>
        </w:behaviors>
        <w:guid w:val="{545AE873-3EAC-4D04-8EEB-E5E5791C8121}"/>
      </w:docPartPr>
      <w:docPartBody>
        <w:p w:rsidR="007B2F71" w:rsidRDefault="00224A19" w:rsidP="00224A19">
          <w:pPr>
            <w:pStyle w:val="6ECDACCEFC6041A08AF88ACB533DD5F0"/>
          </w:pPr>
          <w:r w:rsidRPr="00982B97">
            <w:t>Click here to enter text.</w:t>
          </w:r>
        </w:p>
      </w:docPartBody>
    </w:docPart>
    <w:docPart>
      <w:docPartPr>
        <w:name w:val="783EED4CA81A439B8876DCA43710A3D9"/>
        <w:category>
          <w:name w:val="General"/>
          <w:gallery w:val="placeholder"/>
        </w:category>
        <w:types>
          <w:type w:val="bbPlcHdr"/>
        </w:types>
        <w:behaviors>
          <w:behavior w:val="content"/>
        </w:behaviors>
        <w:guid w:val="{D3EB70D2-2306-40AC-94BD-688F127769D5}"/>
      </w:docPartPr>
      <w:docPartBody>
        <w:p w:rsidR="007B2F71" w:rsidRDefault="00224A19" w:rsidP="00224A19">
          <w:pPr>
            <w:pStyle w:val="783EED4CA81A439B8876DCA43710A3D9"/>
          </w:pPr>
          <w:r w:rsidRPr="00982B97">
            <w:t>Click here to enter text.</w:t>
          </w:r>
        </w:p>
      </w:docPartBody>
    </w:docPart>
    <w:docPart>
      <w:docPartPr>
        <w:name w:val="34E49482991244998B30B5E1877EB3CA"/>
        <w:category>
          <w:name w:val="General"/>
          <w:gallery w:val="placeholder"/>
        </w:category>
        <w:types>
          <w:type w:val="bbPlcHdr"/>
        </w:types>
        <w:behaviors>
          <w:behavior w:val="content"/>
        </w:behaviors>
        <w:guid w:val="{2776E061-6FE6-4CC6-A5FA-C0EB46D8CD10}"/>
      </w:docPartPr>
      <w:docPartBody>
        <w:p w:rsidR="007B2F71" w:rsidRDefault="00224A19" w:rsidP="00224A19">
          <w:pPr>
            <w:pStyle w:val="34E49482991244998B30B5E1877EB3CA"/>
          </w:pPr>
          <w:r w:rsidRPr="00982B97">
            <w:t>Click here to enter text.</w:t>
          </w:r>
        </w:p>
      </w:docPartBody>
    </w:docPart>
    <w:docPart>
      <w:docPartPr>
        <w:name w:val="9D0EB6CD5C004F7FADD7A548AD876579"/>
        <w:category>
          <w:name w:val="General"/>
          <w:gallery w:val="placeholder"/>
        </w:category>
        <w:types>
          <w:type w:val="bbPlcHdr"/>
        </w:types>
        <w:behaviors>
          <w:behavior w:val="content"/>
        </w:behaviors>
        <w:guid w:val="{3FA32955-B64B-4015-A8BD-7DFC23F064F8}"/>
      </w:docPartPr>
      <w:docPartBody>
        <w:p w:rsidR="007B2F71" w:rsidRDefault="00224A19" w:rsidP="00224A19">
          <w:pPr>
            <w:pStyle w:val="9D0EB6CD5C004F7FADD7A548AD876579"/>
          </w:pPr>
          <w:r w:rsidRPr="00982B97">
            <w:t>Click here to enter text.</w:t>
          </w:r>
        </w:p>
      </w:docPartBody>
    </w:docPart>
    <w:docPart>
      <w:docPartPr>
        <w:name w:val="B530CF0BA59D45119424D5F3AD977ADD"/>
        <w:category>
          <w:name w:val="General"/>
          <w:gallery w:val="placeholder"/>
        </w:category>
        <w:types>
          <w:type w:val="bbPlcHdr"/>
        </w:types>
        <w:behaviors>
          <w:behavior w:val="content"/>
        </w:behaviors>
        <w:guid w:val="{B9EA4F47-577F-47A5-9D9B-24F73AD8F827}"/>
      </w:docPartPr>
      <w:docPartBody>
        <w:p w:rsidR="007B2F71" w:rsidRDefault="00224A19" w:rsidP="00224A19">
          <w:pPr>
            <w:pStyle w:val="B530CF0BA59D45119424D5F3AD977ADD"/>
          </w:pPr>
          <w:r w:rsidRPr="00982B97">
            <w:t>Choose an item.</w:t>
          </w:r>
        </w:p>
      </w:docPartBody>
    </w:docPart>
    <w:docPart>
      <w:docPartPr>
        <w:name w:val="78C4A512F9A440F9B9E0E980271780C5"/>
        <w:category>
          <w:name w:val="General"/>
          <w:gallery w:val="placeholder"/>
        </w:category>
        <w:types>
          <w:type w:val="bbPlcHdr"/>
        </w:types>
        <w:behaviors>
          <w:behavior w:val="content"/>
        </w:behaviors>
        <w:guid w:val="{F4C4A51B-B27A-406F-B565-24F03885213F}"/>
      </w:docPartPr>
      <w:docPartBody>
        <w:p w:rsidR="007B2F71" w:rsidRDefault="00224A19" w:rsidP="00224A19">
          <w:pPr>
            <w:pStyle w:val="78C4A512F9A440F9B9E0E980271780C5"/>
          </w:pPr>
          <w:r w:rsidRPr="00982B97">
            <w:t>Click here to enter text.</w:t>
          </w:r>
        </w:p>
      </w:docPartBody>
    </w:docPart>
    <w:docPart>
      <w:docPartPr>
        <w:name w:val="2979569759264D4C92D74983D48FC825"/>
        <w:category>
          <w:name w:val="General"/>
          <w:gallery w:val="placeholder"/>
        </w:category>
        <w:types>
          <w:type w:val="bbPlcHdr"/>
        </w:types>
        <w:behaviors>
          <w:behavior w:val="content"/>
        </w:behaviors>
        <w:guid w:val="{715BE491-3FEE-47F9-ADEF-0BB234C49BC7}"/>
      </w:docPartPr>
      <w:docPartBody>
        <w:p w:rsidR="007B2F71" w:rsidRDefault="00224A19" w:rsidP="00224A19">
          <w:pPr>
            <w:pStyle w:val="2979569759264D4C92D74983D48FC825"/>
          </w:pPr>
          <w:r w:rsidRPr="00982B97">
            <w:t>Click here to enter text.</w:t>
          </w:r>
        </w:p>
      </w:docPartBody>
    </w:docPart>
    <w:docPart>
      <w:docPartPr>
        <w:name w:val="E8BBA91ADB384458BB11C50A658ADF74"/>
        <w:category>
          <w:name w:val="General"/>
          <w:gallery w:val="placeholder"/>
        </w:category>
        <w:types>
          <w:type w:val="bbPlcHdr"/>
        </w:types>
        <w:behaviors>
          <w:behavior w:val="content"/>
        </w:behaviors>
        <w:guid w:val="{748E9F6E-4A36-4FED-905F-D9B6083DBBAA}"/>
      </w:docPartPr>
      <w:docPartBody>
        <w:p w:rsidR="007B2F71" w:rsidRDefault="00224A19" w:rsidP="00224A19">
          <w:pPr>
            <w:pStyle w:val="E8BBA91ADB384458BB11C50A658ADF74"/>
          </w:pPr>
          <w:r w:rsidRPr="00982B97">
            <w:t>Click here to enter text.</w:t>
          </w:r>
        </w:p>
      </w:docPartBody>
    </w:docPart>
    <w:docPart>
      <w:docPartPr>
        <w:name w:val="9E0A0BE181B9428A8889DB2A4F53266E"/>
        <w:category>
          <w:name w:val="General"/>
          <w:gallery w:val="placeholder"/>
        </w:category>
        <w:types>
          <w:type w:val="bbPlcHdr"/>
        </w:types>
        <w:behaviors>
          <w:behavior w:val="content"/>
        </w:behaviors>
        <w:guid w:val="{0B4A3BA7-33F0-41AF-A79A-9C334F839934}"/>
      </w:docPartPr>
      <w:docPartBody>
        <w:p w:rsidR="007B2F71" w:rsidRDefault="00224A19" w:rsidP="00224A19">
          <w:pPr>
            <w:pStyle w:val="9E0A0BE181B9428A8889DB2A4F53266E"/>
          </w:pPr>
          <w:r w:rsidRPr="00982B97">
            <w:t>Click here to enter text.</w:t>
          </w:r>
        </w:p>
      </w:docPartBody>
    </w:docPart>
    <w:docPart>
      <w:docPartPr>
        <w:name w:val="3BCF76292AC64EFD8585DC8BB49C909C"/>
        <w:category>
          <w:name w:val="General"/>
          <w:gallery w:val="placeholder"/>
        </w:category>
        <w:types>
          <w:type w:val="bbPlcHdr"/>
        </w:types>
        <w:behaviors>
          <w:behavior w:val="content"/>
        </w:behaviors>
        <w:guid w:val="{88DE3D35-605A-4F29-AC10-326FBB3D35A3}"/>
      </w:docPartPr>
      <w:docPartBody>
        <w:p w:rsidR="007B2F71" w:rsidRDefault="00224A19" w:rsidP="00224A19">
          <w:pPr>
            <w:pStyle w:val="3BCF76292AC64EFD8585DC8BB49C909C"/>
          </w:pPr>
          <w:r w:rsidRPr="00982B97">
            <w:t>Click here to enter a date.</w:t>
          </w:r>
        </w:p>
      </w:docPartBody>
    </w:docPart>
    <w:docPart>
      <w:docPartPr>
        <w:name w:val="38A38A4BB8E04CD4BA57302743553CA9"/>
        <w:category>
          <w:name w:val="General"/>
          <w:gallery w:val="placeholder"/>
        </w:category>
        <w:types>
          <w:type w:val="bbPlcHdr"/>
        </w:types>
        <w:behaviors>
          <w:behavior w:val="content"/>
        </w:behaviors>
        <w:guid w:val="{34D58745-820B-4303-A600-149A29B9F7C0}"/>
      </w:docPartPr>
      <w:docPartBody>
        <w:p w:rsidR="007B2F71" w:rsidRDefault="00224A19" w:rsidP="00224A19">
          <w:pPr>
            <w:pStyle w:val="38A38A4BB8E04CD4BA57302743553CA9"/>
          </w:pPr>
          <w:r w:rsidRPr="00982B97">
            <w:t>Click here to enter a date.</w:t>
          </w:r>
        </w:p>
      </w:docPartBody>
    </w:docPart>
    <w:docPart>
      <w:docPartPr>
        <w:name w:val="E27D924D3DED4C279FCFC5CF39E7ADC6"/>
        <w:category>
          <w:name w:val="General"/>
          <w:gallery w:val="placeholder"/>
        </w:category>
        <w:types>
          <w:type w:val="bbPlcHdr"/>
        </w:types>
        <w:behaviors>
          <w:behavior w:val="content"/>
        </w:behaviors>
        <w:guid w:val="{6044591D-0B27-44B4-B497-6AE8413964DB}"/>
      </w:docPartPr>
      <w:docPartBody>
        <w:p w:rsidR="007B2F71" w:rsidRDefault="00224A19" w:rsidP="00224A19">
          <w:pPr>
            <w:pStyle w:val="E27D924D3DED4C279FCFC5CF39E7ADC6"/>
          </w:pPr>
          <w:r w:rsidRPr="00982B97">
            <w:t>Click here to enter text.</w:t>
          </w:r>
        </w:p>
      </w:docPartBody>
    </w:docPart>
    <w:docPart>
      <w:docPartPr>
        <w:name w:val="A32F6450DB5645FA8E439241DB41E5B3"/>
        <w:category>
          <w:name w:val="General"/>
          <w:gallery w:val="placeholder"/>
        </w:category>
        <w:types>
          <w:type w:val="bbPlcHdr"/>
        </w:types>
        <w:behaviors>
          <w:behavior w:val="content"/>
        </w:behaviors>
        <w:guid w:val="{931F1CF1-73C0-49AC-B430-F2EC1927F3E9}"/>
      </w:docPartPr>
      <w:docPartBody>
        <w:p w:rsidR="007B2F71" w:rsidRDefault="00224A19" w:rsidP="00224A19">
          <w:pPr>
            <w:pStyle w:val="A32F6450DB5645FA8E439241DB41E5B3"/>
          </w:pPr>
          <w:r w:rsidRPr="00982B97">
            <w:t>Click here to enter text.</w:t>
          </w:r>
        </w:p>
      </w:docPartBody>
    </w:docPart>
    <w:docPart>
      <w:docPartPr>
        <w:name w:val="48A93E895F3C46B9B61B14ECA81E43F9"/>
        <w:category>
          <w:name w:val="General"/>
          <w:gallery w:val="placeholder"/>
        </w:category>
        <w:types>
          <w:type w:val="bbPlcHdr"/>
        </w:types>
        <w:behaviors>
          <w:behavior w:val="content"/>
        </w:behaviors>
        <w:guid w:val="{6236D074-5E98-45D4-881D-EFAC03394774}"/>
      </w:docPartPr>
      <w:docPartBody>
        <w:p w:rsidR="007B2F71" w:rsidRDefault="00224A19" w:rsidP="00224A19">
          <w:pPr>
            <w:pStyle w:val="48A93E895F3C46B9B61B14ECA81E43F9"/>
          </w:pPr>
          <w:r w:rsidRPr="00982B97">
            <w:t>Click here to enter text.</w:t>
          </w:r>
        </w:p>
      </w:docPartBody>
    </w:docPart>
    <w:docPart>
      <w:docPartPr>
        <w:name w:val="B943F67A7E7446BF901AFC5D1A8DED53"/>
        <w:category>
          <w:name w:val="General"/>
          <w:gallery w:val="placeholder"/>
        </w:category>
        <w:types>
          <w:type w:val="bbPlcHdr"/>
        </w:types>
        <w:behaviors>
          <w:behavior w:val="content"/>
        </w:behaviors>
        <w:guid w:val="{15C1E021-ACFF-4968-828C-70CEFDE3B8C9}"/>
      </w:docPartPr>
      <w:docPartBody>
        <w:p w:rsidR="00EB1666" w:rsidRDefault="004B23E3" w:rsidP="004B23E3">
          <w:pPr>
            <w:pStyle w:val="B943F67A7E7446BF901AFC5D1A8DED53"/>
          </w:pPr>
          <w:r w:rsidRPr="00982B97">
            <w:t>Click here to enter text.</w:t>
          </w:r>
        </w:p>
      </w:docPartBody>
    </w:docPart>
    <w:docPart>
      <w:docPartPr>
        <w:name w:val="F7F80E97052F42D3A4CDAE6B77B7C1B1"/>
        <w:category>
          <w:name w:val="General"/>
          <w:gallery w:val="placeholder"/>
        </w:category>
        <w:types>
          <w:type w:val="bbPlcHdr"/>
        </w:types>
        <w:behaviors>
          <w:behavior w:val="content"/>
        </w:behaviors>
        <w:guid w:val="{9BC99B02-137A-4661-B087-46A7DF5BDE50}"/>
      </w:docPartPr>
      <w:docPartBody>
        <w:p w:rsidR="00EB1666" w:rsidRDefault="004B23E3" w:rsidP="004B23E3">
          <w:pPr>
            <w:pStyle w:val="F7F80E97052F42D3A4CDAE6B77B7C1B1"/>
          </w:pPr>
          <w:r w:rsidRPr="00982B97">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TT) Regular">
    <w:altName w:val="Cambria"/>
    <w:panose1 w:val="00000000000000000000"/>
    <w:charset w:val="00"/>
    <w:family w:val="auto"/>
    <w:notTrueType/>
    <w:pitch w:val="default"/>
    <w:sig w:usb0="00000003" w:usb1="00000000" w:usb2="00000000" w:usb3="00000000" w:csb0="00000001" w:csb1="00000000"/>
  </w:font>
  <w:font w:name="Arial Bold">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TZhongsong">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4A19"/>
    <w:rsid w:val="00026AEC"/>
    <w:rsid w:val="00224A19"/>
    <w:rsid w:val="0042538B"/>
    <w:rsid w:val="004B23E3"/>
    <w:rsid w:val="004F2FB6"/>
    <w:rsid w:val="007B2F71"/>
    <w:rsid w:val="00972632"/>
    <w:rsid w:val="00B31D68"/>
    <w:rsid w:val="00C25AEB"/>
    <w:rsid w:val="00D55F8D"/>
    <w:rsid w:val="00DE6B11"/>
    <w:rsid w:val="00EB1666"/>
    <w:rsid w:val="00FB15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0440CD6D7904E4D91C64AB76971382A">
    <w:name w:val="D0440CD6D7904E4D91C64AB76971382A"/>
    <w:rsid w:val="00224A19"/>
  </w:style>
  <w:style w:type="paragraph" w:customStyle="1" w:styleId="F910E936F33E4D75A9E897AAC48D4E8E">
    <w:name w:val="F910E936F33E4D75A9E897AAC48D4E8E"/>
    <w:rsid w:val="00224A19"/>
  </w:style>
  <w:style w:type="character" w:styleId="PlaceholderText">
    <w:name w:val="Placeholder Text"/>
    <w:basedOn w:val="DefaultParagraphFont"/>
    <w:uiPriority w:val="99"/>
    <w:semiHidden/>
    <w:rsid w:val="00224A19"/>
    <w:rPr>
      <w:color w:val="808080"/>
    </w:rPr>
  </w:style>
  <w:style w:type="paragraph" w:customStyle="1" w:styleId="C2B3C84EC2E341DA87C1D717FD921065">
    <w:name w:val="C2B3C84EC2E341DA87C1D717FD921065"/>
    <w:rsid w:val="00224A19"/>
  </w:style>
  <w:style w:type="paragraph" w:customStyle="1" w:styleId="1835EFB2BD484FDB9FB3CD7FA8D30C8F">
    <w:name w:val="1835EFB2BD484FDB9FB3CD7FA8D30C8F"/>
    <w:rsid w:val="00224A19"/>
  </w:style>
  <w:style w:type="paragraph" w:customStyle="1" w:styleId="5353095266364730A313D15EFD56D481">
    <w:name w:val="5353095266364730A313D15EFD56D481"/>
    <w:rsid w:val="00224A19"/>
  </w:style>
  <w:style w:type="paragraph" w:customStyle="1" w:styleId="E8A3F65A91874B28978AE41FB20A277C">
    <w:name w:val="E8A3F65A91874B28978AE41FB20A277C"/>
    <w:rsid w:val="00224A19"/>
  </w:style>
  <w:style w:type="paragraph" w:customStyle="1" w:styleId="E1EEF2936C03460CA475D471460CEC13">
    <w:name w:val="E1EEF2936C03460CA475D471460CEC13"/>
    <w:rsid w:val="00224A19"/>
  </w:style>
  <w:style w:type="paragraph" w:customStyle="1" w:styleId="FC8618A246574C13A157BC58C867E200">
    <w:name w:val="FC8618A246574C13A157BC58C867E200"/>
    <w:rsid w:val="00224A19"/>
  </w:style>
  <w:style w:type="paragraph" w:customStyle="1" w:styleId="2DD907A5C4D84D5F853C14883FAB0FC5">
    <w:name w:val="2DD907A5C4D84D5F853C14883FAB0FC5"/>
    <w:rsid w:val="00224A19"/>
  </w:style>
  <w:style w:type="paragraph" w:customStyle="1" w:styleId="64B630A234B843CFB4B090DD89DF5CA9">
    <w:name w:val="64B630A234B843CFB4B090DD89DF5CA9"/>
    <w:rsid w:val="00224A19"/>
  </w:style>
  <w:style w:type="paragraph" w:customStyle="1" w:styleId="96912AB081CC488B84EF5C0716F83F13">
    <w:name w:val="96912AB081CC488B84EF5C0716F83F13"/>
    <w:rsid w:val="00224A19"/>
  </w:style>
  <w:style w:type="paragraph" w:customStyle="1" w:styleId="91D6346AF6634852AB6C58F6937B1DDB">
    <w:name w:val="91D6346AF6634852AB6C58F6937B1DDB"/>
    <w:rsid w:val="00224A19"/>
  </w:style>
  <w:style w:type="paragraph" w:customStyle="1" w:styleId="CFC30EDEC86948C7BB3D803D4AD920F1">
    <w:name w:val="CFC30EDEC86948C7BB3D803D4AD920F1"/>
    <w:rsid w:val="00224A19"/>
  </w:style>
  <w:style w:type="paragraph" w:customStyle="1" w:styleId="5D3DA45BCEEA466A97FB3D7EE2578337">
    <w:name w:val="5D3DA45BCEEA466A97FB3D7EE2578337"/>
    <w:rsid w:val="00224A19"/>
  </w:style>
  <w:style w:type="paragraph" w:customStyle="1" w:styleId="B88B192D258C4D1CB63EEFA68E1194D4">
    <w:name w:val="B88B192D258C4D1CB63EEFA68E1194D4"/>
    <w:rsid w:val="00224A19"/>
  </w:style>
  <w:style w:type="paragraph" w:customStyle="1" w:styleId="0740227128284A08AE0F6225AA1557B0">
    <w:name w:val="0740227128284A08AE0F6225AA1557B0"/>
    <w:rsid w:val="00224A19"/>
  </w:style>
  <w:style w:type="paragraph" w:customStyle="1" w:styleId="D684B11331054841999E6524846AE0B5">
    <w:name w:val="D684B11331054841999E6524846AE0B5"/>
    <w:rsid w:val="00224A19"/>
  </w:style>
  <w:style w:type="paragraph" w:customStyle="1" w:styleId="737D12725C7F46729C5A787A221833BE">
    <w:name w:val="737D12725C7F46729C5A787A221833BE"/>
    <w:rsid w:val="00224A19"/>
  </w:style>
  <w:style w:type="paragraph" w:customStyle="1" w:styleId="6ECDACCEFC6041A08AF88ACB533DD5F0">
    <w:name w:val="6ECDACCEFC6041A08AF88ACB533DD5F0"/>
    <w:rsid w:val="00224A19"/>
  </w:style>
  <w:style w:type="paragraph" w:customStyle="1" w:styleId="783EED4CA81A439B8876DCA43710A3D9">
    <w:name w:val="783EED4CA81A439B8876DCA43710A3D9"/>
    <w:rsid w:val="00224A19"/>
  </w:style>
  <w:style w:type="paragraph" w:customStyle="1" w:styleId="34E49482991244998B30B5E1877EB3CA">
    <w:name w:val="34E49482991244998B30B5E1877EB3CA"/>
    <w:rsid w:val="00224A19"/>
  </w:style>
  <w:style w:type="paragraph" w:customStyle="1" w:styleId="9D0EB6CD5C004F7FADD7A548AD876579">
    <w:name w:val="9D0EB6CD5C004F7FADD7A548AD876579"/>
    <w:rsid w:val="00224A19"/>
  </w:style>
  <w:style w:type="paragraph" w:customStyle="1" w:styleId="B530CF0BA59D45119424D5F3AD977ADD">
    <w:name w:val="B530CF0BA59D45119424D5F3AD977ADD"/>
    <w:rsid w:val="00224A19"/>
  </w:style>
  <w:style w:type="paragraph" w:customStyle="1" w:styleId="78C4A512F9A440F9B9E0E980271780C5">
    <w:name w:val="78C4A512F9A440F9B9E0E980271780C5"/>
    <w:rsid w:val="00224A19"/>
  </w:style>
  <w:style w:type="paragraph" w:customStyle="1" w:styleId="2979569759264D4C92D74983D48FC825">
    <w:name w:val="2979569759264D4C92D74983D48FC825"/>
    <w:rsid w:val="00224A19"/>
  </w:style>
  <w:style w:type="paragraph" w:customStyle="1" w:styleId="E8BBA91ADB384458BB11C50A658ADF74">
    <w:name w:val="E8BBA91ADB384458BB11C50A658ADF74"/>
    <w:rsid w:val="00224A19"/>
  </w:style>
  <w:style w:type="paragraph" w:customStyle="1" w:styleId="9E0A0BE181B9428A8889DB2A4F53266E">
    <w:name w:val="9E0A0BE181B9428A8889DB2A4F53266E"/>
    <w:rsid w:val="00224A19"/>
  </w:style>
  <w:style w:type="paragraph" w:customStyle="1" w:styleId="3BCF76292AC64EFD8585DC8BB49C909C">
    <w:name w:val="3BCF76292AC64EFD8585DC8BB49C909C"/>
    <w:rsid w:val="00224A19"/>
  </w:style>
  <w:style w:type="paragraph" w:customStyle="1" w:styleId="38A38A4BB8E04CD4BA57302743553CA9">
    <w:name w:val="38A38A4BB8E04CD4BA57302743553CA9"/>
    <w:rsid w:val="00224A19"/>
  </w:style>
  <w:style w:type="paragraph" w:customStyle="1" w:styleId="E27D924D3DED4C279FCFC5CF39E7ADC6">
    <w:name w:val="E27D924D3DED4C279FCFC5CF39E7ADC6"/>
    <w:rsid w:val="00224A19"/>
  </w:style>
  <w:style w:type="paragraph" w:customStyle="1" w:styleId="A32F6450DB5645FA8E439241DB41E5B3">
    <w:name w:val="A32F6450DB5645FA8E439241DB41E5B3"/>
    <w:rsid w:val="00224A19"/>
  </w:style>
  <w:style w:type="paragraph" w:customStyle="1" w:styleId="48A93E895F3C46B9B61B14ECA81E43F9">
    <w:name w:val="48A93E895F3C46B9B61B14ECA81E43F9"/>
    <w:rsid w:val="00224A19"/>
  </w:style>
  <w:style w:type="paragraph" w:customStyle="1" w:styleId="B943F67A7E7446BF901AFC5D1A8DED53">
    <w:name w:val="B943F67A7E7446BF901AFC5D1A8DED53"/>
    <w:rsid w:val="004B23E3"/>
  </w:style>
  <w:style w:type="paragraph" w:customStyle="1" w:styleId="F7F80E97052F42D3A4CDAE6B77B7C1B1">
    <w:name w:val="F7F80E97052F42D3A4CDAE6B77B7C1B1"/>
    <w:rsid w:val="004B23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Palladium">
      <a:dk1>
        <a:srgbClr val="000000"/>
      </a:dk1>
      <a:lt1>
        <a:sysClr val="window" lastClr="FFFFFF"/>
      </a:lt1>
      <a:dk2>
        <a:srgbClr val="000000"/>
      </a:dk2>
      <a:lt2>
        <a:srgbClr val="FFFFFF"/>
      </a:lt2>
      <a:accent1>
        <a:srgbClr val="05C3DE"/>
      </a:accent1>
      <a:accent2>
        <a:srgbClr val="64A70B"/>
      </a:accent2>
      <a:accent3>
        <a:srgbClr val="FFB500"/>
      </a:accent3>
      <a:accent4>
        <a:srgbClr val="E57200"/>
      </a:accent4>
      <a:accent5>
        <a:srgbClr val="BA0C2F"/>
      </a:accent5>
      <a:accent6>
        <a:srgbClr val="8D6E97"/>
      </a:accent6>
      <a:hlink>
        <a:srgbClr val="000000"/>
      </a:hlink>
      <a:folHlink>
        <a:srgbClr val="000000"/>
      </a:folHlink>
    </a:clrScheme>
    <a:fontScheme name="GRM">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072776-f788-448c-b714-c7f8cb34fd0a" xsi:nil="true"/>
    <lcf76f155ced4ddcb4097134ff3c332f xmlns="ba8dd8e4-d1ce-4d14-8d95-23c74d7d2a3b">
      <Terms xmlns="http://schemas.microsoft.com/office/infopath/2007/PartnerControls"/>
    </lcf76f155ced4ddcb4097134ff3c332f>
    <SharedWithUsers xmlns="477f1a34-249b-45e1-aea9-59b017a2849c">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40902498CAB8645BBF060492F93EBDB" ma:contentTypeVersion="" ma:contentTypeDescription="Create a new document." ma:contentTypeScope="" ma:versionID="de753056a462d8dbf6b27c64d6c54f6e">
  <xsd:schema xmlns:xsd="http://www.w3.org/2001/XMLSchema" xmlns:xs="http://www.w3.org/2001/XMLSchema" xmlns:p="http://schemas.microsoft.com/office/2006/metadata/properties" xmlns:ns2="ba8dd8e4-d1ce-4d14-8d95-23c74d7d2a3b" xmlns:ns3="cb072776-f788-448c-b714-c7f8cb34fd0a" xmlns:ns4="477f1a34-249b-45e1-aea9-59b017a2849c" targetNamespace="http://schemas.microsoft.com/office/2006/metadata/properties" ma:root="true" ma:fieldsID="d29aa140a3afce627054efa8e60e9cf6" ns2:_="" ns3:_="" ns4:_="">
    <xsd:import namespace="ba8dd8e4-d1ce-4d14-8d95-23c74d7d2a3b"/>
    <xsd:import namespace="cb072776-f788-448c-b714-c7f8cb34fd0a"/>
    <xsd:import namespace="477f1a34-249b-45e1-aea9-59b017a2849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8dd8e4-d1ce-4d14-8d95-23c74d7d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22da0a8-ca36-4ce9-9eaa-25e2c66f0d7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072776-f788-448c-b714-c7f8cb34fd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6412F24-AD5E-4D7D-A5FC-A0242833EA46}" ma:internalName="TaxCatchAll" ma:showField="CatchAllData" ma:web="{477f1a34-249b-45e1-aea9-59b017a2849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77f1a34-249b-45e1-aea9-59b017a2849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D396AF-E379-4AEB-A62C-349872AE3BDD}">
  <ds:schemaRefs>
    <ds:schemaRef ds:uri="http://www.w3.org/XML/1998/namespace"/>
    <ds:schemaRef ds:uri="http://purl.org/dc/terms/"/>
    <ds:schemaRef ds:uri="http://purl.org/dc/elements/1.1/"/>
    <ds:schemaRef ds:uri="http://schemas.microsoft.com/office/2006/documentManagement/types"/>
    <ds:schemaRef ds:uri="477f1a34-249b-45e1-aea9-59b017a2849c"/>
    <ds:schemaRef ds:uri="cb072776-f788-448c-b714-c7f8cb34fd0a"/>
    <ds:schemaRef ds:uri="ba8dd8e4-d1ce-4d14-8d95-23c74d7d2a3b"/>
    <ds:schemaRef ds:uri="http://schemas.microsoft.com/office/2006/metadata/properties"/>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F0DC9C86-E476-4D08-A42F-5D02FADA7F4D}">
  <ds:schemaRefs>
    <ds:schemaRef ds:uri="http://schemas.openxmlformats.org/officeDocument/2006/bibliography"/>
  </ds:schemaRefs>
</ds:datastoreItem>
</file>

<file path=customXml/itemProps3.xml><?xml version="1.0" encoding="utf-8"?>
<ds:datastoreItem xmlns:ds="http://schemas.openxmlformats.org/officeDocument/2006/customXml" ds:itemID="{EACB73E0-A241-454C-B0E0-76FE9E9B60D8}">
  <ds:schemaRefs>
    <ds:schemaRef ds:uri="http://schemas.microsoft.com/sharepoint/v3/contenttype/forms"/>
  </ds:schemaRefs>
</ds:datastoreItem>
</file>

<file path=customXml/itemProps4.xml><?xml version="1.0" encoding="utf-8"?>
<ds:datastoreItem xmlns:ds="http://schemas.openxmlformats.org/officeDocument/2006/customXml" ds:itemID="{6BBF8C62-3AD5-4B3D-89F4-72E32DACA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8dd8e4-d1ce-4d14-8d95-23c74d7d2a3b"/>
    <ds:schemaRef ds:uri="cb072776-f788-448c-b714-c7f8cb34fd0a"/>
    <ds:schemaRef ds:uri="477f1a34-249b-45e1-aea9-59b017a284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35</Pages>
  <Words>17541</Words>
  <Characters>99988</Characters>
  <Application>Microsoft Office Word</Application>
  <DocSecurity>0</DocSecurity>
  <Lines>833</Lines>
  <Paragraphs>234</Paragraphs>
  <ScaleCrop>false</ScaleCrop>
  <HeadingPairs>
    <vt:vector size="2" baseType="variant">
      <vt:variant>
        <vt:lpstr>Title</vt:lpstr>
      </vt:variant>
      <vt:variant>
        <vt:i4>1</vt:i4>
      </vt:variant>
    </vt:vector>
  </HeadingPairs>
  <TitlesOfParts>
    <vt:vector size="1" baseType="lpstr">
      <vt:lpstr>Subcontractor Name</vt:lpstr>
    </vt:vector>
  </TitlesOfParts>
  <Company/>
  <LinksUpToDate>false</LinksUpToDate>
  <CharactersWithSpaces>117295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Subcontractor Name</dc:title>
  <dc:subject/>
  <dc:creator>Monahan, Nicholas</dc:creator>
  <cp:keywords/>
  <dc:description/>
  <cp:lastModifiedBy>Howley, Ling</cp:lastModifiedBy>
  <cp:revision>3</cp:revision>
  <cp:lastPrinted>2015-08-07T08:56:00Z</cp:lastPrinted>
  <dcterms:created xsi:type="dcterms:W3CDTF">2023-05-19T13:16:00Z</dcterms:created>
  <dcterms:modified xsi:type="dcterms:W3CDTF">2023-05-19T13:17:00Z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0x010100140902498CAB8645BBF060492F93EBDB</vt:lpwstr>
  </property>
  <property fmtid="{D5CDD505-2E9C-101B-9397-08002B2CF9AE}" pid="3" name="_dlc_DocIdItemGuid">
    <vt:lpwstr>7e31909f-0ce8-4271-9b47-a0d6fc40acaf</vt:lpwstr>
  </property>
  <property fmtid="{D5CDD505-2E9C-101B-9397-08002B2CF9AE}" pid="4" name="MediaServiceImageTags">
    <vt:lpwstr/>
  </property>
  <property fmtid="{D5CDD505-2E9C-101B-9397-08002B2CF9AE}" pid="5" name="Order">
    <vt:r8>7729000</vt:r8>
  </property>
  <property fmtid="{D5CDD505-2E9C-101B-9397-08002B2CF9AE}" pid="6" name="xd_Signature">
    <vt:bool>false</vt:bool>
  </property>
  <property fmtid="{D5CDD505-2E9C-101B-9397-08002B2CF9AE}" pid="7" name="xd_ProgID">
    <vt:lpwstr/>
  </property>
  <property fmtid="{D5CDD505-2E9C-101B-9397-08002B2CF9AE}" pid="8" name="_ColorHex">
    <vt:lpwstr/>
  </property>
  <property fmtid="{D5CDD505-2E9C-101B-9397-08002B2CF9AE}" pid="9" name="_Emoji">
    <vt:lpwstr/>
  </property>
  <property fmtid="{D5CDD505-2E9C-101B-9397-08002B2CF9AE}" pid="10" name="ComplianceAssetId">
    <vt:lpwstr/>
  </property>
  <property fmtid="{D5CDD505-2E9C-101B-9397-08002B2CF9AE}" pid="11" name="TemplateUrl">
    <vt:lpwstr/>
  </property>
  <property fmtid="{D5CDD505-2E9C-101B-9397-08002B2CF9AE}" pid="12" name="_ColorTag">
    <vt:lpwstr/>
  </property>
</Properties>
</file>