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D906" w14:textId="77777777" w:rsidR="009C4D1C" w:rsidRPr="007C2673" w:rsidRDefault="009C4D1C" w:rsidP="009C4D1C">
      <w:pPr>
        <w:pStyle w:val="Heading1"/>
        <w:spacing w:before="80"/>
        <w:ind w:left="0" w:firstLine="0"/>
        <w:rPr>
          <w:rFonts w:ascii="Barlow" w:hAnsi="Barlow"/>
        </w:rPr>
      </w:pPr>
      <w:r w:rsidRPr="007C2673">
        <w:rPr>
          <w:rFonts w:ascii="Barlow" w:hAnsi="Barlow"/>
        </w:rPr>
        <w:t>ANNEX I</w:t>
      </w:r>
    </w:p>
    <w:p w14:paraId="5A355DB8" w14:textId="77777777" w:rsidR="009C4D1C" w:rsidRPr="007C2673" w:rsidRDefault="009C4D1C" w:rsidP="009C4D1C">
      <w:pPr>
        <w:spacing w:before="44"/>
        <w:ind w:left="200"/>
        <w:rPr>
          <w:rFonts w:ascii="Barlow" w:hAnsi="Barlow"/>
          <w:b/>
          <w:sz w:val="24"/>
          <w:szCs w:val="24"/>
        </w:rPr>
      </w:pPr>
      <w:r w:rsidRPr="007C2673">
        <w:rPr>
          <w:rFonts w:ascii="Barlow" w:hAnsi="Barlow"/>
          <w:b/>
          <w:sz w:val="24"/>
          <w:szCs w:val="24"/>
        </w:rPr>
        <w:t>Format of Proposal</w:t>
      </w:r>
    </w:p>
    <w:p w14:paraId="547B1C76" w14:textId="1279F0DA" w:rsidR="009C4D1C" w:rsidRPr="007C2673" w:rsidRDefault="009C4D1C" w:rsidP="63215245">
      <w:pPr>
        <w:pStyle w:val="BodyText"/>
        <w:spacing w:before="1"/>
        <w:rPr>
          <w:rFonts w:ascii="Barlow" w:hAnsi="Barlow"/>
          <w:b/>
          <w:bCs/>
        </w:rPr>
      </w:pPr>
      <w:r w:rsidRPr="007C2673">
        <w:rPr>
          <w:rFonts w:ascii="Barlow" w:hAnsi="Barlow"/>
          <w:noProof/>
          <w:color w:val="2B579A"/>
          <w:shd w:val="clear" w:color="auto" w:fill="E6E6E6"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065748" wp14:editId="3C4F26CB">
                <wp:simplePos x="0" y="0"/>
                <wp:positionH relativeFrom="page">
                  <wp:posOffset>930275</wp:posOffset>
                </wp:positionH>
                <wp:positionV relativeFrom="paragraph">
                  <wp:posOffset>186055</wp:posOffset>
                </wp:positionV>
                <wp:extent cx="5715000" cy="0"/>
                <wp:effectExtent l="15875" t="8890" r="12700" b="1016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line id="Line 4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02pt" from="73.25pt,14.65pt" to="523.25pt,14.65pt" w14:anchorId="1A110B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">
                <w10:wrap type="topAndBottom" anchorx="page"/>
              </v:line>
            </w:pict>
          </mc:Fallback>
        </mc:AlternateContent>
      </w:r>
      <w:r w:rsidR="020098DA" w:rsidRPr="63215245">
        <w:rPr>
          <w:rFonts w:ascii="Barlow" w:hAnsi="Barlow"/>
          <w:b/>
          <w:bCs/>
        </w:rPr>
        <w:t xml:space="preserve">  </w:t>
      </w:r>
      <w:r w:rsidR="40109C29" w:rsidRPr="007C2673">
        <w:rPr>
          <w:rFonts w:ascii="Barlow" w:hAnsi="Barlow"/>
        </w:rPr>
        <w:t>You are encouraged to follow this format.</w:t>
      </w: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="009C4D1C" w:rsidRPr="007C2673" w14:paraId="3913E8DD" w14:textId="77777777" w:rsidTr="00C2380E">
        <w:trPr>
          <w:trHeight w:val="268"/>
        </w:trPr>
        <w:tc>
          <w:tcPr>
            <w:tcW w:w="4615" w:type="dxa"/>
          </w:tcPr>
          <w:p w14:paraId="11FFB5B0" w14:textId="77777777" w:rsidR="009C4D1C" w:rsidRPr="007C2673" w:rsidRDefault="009C4D1C" w:rsidP="00C2380E">
            <w:pPr>
              <w:pStyle w:val="TableParagraph"/>
              <w:spacing w:line="248" w:lineRule="exact"/>
              <w:ind w:left="107"/>
              <w:rPr>
                <w:rFonts w:ascii="Barlow" w:hAnsi="Barlow"/>
                <w:sz w:val="24"/>
                <w:szCs w:val="24"/>
              </w:rPr>
            </w:pPr>
            <w:r w:rsidRPr="007C2673">
              <w:rPr>
                <w:rFonts w:ascii="Barlow" w:hAnsi="Barlow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19E9CAC0" w14:textId="77777777" w:rsidR="009C4D1C" w:rsidRPr="007C2673" w:rsidRDefault="009C4D1C" w:rsidP="00C2380E">
            <w:pPr>
              <w:pStyle w:val="TableParagraph"/>
              <w:rPr>
                <w:rFonts w:ascii="Barlow" w:hAnsi="Barlow"/>
                <w:sz w:val="24"/>
                <w:szCs w:val="24"/>
              </w:rPr>
            </w:pPr>
          </w:p>
        </w:tc>
      </w:tr>
      <w:tr w:rsidR="009C4D1C" w:rsidRPr="007C2673" w14:paraId="37E4D8A3" w14:textId="77777777" w:rsidTr="00C2380E">
        <w:trPr>
          <w:trHeight w:val="269"/>
        </w:trPr>
        <w:tc>
          <w:tcPr>
            <w:tcW w:w="4615" w:type="dxa"/>
          </w:tcPr>
          <w:p w14:paraId="4BD93A34" w14:textId="77777777" w:rsidR="009C4D1C" w:rsidRPr="007C2673" w:rsidRDefault="009C4D1C" w:rsidP="00C2380E">
            <w:pPr>
              <w:pStyle w:val="TableParagraph"/>
              <w:spacing w:before="1" w:line="248" w:lineRule="exact"/>
              <w:ind w:left="107"/>
              <w:rPr>
                <w:rFonts w:ascii="Barlow" w:hAnsi="Barlow"/>
                <w:sz w:val="24"/>
                <w:szCs w:val="24"/>
              </w:rPr>
            </w:pPr>
            <w:r w:rsidRPr="007C2673">
              <w:rPr>
                <w:rFonts w:ascii="Barlow" w:hAnsi="Barlow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679AC783" w14:textId="77777777" w:rsidR="009C4D1C" w:rsidRPr="007C2673" w:rsidRDefault="009C4D1C" w:rsidP="00C2380E">
            <w:pPr>
              <w:pStyle w:val="TableParagraph"/>
              <w:rPr>
                <w:rFonts w:ascii="Barlow" w:hAnsi="Barlow"/>
                <w:sz w:val="24"/>
                <w:szCs w:val="24"/>
              </w:rPr>
            </w:pPr>
          </w:p>
        </w:tc>
      </w:tr>
      <w:tr w:rsidR="009C4D1C" w:rsidRPr="007C2673" w14:paraId="7EC52D04" w14:textId="77777777" w:rsidTr="00C2380E">
        <w:trPr>
          <w:trHeight w:val="268"/>
        </w:trPr>
        <w:tc>
          <w:tcPr>
            <w:tcW w:w="4615" w:type="dxa"/>
          </w:tcPr>
          <w:p w14:paraId="6157BC34" w14:textId="77777777" w:rsidR="009C4D1C" w:rsidRPr="007C2673" w:rsidRDefault="009C4D1C" w:rsidP="00C2380E">
            <w:pPr>
              <w:pStyle w:val="TableParagraph"/>
              <w:spacing w:line="248" w:lineRule="exact"/>
              <w:ind w:left="107"/>
              <w:rPr>
                <w:rFonts w:ascii="Barlow" w:hAnsi="Barlow"/>
                <w:sz w:val="24"/>
                <w:szCs w:val="24"/>
              </w:rPr>
            </w:pPr>
            <w:r w:rsidRPr="007C2673">
              <w:rPr>
                <w:rFonts w:ascii="Barlow" w:hAnsi="Barlow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7DDC12AB" w14:textId="77777777" w:rsidR="009C4D1C" w:rsidRPr="007C2673" w:rsidRDefault="009C4D1C" w:rsidP="00C2380E">
            <w:pPr>
              <w:pStyle w:val="TableParagraph"/>
              <w:rPr>
                <w:rFonts w:ascii="Barlow" w:hAnsi="Barlow"/>
                <w:sz w:val="24"/>
                <w:szCs w:val="24"/>
              </w:rPr>
            </w:pPr>
          </w:p>
        </w:tc>
      </w:tr>
      <w:tr w:rsidR="009C4D1C" w:rsidRPr="007C2673" w14:paraId="0485785C" w14:textId="77777777" w:rsidTr="00C2380E">
        <w:trPr>
          <w:trHeight w:val="268"/>
        </w:trPr>
        <w:tc>
          <w:tcPr>
            <w:tcW w:w="4615" w:type="dxa"/>
          </w:tcPr>
          <w:p w14:paraId="6D5CFF3E" w14:textId="77777777" w:rsidR="009C4D1C" w:rsidRPr="007C2673" w:rsidRDefault="009C4D1C" w:rsidP="00C2380E">
            <w:pPr>
              <w:pStyle w:val="TableParagraph"/>
              <w:spacing w:line="248" w:lineRule="exact"/>
              <w:ind w:left="107"/>
              <w:rPr>
                <w:rFonts w:ascii="Barlow" w:hAnsi="Barlow"/>
                <w:sz w:val="24"/>
                <w:szCs w:val="24"/>
              </w:rPr>
            </w:pPr>
            <w:r w:rsidRPr="007C2673">
              <w:rPr>
                <w:rFonts w:ascii="Barlow" w:hAnsi="Barlow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23B8D30E" w14:textId="77777777" w:rsidR="009C4D1C" w:rsidRPr="007C2673" w:rsidRDefault="009C4D1C" w:rsidP="00C2380E">
            <w:pPr>
              <w:pStyle w:val="TableParagraph"/>
              <w:rPr>
                <w:rFonts w:ascii="Barlow" w:hAnsi="Barlow"/>
                <w:sz w:val="24"/>
                <w:szCs w:val="24"/>
              </w:rPr>
            </w:pPr>
          </w:p>
        </w:tc>
      </w:tr>
      <w:tr w:rsidR="009C4D1C" w:rsidRPr="007C2673" w14:paraId="01D50A65" w14:textId="77777777" w:rsidTr="00C2380E">
        <w:trPr>
          <w:trHeight w:val="268"/>
        </w:trPr>
        <w:tc>
          <w:tcPr>
            <w:tcW w:w="4615" w:type="dxa"/>
          </w:tcPr>
          <w:p w14:paraId="0F6724B6" w14:textId="77777777" w:rsidR="009C4D1C" w:rsidRPr="007C2673" w:rsidRDefault="009C4D1C" w:rsidP="00C2380E">
            <w:pPr>
              <w:pStyle w:val="TableParagraph"/>
              <w:spacing w:line="248" w:lineRule="exact"/>
              <w:ind w:left="107"/>
              <w:rPr>
                <w:rFonts w:ascii="Barlow" w:hAnsi="Barlow"/>
                <w:sz w:val="24"/>
                <w:szCs w:val="24"/>
              </w:rPr>
            </w:pPr>
            <w:r w:rsidRPr="007C2673">
              <w:rPr>
                <w:rFonts w:ascii="Barlow" w:hAnsi="Barlow"/>
                <w:sz w:val="24"/>
                <w:szCs w:val="24"/>
              </w:rPr>
              <w:t>E</w:t>
            </w:r>
            <w:r w:rsidRPr="007C2673">
              <w:rPr>
                <w:rFonts w:ascii="Barlow" w:hAnsi="Barlow" w:cs="Times New Roman"/>
                <w:sz w:val="24"/>
                <w:szCs w:val="24"/>
              </w:rPr>
              <w:t>‐</w:t>
            </w:r>
            <w:r w:rsidRPr="007C2673">
              <w:rPr>
                <w:rFonts w:ascii="Barlow" w:hAnsi="Barlow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02F811F1" w14:textId="77777777" w:rsidR="009C4D1C" w:rsidRPr="007C2673" w:rsidRDefault="009C4D1C" w:rsidP="00C2380E">
            <w:pPr>
              <w:pStyle w:val="TableParagraph"/>
              <w:rPr>
                <w:rFonts w:ascii="Barlow" w:hAnsi="Barlow"/>
                <w:sz w:val="24"/>
                <w:szCs w:val="24"/>
              </w:rPr>
            </w:pPr>
          </w:p>
        </w:tc>
      </w:tr>
    </w:tbl>
    <w:p w14:paraId="64FC6EE0" w14:textId="77777777" w:rsidR="009C4D1C" w:rsidRPr="007C2673" w:rsidRDefault="009C4D1C" w:rsidP="009C4D1C">
      <w:pPr>
        <w:pStyle w:val="BodyText"/>
        <w:spacing w:before="11"/>
        <w:rPr>
          <w:rFonts w:ascii="Barlow" w:hAnsi="Barlow"/>
        </w:rPr>
      </w:pPr>
    </w:p>
    <w:p w14:paraId="3B035F23" w14:textId="1C2E6843" w:rsidR="009C4D1C" w:rsidRPr="007C2673" w:rsidRDefault="40109C29" w:rsidP="008A7ED7">
      <w:pPr>
        <w:pStyle w:val="Heading2"/>
        <w:ind w:left="100" w:firstLine="0"/>
        <w:rPr>
          <w:rFonts w:ascii="Barlow" w:hAnsi="Barlow"/>
        </w:rPr>
      </w:pPr>
      <w:r w:rsidRPr="63215245">
        <w:rPr>
          <w:rFonts w:ascii="Barlow" w:hAnsi="Barlow"/>
        </w:rPr>
        <w:t xml:space="preserve">Section A: </w:t>
      </w:r>
      <w:r w:rsidR="42B78E35" w:rsidRPr="63215245">
        <w:rPr>
          <w:rFonts w:ascii="Barlow" w:hAnsi="Barlow"/>
        </w:rPr>
        <w:t>Technical Proposal</w:t>
      </w:r>
      <w:r w:rsidR="7CA999FA" w:rsidRPr="63215245">
        <w:rPr>
          <w:rFonts w:ascii="Barlow" w:hAnsi="Barlow"/>
        </w:rPr>
        <w:t xml:space="preserve"> (Scoring </w:t>
      </w:r>
      <w:r w:rsidR="5D58DDE8" w:rsidRPr="63215245">
        <w:rPr>
          <w:rFonts w:ascii="Barlow" w:hAnsi="Barlow"/>
        </w:rPr>
        <w:t>w</w:t>
      </w:r>
      <w:r w:rsidR="7CA999FA" w:rsidRPr="63215245">
        <w:rPr>
          <w:rFonts w:ascii="Barlow" w:hAnsi="Barlow"/>
        </w:rPr>
        <w:t>eight: 70%)</w:t>
      </w:r>
    </w:p>
    <w:p w14:paraId="7847B681" w14:textId="77777777" w:rsidR="006F1544" w:rsidRPr="007C2673" w:rsidRDefault="006F1544" w:rsidP="006F1544">
      <w:pPr>
        <w:pStyle w:val="BodyText"/>
        <w:spacing w:before="2"/>
        <w:rPr>
          <w:rFonts w:ascii="Barlow" w:hAnsi="Barlow"/>
        </w:rPr>
      </w:pPr>
    </w:p>
    <w:p w14:paraId="1A25C12B" w14:textId="77777777" w:rsidR="000A7FAA" w:rsidRPr="00346049" w:rsidRDefault="000A7FAA" w:rsidP="000A7FAA">
      <w:pPr>
        <w:pStyle w:val="ListParagraph"/>
        <w:widowControl/>
        <w:numPr>
          <w:ilvl w:val="0"/>
          <w:numId w:val="7"/>
        </w:numPr>
        <w:autoSpaceDE/>
        <w:autoSpaceDN/>
        <w:jc w:val="both"/>
        <w:textAlignment w:val="baseline"/>
        <w:rPr>
          <w:rFonts w:ascii="Barlow" w:eastAsia="Times New Roman" w:hAnsi="Barlow" w:cs="Segoe UI"/>
          <w:sz w:val="24"/>
          <w:szCs w:val="24"/>
        </w:rPr>
      </w:pPr>
      <w:r w:rsidRPr="00346049">
        <w:rPr>
          <w:rFonts w:ascii="Barlow" w:eastAsia="Times New Roman" w:hAnsi="Barlow" w:cs="Segoe UI"/>
          <w:b/>
          <w:bCs/>
          <w:color w:val="000000"/>
          <w:sz w:val="24"/>
          <w:szCs w:val="24"/>
        </w:rPr>
        <w:t>References and Similar Work Experience</w:t>
      </w:r>
      <w:r>
        <w:rPr>
          <w:rFonts w:ascii="Barlow" w:eastAsia="Times New Roman" w:hAnsi="Barlow" w:cs="Segoe UI"/>
          <w:color w:val="000000"/>
          <w:sz w:val="24"/>
          <w:szCs w:val="24"/>
        </w:rPr>
        <w:t xml:space="preserve"> </w:t>
      </w:r>
      <w:r w:rsidRPr="00346049">
        <w:rPr>
          <w:rFonts w:ascii="Barlow" w:eastAsia="Times New Roman" w:hAnsi="Barlow" w:cs="Segoe UI"/>
          <w:color w:val="000000"/>
          <w:sz w:val="24"/>
          <w:szCs w:val="24"/>
        </w:rPr>
        <w:t>(</w:t>
      </w:r>
      <w:r w:rsidRPr="00346049">
        <w:rPr>
          <w:rFonts w:ascii="Barlow" w:eastAsia="Times New Roman" w:hAnsi="Barlow" w:cs="Segoe UI"/>
          <w:i/>
          <w:iCs/>
          <w:color w:val="000000"/>
          <w:sz w:val="24"/>
          <w:szCs w:val="24"/>
        </w:rPr>
        <w:t>Scoring weight: 20%</w:t>
      </w:r>
      <w:r w:rsidRPr="00346049">
        <w:rPr>
          <w:rFonts w:ascii="Barlow" w:eastAsia="Times New Roman" w:hAnsi="Barlow" w:cs="Segoe UI"/>
          <w:color w:val="000000"/>
          <w:sz w:val="24"/>
          <w:szCs w:val="24"/>
        </w:rPr>
        <w:t>) </w:t>
      </w:r>
    </w:p>
    <w:p w14:paraId="357056B4" w14:textId="1AB3258A" w:rsidR="000A7FAA" w:rsidRPr="00897E36" w:rsidRDefault="36BAEFD2" w:rsidP="63215245">
      <w:pPr>
        <w:pStyle w:val="ListParagraph"/>
        <w:widowControl/>
        <w:autoSpaceDE/>
        <w:autoSpaceDN/>
        <w:ind w:left="720" w:firstLine="0"/>
        <w:jc w:val="both"/>
        <w:textAlignment w:val="baseline"/>
        <w:rPr>
          <w:rFonts w:ascii="Barlow" w:eastAsia="Times New Roman" w:hAnsi="Barlow" w:cs="Segoe UI"/>
          <w:color w:val="000000" w:themeColor="text1"/>
          <w:sz w:val="24"/>
          <w:szCs w:val="24"/>
        </w:rPr>
      </w:pPr>
      <w:r w:rsidRPr="63215245">
        <w:rPr>
          <w:rFonts w:ascii="Barlow" w:eastAsia="Times New Roman" w:hAnsi="Barlow" w:cs="Segoe UI"/>
          <w:color w:val="000000" w:themeColor="text1"/>
          <w:sz w:val="24"/>
          <w:szCs w:val="24"/>
        </w:rPr>
        <w:t>Bidder shares two (2) examples of their experience in providing services like those included within the scope of this tender.</w:t>
      </w:r>
    </w:p>
    <w:p w14:paraId="31BB0731" w14:textId="53474E54" w:rsidR="000A7FAA" w:rsidRPr="00897E36" w:rsidRDefault="000A7FAA" w:rsidP="00B83ADF">
      <w:pPr>
        <w:pStyle w:val="ListParagraph"/>
        <w:widowControl/>
        <w:autoSpaceDE/>
        <w:autoSpaceDN/>
        <w:ind w:left="720" w:firstLine="0"/>
        <w:jc w:val="both"/>
        <w:textAlignment w:val="baseline"/>
        <w:rPr>
          <w:rFonts w:ascii="Barlow" w:eastAsia="Times New Roman" w:hAnsi="Barlow" w:cs="Segoe UI"/>
          <w:sz w:val="20"/>
          <w:szCs w:val="20"/>
        </w:rPr>
      </w:pPr>
      <w:r w:rsidRPr="71DCA32F">
        <w:rPr>
          <w:rFonts w:ascii="Barlow" w:eastAsia="Times New Roman" w:hAnsi="Barlow" w:cs="Segoe UI"/>
          <w:color w:val="000000" w:themeColor="text1"/>
          <w:sz w:val="24"/>
          <w:szCs w:val="24"/>
        </w:rPr>
        <w:t>Examples provided must be for similar projects within a similar environment/context to that in which iMMAP</w:t>
      </w:r>
      <w:r w:rsidR="78904BCA" w:rsidRPr="71DCA32F">
        <w:rPr>
          <w:rFonts w:ascii="Barlow" w:eastAsia="Barlow" w:hAnsi="Barlow" w:cs="Barlow"/>
          <w:sz w:val="24"/>
          <w:szCs w:val="24"/>
          <w:u w:val="single"/>
        </w:rPr>
        <w:t xml:space="preserve"> Inc.  and iMMAP France</w:t>
      </w:r>
      <w:r w:rsidRPr="71DCA32F">
        <w:rPr>
          <w:rFonts w:ascii="Barlow" w:eastAsia="Times New Roman" w:hAnsi="Barlow" w:cs="Segoe UI"/>
          <w:color w:val="000000" w:themeColor="text1"/>
          <w:sz w:val="24"/>
          <w:szCs w:val="24"/>
        </w:rPr>
        <w:t xml:space="preserve"> operate and within the last two (2) years. </w:t>
      </w:r>
    </w:p>
    <w:p w14:paraId="6F0FA76F" w14:textId="00225001" w:rsidR="000A7FAA" w:rsidRPr="00897E36" w:rsidRDefault="000A7FAA" w:rsidP="00B83ADF">
      <w:pPr>
        <w:pStyle w:val="ListParagraph"/>
        <w:widowControl/>
        <w:autoSpaceDE/>
        <w:autoSpaceDN/>
        <w:ind w:left="720" w:firstLine="0"/>
        <w:jc w:val="both"/>
        <w:textAlignment w:val="baseline"/>
        <w:rPr>
          <w:rFonts w:ascii="Barlow" w:eastAsia="Times New Roman" w:hAnsi="Barlow" w:cs="Segoe UI"/>
          <w:sz w:val="20"/>
          <w:szCs w:val="20"/>
        </w:rPr>
      </w:pPr>
      <w:r w:rsidRPr="71DCA32F">
        <w:rPr>
          <w:rFonts w:ascii="Barlow" w:eastAsia="Times New Roman" w:hAnsi="Barlow" w:cs="Segoe UI"/>
          <w:color w:val="000000" w:themeColor="text1"/>
          <w:sz w:val="24"/>
          <w:szCs w:val="24"/>
        </w:rPr>
        <w:t>(Note – the Bidder must ensure that for any client references shared, the nominated client is happy to be contacted/visited by iMMAP</w:t>
      </w:r>
      <w:r w:rsidR="2AE91CD5" w:rsidRPr="71DCA32F">
        <w:rPr>
          <w:rFonts w:ascii="Barlow" w:eastAsia="Barlow" w:hAnsi="Barlow" w:cs="Barlow"/>
          <w:sz w:val="24"/>
          <w:szCs w:val="24"/>
          <w:u w:val="single"/>
        </w:rPr>
        <w:t xml:space="preserve"> Inc.  and iMMAP France</w:t>
      </w:r>
      <w:r w:rsidRPr="71DCA32F">
        <w:rPr>
          <w:rFonts w:ascii="Barlow" w:eastAsia="Times New Roman" w:hAnsi="Barlow" w:cs="Segoe UI"/>
          <w:color w:val="000000" w:themeColor="text1"/>
          <w:sz w:val="24"/>
          <w:szCs w:val="24"/>
        </w:rPr>
        <w:t>) </w:t>
      </w:r>
    </w:p>
    <w:p w14:paraId="469735D9" w14:textId="3334C50B" w:rsidR="000A7FAA" w:rsidRPr="00897E36" w:rsidRDefault="000A7FAA" w:rsidP="000A7FAA">
      <w:pPr>
        <w:pStyle w:val="ListParagraph"/>
        <w:widowControl/>
        <w:numPr>
          <w:ilvl w:val="0"/>
          <w:numId w:val="7"/>
        </w:numPr>
        <w:autoSpaceDE/>
        <w:autoSpaceDN/>
        <w:jc w:val="both"/>
        <w:textAlignment w:val="baseline"/>
        <w:rPr>
          <w:rFonts w:ascii="Barlow" w:eastAsia="Times New Roman" w:hAnsi="Barlow" w:cs="Segoe UI"/>
          <w:sz w:val="24"/>
          <w:szCs w:val="24"/>
        </w:rPr>
      </w:pPr>
      <w:r w:rsidRPr="2B8AB33F">
        <w:rPr>
          <w:rFonts w:ascii="Barlow" w:eastAsia="Times New Roman" w:hAnsi="Barlow" w:cs="Segoe UI"/>
          <w:b/>
          <w:bCs/>
          <w:color w:val="000000" w:themeColor="text1"/>
          <w:sz w:val="24"/>
          <w:szCs w:val="24"/>
        </w:rPr>
        <w:t>Company profile</w:t>
      </w:r>
      <w:r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 xml:space="preserve"> and previous experience in </w:t>
      </w:r>
      <w:r w:rsidR="12FFE26B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>similar context of</w:t>
      </w:r>
      <w:r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 xml:space="preserve"> work (</w:t>
      </w:r>
      <w:r w:rsidRPr="2B8AB33F">
        <w:rPr>
          <w:rFonts w:ascii="Barlow" w:eastAsia="Times New Roman" w:hAnsi="Barlow" w:cs="Segoe UI"/>
          <w:i/>
          <w:iCs/>
          <w:color w:val="000000" w:themeColor="text1"/>
          <w:sz w:val="24"/>
          <w:szCs w:val="24"/>
        </w:rPr>
        <w:t>Scoring weight: 10%</w:t>
      </w:r>
      <w:r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>) </w:t>
      </w:r>
    </w:p>
    <w:p w14:paraId="52AE414A" w14:textId="49156EA9" w:rsidR="000A7FAA" w:rsidRPr="00897E36" w:rsidRDefault="36BAEFD2" w:rsidP="000A7FAA">
      <w:pPr>
        <w:pStyle w:val="ListParagraph"/>
        <w:widowControl/>
        <w:numPr>
          <w:ilvl w:val="0"/>
          <w:numId w:val="7"/>
        </w:numPr>
        <w:autoSpaceDE/>
        <w:autoSpaceDN/>
        <w:jc w:val="both"/>
        <w:textAlignment w:val="baseline"/>
        <w:rPr>
          <w:rFonts w:ascii="Barlow" w:eastAsia="Times New Roman" w:hAnsi="Barlow" w:cs="Segoe UI"/>
          <w:sz w:val="24"/>
          <w:szCs w:val="24"/>
        </w:rPr>
      </w:pPr>
      <w:r w:rsidRPr="2B8AB33F">
        <w:rPr>
          <w:rFonts w:ascii="Barlow" w:eastAsia="Times New Roman" w:hAnsi="Barlow" w:cs="Segoe UI"/>
          <w:b/>
          <w:bCs/>
          <w:color w:val="000000" w:themeColor="text1"/>
          <w:sz w:val="24"/>
          <w:szCs w:val="24"/>
        </w:rPr>
        <w:t>Implementation timeline</w:t>
      </w:r>
      <w:r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 xml:space="preserve"> (</w:t>
      </w:r>
      <w:r w:rsidRPr="2B8AB33F">
        <w:rPr>
          <w:rFonts w:ascii="Barlow" w:eastAsia="Times New Roman" w:hAnsi="Barlow" w:cs="Segoe UI"/>
          <w:i/>
          <w:iCs/>
          <w:color w:val="000000" w:themeColor="text1"/>
          <w:sz w:val="24"/>
          <w:szCs w:val="24"/>
        </w:rPr>
        <w:t>Scoring weight: </w:t>
      </w:r>
      <w:r w:rsidR="5B1021D4" w:rsidRPr="2B8AB33F">
        <w:rPr>
          <w:rFonts w:ascii="Barlow" w:eastAsia="Times New Roman" w:hAnsi="Barlow" w:cs="Segoe UI"/>
          <w:i/>
          <w:iCs/>
          <w:color w:val="000000" w:themeColor="text1"/>
          <w:sz w:val="24"/>
          <w:szCs w:val="24"/>
        </w:rPr>
        <w:t>1</w:t>
      </w:r>
      <w:r w:rsidR="5230A426" w:rsidRPr="2B8AB33F">
        <w:rPr>
          <w:rFonts w:ascii="Barlow" w:eastAsia="Times New Roman" w:hAnsi="Barlow" w:cs="Segoe UI"/>
          <w:i/>
          <w:iCs/>
          <w:color w:val="000000" w:themeColor="text1"/>
          <w:sz w:val="24"/>
          <w:szCs w:val="24"/>
        </w:rPr>
        <w:t>5</w:t>
      </w:r>
      <w:r w:rsidRPr="2B8AB33F">
        <w:rPr>
          <w:rFonts w:ascii="Barlow" w:eastAsia="Times New Roman" w:hAnsi="Barlow" w:cs="Segoe UI"/>
          <w:i/>
          <w:iCs/>
          <w:color w:val="000000" w:themeColor="text1"/>
          <w:sz w:val="24"/>
          <w:szCs w:val="24"/>
        </w:rPr>
        <w:t>%</w:t>
      </w:r>
      <w:r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>) </w:t>
      </w:r>
    </w:p>
    <w:p w14:paraId="020BA10F" w14:textId="564330DF" w:rsidR="000A7FAA" w:rsidRPr="00897E36" w:rsidRDefault="7A5DF435" w:rsidP="000A7FAA">
      <w:pPr>
        <w:pStyle w:val="ListParagraph"/>
        <w:widowControl/>
        <w:numPr>
          <w:ilvl w:val="0"/>
          <w:numId w:val="7"/>
        </w:numPr>
        <w:autoSpaceDE/>
        <w:autoSpaceDN/>
        <w:jc w:val="both"/>
        <w:textAlignment w:val="baseline"/>
        <w:rPr>
          <w:rFonts w:ascii="Barlow" w:eastAsia="Times New Roman" w:hAnsi="Barlow" w:cs="Segoe UI"/>
          <w:sz w:val="24"/>
          <w:szCs w:val="24"/>
        </w:rPr>
      </w:pPr>
      <w:r w:rsidRPr="2B8AB33F">
        <w:rPr>
          <w:rFonts w:ascii="Barlow" w:eastAsia="Times New Roman" w:hAnsi="Barlow" w:cs="Segoe UI"/>
          <w:b/>
          <w:bCs/>
          <w:color w:val="000000" w:themeColor="text1"/>
          <w:sz w:val="24"/>
          <w:szCs w:val="24"/>
        </w:rPr>
        <w:t>Reliability and resilience</w:t>
      </w:r>
      <w:r w:rsidR="36BAEFD2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>,</w:t>
      </w:r>
      <w:r w:rsidR="71CD27BC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 xml:space="preserve"> </w:t>
      </w:r>
      <w:r w:rsidR="621FED06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>propos</w:t>
      </w:r>
      <w:r w:rsidR="71CD27BC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>ing</w:t>
      </w:r>
      <w:r w:rsidR="1DABCD79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 xml:space="preserve"> ability to provide a continuous and stable power supply, backup systems in case of outages, and disaster recovery plans</w:t>
      </w:r>
      <w:r w:rsidR="36BAEFD2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 xml:space="preserve"> (</w:t>
      </w:r>
      <w:r w:rsidR="36BAEFD2" w:rsidRPr="2B8AB33F">
        <w:rPr>
          <w:rFonts w:ascii="Barlow" w:eastAsia="Times New Roman" w:hAnsi="Barlow" w:cs="Segoe UI"/>
          <w:i/>
          <w:iCs/>
          <w:color w:val="000000" w:themeColor="text1"/>
          <w:sz w:val="24"/>
          <w:szCs w:val="24"/>
        </w:rPr>
        <w:t>Scoring weight: 1</w:t>
      </w:r>
      <w:r w:rsidR="626C3A6C" w:rsidRPr="2B8AB33F">
        <w:rPr>
          <w:rFonts w:ascii="Barlow" w:eastAsia="Times New Roman" w:hAnsi="Barlow" w:cs="Segoe UI"/>
          <w:i/>
          <w:iCs/>
          <w:color w:val="000000" w:themeColor="text1"/>
          <w:sz w:val="24"/>
          <w:szCs w:val="24"/>
        </w:rPr>
        <w:t>5</w:t>
      </w:r>
      <w:r w:rsidR="36BAEFD2" w:rsidRPr="2B8AB33F">
        <w:rPr>
          <w:rFonts w:ascii="Barlow" w:eastAsia="Times New Roman" w:hAnsi="Barlow" w:cs="Segoe UI"/>
          <w:i/>
          <w:iCs/>
          <w:color w:val="000000" w:themeColor="text1"/>
          <w:sz w:val="24"/>
          <w:szCs w:val="24"/>
        </w:rPr>
        <w:t>%</w:t>
      </w:r>
      <w:r w:rsidR="36BAEFD2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>)  </w:t>
      </w:r>
    </w:p>
    <w:p w14:paraId="132E6284" w14:textId="492E2D64" w:rsidR="000A7FAA" w:rsidRPr="00897E36" w:rsidRDefault="08AFDEB0" w:rsidP="000A7FAA">
      <w:pPr>
        <w:pStyle w:val="ListParagraph"/>
        <w:widowControl/>
        <w:numPr>
          <w:ilvl w:val="0"/>
          <w:numId w:val="7"/>
        </w:numPr>
        <w:autoSpaceDE/>
        <w:autoSpaceDN/>
        <w:jc w:val="both"/>
        <w:textAlignment w:val="baseline"/>
        <w:rPr>
          <w:rFonts w:ascii="Barlow" w:eastAsia="Times New Roman" w:hAnsi="Barlow" w:cs="Segoe UI"/>
          <w:sz w:val="24"/>
          <w:szCs w:val="24"/>
        </w:rPr>
      </w:pPr>
      <w:r w:rsidRPr="2B8AB33F">
        <w:rPr>
          <w:rFonts w:ascii="Barlow" w:eastAsia="Times New Roman" w:hAnsi="Barlow" w:cs="Segoe UI"/>
          <w:b/>
          <w:bCs/>
          <w:color w:val="000000" w:themeColor="text1"/>
          <w:sz w:val="24"/>
          <w:szCs w:val="24"/>
        </w:rPr>
        <w:t>Maintenance and support,</w:t>
      </w:r>
      <w:r w:rsidR="7BBDAF3B" w:rsidRPr="2B8AB33F">
        <w:rPr>
          <w:rFonts w:ascii="Barlow" w:eastAsia="Times New Roman" w:hAnsi="Barlow" w:cs="Segoe UI"/>
          <w:b/>
          <w:bCs/>
          <w:color w:val="000000" w:themeColor="text1"/>
          <w:sz w:val="24"/>
          <w:szCs w:val="24"/>
        </w:rPr>
        <w:t xml:space="preserve"> </w:t>
      </w:r>
      <w:r w:rsidR="60819E92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 xml:space="preserve">propose periodic </w:t>
      </w:r>
      <w:r w:rsidR="368FAFE7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 xml:space="preserve">preventive </w:t>
      </w:r>
      <w:r w:rsidR="60819E92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>maintenance and support plans</w:t>
      </w:r>
      <w:r w:rsidR="36BAEFD2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 xml:space="preserve"> (</w:t>
      </w:r>
      <w:r w:rsidR="36BAEFD2" w:rsidRPr="2B8AB33F">
        <w:rPr>
          <w:rFonts w:ascii="Barlow" w:eastAsia="Times New Roman" w:hAnsi="Barlow" w:cs="Segoe UI"/>
          <w:i/>
          <w:iCs/>
          <w:color w:val="000000" w:themeColor="text1"/>
          <w:sz w:val="24"/>
          <w:szCs w:val="24"/>
        </w:rPr>
        <w:t>Scoring weight: 10%</w:t>
      </w:r>
      <w:r w:rsidR="36BAEFD2" w:rsidRPr="2B8AB33F">
        <w:rPr>
          <w:rFonts w:ascii="Barlow" w:eastAsia="Times New Roman" w:hAnsi="Barlow" w:cs="Segoe UI"/>
          <w:color w:val="000000" w:themeColor="text1"/>
          <w:sz w:val="24"/>
          <w:szCs w:val="24"/>
        </w:rPr>
        <w:t>)  </w:t>
      </w:r>
    </w:p>
    <w:p w14:paraId="6FE3803E" w14:textId="77777777" w:rsidR="009C4D1C" w:rsidRPr="007C2673" w:rsidRDefault="009C4D1C" w:rsidP="009C4D1C">
      <w:pPr>
        <w:pStyle w:val="BodyText"/>
        <w:spacing w:before="2"/>
        <w:rPr>
          <w:rFonts w:ascii="Barlow" w:hAnsi="Barlow"/>
          <w:highlight w:val="yellow"/>
        </w:rPr>
      </w:pPr>
    </w:p>
    <w:p w14:paraId="2817504A" w14:textId="50457AD9" w:rsidR="009C4D1C" w:rsidRPr="007C2673" w:rsidRDefault="40109C29" w:rsidP="63215245">
      <w:pPr>
        <w:pStyle w:val="Heading2"/>
        <w:ind w:left="220" w:firstLine="0"/>
        <w:rPr>
          <w:rFonts w:ascii="Barlow" w:hAnsi="Barlow"/>
        </w:rPr>
      </w:pPr>
      <w:r w:rsidRPr="63215245">
        <w:rPr>
          <w:rFonts w:ascii="Barlow" w:hAnsi="Barlow"/>
        </w:rPr>
        <w:t xml:space="preserve">Section B: </w:t>
      </w:r>
      <w:r w:rsidR="23BC544D" w:rsidRPr="63215245">
        <w:rPr>
          <w:rFonts w:ascii="Barlow" w:hAnsi="Barlow"/>
        </w:rPr>
        <w:t>Financial Proposal</w:t>
      </w:r>
      <w:r w:rsidRPr="63215245">
        <w:rPr>
          <w:rFonts w:ascii="Barlow" w:hAnsi="Barlow"/>
        </w:rPr>
        <w:t xml:space="preserve"> </w:t>
      </w:r>
      <w:r w:rsidR="52261F40" w:rsidRPr="63215245">
        <w:rPr>
          <w:rFonts w:ascii="Barlow" w:hAnsi="Barlow"/>
        </w:rPr>
        <w:t xml:space="preserve">(Scoring weight: 30%) </w:t>
      </w:r>
    </w:p>
    <w:p w14:paraId="05BBC855" w14:textId="08487D34" w:rsidR="009C4D1C" w:rsidRPr="007C2673" w:rsidRDefault="40109C29" w:rsidP="009C4D1C">
      <w:pPr>
        <w:pStyle w:val="Heading2"/>
        <w:ind w:left="220" w:firstLine="0"/>
        <w:rPr>
          <w:rFonts w:ascii="Barlow" w:hAnsi="Barlow"/>
        </w:rPr>
      </w:pPr>
      <w:r w:rsidRPr="63215245">
        <w:rPr>
          <w:rFonts w:ascii="Barlow" w:hAnsi="Barlow"/>
        </w:rPr>
        <w:t>(</w:t>
      </w:r>
      <w:r w:rsidR="2E9445E4" w:rsidRPr="63215245">
        <w:rPr>
          <w:rFonts w:ascii="Barlow" w:hAnsi="Barlow"/>
        </w:rPr>
        <w:t>To</w:t>
      </w:r>
      <w:r w:rsidRPr="63215245">
        <w:rPr>
          <w:rFonts w:ascii="Barlow" w:hAnsi="Barlow"/>
        </w:rPr>
        <w:t xml:space="preserve"> be submitted </w:t>
      </w:r>
      <w:r w:rsidRPr="63215245">
        <w:rPr>
          <w:rFonts w:ascii="Barlow" w:hAnsi="Barlow"/>
          <w:u w:val="single"/>
        </w:rPr>
        <w:t>separately</w:t>
      </w:r>
      <w:r w:rsidRPr="63215245">
        <w:rPr>
          <w:rFonts w:ascii="Barlow" w:hAnsi="Barlow"/>
        </w:rPr>
        <w:t xml:space="preserve"> from the </w:t>
      </w:r>
      <w:proofErr w:type="gramStart"/>
      <w:r w:rsidR="23BC544D" w:rsidRPr="63215245">
        <w:rPr>
          <w:rFonts w:ascii="Barlow" w:hAnsi="Barlow"/>
        </w:rPr>
        <w:t>Technical</w:t>
      </w:r>
      <w:proofErr w:type="gramEnd"/>
      <w:r w:rsidRPr="63215245">
        <w:rPr>
          <w:rFonts w:ascii="Barlow" w:hAnsi="Barlow"/>
        </w:rPr>
        <w:t xml:space="preserve"> proposal)</w:t>
      </w:r>
    </w:p>
    <w:p w14:paraId="22C0C6B8" w14:textId="77777777" w:rsidR="00DD1CC7" w:rsidRPr="007C2673" w:rsidRDefault="00DD1CC7" w:rsidP="00DD1CC7">
      <w:pPr>
        <w:pStyle w:val="Default"/>
        <w:rPr>
          <w:rFonts w:ascii="Barlow" w:hAnsi="Barlow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6"/>
      </w:tblGrid>
      <w:tr w:rsidR="004B4011" w:rsidRPr="007C2673" w14:paraId="517BBDA9" w14:textId="77777777" w:rsidTr="2B8AB33F">
        <w:trPr>
          <w:trHeight w:val="119"/>
        </w:trPr>
        <w:tc>
          <w:tcPr>
            <w:tcW w:w="7796" w:type="dxa"/>
          </w:tcPr>
          <w:p w14:paraId="45FE8D33" w14:textId="59DE3DA6" w:rsidR="004B4011" w:rsidRPr="007C2673" w:rsidRDefault="004B40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" w:hAnsi="Barlow"/>
                <w:sz w:val="24"/>
                <w:szCs w:val="24"/>
              </w:rPr>
            </w:pPr>
            <w:r w:rsidRPr="007C2673">
              <w:rPr>
                <w:rFonts w:ascii="Barlow" w:hAnsi="Barlow"/>
                <w:sz w:val="24"/>
                <w:szCs w:val="24"/>
              </w:rPr>
              <w:t>Name, address, phone, and contact person;</w:t>
            </w:r>
          </w:p>
        </w:tc>
      </w:tr>
      <w:tr w:rsidR="004B4011" w:rsidRPr="007C2673" w14:paraId="34895D67" w14:textId="77777777" w:rsidTr="2B8AB33F">
        <w:trPr>
          <w:trHeight w:val="119"/>
        </w:trPr>
        <w:tc>
          <w:tcPr>
            <w:tcW w:w="7796" w:type="dxa"/>
          </w:tcPr>
          <w:p w14:paraId="7A94AA7E" w14:textId="4C9D0AC1" w:rsidR="004B4011" w:rsidRPr="007C2673" w:rsidRDefault="23BC544D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" w:hAnsi="Barlow"/>
                <w:sz w:val="24"/>
                <w:szCs w:val="24"/>
              </w:rPr>
            </w:pPr>
            <w:r w:rsidRPr="63215245">
              <w:rPr>
                <w:rFonts w:ascii="Barlow" w:hAnsi="Barlow"/>
                <w:sz w:val="24"/>
                <w:szCs w:val="24"/>
              </w:rPr>
              <w:t>Unit</w:t>
            </w:r>
            <w:r w:rsidR="60618EAE" w:rsidRPr="63215245">
              <w:rPr>
                <w:rFonts w:ascii="Barlow" w:hAnsi="Barlow"/>
                <w:sz w:val="24"/>
                <w:szCs w:val="24"/>
              </w:rPr>
              <w:t xml:space="preserve"> price</w:t>
            </w:r>
            <w:r w:rsidR="21D09F21" w:rsidRPr="63215245">
              <w:rPr>
                <w:rFonts w:ascii="Barlow" w:hAnsi="Barlow"/>
                <w:sz w:val="24"/>
                <w:szCs w:val="24"/>
              </w:rPr>
              <w:t xml:space="preserve"> per hour</w:t>
            </w:r>
            <w:r w:rsidR="4FC28967" w:rsidRPr="63215245">
              <w:rPr>
                <w:rFonts w:ascii="Barlow" w:hAnsi="Barlow"/>
                <w:sz w:val="24"/>
                <w:szCs w:val="24"/>
              </w:rPr>
              <w:t xml:space="preserve"> (All inclusive</w:t>
            </w:r>
            <w:proofErr w:type="gramStart"/>
            <w:r w:rsidR="4FC28967" w:rsidRPr="63215245">
              <w:rPr>
                <w:rFonts w:ascii="Barlow" w:hAnsi="Barlow"/>
                <w:sz w:val="24"/>
                <w:szCs w:val="24"/>
              </w:rPr>
              <w:t>)</w:t>
            </w:r>
            <w:r w:rsidR="60618EAE" w:rsidRPr="63215245">
              <w:rPr>
                <w:rFonts w:ascii="Barlow" w:hAnsi="Barlow"/>
                <w:sz w:val="24"/>
                <w:szCs w:val="24"/>
              </w:rPr>
              <w:t>;</w:t>
            </w:r>
            <w:proofErr w:type="gramEnd"/>
          </w:p>
          <w:p w14:paraId="345D9178" w14:textId="3271D02A" w:rsidR="004B4011" w:rsidRPr="007C2673" w:rsidRDefault="000C09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" w:hAnsi="Barlow"/>
                <w:sz w:val="24"/>
                <w:szCs w:val="24"/>
              </w:rPr>
            </w:pPr>
            <w:r w:rsidRPr="007C2673">
              <w:rPr>
                <w:rFonts w:ascii="Barlow" w:hAnsi="Barlow"/>
                <w:sz w:val="24"/>
                <w:szCs w:val="24"/>
              </w:rPr>
              <w:t>Preferred p</w:t>
            </w:r>
            <w:r w:rsidR="004B4011" w:rsidRPr="007C2673">
              <w:rPr>
                <w:rFonts w:ascii="Barlow" w:hAnsi="Barlow"/>
                <w:sz w:val="24"/>
                <w:szCs w:val="24"/>
              </w:rPr>
              <w:t xml:space="preserve">ayment </w:t>
            </w:r>
            <w:proofErr w:type="gramStart"/>
            <w:r w:rsidR="004B4011" w:rsidRPr="007C2673">
              <w:rPr>
                <w:rFonts w:ascii="Barlow" w:hAnsi="Barlow"/>
                <w:sz w:val="24"/>
                <w:szCs w:val="24"/>
              </w:rPr>
              <w:t>terms;</w:t>
            </w:r>
            <w:proofErr w:type="gramEnd"/>
          </w:p>
          <w:p w14:paraId="68FFB32B" w14:textId="0497EC0C" w:rsidR="004B4011" w:rsidRPr="007C2673" w:rsidRDefault="000C0911" w:rsidP="000C09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" w:hAnsi="Barlow"/>
                <w:sz w:val="24"/>
                <w:szCs w:val="24"/>
              </w:rPr>
            </w:pPr>
            <w:r w:rsidRPr="007C2673">
              <w:rPr>
                <w:rFonts w:ascii="Barlow" w:hAnsi="Barlow"/>
                <w:sz w:val="24"/>
                <w:szCs w:val="24"/>
              </w:rPr>
              <w:t>Preferred p</w:t>
            </w:r>
            <w:r w:rsidR="004B4011" w:rsidRPr="007C2673">
              <w:rPr>
                <w:rFonts w:ascii="Barlow" w:hAnsi="Barlow"/>
                <w:sz w:val="24"/>
                <w:szCs w:val="24"/>
              </w:rPr>
              <w:t>ayment means;</w:t>
            </w:r>
          </w:p>
        </w:tc>
      </w:tr>
      <w:tr w:rsidR="004B4011" w:rsidRPr="007C2673" w14:paraId="2618EEE9" w14:textId="77777777" w:rsidTr="2B8AB33F">
        <w:trPr>
          <w:trHeight w:val="119"/>
        </w:trPr>
        <w:tc>
          <w:tcPr>
            <w:tcW w:w="7796" w:type="dxa"/>
          </w:tcPr>
          <w:p w14:paraId="060FC583" w14:textId="45BF60E0" w:rsidR="004B4011" w:rsidRPr="007C2673" w:rsidRDefault="60618EAE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" w:hAnsi="Barlow"/>
                <w:sz w:val="24"/>
                <w:szCs w:val="24"/>
              </w:rPr>
            </w:pPr>
            <w:r w:rsidRPr="63215245">
              <w:rPr>
                <w:rFonts w:ascii="Barlow" w:hAnsi="Barlow"/>
                <w:sz w:val="24"/>
                <w:szCs w:val="24"/>
              </w:rPr>
              <w:t>Currency of the offer</w:t>
            </w:r>
            <w:r w:rsidR="56291FCB" w:rsidRPr="63215245">
              <w:rPr>
                <w:rFonts w:ascii="Barlow" w:hAnsi="Barlow"/>
                <w:sz w:val="24"/>
                <w:szCs w:val="24"/>
              </w:rPr>
              <w:t xml:space="preserve"> (US Dollars)</w:t>
            </w:r>
            <w:r w:rsidRPr="63215245">
              <w:rPr>
                <w:rFonts w:ascii="Barlow" w:hAnsi="Barlow"/>
                <w:sz w:val="24"/>
                <w:szCs w:val="24"/>
              </w:rPr>
              <w:t>;</w:t>
            </w:r>
          </w:p>
        </w:tc>
      </w:tr>
      <w:tr w:rsidR="004B4011" w:rsidRPr="007C2673" w14:paraId="715F8C51" w14:textId="77777777" w:rsidTr="2B8AB33F">
        <w:trPr>
          <w:trHeight w:val="119"/>
        </w:trPr>
        <w:tc>
          <w:tcPr>
            <w:tcW w:w="7796" w:type="dxa"/>
          </w:tcPr>
          <w:p w14:paraId="25921C97" w14:textId="0C46FD66" w:rsidR="004B4011" w:rsidRPr="007C2673" w:rsidRDefault="60618EAE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" w:hAnsi="Barlow"/>
                <w:sz w:val="24"/>
                <w:szCs w:val="24"/>
              </w:rPr>
            </w:pPr>
            <w:r w:rsidRPr="63215245">
              <w:rPr>
                <w:rFonts w:ascii="Barlow" w:hAnsi="Barlow"/>
                <w:sz w:val="24"/>
                <w:szCs w:val="24"/>
              </w:rPr>
              <w:t xml:space="preserve">Validity of the </w:t>
            </w:r>
            <w:r w:rsidR="7215813A" w:rsidRPr="63215245">
              <w:rPr>
                <w:rFonts w:ascii="Barlow" w:hAnsi="Barlow"/>
                <w:sz w:val="24"/>
                <w:szCs w:val="24"/>
              </w:rPr>
              <w:t>proposal</w:t>
            </w:r>
            <w:r w:rsidRPr="63215245">
              <w:rPr>
                <w:rFonts w:ascii="Barlow" w:hAnsi="Barlow"/>
                <w:sz w:val="24"/>
                <w:szCs w:val="24"/>
              </w:rPr>
              <w:t xml:space="preserve"> (Minimum </w:t>
            </w:r>
            <w:r w:rsidR="43CC2386" w:rsidRPr="63215245">
              <w:rPr>
                <w:rFonts w:ascii="Barlow" w:hAnsi="Barlow"/>
                <w:sz w:val="24"/>
                <w:szCs w:val="24"/>
              </w:rPr>
              <w:t xml:space="preserve">30 </w:t>
            </w:r>
            <w:r w:rsidRPr="63215245">
              <w:rPr>
                <w:rFonts w:ascii="Barlow" w:hAnsi="Barlow"/>
                <w:sz w:val="24"/>
                <w:szCs w:val="24"/>
              </w:rPr>
              <w:t>days);</w:t>
            </w:r>
          </w:p>
        </w:tc>
      </w:tr>
      <w:tr w:rsidR="004B4011" w:rsidRPr="007C2673" w14:paraId="2FFC3F45" w14:textId="77777777" w:rsidTr="2B8AB33F">
        <w:trPr>
          <w:trHeight w:val="119"/>
        </w:trPr>
        <w:tc>
          <w:tcPr>
            <w:tcW w:w="7796" w:type="dxa"/>
          </w:tcPr>
          <w:p w14:paraId="7996F9DB" w14:textId="77777777" w:rsidR="004B4011" w:rsidRPr="007C2673" w:rsidRDefault="57AE4344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" w:hAnsi="Barlow"/>
                <w:sz w:val="24"/>
                <w:szCs w:val="24"/>
              </w:rPr>
            </w:pPr>
            <w:r w:rsidRPr="2B8AB33F">
              <w:rPr>
                <w:rFonts w:ascii="Barlow" w:hAnsi="Barlow"/>
                <w:sz w:val="24"/>
                <w:szCs w:val="24"/>
              </w:rPr>
              <w:t>Date, stamp, and signature.</w:t>
            </w:r>
          </w:p>
        </w:tc>
      </w:tr>
    </w:tbl>
    <w:p w14:paraId="174E8A42" w14:textId="77777777" w:rsidR="00DD1CC7" w:rsidRPr="007C2673" w:rsidRDefault="00DD1CC7" w:rsidP="004B32F1">
      <w:pPr>
        <w:pStyle w:val="BodyText"/>
        <w:rPr>
          <w:rFonts w:ascii="Barlow" w:hAnsi="Barlow"/>
          <w:b/>
          <w:bCs/>
        </w:rPr>
      </w:pPr>
    </w:p>
    <w:p w14:paraId="49AFAC84" w14:textId="77777777" w:rsidR="0024749B" w:rsidRPr="007C2673" w:rsidRDefault="0024749B">
      <w:pPr>
        <w:rPr>
          <w:rFonts w:ascii="Barlow" w:hAnsi="Barlow"/>
        </w:rPr>
      </w:pPr>
    </w:p>
    <w:sectPr w:rsidR="0024749B" w:rsidRPr="007C2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">
    <w:altName w:val="Calibri"/>
    <w:charset w:val="00"/>
    <w:family w:val="auto"/>
    <w:pitch w:val="variable"/>
    <w:sig w:usb0="20000007" w:usb1="00000000" w:usb2="00000000" w:usb3="00000000" w:csb0="00000193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71B"/>
    <w:multiLevelType w:val="hybridMultilevel"/>
    <w:tmpl w:val="AB8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535"/>
    <w:multiLevelType w:val="hybridMultilevel"/>
    <w:tmpl w:val="402AFA4C"/>
    <w:lvl w:ilvl="0" w:tplc="BBECFFD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4D426A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DBA7D90">
      <w:numFmt w:val="bullet"/>
      <w:lvlText w:val="•"/>
      <w:lvlJc w:val="left"/>
      <w:pPr>
        <w:ind w:left="2664" w:hanging="361"/>
      </w:pPr>
      <w:rPr>
        <w:rFonts w:hint="default"/>
      </w:rPr>
    </w:lvl>
    <w:lvl w:ilvl="3" w:tplc="9B08FF76">
      <w:numFmt w:val="bullet"/>
      <w:lvlText w:val="•"/>
      <w:lvlJc w:val="left"/>
      <w:pPr>
        <w:ind w:left="3586" w:hanging="361"/>
      </w:pPr>
      <w:rPr>
        <w:rFonts w:hint="default"/>
      </w:rPr>
    </w:lvl>
    <w:lvl w:ilvl="4" w:tplc="F1CCADBC">
      <w:numFmt w:val="bullet"/>
      <w:lvlText w:val="•"/>
      <w:lvlJc w:val="left"/>
      <w:pPr>
        <w:ind w:left="4508" w:hanging="361"/>
      </w:pPr>
      <w:rPr>
        <w:rFonts w:hint="default"/>
      </w:rPr>
    </w:lvl>
    <w:lvl w:ilvl="5" w:tplc="9E4C3074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FD26D74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5F98A626">
      <w:numFmt w:val="bullet"/>
      <w:lvlText w:val="•"/>
      <w:lvlJc w:val="left"/>
      <w:pPr>
        <w:ind w:left="7274" w:hanging="361"/>
      </w:pPr>
      <w:rPr>
        <w:rFonts w:hint="default"/>
      </w:rPr>
    </w:lvl>
    <w:lvl w:ilvl="8" w:tplc="7D604402">
      <w:numFmt w:val="bullet"/>
      <w:lvlText w:val="•"/>
      <w:lvlJc w:val="left"/>
      <w:pPr>
        <w:ind w:left="8196" w:hanging="361"/>
      </w:pPr>
      <w:rPr>
        <w:rFonts w:hint="default"/>
      </w:rPr>
    </w:lvl>
  </w:abstractNum>
  <w:abstractNum w:abstractNumId="2" w15:restartNumberingAfterBreak="0">
    <w:nsid w:val="11B21197"/>
    <w:multiLevelType w:val="hybridMultilevel"/>
    <w:tmpl w:val="076E8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2128"/>
    <w:multiLevelType w:val="hybridMultilevel"/>
    <w:tmpl w:val="8B304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3542"/>
    <w:multiLevelType w:val="multilevel"/>
    <w:tmpl w:val="69962F00"/>
    <w:lvl w:ilvl="0">
      <w:start w:val="3"/>
      <w:numFmt w:val="decimal"/>
      <w:lvlText w:val="%1"/>
      <w:lvlJc w:val="left"/>
      <w:pPr>
        <w:ind w:left="856" w:hanging="657"/>
      </w:pPr>
      <w:rPr>
        <w:rFonts w:hint="default"/>
      </w:rPr>
    </w:lvl>
    <w:lvl w:ilvl="1">
      <w:numFmt w:val="decimal"/>
      <w:lvlText w:val="%1.%2"/>
      <w:lvlJc w:val="left"/>
      <w:pPr>
        <w:ind w:left="856" w:hanging="657"/>
      </w:pPr>
      <w:rPr>
        <w:rFonts w:hint="default"/>
        <w:b/>
        <w:bCs/>
        <w:i w:val="0"/>
        <w:iCs w:val="0"/>
        <w:spacing w:val="-7"/>
        <w:w w:val="100"/>
      </w:rPr>
    </w:lvl>
    <w:lvl w:ilvl="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6" w:hanging="361"/>
      </w:pPr>
      <w:rPr>
        <w:rFonts w:hint="default"/>
      </w:rPr>
    </w:lvl>
    <w:lvl w:ilvl="4">
      <w:numFmt w:val="bullet"/>
      <w:lvlText w:val="•"/>
      <w:lvlJc w:val="left"/>
      <w:pPr>
        <w:ind w:left="3960" w:hanging="361"/>
      </w:pPr>
      <w:rPr>
        <w:rFonts w:hint="default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</w:rPr>
    </w:lvl>
    <w:lvl w:ilvl="6">
      <w:numFmt w:val="bullet"/>
      <w:lvlText w:val="•"/>
      <w:lvlJc w:val="left"/>
      <w:pPr>
        <w:ind w:left="5986" w:hanging="361"/>
      </w:pPr>
      <w:rPr>
        <w:rFonts w:hint="default"/>
      </w:rPr>
    </w:lvl>
    <w:lvl w:ilvl="7">
      <w:numFmt w:val="bullet"/>
      <w:lvlText w:val="•"/>
      <w:lvlJc w:val="left"/>
      <w:pPr>
        <w:ind w:left="7000" w:hanging="361"/>
      </w:pPr>
      <w:rPr>
        <w:rFonts w:hint="default"/>
      </w:rPr>
    </w:lvl>
    <w:lvl w:ilvl="8">
      <w:numFmt w:val="bullet"/>
      <w:lvlText w:val="•"/>
      <w:lvlJc w:val="left"/>
      <w:pPr>
        <w:ind w:left="8013" w:hanging="361"/>
      </w:pPr>
      <w:rPr>
        <w:rFonts w:hint="default"/>
      </w:rPr>
    </w:lvl>
  </w:abstractNum>
  <w:abstractNum w:abstractNumId="5" w15:restartNumberingAfterBreak="0">
    <w:nsid w:val="69984084"/>
    <w:multiLevelType w:val="hybridMultilevel"/>
    <w:tmpl w:val="78C47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34A24"/>
    <w:multiLevelType w:val="hybridMultilevel"/>
    <w:tmpl w:val="F12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584672">
    <w:abstractNumId w:val="1"/>
  </w:num>
  <w:num w:numId="2" w16cid:durableId="246689635">
    <w:abstractNumId w:val="4"/>
  </w:num>
  <w:num w:numId="3" w16cid:durableId="1156532481">
    <w:abstractNumId w:val="0"/>
  </w:num>
  <w:num w:numId="4" w16cid:durableId="1161971880">
    <w:abstractNumId w:val="2"/>
  </w:num>
  <w:num w:numId="5" w16cid:durableId="5403310">
    <w:abstractNumId w:val="3"/>
  </w:num>
  <w:num w:numId="6" w16cid:durableId="940989448">
    <w:abstractNumId w:val="6"/>
  </w:num>
  <w:num w:numId="7" w16cid:durableId="8026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C"/>
    <w:rsid w:val="000A7FAA"/>
    <w:rsid w:val="000C0911"/>
    <w:rsid w:val="0024749B"/>
    <w:rsid w:val="00414A9C"/>
    <w:rsid w:val="004B32F1"/>
    <w:rsid w:val="004B4011"/>
    <w:rsid w:val="005E2649"/>
    <w:rsid w:val="006F1544"/>
    <w:rsid w:val="007C2673"/>
    <w:rsid w:val="008A405B"/>
    <w:rsid w:val="008A7ED7"/>
    <w:rsid w:val="00904612"/>
    <w:rsid w:val="009C4D1C"/>
    <w:rsid w:val="00B83ADF"/>
    <w:rsid w:val="00CB699D"/>
    <w:rsid w:val="00D679B1"/>
    <w:rsid w:val="00DD1CC7"/>
    <w:rsid w:val="00E364E8"/>
    <w:rsid w:val="020098DA"/>
    <w:rsid w:val="036E0AF3"/>
    <w:rsid w:val="053263F7"/>
    <w:rsid w:val="08AFDEB0"/>
    <w:rsid w:val="0A6A2548"/>
    <w:rsid w:val="0EDECF25"/>
    <w:rsid w:val="0F72D49D"/>
    <w:rsid w:val="0FE3C172"/>
    <w:rsid w:val="107A9F86"/>
    <w:rsid w:val="12FFE26B"/>
    <w:rsid w:val="148D97D5"/>
    <w:rsid w:val="14FD606B"/>
    <w:rsid w:val="1DABCD79"/>
    <w:rsid w:val="21D09F21"/>
    <w:rsid w:val="23BC544D"/>
    <w:rsid w:val="2811B581"/>
    <w:rsid w:val="297CA422"/>
    <w:rsid w:val="2AE91CD5"/>
    <w:rsid w:val="2B8A4E69"/>
    <w:rsid w:val="2B8AB33F"/>
    <w:rsid w:val="2C8C5476"/>
    <w:rsid w:val="2CD23F51"/>
    <w:rsid w:val="2E9445E4"/>
    <w:rsid w:val="2F25387B"/>
    <w:rsid w:val="337C9CC7"/>
    <w:rsid w:val="368FAFE7"/>
    <w:rsid w:val="36BAEFD2"/>
    <w:rsid w:val="36BE53D4"/>
    <w:rsid w:val="3829D42A"/>
    <w:rsid w:val="3908B4EB"/>
    <w:rsid w:val="39C5A48B"/>
    <w:rsid w:val="3DA416A8"/>
    <w:rsid w:val="3DD58D96"/>
    <w:rsid w:val="3EEFCEF9"/>
    <w:rsid w:val="40109C29"/>
    <w:rsid w:val="42B78E35"/>
    <w:rsid w:val="43CC2386"/>
    <w:rsid w:val="4CA6A3C2"/>
    <w:rsid w:val="4F31FC52"/>
    <w:rsid w:val="4FC28967"/>
    <w:rsid w:val="51D9F8D5"/>
    <w:rsid w:val="52261F40"/>
    <w:rsid w:val="5230A426"/>
    <w:rsid w:val="5504168C"/>
    <w:rsid w:val="56291FCB"/>
    <w:rsid w:val="57AE4344"/>
    <w:rsid w:val="5B1021D4"/>
    <w:rsid w:val="5D58DDE8"/>
    <w:rsid w:val="5E7F8D12"/>
    <w:rsid w:val="601ECF5C"/>
    <w:rsid w:val="60618EAE"/>
    <w:rsid w:val="60819E92"/>
    <w:rsid w:val="60A6AC17"/>
    <w:rsid w:val="621FED06"/>
    <w:rsid w:val="626C3A6C"/>
    <w:rsid w:val="63215245"/>
    <w:rsid w:val="65C4ED8F"/>
    <w:rsid w:val="70B7F23E"/>
    <w:rsid w:val="71CD27BC"/>
    <w:rsid w:val="71DCA32F"/>
    <w:rsid w:val="7215813A"/>
    <w:rsid w:val="755732AF"/>
    <w:rsid w:val="78904BCA"/>
    <w:rsid w:val="7920D3F8"/>
    <w:rsid w:val="7A5DF435"/>
    <w:rsid w:val="7B3E4CBD"/>
    <w:rsid w:val="7BBDAF3B"/>
    <w:rsid w:val="7C6A5769"/>
    <w:rsid w:val="7CA999FA"/>
    <w:rsid w:val="7CCD44D2"/>
    <w:rsid w:val="7DE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F832"/>
  <w15:chartTrackingRefBased/>
  <w15:docId w15:val="{DE3E0819-9DA2-44D9-8BCC-1D4096B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4D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C4D1C"/>
    <w:pPr>
      <w:ind w:left="920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C4D1C"/>
    <w:pPr>
      <w:ind w:left="940" w:hanging="72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4D1C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9C4D1C"/>
    <w:rPr>
      <w:rFonts w:ascii="Arial" w:eastAsia="Arial" w:hAnsi="Arial" w:cs="Arial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4D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4D1C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D1C"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rsid w:val="009C4D1C"/>
  </w:style>
  <w:style w:type="paragraph" w:customStyle="1" w:styleId="Default">
    <w:name w:val="Default"/>
    <w:rsid w:val="00DD1CC7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4B32F1"/>
  </w:style>
  <w:style w:type="character" w:customStyle="1" w:styleId="eop">
    <w:name w:val="eop"/>
    <w:basedOn w:val="DefaultParagraphFont"/>
    <w:rsid w:val="004B32F1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83ADF"/>
    <w:pPr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21" ma:contentTypeDescription="Create a new document." ma:contentTypeScope="" ma:versionID="1054e42419882fd9b301d67420672b20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1de34614de0064d7d0bd13653a4abfb4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  <xsd:element ref="ns3:lcf76f155ced4ddcb4097134ff3c332f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916d22b-e612-481a-ad9f-dc7001851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KeywordTaxHTField xmlns="8191d9bf-ca0c-4a62-8b81-2353895a4152">
      <Terms xmlns="http://schemas.microsoft.com/office/infopath/2007/PartnerControls"/>
    </TaxKeywordTaxHTField>
    <_ip_UnifiedCompliancePolicyProperties xmlns="http://schemas.microsoft.com/sharepoint/v3" xsi:nil="true"/>
    <TaxCatchAll xmlns="9c58b9e3-7094-4645-853f-40b5ac7d815c" xsi:nil="true"/>
    <lcf76f155ced4ddcb4097134ff3c332f xmlns="4e048e10-3c87-4d92-af5c-2e9d69773631">
      <Terms xmlns="http://schemas.microsoft.com/office/infopath/2007/PartnerControls"/>
    </lcf76f155ced4ddcb4097134ff3c332f>
    <_dlc_DocId xmlns="8191d9bf-ca0c-4a62-8b81-2353895a4152">Q2MVX2FZQV4Z-2056982821-621046</_dlc_DocId>
    <_dlc_DocIdUrl xmlns="8191d9bf-ca0c-4a62-8b81-2353895a4152">
      <Url>https://immap.sharepoint.com/sites/MENA/_layouts/15/DocIdRedir.aspx?ID=Q2MVX2FZQV4Z-2056982821-621046</Url>
      <Description>Q2MVX2FZQV4Z-2056982821-621046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42C343E-C972-4720-BCF0-939E06F4CB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91d9bf-ca0c-4a62-8b81-2353895a4152"/>
    <ds:schemaRef ds:uri="4e048e10-3c87-4d92-af5c-2e9d69773631"/>
    <ds:schemaRef ds:uri="9c58b9e3-7094-4645-853f-40b5ac7d8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1A069C-84C9-40DC-A478-CA4E75979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5949D8-B0E9-4B1D-A638-51759A94FD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191d9bf-ca0c-4a62-8b81-2353895a4152"/>
    <ds:schemaRef ds:uri="9c58b9e3-7094-4645-853f-40b5ac7d815c"/>
    <ds:schemaRef ds:uri="4e048e10-3c87-4d92-af5c-2e9d69773631"/>
  </ds:schemaRefs>
</ds:datastoreItem>
</file>

<file path=customXml/itemProps4.xml><?xml version="1.0" encoding="utf-8"?>
<ds:datastoreItem xmlns:ds="http://schemas.openxmlformats.org/officeDocument/2006/customXml" ds:itemID="{1363959A-0A04-4EE7-8080-F4AF42C00E3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Ahmed Ibrahim Mahdi</cp:lastModifiedBy>
  <cp:revision>14</cp:revision>
  <dcterms:created xsi:type="dcterms:W3CDTF">2022-05-30T16:09:00Z</dcterms:created>
  <dcterms:modified xsi:type="dcterms:W3CDTF">2023-06-15T11:42:00Z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0x0101003909CB1DB9CBBF4D9D706704107CCB4D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_dlc_DocIdItemGuid">
    <vt:lpwstr>d11516b5-e861-42a1-99ec-23ce77833f3c</vt:lpwstr>
  </property>
</Properties>
</file>