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75EDD" w14:textId="77777777" w:rsidR="00344E5C" w:rsidRDefault="00344E5C" w:rsidP="006E5C48">
      <w:pPr>
        <w:rPr>
          <w:rFonts w:ascii="Proxima Nova Rg" w:hAnsi="Proxima Nova Rg"/>
          <w:sz w:val="22"/>
          <w:szCs w:val="22"/>
        </w:rPr>
      </w:pPr>
    </w:p>
    <w:p w14:paraId="144F5A89" w14:textId="2E2004DD" w:rsidR="00742890" w:rsidRPr="00860E86" w:rsidRDefault="00D0369F" w:rsidP="006E5C48">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bookmarkStart w:id="0" w:name="_Int_ukkwzp9N"/>
      <w:proofErr w:type="gramStart"/>
      <w:r w:rsidR="006E5C48" w:rsidRPr="4863DF67">
        <w:rPr>
          <w:rFonts w:ascii="Proxima Nova Rg" w:hAnsi="Proxima Nova Rg"/>
          <w:sz w:val="22"/>
          <w:szCs w:val="22"/>
        </w:rPr>
        <w:t>are in compliance with</w:t>
      </w:r>
      <w:bookmarkEnd w:id="0"/>
      <w:proofErr w:type="gramEnd"/>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1" w:name="_Hlk116722545"/>
      <w:r w:rsidR="006E5C48" w:rsidRPr="4863DF67">
        <w:rPr>
          <w:rFonts w:ascii="Proxima Nova Rg" w:hAnsi="Proxima Nova Rg"/>
          <w:sz w:val="22"/>
          <w:szCs w:val="22"/>
        </w:rPr>
        <w:t xml:space="preserve"> </w:t>
      </w:r>
      <w:bookmarkEnd w:id="1"/>
    </w:p>
    <w:p w14:paraId="5DAB6C7B" w14:textId="77777777" w:rsidR="00D0369F" w:rsidRPr="00860E86" w:rsidRDefault="00D0369F" w:rsidP="00650E5E">
      <w:pPr>
        <w:rPr>
          <w:rFonts w:ascii="Proxima Nova Rg" w:hAnsi="Proxima Nova Rg" w:cs="Calibri Light"/>
          <w:sz w:val="22"/>
          <w:szCs w:val="22"/>
        </w:rPr>
      </w:pPr>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7452B33E"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 xml:space="preserve">of the </w:t>
            </w:r>
            <w:r w:rsidR="00325EFE">
              <w:rPr>
                <w:rFonts w:ascii="Proxima Nova Rg" w:hAnsi="Proxima Nova Rg" w:cs="Calibri"/>
                <w:b/>
                <w:bCs/>
                <w:color w:val="000000"/>
              </w:rPr>
              <w:t xml:space="preserve">Services </w:t>
            </w:r>
          </w:p>
        </w:tc>
      </w:tr>
    </w:tbl>
    <w:p w14:paraId="0C2F27E4" w14:textId="77777777" w:rsidR="00325EFE" w:rsidRPr="00BD1816" w:rsidRDefault="00325EFE" w:rsidP="00325EFE">
      <w:pPr>
        <w:rPr>
          <w:rFonts w:ascii="Proxima Nova Rg" w:hAnsi="Proxima Nova Rg" w:cs="Calibri Light"/>
          <w:b/>
          <w:bCs/>
          <w:sz w:val="22"/>
          <w:szCs w:val="22"/>
        </w:rPr>
      </w:pPr>
      <w:r w:rsidRPr="00BD1816">
        <w:rPr>
          <w:rFonts w:ascii="Proxima Nova Rg" w:hAnsi="Proxima Nova Rg" w:cs="Calibri Light"/>
          <w:b/>
          <w:bCs/>
          <w:sz w:val="22"/>
          <w:szCs w:val="22"/>
        </w:rPr>
        <w:t>SUV or Double Cabin Pickup Vehicle</w:t>
      </w:r>
    </w:p>
    <w:p w14:paraId="33EE3626" w14:textId="2820CB09"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 xml:space="preserve">                                                 </w:t>
      </w:r>
    </w:p>
    <w:p w14:paraId="29D45C2A" w14:textId="15BFC268"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1. Engine 2000cc - 3000cc</w:t>
      </w:r>
    </w:p>
    <w:p w14:paraId="0C05DF70" w14:textId="6A02A859"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2. Either Manual or Automatic transmission</w:t>
      </w:r>
    </w:p>
    <w:p w14:paraId="58598DEC" w14:textId="77777777"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3. 1+3 Passengers</w:t>
      </w:r>
    </w:p>
    <w:p w14:paraId="7EA68673" w14:textId="77777777"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4. 5 Doors</w:t>
      </w:r>
    </w:p>
    <w:p w14:paraId="5580E34F" w14:textId="77777777"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5. A/C installed</w:t>
      </w:r>
    </w:p>
    <w:p w14:paraId="4C9D3F84" w14:textId="6345F433"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 xml:space="preserve">6. Year of manufacture not older than </w:t>
      </w:r>
      <w:r>
        <w:rPr>
          <w:rFonts w:ascii="Proxima Nova Rg" w:hAnsi="Proxima Nova Rg" w:cs="Calibri Light"/>
          <w:sz w:val="22"/>
          <w:szCs w:val="22"/>
        </w:rPr>
        <w:t>2019</w:t>
      </w:r>
    </w:p>
    <w:p w14:paraId="479A816C" w14:textId="22705DDF"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7. Total mileage is not more than 1</w:t>
      </w:r>
      <w:r>
        <w:rPr>
          <w:rFonts w:ascii="Proxima Nova Rg" w:hAnsi="Proxima Nova Rg" w:cs="Calibri Light"/>
          <w:sz w:val="22"/>
          <w:szCs w:val="22"/>
        </w:rPr>
        <w:t>0</w:t>
      </w:r>
      <w:r w:rsidRPr="00325EFE">
        <w:rPr>
          <w:rFonts w:ascii="Proxima Nova Rg" w:hAnsi="Proxima Nova Rg" w:cs="Calibri Light"/>
          <w:sz w:val="22"/>
          <w:szCs w:val="22"/>
        </w:rPr>
        <w:t>0,000km</w:t>
      </w:r>
    </w:p>
    <w:p w14:paraId="76B5BB03" w14:textId="642D5B1D"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8. Type of Fuel (Diesel or Gasoline)</w:t>
      </w:r>
    </w:p>
    <w:p w14:paraId="52169111" w14:textId="77777777" w:rsidR="00325EFE" w:rsidRDefault="00325EFE" w:rsidP="00650E5E">
      <w:pPr>
        <w:rPr>
          <w:rFonts w:ascii="Proxima Nova Rg" w:hAnsi="Proxima Nova Rg" w:cs="Calibri Light"/>
          <w:b/>
          <w:bCs/>
          <w:sz w:val="22"/>
          <w:szCs w:val="22"/>
        </w:rPr>
      </w:pPr>
    </w:p>
    <w:p w14:paraId="16739FE6" w14:textId="34D45D93" w:rsidR="004957BD" w:rsidRPr="004957BD" w:rsidRDefault="004957BD" w:rsidP="00650E5E">
      <w:pPr>
        <w:rPr>
          <w:rFonts w:ascii="Proxima Nova Rg" w:hAnsi="Proxima Nova Rg" w:cs="Calibri Light"/>
          <w:b/>
          <w:bCs/>
          <w:sz w:val="22"/>
          <w:szCs w:val="22"/>
        </w:rPr>
      </w:pPr>
      <w:r w:rsidRPr="004957BD">
        <w:rPr>
          <w:rFonts w:ascii="Proxima Nova Rg" w:hAnsi="Proxima Nova Rg" w:cs="Calibri Light"/>
          <w:b/>
          <w:bCs/>
          <w:sz w:val="22"/>
          <w:szCs w:val="22"/>
        </w:rPr>
        <w:t>Section</w:t>
      </w:r>
      <w:r w:rsidR="00ED0A89">
        <w:rPr>
          <w:rFonts w:ascii="Proxima Nova Rg" w:hAnsi="Proxima Nova Rg" w:cs="Calibri Light"/>
          <w:b/>
          <w:bCs/>
          <w:sz w:val="22"/>
          <w:szCs w:val="22"/>
        </w:rPr>
        <w:t xml:space="preserve"> </w:t>
      </w:r>
      <w:r w:rsidRPr="004957BD">
        <w:rPr>
          <w:rFonts w:ascii="Proxima Nova Rg" w:hAnsi="Proxima Nova Rg" w:cs="Calibri Light"/>
          <w:b/>
          <w:bCs/>
          <w:sz w:val="22"/>
          <w:szCs w:val="22"/>
        </w:rPr>
        <w:t xml:space="preserve">1: </w:t>
      </w:r>
      <w:r w:rsidR="00ED0A89">
        <w:rPr>
          <w:rFonts w:ascii="Proxima Nova Rg" w:hAnsi="Proxima Nova Rg" w:cs="Calibri Light"/>
          <w:b/>
          <w:bCs/>
          <w:sz w:val="22"/>
          <w:szCs w:val="22"/>
        </w:rPr>
        <w:t>20%</w:t>
      </w:r>
    </w:p>
    <w:p w14:paraId="6947C5DC" w14:textId="77777777" w:rsidR="004957BD" w:rsidRPr="00860E86" w:rsidRDefault="004957BD" w:rsidP="00650E5E">
      <w:pPr>
        <w:rPr>
          <w:rFonts w:ascii="Proxima Nova Rg" w:hAnsi="Proxima Nova Rg" w:cs="Calibri Light"/>
          <w:sz w:val="22"/>
          <w:szCs w:val="22"/>
        </w:rPr>
      </w:pPr>
    </w:p>
    <w:tbl>
      <w:tblPr>
        <w:tblStyle w:val="TableGrid"/>
        <w:tblW w:w="0" w:type="auto"/>
        <w:tblLook w:val="04A0" w:firstRow="1" w:lastRow="0" w:firstColumn="1" w:lastColumn="0" w:noHBand="0" w:noVBand="1"/>
      </w:tblPr>
      <w:tblGrid>
        <w:gridCol w:w="335"/>
        <w:gridCol w:w="6963"/>
        <w:gridCol w:w="1473"/>
        <w:gridCol w:w="1059"/>
      </w:tblGrid>
      <w:tr w:rsidR="00DF64E6" w:rsidRPr="009B2ABB" w14:paraId="44D24097" w14:textId="77777777" w:rsidTr="00ED0A89">
        <w:trPr>
          <w:trHeight w:val="436"/>
        </w:trPr>
        <w:tc>
          <w:tcPr>
            <w:tcW w:w="9830" w:type="dxa"/>
            <w:gridSpan w:val="4"/>
            <w:shd w:val="clear" w:color="auto" w:fill="D9D9D9" w:themeFill="background1" w:themeFillShade="D9"/>
            <w:noWrap/>
            <w:vAlign w:val="center"/>
          </w:tcPr>
          <w:p w14:paraId="0CF241C8" w14:textId="68522E0C" w:rsidR="00DF64E6" w:rsidRPr="009B2ABB" w:rsidRDefault="00DF64E6" w:rsidP="00D54E25">
            <w:pPr>
              <w:jc w:val="center"/>
              <w:rPr>
                <w:rFonts w:asciiTheme="minorHAnsi" w:eastAsia="Calibri" w:hAnsiTheme="minorHAnsi" w:cstheme="minorHAnsi"/>
                <w:b/>
                <w:bCs/>
              </w:rPr>
            </w:pPr>
            <w:r w:rsidRPr="008D1548">
              <w:rPr>
                <w:rFonts w:asciiTheme="minorHAnsi" w:hAnsiTheme="minorHAnsi" w:cstheme="minorHAnsi"/>
                <w:bCs/>
                <w:szCs w:val="22"/>
              </w:rPr>
              <w:t>Provision of Vehicle Rent</w:t>
            </w:r>
            <w:r>
              <w:rPr>
                <w:rFonts w:asciiTheme="minorHAnsi" w:hAnsiTheme="minorHAnsi" w:cstheme="minorHAnsi"/>
                <w:bCs/>
                <w:szCs w:val="22"/>
              </w:rPr>
              <w:t>al</w:t>
            </w:r>
            <w:r w:rsidRPr="008D1548">
              <w:rPr>
                <w:rFonts w:asciiTheme="minorHAnsi" w:hAnsiTheme="minorHAnsi" w:cstheme="minorHAnsi"/>
                <w:bCs/>
                <w:szCs w:val="22"/>
              </w:rPr>
              <w:t xml:space="preserve"> Services</w:t>
            </w:r>
            <w:r>
              <w:rPr>
                <w:rFonts w:asciiTheme="minorHAnsi" w:hAnsiTheme="minorHAnsi" w:cstheme="minorHAnsi"/>
                <w:bCs/>
                <w:szCs w:val="22"/>
              </w:rPr>
              <w:t xml:space="preserve"> </w:t>
            </w:r>
          </w:p>
        </w:tc>
      </w:tr>
      <w:tr w:rsidR="00DF64E6" w:rsidRPr="009B2ABB" w14:paraId="1B50D626" w14:textId="77777777" w:rsidTr="00BD1816">
        <w:trPr>
          <w:trHeight w:val="436"/>
        </w:trPr>
        <w:tc>
          <w:tcPr>
            <w:tcW w:w="337" w:type="dxa"/>
            <w:shd w:val="clear" w:color="auto" w:fill="D9D9D9" w:themeFill="background1" w:themeFillShade="D9"/>
            <w:noWrap/>
            <w:vAlign w:val="center"/>
            <w:hideMark/>
          </w:tcPr>
          <w:p w14:paraId="5104BDC4" w14:textId="77777777" w:rsidR="00DF64E6" w:rsidRPr="009B2ABB" w:rsidRDefault="00DF64E6" w:rsidP="00D54E25">
            <w:pPr>
              <w:jc w:val="center"/>
              <w:rPr>
                <w:rFonts w:asciiTheme="minorHAnsi" w:eastAsia="Calibri" w:hAnsiTheme="minorHAnsi" w:cstheme="minorHAnsi"/>
                <w:b/>
                <w:bCs/>
              </w:rPr>
            </w:pPr>
            <w:r w:rsidRPr="009B2ABB">
              <w:rPr>
                <w:rFonts w:asciiTheme="minorHAnsi" w:eastAsia="Calibri" w:hAnsiTheme="minorHAnsi" w:cstheme="minorHAnsi"/>
                <w:b/>
                <w:bCs/>
              </w:rPr>
              <w:t>1</w:t>
            </w:r>
          </w:p>
        </w:tc>
        <w:tc>
          <w:tcPr>
            <w:tcW w:w="7150" w:type="dxa"/>
            <w:shd w:val="clear" w:color="auto" w:fill="D9D9D9" w:themeFill="background1" w:themeFillShade="D9"/>
            <w:noWrap/>
            <w:vAlign w:val="center"/>
            <w:hideMark/>
          </w:tcPr>
          <w:p w14:paraId="3DF0EB09" w14:textId="77777777" w:rsidR="00DF64E6" w:rsidRPr="009B2ABB" w:rsidRDefault="00DF64E6" w:rsidP="00D54E25">
            <w:pPr>
              <w:jc w:val="center"/>
              <w:rPr>
                <w:rFonts w:asciiTheme="minorHAnsi" w:eastAsia="Calibri" w:hAnsiTheme="minorHAnsi" w:cstheme="minorHAnsi"/>
                <w:b/>
                <w:bCs/>
              </w:rPr>
            </w:pPr>
            <w:r w:rsidRPr="009B2ABB">
              <w:rPr>
                <w:rFonts w:asciiTheme="minorHAnsi" w:eastAsia="Calibri" w:hAnsiTheme="minorHAnsi" w:cstheme="minorHAnsi"/>
                <w:b/>
                <w:bCs/>
              </w:rPr>
              <w:t>General Requirements</w:t>
            </w:r>
          </w:p>
        </w:tc>
        <w:tc>
          <w:tcPr>
            <w:tcW w:w="1508" w:type="dxa"/>
            <w:shd w:val="clear" w:color="auto" w:fill="D9D9D9" w:themeFill="background1" w:themeFillShade="D9"/>
            <w:noWrap/>
            <w:vAlign w:val="center"/>
            <w:hideMark/>
          </w:tcPr>
          <w:p w14:paraId="5E758226" w14:textId="77777777" w:rsidR="00DF64E6" w:rsidRPr="009B2ABB" w:rsidRDefault="00DF64E6" w:rsidP="00D54E25">
            <w:pPr>
              <w:jc w:val="center"/>
              <w:rPr>
                <w:rFonts w:asciiTheme="minorHAnsi" w:eastAsia="Calibri" w:hAnsiTheme="minorHAnsi" w:cstheme="minorHAnsi"/>
                <w:b/>
                <w:bCs/>
              </w:rPr>
            </w:pPr>
            <w:r w:rsidRPr="009B2ABB">
              <w:rPr>
                <w:rFonts w:asciiTheme="minorHAnsi" w:eastAsia="Calibri" w:hAnsiTheme="minorHAnsi" w:cstheme="minorHAnsi"/>
                <w:b/>
                <w:bCs/>
              </w:rPr>
              <w:t>Please indicate YES or NO</w:t>
            </w:r>
          </w:p>
        </w:tc>
        <w:tc>
          <w:tcPr>
            <w:tcW w:w="835" w:type="dxa"/>
            <w:shd w:val="clear" w:color="auto" w:fill="D9D9D9" w:themeFill="background1" w:themeFillShade="D9"/>
            <w:noWrap/>
            <w:vAlign w:val="center"/>
            <w:hideMark/>
          </w:tcPr>
          <w:p w14:paraId="5D0EC964" w14:textId="77777777" w:rsidR="00DF64E6" w:rsidRPr="009B2ABB" w:rsidRDefault="00DF64E6" w:rsidP="00D54E25">
            <w:pPr>
              <w:jc w:val="center"/>
              <w:rPr>
                <w:rFonts w:asciiTheme="minorHAnsi" w:eastAsia="Calibri" w:hAnsiTheme="minorHAnsi" w:cstheme="minorHAnsi"/>
                <w:b/>
                <w:bCs/>
              </w:rPr>
            </w:pPr>
            <w:r w:rsidRPr="009B2ABB">
              <w:rPr>
                <w:rFonts w:asciiTheme="minorHAnsi" w:eastAsia="Calibri" w:hAnsiTheme="minorHAnsi" w:cstheme="minorHAnsi"/>
                <w:b/>
                <w:bCs/>
              </w:rPr>
              <w:t>Remarks</w:t>
            </w:r>
          </w:p>
        </w:tc>
      </w:tr>
      <w:tr w:rsidR="00DF64E6" w:rsidRPr="009B2ABB" w14:paraId="48E352AE" w14:textId="77777777" w:rsidTr="00BD1816">
        <w:trPr>
          <w:trHeight w:val="616"/>
        </w:trPr>
        <w:tc>
          <w:tcPr>
            <w:tcW w:w="337" w:type="dxa"/>
            <w:noWrap/>
            <w:vAlign w:val="center"/>
          </w:tcPr>
          <w:p w14:paraId="07343AF6" w14:textId="77777777" w:rsidR="00DF64E6" w:rsidRPr="009B2ABB" w:rsidRDefault="00DF64E6" w:rsidP="00D54E25">
            <w:pPr>
              <w:jc w:val="center"/>
              <w:rPr>
                <w:rFonts w:asciiTheme="minorHAnsi" w:eastAsia="Calibri" w:hAnsiTheme="minorHAnsi" w:cstheme="minorHAnsi"/>
                <w:bCs/>
              </w:rPr>
            </w:pPr>
            <w:r>
              <w:rPr>
                <w:rFonts w:asciiTheme="minorHAnsi" w:eastAsia="Calibri" w:hAnsiTheme="minorHAnsi" w:cstheme="minorHAnsi"/>
                <w:bCs/>
              </w:rPr>
              <w:t>1</w:t>
            </w:r>
          </w:p>
        </w:tc>
        <w:tc>
          <w:tcPr>
            <w:tcW w:w="7150" w:type="dxa"/>
            <w:vAlign w:val="center"/>
          </w:tcPr>
          <w:p w14:paraId="79C6A9F5" w14:textId="77777777" w:rsidR="00DF64E6" w:rsidRPr="00EF63D6" w:rsidRDefault="00DF64E6" w:rsidP="00D54E25">
            <w:pPr>
              <w:rPr>
                <w:rFonts w:asciiTheme="minorHAnsi" w:eastAsia="Calibri" w:hAnsiTheme="minorHAnsi" w:cstheme="minorHAnsi"/>
                <w:b/>
                <w:bCs/>
                <w:lang w:val="nb-NO"/>
              </w:rPr>
            </w:pPr>
            <w:r w:rsidRPr="00D43B8E">
              <w:rPr>
                <w:rFonts w:asciiTheme="minorHAnsi" w:eastAsia="Calibri" w:hAnsiTheme="minorHAnsi" w:cstheme="minorHAnsi"/>
                <w:b/>
                <w:bCs/>
                <w:lang w:val="nb-NO"/>
              </w:rPr>
              <w:t>Minimum Safety Equipment</w:t>
            </w:r>
            <w:r>
              <w:rPr>
                <w:rFonts w:asciiTheme="minorHAnsi" w:eastAsia="Calibri" w:hAnsiTheme="minorHAnsi" w:cstheme="minorHAnsi"/>
                <w:b/>
                <w:bCs/>
                <w:lang w:val="nb-NO"/>
              </w:rPr>
              <w:t>:</w:t>
            </w:r>
          </w:p>
          <w:p w14:paraId="55731DDB" w14:textId="77777777" w:rsidR="00DF64E6" w:rsidRPr="009B2ABB"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Spare wheel / tire;</w:t>
            </w:r>
          </w:p>
          <w:p w14:paraId="3C4D2C28" w14:textId="77777777" w:rsidR="00DF64E6" w:rsidRPr="009B2ABB"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Jack and tools to change;</w:t>
            </w:r>
          </w:p>
          <w:p w14:paraId="77A3CCF3" w14:textId="77777777" w:rsidR="00DF64E6" w:rsidRPr="009B2ABB"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Warning / Hazard Triangle;</w:t>
            </w:r>
          </w:p>
          <w:p w14:paraId="61FA7EFC" w14:textId="77777777" w:rsidR="00DF64E6" w:rsidRPr="009B2ABB"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To</w:t>
            </w:r>
            <w:r>
              <w:rPr>
                <w:rFonts w:asciiTheme="minorHAnsi" w:eastAsia="Calibri" w:hAnsiTheme="minorHAnsi" w:cstheme="minorHAnsi"/>
              </w:rPr>
              <w:t>w</w:t>
            </w:r>
            <w:r w:rsidRPr="009B2ABB">
              <w:rPr>
                <w:rFonts w:asciiTheme="minorHAnsi" w:eastAsia="Calibri" w:hAnsiTheme="minorHAnsi" w:cstheme="minorHAnsi"/>
              </w:rPr>
              <w:t xml:space="preserve"> rope;</w:t>
            </w:r>
          </w:p>
          <w:p w14:paraId="61E67B5C" w14:textId="77777777" w:rsidR="00DF64E6" w:rsidRPr="009B2ABB"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Fire extinguisher;</w:t>
            </w:r>
            <w:r w:rsidRPr="009B2ABB">
              <w:rPr>
                <w:rFonts w:asciiTheme="minorHAnsi" w:eastAsia="Calibri" w:hAnsiTheme="minorHAnsi" w:cstheme="minorHAnsi"/>
                <w:bCs/>
                <w:lang w:val="nb-NO"/>
              </w:rPr>
              <w:t xml:space="preserve"> Dry powder fire extinguishers (1kg),</w:t>
            </w:r>
          </w:p>
          <w:p w14:paraId="62177540" w14:textId="77777777" w:rsidR="00DF64E6" w:rsidRPr="00775F1C"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 xml:space="preserve">Small first aid kit. </w:t>
            </w:r>
          </w:p>
          <w:p w14:paraId="38FA099E" w14:textId="77777777" w:rsidR="00DF64E6" w:rsidRPr="00476687"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bCs/>
                <w:lang w:val="nb-NO"/>
              </w:rPr>
              <w:t>All vehicles must be fully fitted with functioning seat belts.</w:t>
            </w:r>
          </w:p>
          <w:p w14:paraId="6E557D99" w14:textId="77777777" w:rsidR="00DF64E6" w:rsidRPr="00EF63D6" w:rsidRDefault="00DF64E6" w:rsidP="00D54E25">
            <w:pPr>
              <w:rPr>
                <w:rFonts w:asciiTheme="minorHAnsi" w:eastAsia="Calibri" w:hAnsiTheme="minorHAnsi" w:cstheme="minorHAnsi"/>
                <w:b/>
                <w:bCs/>
              </w:rPr>
            </w:pPr>
          </w:p>
        </w:tc>
        <w:tc>
          <w:tcPr>
            <w:tcW w:w="1508" w:type="dxa"/>
            <w:noWrap/>
          </w:tcPr>
          <w:p w14:paraId="60C04DCB" w14:textId="77777777" w:rsidR="00DF64E6" w:rsidRPr="009B2ABB" w:rsidRDefault="00DF64E6" w:rsidP="00D54E25">
            <w:pPr>
              <w:rPr>
                <w:rFonts w:asciiTheme="minorHAnsi" w:eastAsia="Calibri" w:hAnsiTheme="minorHAnsi" w:cstheme="minorHAnsi"/>
                <w:bCs/>
              </w:rPr>
            </w:pPr>
          </w:p>
        </w:tc>
        <w:tc>
          <w:tcPr>
            <w:tcW w:w="835" w:type="dxa"/>
            <w:noWrap/>
          </w:tcPr>
          <w:p w14:paraId="4C753E49" w14:textId="77777777" w:rsidR="00DF64E6" w:rsidRPr="009B2ABB" w:rsidRDefault="00DF64E6" w:rsidP="00D54E25">
            <w:pPr>
              <w:rPr>
                <w:rFonts w:asciiTheme="minorHAnsi" w:eastAsia="Calibri" w:hAnsiTheme="minorHAnsi" w:cstheme="minorHAnsi"/>
                <w:bCs/>
              </w:rPr>
            </w:pPr>
          </w:p>
        </w:tc>
      </w:tr>
      <w:tr w:rsidR="00DF64E6" w:rsidRPr="009B2ABB" w14:paraId="60E64FE8" w14:textId="77777777" w:rsidTr="00BD1816">
        <w:trPr>
          <w:trHeight w:val="855"/>
        </w:trPr>
        <w:tc>
          <w:tcPr>
            <w:tcW w:w="337" w:type="dxa"/>
            <w:tcBorders>
              <w:bottom w:val="single" w:sz="4" w:space="0" w:color="auto"/>
            </w:tcBorders>
            <w:noWrap/>
            <w:vAlign w:val="center"/>
          </w:tcPr>
          <w:p w14:paraId="53E7C715" w14:textId="77777777" w:rsidR="00DF64E6" w:rsidRPr="009B2ABB" w:rsidRDefault="00DF64E6" w:rsidP="00D54E25">
            <w:pPr>
              <w:jc w:val="center"/>
              <w:rPr>
                <w:rFonts w:asciiTheme="minorHAnsi" w:eastAsia="Calibri" w:hAnsiTheme="minorHAnsi" w:cstheme="minorHAnsi"/>
                <w:bCs/>
              </w:rPr>
            </w:pPr>
            <w:r>
              <w:rPr>
                <w:rFonts w:asciiTheme="minorHAnsi" w:eastAsia="Calibri" w:hAnsiTheme="minorHAnsi" w:cstheme="minorHAnsi"/>
                <w:bCs/>
              </w:rPr>
              <w:t>2</w:t>
            </w:r>
          </w:p>
        </w:tc>
        <w:tc>
          <w:tcPr>
            <w:tcW w:w="7150" w:type="dxa"/>
            <w:tcBorders>
              <w:bottom w:val="single" w:sz="4" w:space="0" w:color="auto"/>
            </w:tcBorders>
            <w:vAlign w:val="center"/>
            <w:hideMark/>
          </w:tcPr>
          <w:p w14:paraId="7DCD63B7" w14:textId="77777777" w:rsidR="00DF64E6" w:rsidRPr="00687580" w:rsidRDefault="00DF64E6" w:rsidP="00DF64E6">
            <w:pPr>
              <w:pStyle w:val="ListParagraph"/>
              <w:numPr>
                <w:ilvl w:val="0"/>
                <w:numId w:val="8"/>
              </w:numPr>
              <w:contextualSpacing/>
              <w:rPr>
                <w:rFonts w:asciiTheme="minorHAnsi" w:eastAsia="Calibri" w:hAnsiTheme="minorHAnsi" w:cstheme="minorHAnsi"/>
                <w:bCs/>
                <w:lang w:val="nb-NO"/>
              </w:rPr>
            </w:pPr>
            <w:r w:rsidRPr="00687580">
              <w:rPr>
                <w:rFonts w:asciiTheme="minorHAnsi" w:eastAsia="Calibri" w:hAnsiTheme="minorHAnsi" w:cstheme="minorHAnsi"/>
                <w:bCs/>
                <w:lang w:val="nb-NO"/>
              </w:rPr>
              <w:t xml:space="preserve">The service provider guarantees to do all the routine services and maintenances without any extra cost including but not limited to all fluids, windows wipers, worn out tires, faulty or burnt out headlights, lights signals, </w:t>
            </w:r>
            <w:r w:rsidRPr="00687580">
              <w:rPr>
                <w:rFonts w:asciiTheme="minorHAnsi" w:eastAsia="Calibri" w:hAnsiTheme="minorHAnsi" w:cstheme="minorHAnsi"/>
              </w:rPr>
              <w:t xml:space="preserve">full technical service with regular change of air filters, oil change, and any other spare part replacement on demand.  </w:t>
            </w:r>
          </w:p>
          <w:p w14:paraId="4B7763AF" w14:textId="77777777" w:rsidR="00DF64E6" w:rsidRPr="00687580" w:rsidRDefault="00DF64E6" w:rsidP="00DF64E6">
            <w:pPr>
              <w:pStyle w:val="ListParagraph"/>
              <w:numPr>
                <w:ilvl w:val="0"/>
                <w:numId w:val="8"/>
              </w:numPr>
              <w:contextualSpacing/>
              <w:rPr>
                <w:rFonts w:asciiTheme="minorHAnsi" w:eastAsia="Calibri" w:hAnsiTheme="minorHAnsi" w:cstheme="minorHAnsi"/>
                <w:bCs/>
                <w:lang w:val="nb-NO"/>
              </w:rPr>
            </w:pPr>
            <w:r w:rsidRPr="00687580">
              <w:rPr>
                <w:rFonts w:asciiTheme="minorHAnsi" w:eastAsia="Calibri" w:hAnsiTheme="minorHAnsi" w:cstheme="minorHAnsi"/>
              </w:rPr>
              <w:t>Selected bidder/s has to provide fuel for type of vehicle as stated in the specifications.</w:t>
            </w:r>
          </w:p>
        </w:tc>
        <w:tc>
          <w:tcPr>
            <w:tcW w:w="1508" w:type="dxa"/>
            <w:tcBorders>
              <w:bottom w:val="single" w:sz="4" w:space="0" w:color="auto"/>
            </w:tcBorders>
            <w:noWrap/>
            <w:hideMark/>
          </w:tcPr>
          <w:p w14:paraId="3E380252"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c>
          <w:tcPr>
            <w:tcW w:w="835" w:type="dxa"/>
            <w:tcBorders>
              <w:bottom w:val="single" w:sz="4" w:space="0" w:color="auto"/>
            </w:tcBorders>
            <w:noWrap/>
            <w:hideMark/>
          </w:tcPr>
          <w:p w14:paraId="05BDE427"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r>
      <w:tr w:rsidR="00DF64E6" w:rsidRPr="009B2ABB" w14:paraId="3269344C" w14:textId="77777777" w:rsidTr="00BD1816">
        <w:trPr>
          <w:trHeight w:val="855"/>
        </w:trPr>
        <w:tc>
          <w:tcPr>
            <w:tcW w:w="337" w:type="dxa"/>
            <w:tcBorders>
              <w:top w:val="single" w:sz="4" w:space="0" w:color="auto"/>
            </w:tcBorders>
            <w:noWrap/>
            <w:vAlign w:val="center"/>
          </w:tcPr>
          <w:p w14:paraId="7E9469C5" w14:textId="77777777" w:rsidR="00DF64E6" w:rsidRPr="009B2ABB" w:rsidRDefault="00DF64E6" w:rsidP="00D54E25">
            <w:pPr>
              <w:jc w:val="center"/>
              <w:rPr>
                <w:rFonts w:asciiTheme="minorHAnsi" w:eastAsia="Calibri" w:hAnsiTheme="minorHAnsi" w:cstheme="minorHAnsi"/>
                <w:bCs/>
              </w:rPr>
            </w:pPr>
            <w:r>
              <w:rPr>
                <w:rFonts w:asciiTheme="minorHAnsi" w:eastAsia="Calibri" w:hAnsiTheme="minorHAnsi" w:cstheme="minorHAnsi"/>
                <w:bCs/>
              </w:rPr>
              <w:t>3</w:t>
            </w:r>
          </w:p>
        </w:tc>
        <w:tc>
          <w:tcPr>
            <w:tcW w:w="7150" w:type="dxa"/>
            <w:tcBorders>
              <w:top w:val="single" w:sz="4" w:space="0" w:color="auto"/>
            </w:tcBorders>
            <w:vAlign w:val="center"/>
            <w:hideMark/>
          </w:tcPr>
          <w:p w14:paraId="1EAA9963"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Each vehicle has to be in basic seen, no customization is accepted.</w:t>
            </w:r>
          </w:p>
        </w:tc>
        <w:tc>
          <w:tcPr>
            <w:tcW w:w="1508" w:type="dxa"/>
            <w:tcBorders>
              <w:top w:val="single" w:sz="4" w:space="0" w:color="auto"/>
            </w:tcBorders>
            <w:noWrap/>
            <w:hideMark/>
          </w:tcPr>
          <w:p w14:paraId="11CB3752"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c>
          <w:tcPr>
            <w:tcW w:w="835" w:type="dxa"/>
            <w:tcBorders>
              <w:top w:val="single" w:sz="4" w:space="0" w:color="auto"/>
            </w:tcBorders>
            <w:noWrap/>
            <w:hideMark/>
          </w:tcPr>
          <w:p w14:paraId="3C15FBC9"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r>
      <w:tr w:rsidR="00DF64E6" w:rsidRPr="009B2ABB" w14:paraId="27D2CE26" w14:textId="77777777" w:rsidTr="00BD1816">
        <w:trPr>
          <w:trHeight w:val="598"/>
        </w:trPr>
        <w:tc>
          <w:tcPr>
            <w:tcW w:w="337" w:type="dxa"/>
            <w:noWrap/>
            <w:vAlign w:val="center"/>
          </w:tcPr>
          <w:p w14:paraId="09081F21" w14:textId="77777777" w:rsidR="00DF64E6" w:rsidRPr="009B2ABB" w:rsidRDefault="00DF64E6" w:rsidP="00D54E25">
            <w:pPr>
              <w:jc w:val="center"/>
              <w:rPr>
                <w:rFonts w:asciiTheme="minorHAnsi" w:eastAsia="Calibri" w:hAnsiTheme="minorHAnsi" w:cstheme="minorHAnsi"/>
                <w:bCs/>
              </w:rPr>
            </w:pPr>
            <w:r>
              <w:rPr>
                <w:rFonts w:asciiTheme="minorHAnsi" w:eastAsia="Calibri" w:hAnsiTheme="minorHAnsi" w:cstheme="minorHAnsi"/>
                <w:bCs/>
              </w:rPr>
              <w:t>4</w:t>
            </w:r>
          </w:p>
        </w:tc>
        <w:tc>
          <w:tcPr>
            <w:tcW w:w="7150" w:type="dxa"/>
            <w:vAlign w:val="center"/>
            <w:hideMark/>
          </w:tcPr>
          <w:p w14:paraId="179EEE76"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The service provider has to provide vehicles in clean outseen must be in good shape and in a safe mechanical operating condition.</w:t>
            </w:r>
          </w:p>
        </w:tc>
        <w:tc>
          <w:tcPr>
            <w:tcW w:w="1508" w:type="dxa"/>
            <w:noWrap/>
            <w:hideMark/>
          </w:tcPr>
          <w:p w14:paraId="472EE48E"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c>
          <w:tcPr>
            <w:tcW w:w="835" w:type="dxa"/>
            <w:noWrap/>
            <w:hideMark/>
          </w:tcPr>
          <w:p w14:paraId="6D03048F"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r>
      <w:tr w:rsidR="00DF64E6" w:rsidRPr="009B2ABB" w14:paraId="34862F17" w14:textId="77777777" w:rsidTr="00BD1816">
        <w:trPr>
          <w:trHeight w:val="598"/>
        </w:trPr>
        <w:tc>
          <w:tcPr>
            <w:tcW w:w="337" w:type="dxa"/>
            <w:noWrap/>
            <w:vAlign w:val="center"/>
          </w:tcPr>
          <w:p w14:paraId="5D3B465E" w14:textId="77777777" w:rsidR="00DF64E6" w:rsidRPr="009B2ABB" w:rsidRDefault="00DF64E6" w:rsidP="00D54E25">
            <w:pPr>
              <w:jc w:val="center"/>
              <w:rPr>
                <w:rFonts w:asciiTheme="minorHAnsi" w:eastAsia="Calibri" w:hAnsiTheme="minorHAnsi" w:cstheme="minorHAnsi"/>
                <w:bCs/>
              </w:rPr>
            </w:pPr>
            <w:r>
              <w:rPr>
                <w:rFonts w:asciiTheme="minorHAnsi" w:eastAsia="Calibri" w:hAnsiTheme="minorHAnsi" w:cstheme="minorHAnsi"/>
                <w:bCs/>
              </w:rPr>
              <w:t>5</w:t>
            </w:r>
          </w:p>
        </w:tc>
        <w:tc>
          <w:tcPr>
            <w:tcW w:w="7150" w:type="dxa"/>
            <w:vAlign w:val="center"/>
          </w:tcPr>
          <w:p w14:paraId="460777B0" w14:textId="5DF924F7" w:rsidR="00DF64E6" w:rsidRPr="009B2ABB" w:rsidRDefault="00DF64E6" w:rsidP="00D54E25">
            <w:pPr>
              <w:rPr>
                <w:rFonts w:asciiTheme="minorHAnsi" w:eastAsia="Calibri" w:hAnsiTheme="minorHAnsi" w:cstheme="minorHAnsi"/>
                <w:bCs/>
              </w:rPr>
            </w:pPr>
            <w:r>
              <w:rPr>
                <w:rFonts w:asciiTheme="minorHAnsi" w:eastAsia="Calibri" w:hAnsiTheme="minorHAnsi" w:cstheme="minorHAnsi"/>
                <w:bCs/>
              </w:rPr>
              <w:t>A</w:t>
            </w:r>
            <w:r w:rsidRPr="00EC0012">
              <w:rPr>
                <w:rFonts w:asciiTheme="minorHAnsi" w:eastAsia="Calibri" w:hAnsiTheme="minorHAnsi" w:cstheme="minorHAnsi"/>
                <w:bCs/>
              </w:rPr>
              <w:t>ccessories like seat belt, functional AC, first aid kit, emergency tools, spare t</w:t>
            </w:r>
            <w:r>
              <w:rPr>
                <w:rFonts w:asciiTheme="minorHAnsi" w:eastAsia="Calibri" w:hAnsiTheme="minorHAnsi" w:cstheme="minorHAnsi"/>
                <w:bCs/>
              </w:rPr>
              <w:t>i</w:t>
            </w:r>
            <w:r w:rsidRPr="00EC0012">
              <w:rPr>
                <w:rFonts w:asciiTheme="minorHAnsi" w:eastAsia="Calibri" w:hAnsiTheme="minorHAnsi" w:cstheme="minorHAnsi"/>
                <w:bCs/>
              </w:rPr>
              <w:t>re, lift jack and emergency triangle</w:t>
            </w:r>
            <w:r w:rsidR="00BD1816">
              <w:rPr>
                <w:rFonts w:asciiTheme="minorHAnsi" w:eastAsia="Calibri" w:hAnsiTheme="minorHAnsi" w:cstheme="minorHAnsi"/>
                <w:bCs/>
              </w:rPr>
              <w:t>.</w:t>
            </w:r>
          </w:p>
        </w:tc>
        <w:tc>
          <w:tcPr>
            <w:tcW w:w="1508" w:type="dxa"/>
            <w:noWrap/>
          </w:tcPr>
          <w:p w14:paraId="2787783A" w14:textId="77777777" w:rsidR="00DF64E6" w:rsidRPr="009B2ABB" w:rsidRDefault="00DF64E6" w:rsidP="00D54E25">
            <w:pPr>
              <w:rPr>
                <w:rFonts w:asciiTheme="minorHAnsi" w:eastAsia="Calibri" w:hAnsiTheme="minorHAnsi" w:cstheme="minorHAnsi"/>
                <w:bCs/>
              </w:rPr>
            </w:pPr>
          </w:p>
        </w:tc>
        <w:tc>
          <w:tcPr>
            <w:tcW w:w="835" w:type="dxa"/>
            <w:noWrap/>
          </w:tcPr>
          <w:p w14:paraId="131C0205" w14:textId="77777777" w:rsidR="00DF64E6" w:rsidRPr="009B2ABB" w:rsidRDefault="00DF64E6" w:rsidP="00D54E25">
            <w:pPr>
              <w:rPr>
                <w:rFonts w:asciiTheme="minorHAnsi" w:eastAsia="Calibri" w:hAnsiTheme="minorHAnsi" w:cstheme="minorHAnsi"/>
                <w:bCs/>
              </w:rPr>
            </w:pPr>
          </w:p>
        </w:tc>
      </w:tr>
    </w:tbl>
    <w:p w14:paraId="4F069CE6" w14:textId="40250F8F" w:rsidR="00DF64E6" w:rsidRPr="004957BD" w:rsidRDefault="004957BD" w:rsidP="00BD1816">
      <w:pPr>
        <w:pStyle w:val="Heading2"/>
        <w:keepNext w:val="0"/>
        <w:keepLines/>
        <w:spacing w:before="360" w:line="259" w:lineRule="auto"/>
        <w:rPr>
          <w:rFonts w:asciiTheme="majorHAnsi" w:hAnsiTheme="majorHAnsi"/>
          <w:szCs w:val="20"/>
        </w:rPr>
      </w:pPr>
      <w:r w:rsidRPr="004957BD">
        <w:rPr>
          <w:rFonts w:asciiTheme="majorHAnsi" w:hAnsiTheme="majorHAnsi"/>
          <w:szCs w:val="20"/>
          <w:u w:val="none"/>
        </w:rPr>
        <w:lastRenderedPageBreak/>
        <w:t>Section</w:t>
      </w:r>
      <w:r>
        <w:rPr>
          <w:rFonts w:asciiTheme="majorHAnsi" w:hAnsiTheme="majorHAnsi"/>
          <w:szCs w:val="20"/>
          <w:u w:val="none"/>
        </w:rPr>
        <w:t xml:space="preserve"> </w:t>
      </w:r>
      <w:r w:rsidRPr="004957BD">
        <w:rPr>
          <w:rFonts w:asciiTheme="majorHAnsi" w:hAnsiTheme="majorHAnsi"/>
          <w:szCs w:val="20"/>
          <w:u w:val="none"/>
        </w:rPr>
        <w:t>2</w:t>
      </w:r>
      <w:r>
        <w:rPr>
          <w:rFonts w:asciiTheme="majorHAnsi" w:hAnsiTheme="majorHAnsi"/>
          <w:szCs w:val="20"/>
          <w:u w:val="none"/>
        </w:rPr>
        <w:t>:</w:t>
      </w:r>
      <w:r w:rsidR="00ED0A89">
        <w:rPr>
          <w:rFonts w:asciiTheme="majorHAnsi" w:hAnsiTheme="majorHAnsi"/>
          <w:szCs w:val="20"/>
          <w:u w:val="none"/>
        </w:rPr>
        <w:t xml:space="preserve"> 10%</w:t>
      </w:r>
    </w:p>
    <w:p w14:paraId="4BBE06C2" w14:textId="76BCA358" w:rsidR="00DF64E6" w:rsidRDefault="00DF64E6" w:rsidP="00DF64E6">
      <w:pPr>
        <w:rPr>
          <w:rFonts w:asciiTheme="majorHAnsi" w:hAnsiTheme="majorHAnsi"/>
          <w:szCs w:val="20"/>
        </w:rPr>
      </w:pPr>
      <w:r w:rsidRPr="00E338D5">
        <w:rPr>
          <w:rFonts w:asciiTheme="majorHAnsi" w:hAnsiTheme="majorHAnsi"/>
          <w:szCs w:val="20"/>
        </w:rPr>
        <w:t xml:space="preserve">At least </w:t>
      </w:r>
      <w:r>
        <w:rPr>
          <w:rFonts w:asciiTheme="majorHAnsi" w:hAnsiTheme="majorHAnsi"/>
          <w:szCs w:val="20"/>
        </w:rPr>
        <w:t xml:space="preserve">2 </w:t>
      </w:r>
      <w:r w:rsidRPr="00E338D5">
        <w:rPr>
          <w:rFonts w:asciiTheme="majorHAnsi" w:hAnsiTheme="majorHAnsi"/>
          <w:szCs w:val="20"/>
        </w:rPr>
        <w:t>(</w:t>
      </w:r>
      <w:r>
        <w:rPr>
          <w:rFonts w:asciiTheme="majorHAnsi" w:hAnsiTheme="majorHAnsi"/>
          <w:szCs w:val="20"/>
        </w:rPr>
        <w:t>Two</w:t>
      </w:r>
      <w:r w:rsidRPr="00E338D5">
        <w:rPr>
          <w:rFonts w:asciiTheme="majorHAnsi" w:hAnsiTheme="majorHAnsi"/>
          <w:szCs w:val="20"/>
        </w:rPr>
        <w:t>) relevant references</w:t>
      </w:r>
      <w:r>
        <w:rPr>
          <w:rFonts w:asciiTheme="majorHAnsi" w:hAnsiTheme="majorHAnsi"/>
          <w:szCs w:val="20"/>
        </w:rPr>
        <w:t xml:space="preserve"> from the last five (5) years (</w:t>
      </w:r>
      <w:r w:rsidR="00ED0A89">
        <w:rPr>
          <w:rFonts w:asciiTheme="majorHAnsi" w:hAnsiTheme="majorHAnsi"/>
          <w:szCs w:val="20"/>
        </w:rPr>
        <w:t>2019</w:t>
      </w:r>
      <w:r>
        <w:rPr>
          <w:rFonts w:asciiTheme="majorHAnsi" w:hAnsiTheme="majorHAnsi"/>
          <w:szCs w:val="20"/>
        </w:rPr>
        <w:t xml:space="preserve"> and onwards)</w:t>
      </w:r>
      <w:r w:rsidRPr="00E338D5">
        <w:rPr>
          <w:rFonts w:asciiTheme="majorHAnsi" w:hAnsiTheme="majorHAnsi"/>
          <w:szCs w:val="20"/>
        </w:rPr>
        <w:t xml:space="preserve"> who may be contacted on a confidential basis to verify satisfactory execution of contracts must be supplied. Respondents should supply this information for each of the references in the following format:</w:t>
      </w:r>
    </w:p>
    <w:p w14:paraId="54162D32" w14:textId="77777777" w:rsidR="00DF64E6" w:rsidRPr="00E338D5" w:rsidRDefault="00DF64E6" w:rsidP="00DF64E6">
      <w:pPr>
        <w:rPr>
          <w:rFonts w:asciiTheme="majorHAnsi" w:hAnsiTheme="majorHAnsi"/>
          <w:szCs w:val="20"/>
        </w:rPr>
      </w:pPr>
    </w:p>
    <w:tbl>
      <w:tblPr>
        <w:tblW w:w="4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3122"/>
        <w:gridCol w:w="5192"/>
      </w:tblGrid>
      <w:tr w:rsidR="00DF64E6" w:rsidRPr="00E338D5" w14:paraId="3BED42C3" w14:textId="77777777" w:rsidTr="00D54E25">
        <w:trPr>
          <w:trHeight w:val="417"/>
        </w:trPr>
        <w:tc>
          <w:tcPr>
            <w:tcW w:w="276" w:type="pct"/>
            <w:vMerge w:val="restart"/>
            <w:shd w:val="clear" w:color="auto" w:fill="D9D9D9" w:themeFill="background1" w:themeFillShade="D9"/>
          </w:tcPr>
          <w:p w14:paraId="71D0C681" w14:textId="77777777" w:rsidR="00DF64E6" w:rsidRPr="00E338D5" w:rsidRDefault="00DF64E6" w:rsidP="00D54E25">
            <w:pPr>
              <w:pStyle w:val="ACLevel1"/>
              <w:tabs>
                <w:tab w:val="clear" w:pos="720"/>
              </w:tabs>
              <w:ind w:left="0" w:firstLine="0"/>
              <w:rPr>
                <w:rFonts w:asciiTheme="majorHAnsi" w:hAnsiTheme="majorHAnsi"/>
                <w:spacing w:val="-3"/>
              </w:rPr>
            </w:pPr>
            <w:r w:rsidRPr="00E338D5">
              <w:rPr>
                <w:rFonts w:asciiTheme="majorHAnsi" w:hAnsiTheme="majorHAnsi"/>
                <w:spacing w:val="-3"/>
              </w:rPr>
              <w:t>1</w:t>
            </w:r>
          </w:p>
        </w:tc>
        <w:tc>
          <w:tcPr>
            <w:tcW w:w="1774" w:type="pct"/>
            <w:shd w:val="clear" w:color="auto" w:fill="F2F2F2" w:themeFill="background1" w:themeFillShade="F2"/>
          </w:tcPr>
          <w:p w14:paraId="715C3FEA"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Organization</w:t>
            </w:r>
          </w:p>
        </w:tc>
        <w:tc>
          <w:tcPr>
            <w:tcW w:w="2950" w:type="pct"/>
          </w:tcPr>
          <w:p w14:paraId="7B0CFA5A"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391448E6" w14:textId="77777777" w:rsidTr="00D54E25">
        <w:trPr>
          <w:trHeight w:val="450"/>
        </w:trPr>
        <w:tc>
          <w:tcPr>
            <w:tcW w:w="276" w:type="pct"/>
            <w:vMerge/>
            <w:shd w:val="clear" w:color="auto" w:fill="D9D9D9" w:themeFill="background1" w:themeFillShade="D9"/>
          </w:tcPr>
          <w:p w14:paraId="1826F441"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29752B0B"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Nature of Supply</w:t>
            </w:r>
          </w:p>
        </w:tc>
        <w:tc>
          <w:tcPr>
            <w:tcW w:w="2950" w:type="pct"/>
          </w:tcPr>
          <w:p w14:paraId="0F011F23"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0117B4C1" w14:textId="77777777" w:rsidTr="00D54E25">
        <w:trPr>
          <w:trHeight w:val="435"/>
        </w:trPr>
        <w:tc>
          <w:tcPr>
            <w:tcW w:w="276" w:type="pct"/>
            <w:vMerge/>
            <w:shd w:val="clear" w:color="auto" w:fill="D9D9D9" w:themeFill="background1" w:themeFillShade="D9"/>
          </w:tcPr>
          <w:p w14:paraId="5A3D6875"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0DD4698"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 xml:space="preserve">Date Work Completed </w:t>
            </w:r>
          </w:p>
        </w:tc>
        <w:tc>
          <w:tcPr>
            <w:tcW w:w="2950" w:type="pct"/>
          </w:tcPr>
          <w:p w14:paraId="43E9F2E3"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4F6FA246" w14:textId="77777777" w:rsidTr="00D54E25">
        <w:trPr>
          <w:trHeight w:val="450"/>
        </w:trPr>
        <w:tc>
          <w:tcPr>
            <w:tcW w:w="276" w:type="pct"/>
            <w:vMerge/>
            <w:shd w:val="clear" w:color="auto" w:fill="D9D9D9" w:themeFill="background1" w:themeFillShade="D9"/>
          </w:tcPr>
          <w:p w14:paraId="057DF73B"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4C823EDE"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Value of Contract</w:t>
            </w:r>
          </w:p>
        </w:tc>
        <w:tc>
          <w:tcPr>
            <w:tcW w:w="2950" w:type="pct"/>
          </w:tcPr>
          <w:p w14:paraId="3BB2A4F8"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50A49ABD" w14:textId="77777777" w:rsidTr="00D54E25">
        <w:trPr>
          <w:trHeight w:val="435"/>
        </w:trPr>
        <w:tc>
          <w:tcPr>
            <w:tcW w:w="276" w:type="pct"/>
            <w:vMerge/>
            <w:shd w:val="clear" w:color="auto" w:fill="D9D9D9" w:themeFill="background1" w:themeFillShade="D9"/>
          </w:tcPr>
          <w:p w14:paraId="08B12BA7"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FE45F71"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Location of Contract Execution</w:t>
            </w:r>
          </w:p>
        </w:tc>
        <w:tc>
          <w:tcPr>
            <w:tcW w:w="2950" w:type="pct"/>
          </w:tcPr>
          <w:p w14:paraId="472E2740"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7095D9D5" w14:textId="77777777" w:rsidTr="00D54E25">
        <w:trPr>
          <w:trHeight w:val="450"/>
        </w:trPr>
        <w:tc>
          <w:tcPr>
            <w:tcW w:w="276" w:type="pct"/>
            <w:vMerge/>
            <w:shd w:val="clear" w:color="auto" w:fill="D9D9D9" w:themeFill="background1" w:themeFillShade="D9"/>
          </w:tcPr>
          <w:p w14:paraId="55D1325B"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5585A3E6"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Contract Focal Person</w:t>
            </w:r>
          </w:p>
        </w:tc>
        <w:tc>
          <w:tcPr>
            <w:tcW w:w="2950" w:type="pct"/>
          </w:tcPr>
          <w:p w14:paraId="02ED9C67"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0C7294DB" w14:textId="77777777" w:rsidTr="00D54E25">
        <w:trPr>
          <w:trHeight w:val="435"/>
        </w:trPr>
        <w:tc>
          <w:tcPr>
            <w:tcW w:w="276" w:type="pct"/>
            <w:vMerge/>
            <w:shd w:val="clear" w:color="auto" w:fill="D9D9D9" w:themeFill="background1" w:themeFillShade="D9"/>
          </w:tcPr>
          <w:p w14:paraId="3FD2A5FC"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F368ACB"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Phone Number</w:t>
            </w:r>
          </w:p>
        </w:tc>
        <w:tc>
          <w:tcPr>
            <w:tcW w:w="2950" w:type="pct"/>
          </w:tcPr>
          <w:p w14:paraId="3A7743D8"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45625880" w14:textId="77777777" w:rsidTr="00D54E25">
        <w:trPr>
          <w:trHeight w:val="450"/>
        </w:trPr>
        <w:tc>
          <w:tcPr>
            <w:tcW w:w="276" w:type="pct"/>
            <w:vMerge/>
            <w:shd w:val="clear" w:color="auto" w:fill="D9D9D9" w:themeFill="background1" w:themeFillShade="D9"/>
          </w:tcPr>
          <w:p w14:paraId="22C551CE"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6E000D0" w14:textId="77777777" w:rsidR="00DF64E6" w:rsidRPr="00E338D5" w:rsidRDefault="00DF64E6" w:rsidP="00D54E25">
            <w:pPr>
              <w:pStyle w:val="ACLevel1"/>
              <w:tabs>
                <w:tab w:val="clear" w:pos="720"/>
              </w:tabs>
              <w:ind w:left="0" w:firstLine="0"/>
              <w:rPr>
                <w:rFonts w:asciiTheme="majorHAnsi" w:hAnsiTheme="majorHAnsi"/>
                <w:color w:val="000000"/>
                <w:w w:val="0"/>
              </w:rPr>
            </w:pPr>
            <w:r w:rsidRPr="00E338D5">
              <w:rPr>
                <w:rFonts w:asciiTheme="majorHAnsi" w:hAnsiTheme="majorHAnsi"/>
                <w:spacing w:val="-3"/>
              </w:rPr>
              <w:t>Email</w:t>
            </w:r>
          </w:p>
        </w:tc>
        <w:tc>
          <w:tcPr>
            <w:tcW w:w="2950" w:type="pct"/>
          </w:tcPr>
          <w:p w14:paraId="5A8BEF26"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5952FA4C" w14:textId="77777777" w:rsidTr="00D54E25">
        <w:trPr>
          <w:trHeight w:val="417"/>
        </w:trPr>
        <w:tc>
          <w:tcPr>
            <w:tcW w:w="276" w:type="pct"/>
            <w:vMerge w:val="restart"/>
            <w:shd w:val="clear" w:color="auto" w:fill="D9D9D9" w:themeFill="background1" w:themeFillShade="D9"/>
          </w:tcPr>
          <w:p w14:paraId="68E9FC37" w14:textId="77777777" w:rsidR="00DF64E6" w:rsidRPr="00E338D5" w:rsidRDefault="00DF64E6" w:rsidP="00D54E25">
            <w:pPr>
              <w:pStyle w:val="ACLevel1"/>
              <w:tabs>
                <w:tab w:val="clear" w:pos="720"/>
              </w:tabs>
              <w:ind w:left="0" w:firstLine="0"/>
              <w:rPr>
                <w:rFonts w:asciiTheme="majorHAnsi" w:hAnsiTheme="majorHAnsi"/>
                <w:spacing w:val="-3"/>
              </w:rPr>
            </w:pPr>
            <w:r w:rsidRPr="00E338D5">
              <w:rPr>
                <w:rFonts w:asciiTheme="majorHAnsi" w:hAnsiTheme="majorHAnsi"/>
                <w:spacing w:val="-3"/>
              </w:rPr>
              <w:t>2</w:t>
            </w:r>
          </w:p>
        </w:tc>
        <w:tc>
          <w:tcPr>
            <w:tcW w:w="1774" w:type="pct"/>
            <w:shd w:val="clear" w:color="auto" w:fill="F2F2F2" w:themeFill="background1" w:themeFillShade="F2"/>
          </w:tcPr>
          <w:p w14:paraId="737DC263"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Organization</w:t>
            </w:r>
          </w:p>
        </w:tc>
        <w:tc>
          <w:tcPr>
            <w:tcW w:w="2950" w:type="pct"/>
          </w:tcPr>
          <w:p w14:paraId="3A974C32"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32A09583" w14:textId="77777777" w:rsidTr="00D54E25">
        <w:trPr>
          <w:trHeight w:val="450"/>
        </w:trPr>
        <w:tc>
          <w:tcPr>
            <w:tcW w:w="276" w:type="pct"/>
            <w:vMerge/>
            <w:shd w:val="clear" w:color="auto" w:fill="D9D9D9" w:themeFill="background1" w:themeFillShade="D9"/>
          </w:tcPr>
          <w:p w14:paraId="5F59112C"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6F49D79"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Nature of Supply</w:t>
            </w:r>
          </w:p>
        </w:tc>
        <w:tc>
          <w:tcPr>
            <w:tcW w:w="2950" w:type="pct"/>
          </w:tcPr>
          <w:p w14:paraId="214A18A7"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0AEB7813" w14:textId="77777777" w:rsidTr="00D54E25">
        <w:trPr>
          <w:trHeight w:val="435"/>
        </w:trPr>
        <w:tc>
          <w:tcPr>
            <w:tcW w:w="276" w:type="pct"/>
            <w:vMerge/>
            <w:shd w:val="clear" w:color="auto" w:fill="D9D9D9" w:themeFill="background1" w:themeFillShade="D9"/>
          </w:tcPr>
          <w:p w14:paraId="55948A12"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3E81B951"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 xml:space="preserve">Date Work Completed </w:t>
            </w:r>
          </w:p>
        </w:tc>
        <w:tc>
          <w:tcPr>
            <w:tcW w:w="2950" w:type="pct"/>
          </w:tcPr>
          <w:p w14:paraId="11AF3E08"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3A667645" w14:textId="77777777" w:rsidTr="00D54E25">
        <w:trPr>
          <w:trHeight w:val="450"/>
        </w:trPr>
        <w:tc>
          <w:tcPr>
            <w:tcW w:w="276" w:type="pct"/>
            <w:vMerge/>
            <w:shd w:val="clear" w:color="auto" w:fill="D9D9D9" w:themeFill="background1" w:themeFillShade="D9"/>
          </w:tcPr>
          <w:p w14:paraId="066A291A"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31B786C4"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Value of Contract</w:t>
            </w:r>
          </w:p>
        </w:tc>
        <w:tc>
          <w:tcPr>
            <w:tcW w:w="2950" w:type="pct"/>
          </w:tcPr>
          <w:p w14:paraId="68B9C925"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543AA684" w14:textId="77777777" w:rsidTr="00D54E25">
        <w:trPr>
          <w:trHeight w:val="435"/>
        </w:trPr>
        <w:tc>
          <w:tcPr>
            <w:tcW w:w="276" w:type="pct"/>
            <w:vMerge/>
            <w:shd w:val="clear" w:color="auto" w:fill="D9D9D9" w:themeFill="background1" w:themeFillShade="D9"/>
          </w:tcPr>
          <w:p w14:paraId="07D40924"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6C6F55E9"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Location of Contract Execution</w:t>
            </w:r>
          </w:p>
        </w:tc>
        <w:tc>
          <w:tcPr>
            <w:tcW w:w="2950" w:type="pct"/>
          </w:tcPr>
          <w:p w14:paraId="063FAF74"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7737FB5B" w14:textId="77777777" w:rsidTr="00D54E25">
        <w:trPr>
          <w:trHeight w:val="450"/>
        </w:trPr>
        <w:tc>
          <w:tcPr>
            <w:tcW w:w="276" w:type="pct"/>
            <w:vMerge/>
            <w:shd w:val="clear" w:color="auto" w:fill="D9D9D9" w:themeFill="background1" w:themeFillShade="D9"/>
          </w:tcPr>
          <w:p w14:paraId="69130AB0"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1A8E01FE"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Contract Focal Person</w:t>
            </w:r>
          </w:p>
        </w:tc>
        <w:tc>
          <w:tcPr>
            <w:tcW w:w="2950" w:type="pct"/>
          </w:tcPr>
          <w:p w14:paraId="54EF3102"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5885D13C" w14:textId="77777777" w:rsidTr="00D54E25">
        <w:trPr>
          <w:trHeight w:val="435"/>
        </w:trPr>
        <w:tc>
          <w:tcPr>
            <w:tcW w:w="276" w:type="pct"/>
            <w:vMerge/>
            <w:shd w:val="clear" w:color="auto" w:fill="D9D9D9" w:themeFill="background1" w:themeFillShade="D9"/>
          </w:tcPr>
          <w:p w14:paraId="39B2C5E6"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1A5EDB81"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Phone Number</w:t>
            </w:r>
          </w:p>
        </w:tc>
        <w:tc>
          <w:tcPr>
            <w:tcW w:w="2950" w:type="pct"/>
          </w:tcPr>
          <w:p w14:paraId="44179A43"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360D25E6" w14:textId="77777777" w:rsidTr="00D54E25">
        <w:trPr>
          <w:trHeight w:val="450"/>
        </w:trPr>
        <w:tc>
          <w:tcPr>
            <w:tcW w:w="276" w:type="pct"/>
            <w:vMerge/>
            <w:shd w:val="clear" w:color="auto" w:fill="D9D9D9" w:themeFill="background1" w:themeFillShade="D9"/>
          </w:tcPr>
          <w:p w14:paraId="20B8BCEC"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6A346034" w14:textId="77777777" w:rsidR="00DF64E6" w:rsidRPr="00E338D5" w:rsidRDefault="00DF64E6" w:rsidP="00D54E25">
            <w:pPr>
              <w:pStyle w:val="ACLevel1"/>
              <w:tabs>
                <w:tab w:val="clear" w:pos="720"/>
              </w:tabs>
              <w:ind w:left="0" w:firstLine="0"/>
              <w:rPr>
                <w:rFonts w:asciiTheme="majorHAnsi" w:hAnsiTheme="majorHAnsi"/>
                <w:color w:val="000000"/>
                <w:w w:val="0"/>
              </w:rPr>
            </w:pPr>
            <w:r w:rsidRPr="00E338D5">
              <w:rPr>
                <w:rFonts w:asciiTheme="majorHAnsi" w:hAnsiTheme="majorHAnsi"/>
                <w:spacing w:val="-3"/>
              </w:rPr>
              <w:t>Email</w:t>
            </w:r>
          </w:p>
        </w:tc>
        <w:tc>
          <w:tcPr>
            <w:tcW w:w="2950" w:type="pct"/>
          </w:tcPr>
          <w:p w14:paraId="765BAD1D"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4A4458E6" w14:textId="77777777" w:rsidTr="00D54E25">
        <w:trPr>
          <w:trHeight w:val="417"/>
        </w:trPr>
        <w:tc>
          <w:tcPr>
            <w:tcW w:w="276" w:type="pct"/>
            <w:vMerge w:val="restart"/>
            <w:shd w:val="clear" w:color="auto" w:fill="D9D9D9" w:themeFill="background1" w:themeFillShade="D9"/>
          </w:tcPr>
          <w:p w14:paraId="3173C5D7" w14:textId="77777777" w:rsidR="00DF64E6" w:rsidRPr="00E338D5" w:rsidRDefault="00DF64E6" w:rsidP="00D54E25">
            <w:pPr>
              <w:pStyle w:val="ACLevel1"/>
              <w:tabs>
                <w:tab w:val="clear" w:pos="720"/>
              </w:tabs>
              <w:ind w:left="0" w:firstLine="0"/>
              <w:rPr>
                <w:rFonts w:asciiTheme="majorHAnsi" w:hAnsiTheme="majorHAnsi"/>
                <w:spacing w:val="-3"/>
              </w:rPr>
            </w:pPr>
            <w:r w:rsidRPr="00E338D5">
              <w:rPr>
                <w:rFonts w:asciiTheme="majorHAnsi" w:hAnsiTheme="majorHAnsi"/>
                <w:spacing w:val="-3"/>
              </w:rPr>
              <w:t>3</w:t>
            </w:r>
          </w:p>
        </w:tc>
        <w:tc>
          <w:tcPr>
            <w:tcW w:w="1774" w:type="pct"/>
            <w:shd w:val="clear" w:color="auto" w:fill="F2F2F2" w:themeFill="background1" w:themeFillShade="F2"/>
          </w:tcPr>
          <w:p w14:paraId="4179A86A"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Organization</w:t>
            </w:r>
          </w:p>
        </w:tc>
        <w:tc>
          <w:tcPr>
            <w:tcW w:w="2950" w:type="pct"/>
          </w:tcPr>
          <w:p w14:paraId="733EC624"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0455FDA3" w14:textId="77777777" w:rsidTr="00D54E25">
        <w:trPr>
          <w:trHeight w:val="450"/>
        </w:trPr>
        <w:tc>
          <w:tcPr>
            <w:tcW w:w="276" w:type="pct"/>
            <w:vMerge/>
            <w:shd w:val="clear" w:color="auto" w:fill="D9D9D9" w:themeFill="background1" w:themeFillShade="D9"/>
          </w:tcPr>
          <w:p w14:paraId="3B135947"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054DDF2"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Nature of Supply</w:t>
            </w:r>
          </w:p>
        </w:tc>
        <w:tc>
          <w:tcPr>
            <w:tcW w:w="2950" w:type="pct"/>
          </w:tcPr>
          <w:p w14:paraId="02D36F00"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65F443BE" w14:textId="77777777" w:rsidTr="00D54E25">
        <w:trPr>
          <w:trHeight w:val="435"/>
        </w:trPr>
        <w:tc>
          <w:tcPr>
            <w:tcW w:w="276" w:type="pct"/>
            <w:vMerge/>
            <w:shd w:val="clear" w:color="auto" w:fill="D9D9D9" w:themeFill="background1" w:themeFillShade="D9"/>
          </w:tcPr>
          <w:p w14:paraId="71F01741"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22B8FC8F"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 xml:space="preserve">Date Work Completed </w:t>
            </w:r>
          </w:p>
        </w:tc>
        <w:tc>
          <w:tcPr>
            <w:tcW w:w="2950" w:type="pct"/>
          </w:tcPr>
          <w:p w14:paraId="2DBDD07E"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6959DF34" w14:textId="77777777" w:rsidTr="00D54E25">
        <w:trPr>
          <w:trHeight w:val="435"/>
        </w:trPr>
        <w:tc>
          <w:tcPr>
            <w:tcW w:w="276" w:type="pct"/>
            <w:vMerge/>
            <w:shd w:val="clear" w:color="auto" w:fill="D9D9D9" w:themeFill="background1" w:themeFillShade="D9"/>
          </w:tcPr>
          <w:p w14:paraId="66D7C549"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EB8659F"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Value of Contract</w:t>
            </w:r>
          </w:p>
        </w:tc>
        <w:tc>
          <w:tcPr>
            <w:tcW w:w="2950" w:type="pct"/>
          </w:tcPr>
          <w:p w14:paraId="031F7861"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40075D45" w14:textId="77777777" w:rsidTr="00D54E25">
        <w:trPr>
          <w:trHeight w:val="450"/>
        </w:trPr>
        <w:tc>
          <w:tcPr>
            <w:tcW w:w="276" w:type="pct"/>
            <w:vMerge/>
            <w:shd w:val="clear" w:color="auto" w:fill="D9D9D9" w:themeFill="background1" w:themeFillShade="D9"/>
          </w:tcPr>
          <w:p w14:paraId="37D4B00D"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572AB40"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Location of Contract Execution</w:t>
            </w:r>
          </w:p>
        </w:tc>
        <w:tc>
          <w:tcPr>
            <w:tcW w:w="2950" w:type="pct"/>
          </w:tcPr>
          <w:p w14:paraId="4B20AFDC"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0AF6C5F2" w14:textId="77777777" w:rsidTr="00D54E25">
        <w:trPr>
          <w:trHeight w:val="435"/>
        </w:trPr>
        <w:tc>
          <w:tcPr>
            <w:tcW w:w="276" w:type="pct"/>
            <w:vMerge/>
            <w:shd w:val="clear" w:color="auto" w:fill="D9D9D9" w:themeFill="background1" w:themeFillShade="D9"/>
          </w:tcPr>
          <w:p w14:paraId="7591EB71"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A0243E9"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Contract Focal Person</w:t>
            </w:r>
          </w:p>
        </w:tc>
        <w:tc>
          <w:tcPr>
            <w:tcW w:w="2950" w:type="pct"/>
          </w:tcPr>
          <w:p w14:paraId="43F43735"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5F3E018D" w14:textId="77777777" w:rsidTr="00D54E25">
        <w:trPr>
          <w:trHeight w:val="450"/>
        </w:trPr>
        <w:tc>
          <w:tcPr>
            <w:tcW w:w="276" w:type="pct"/>
            <w:vMerge/>
            <w:shd w:val="clear" w:color="auto" w:fill="D9D9D9" w:themeFill="background1" w:themeFillShade="D9"/>
          </w:tcPr>
          <w:p w14:paraId="381498A6"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930F9F1"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Phone Number</w:t>
            </w:r>
          </w:p>
        </w:tc>
        <w:tc>
          <w:tcPr>
            <w:tcW w:w="2950" w:type="pct"/>
          </w:tcPr>
          <w:p w14:paraId="36F139AA"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1FFFCDED" w14:textId="77777777" w:rsidTr="00D54E25">
        <w:trPr>
          <w:trHeight w:val="435"/>
        </w:trPr>
        <w:tc>
          <w:tcPr>
            <w:tcW w:w="276" w:type="pct"/>
            <w:vMerge/>
            <w:shd w:val="clear" w:color="auto" w:fill="D9D9D9" w:themeFill="background1" w:themeFillShade="D9"/>
          </w:tcPr>
          <w:p w14:paraId="68CE7369"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532E6048" w14:textId="77777777" w:rsidR="00DF64E6" w:rsidRPr="00E338D5" w:rsidRDefault="00DF64E6" w:rsidP="00D54E25">
            <w:pPr>
              <w:pStyle w:val="ACLevel1"/>
              <w:tabs>
                <w:tab w:val="clear" w:pos="720"/>
              </w:tabs>
              <w:ind w:left="0" w:firstLine="0"/>
              <w:rPr>
                <w:rFonts w:asciiTheme="majorHAnsi" w:hAnsiTheme="majorHAnsi"/>
                <w:color w:val="000000"/>
                <w:w w:val="0"/>
              </w:rPr>
            </w:pPr>
            <w:r w:rsidRPr="00E338D5">
              <w:rPr>
                <w:rFonts w:asciiTheme="majorHAnsi" w:hAnsiTheme="majorHAnsi"/>
                <w:spacing w:val="-3"/>
              </w:rPr>
              <w:t>Email</w:t>
            </w:r>
          </w:p>
        </w:tc>
        <w:tc>
          <w:tcPr>
            <w:tcW w:w="2950" w:type="pct"/>
          </w:tcPr>
          <w:p w14:paraId="35307B88"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bl>
    <w:p w14:paraId="5A39BBE3" w14:textId="017E77D2" w:rsidR="00F87891" w:rsidRDefault="00F87891" w:rsidP="007C7A11">
      <w:pPr>
        <w:rPr>
          <w:rFonts w:ascii="Proxima Nova Rg" w:hAnsi="Proxima Nova Rg" w:cs="Calibri"/>
          <w:b/>
          <w:bCs/>
          <w:sz w:val="22"/>
          <w:szCs w:val="22"/>
          <w:lang w:eastAsia="en-GB"/>
        </w:rPr>
      </w:pPr>
    </w:p>
    <w:p w14:paraId="6BC7602B" w14:textId="3DD35A49" w:rsidR="004957BD" w:rsidRDefault="004957BD" w:rsidP="007C7A11">
      <w:pPr>
        <w:rPr>
          <w:rFonts w:ascii="Proxima Nova Rg" w:hAnsi="Proxima Nova Rg" w:cs="Calibri"/>
          <w:b/>
          <w:bCs/>
          <w:sz w:val="22"/>
          <w:szCs w:val="22"/>
          <w:lang w:eastAsia="en-GB"/>
        </w:rPr>
      </w:pPr>
    </w:p>
    <w:p w14:paraId="703B6AF9" w14:textId="3283C519" w:rsidR="00ED0A89" w:rsidRDefault="00ED0A89" w:rsidP="007C7A11">
      <w:pPr>
        <w:rPr>
          <w:rFonts w:ascii="Proxima Nova Rg" w:hAnsi="Proxima Nova Rg" w:cs="Calibri"/>
          <w:b/>
          <w:bCs/>
          <w:sz w:val="22"/>
          <w:szCs w:val="22"/>
          <w:lang w:eastAsia="en-GB"/>
        </w:rPr>
      </w:pPr>
    </w:p>
    <w:p w14:paraId="042D26A1" w14:textId="77777777" w:rsidR="00ED0A89" w:rsidRDefault="00ED0A89" w:rsidP="007C7A11">
      <w:pPr>
        <w:rPr>
          <w:rFonts w:ascii="Proxima Nova Rg" w:hAnsi="Proxima Nova Rg" w:cs="Calibri"/>
          <w:b/>
          <w:bCs/>
          <w:sz w:val="22"/>
          <w:szCs w:val="22"/>
          <w:lang w:eastAsia="en-GB"/>
        </w:rPr>
      </w:pPr>
    </w:p>
    <w:p w14:paraId="2935588F" w14:textId="7E9324F6" w:rsidR="004957BD" w:rsidRDefault="004957BD" w:rsidP="007C7A11">
      <w:pPr>
        <w:rPr>
          <w:rFonts w:ascii="Proxima Nova Rg" w:hAnsi="Proxima Nova Rg" w:cs="Calibri"/>
          <w:b/>
          <w:bCs/>
          <w:sz w:val="22"/>
          <w:szCs w:val="22"/>
          <w:lang w:eastAsia="en-GB"/>
        </w:rPr>
      </w:pPr>
    </w:p>
    <w:p w14:paraId="6DFDE85A" w14:textId="4035A44A" w:rsidR="004957BD" w:rsidRDefault="004957BD" w:rsidP="007C7A11">
      <w:pPr>
        <w:rPr>
          <w:rFonts w:ascii="Proxima Nova Rg" w:hAnsi="Proxima Nova Rg" w:cs="Calibri"/>
          <w:b/>
          <w:bCs/>
          <w:sz w:val="22"/>
          <w:szCs w:val="22"/>
          <w:lang w:eastAsia="en-GB"/>
        </w:rPr>
      </w:pPr>
      <w:r>
        <w:rPr>
          <w:rFonts w:ascii="Proxima Nova Rg" w:hAnsi="Proxima Nova Rg" w:cs="Calibri"/>
          <w:b/>
          <w:bCs/>
          <w:sz w:val="22"/>
          <w:szCs w:val="22"/>
          <w:lang w:eastAsia="en-GB"/>
        </w:rPr>
        <w:lastRenderedPageBreak/>
        <w:t xml:space="preserve">Section 3: </w:t>
      </w:r>
      <w:r w:rsidR="00ED0A89">
        <w:rPr>
          <w:rFonts w:ascii="Proxima Nova Rg" w:hAnsi="Proxima Nova Rg" w:cs="Calibri"/>
          <w:b/>
          <w:bCs/>
          <w:sz w:val="22"/>
          <w:szCs w:val="22"/>
          <w:lang w:eastAsia="en-GB"/>
        </w:rPr>
        <w:t>20%</w:t>
      </w:r>
    </w:p>
    <w:p w14:paraId="47A92208" w14:textId="77777777" w:rsidR="004957BD" w:rsidRDefault="004957BD" w:rsidP="007C7A11">
      <w:pPr>
        <w:rPr>
          <w:rFonts w:ascii="Proxima Nova Rg" w:hAnsi="Proxima Nova Rg" w:cs="Calibri"/>
          <w:b/>
          <w:bCs/>
          <w:sz w:val="22"/>
          <w:szCs w:val="22"/>
          <w:lang w:eastAsia="en-GB"/>
        </w:rPr>
      </w:pPr>
    </w:p>
    <w:tbl>
      <w:tblPr>
        <w:tblStyle w:val="TableGrid"/>
        <w:tblpPr w:leftFromText="180" w:rightFromText="180" w:vertAnchor="page" w:tblpY="2650"/>
        <w:tblW w:w="9023" w:type="dxa"/>
        <w:tblLook w:val="04A0" w:firstRow="1" w:lastRow="0" w:firstColumn="1" w:lastColumn="0" w:noHBand="0" w:noVBand="1"/>
      </w:tblPr>
      <w:tblGrid>
        <w:gridCol w:w="3127"/>
        <w:gridCol w:w="5896"/>
      </w:tblGrid>
      <w:tr w:rsidR="00DF64E6" w14:paraId="65F9FA6B" w14:textId="77777777" w:rsidTr="004957BD">
        <w:trPr>
          <w:trHeight w:val="531"/>
        </w:trPr>
        <w:tc>
          <w:tcPr>
            <w:tcW w:w="9023" w:type="dxa"/>
            <w:gridSpan w:val="2"/>
            <w:shd w:val="clear" w:color="auto" w:fill="D9D9D9" w:themeFill="background1" w:themeFillShade="D9"/>
          </w:tcPr>
          <w:p w14:paraId="3E5F3827" w14:textId="77777777" w:rsidR="00DF64E6" w:rsidRDefault="00DF64E6" w:rsidP="004957BD">
            <w:pPr>
              <w:jc w:val="center"/>
            </w:pPr>
            <w:r>
              <w:t>Vehicle’s Details</w:t>
            </w:r>
          </w:p>
        </w:tc>
      </w:tr>
      <w:tr w:rsidR="00DF64E6" w14:paraId="7DAF3DD4" w14:textId="77777777" w:rsidTr="004957BD">
        <w:trPr>
          <w:trHeight w:val="531"/>
        </w:trPr>
        <w:tc>
          <w:tcPr>
            <w:tcW w:w="3127" w:type="dxa"/>
          </w:tcPr>
          <w:p w14:paraId="0D28FA88" w14:textId="77777777" w:rsidR="00DF64E6" w:rsidRDefault="00DF64E6" w:rsidP="004957BD">
            <w:r>
              <w:t xml:space="preserve">Vehicle Brand and Model: </w:t>
            </w:r>
          </w:p>
        </w:tc>
        <w:tc>
          <w:tcPr>
            <w:tcW w:w="5896" w:type="dxa"/>
          </w:tcPr>
          <w:p w14:paraId="781FF963" w14:textId="77777777" w:rsidR="00DF64E6" w:rsidRDefault="00DF64E6" w:rsidP="004957BD"/>
        </w:tc>
      </w:tr>
      <w:tr w:rsidR="00DF64E6" w14:paraId="58FDD11C" w14:textId="77777777" w:rsidTr="004957BD">
        <w:trPr>
          <w:trHeight w:val="531"/>
        </w:trPr>
        <w:tc>
          <w:tcPr>
            <w:tcW w:w="3127" w:type="dxa"/>
          </w:tcPr>
          <w:p w14:paraId="46E3D963" w14:textId="261966EF" w:rsidR="00ED0A89" w:rsidRDefault="00DF64E6" w:rsidP="00ED0A89">
            <w:r>
              <w:t>Country of Origin of the Vehicle:</w:t>
            </w:r>
          </w:p>
        </w:tc>
        <w:tc>
          <w:tcPr>
            <w:tcW w:w="5896" w:type="dxa"/>
          </w:tcPr>
          <w:p w14:paraId="2E17900B" w14:textId="77777777" w:rsidR="00DF64E6" w:rsidRDefault="00DF64E6" w:rsidP="004957BD"/>
        </w:tc>
      </w:tr>
      <w:tr w:rsidR="00DF64E6" w14:paraId="6AF4CE39" w14:textId="77777777" w:rsidTr="004957BD">
        <w:trPr>
          <w:trHeight w:val="531"/>
        </w:trPr>
        <w:tc>
          <w:tcPr>
            <w:tcW w:w="3127" w:type="dxa"/>
          </w:tcPr>
          <w:p w14:paraId="1C4BF438" w14:textId="77777777" w:rsidR="00DF64E6" w:rsidRDefault="00DF64E6" w:rsidP="004957BD">
            <w:r>
              <w:t xml:space="preserve">Vehicle Model Year: </w:t>
            </w:r>
          </w:p>
        </w:tc>
        <w:tc>
          <w:tcPr>
            <w:tcW w:w="5896" w:type="dxa"/>
          </w:tcPr>
          <w:p w14:paraId="28E4C20A" w14:textId="77777777" w:rsidR="00DF64E6" w:rsidRDefault="00DF64E6" w:rsidP="004957BD"/>
        </w:tc>
      </w:tr>
    </w:tbl>
    <w:p w14:paraId="11BCA0AC" w14:textId="6D3CE492" w:rsidR="00DF64E6" w:rsidRDefault="00DF64E6" w:rsidP="007C7A11">
      <w:pPr>
        <w:rPr>
          <w:rFonts w:ascii="Proxima Nova Rg" w:hAnsi="Proxima Nova Rg" w:cs="Calibri"/>
          <w:b/>
          <w:bCs/>
          <w:sz w:val="22"/>
          <w:szCs w:val="22"/>
          <w:lang w:eastAsia="en-GB"/>
        </w:rPr>
      </w:pPr>
    </w:p>
    <w:p w14:paraId="6ABDC42A" w14:textId="0D1B74E6" w:rsidR="004836D2" w:rsidRDefault="004836D2" w:rsidP="007C7A11">
      <w:pPr>
        <w:rPr>
          <w:rFonts w:ascii="Proxima Nova Rg" w:hAnsi="Proxima Nova Rg" w:cs="Calibri"/>
          <w:b/>
          <w:bCs/>
          <w:sz w:val="22"/>
          <w:szCs w:val="22"/>
          <w:lang w:eastAsia="en-GB"/>
        </w:rPr>
      </w:pPr>
    </w:p>
    <w:p w14:paraId="716055C5" w14:textId="17C76BF1" w:rsidR="004836D2" w:rsidRDefault="004836D2" w:rsidP="007C7A11">
      <w:pPr>
        <w:rPr>
          <w:rFonts w:ascii="Proxima Nova Rg" w:hAnsi="Proxima Nova Rg" w:cs="Calibri"/>
          <w:b/>
          <w:bCs/>
          <w:sz w:val="22"/>
          <w:szCs w:val="22"/>
          <w:lang w:eastAsia="en-GB"/>
        </w:rPr>
      </w:pPr>
    </w:p>
    <w:p w14:paraId="5884BC50" w14:textId="77393901" w:rsidR="004836D2" w:rsidRDefault="004836D2" w:rsidP="007C7A11">
      <w:pPr>
        <w:rPr>
          <w:rFonts w:ascii="Proxima Nova Rg" w:hAnsi="Proxima Nova Rg" w:cs="Calibri"/>
          <w:b/>
          <w:bCs/>
          <w:sz w:val="22"/>
          <w:szCs w:val="22"/>
          <w:lang w:eastAsia="en-GB"/>
        </w:rPr>
      </w:pPr>
    </w:p>
    <w:p w14:paraId="694CC370" w14:textId="40F28511" w:rsidR="004836D2" w:rsidRDefault="004836D2" w:rsidP="007C7A11">
      <w:pPr>
        <w:rPr>
          <w:rFonts w:ascii="Proxima Nova Rg" w:hAnsi="Proxima Nova Rg" w:cs="Calibri"/>
          <w:b/>
          <w:bCs/>
          <w:sz w:val="22"/>
          <w:szCs w:val="22"/>
          <w:lang w:eastAsia="en-GB"/>
        </w:rPr>
      </w:pPr>
    </w:p>
    <w:p w14:paraId="32E7ADCD" w14:textId="703D1D01" w:rsidR="004836D2" w:rsidRDefault="004836D2" w:rsidP="007C7A11">
      <w:pPr>
        <w:rPr>
          <w:rFonts w:ascii="Proxima Nova Rg" w:hAnsi="Proxima Nova Rg" w:cs="Calibri"/>
          <w:b/>
          <w:bCs/>
          <w:sz w:val="22"/>
          <w:szCs w:val="22"/>
          <w:lang w:eastAsia="en-GB"/>
        </w:rPr>
      </w:pPr>
    </w:p>
    <w:p w14:paraId="738E994F" w14:textId="1AA998DD" w:rsidR="00794CDD" w:rsidRDefault="00794CDD" w:rsidP="007C7A11">
      <w:pPr>
        <w:rPr>
          <w:rFonts w:ascii="Proxima Nova Rg" w:hAnsi="Proxima Nova Rg" w:cs="Calibri"/>
          <w:b/>
          <w:bCs/>
          <w:sz w:val="22"/>
          <w:szCs w:val="22"/>
          <w:lang w:eastAsia="en-GB"/>
        </w:rPr>
      </w:pPr>
    </w:p>
    <w:p w14:paraId="775A28C7" w14:textId="77777777" w:rsidR="00794CDD" w:rsidRDefault="00794CDD" w:rsidP="007C7A11">
      <w:pPr>
        <w:rPr>
          <w:rFonts w:ascii="Proxima Nova Rg" w:hAnsi="Proxima Nova Rg" w:cs="Calibri"/>
          <w:b/>
          <w:bCs/>
          <w:sz w:val="22"/>
          <w:szCs w:val="22"/>
          <w:lang w:eastAsia="en-GB"/>
        </w:rPr>
      </w:pPr>
    </w:p>
    <w:p w14:paraId="04085278" w14:textId="4E5065E3" w:rsidR="004836D2" w:rsidRDefault="004836D2" w:rsidP="007C7A11">
      <w:pPr>
        <w:rPr>
          <w:rFonts w:ascii="Proxima Nova Rg" w:hAnsi="Proxima Nova Rg" w:cs="Calibri"/>
          <w:b/>
          <w:bCs/>
          <w:sz w:val="22"/>
          <w:szCs w:val="22"/>
          <w:lang w:eastAsia="en-GB"/>
        </w:rPr>
      </w:pPr>
    </w:p>
    <w:p w14:paraId="7D619A51" w14:textId="246A0200" w:rsidR="004836D2" w:rsidRDefault="004836D2" w:rsidP="007C7A11">
      <w:pPr>
        <w:rPr>
          <w:rFonts w:ascii="Proxima Nova Rg" w:hAnsi="Proxima Nova Rg" w:cs="Calibri"/>
          <w:b/>
          <w:bCs/>
          <w:sz w:val="22"/>
          <w:szCs w:val="22"/>
          <w:lang w:eastAsia="en-GB"/>
        </w:rPr>
      </w:pPr>
    </w:p>
    <w:p w14:paraId="11DB751F" w14:textId="2B28E5CD" w:rsidR="004836D2" w:rsidRDefault="004836D2" w:rsidP="007C7A11">
      <w:pPr>
        <w:rPr>
          <w:rFonts w:ascii="Proxima Nova Rg" w:hAnsi="Proxima Nova Rg" w:cs="Calibri"/>
          <w:b/>
          <w:bCs/>
          <w:sz w:val="22"/>
          <w:szCs w:val="22"/>
          <w:lang w:eastAsia="en-GB"/>
        </w:rPr>
      </w:pPr>
    </w:p>
    <w:p w14:paraId="5B04C482" w14:textId="0996D880" w:rsidR="004836D2" w:rsidRPr="00860E86" w:rsidRDefault="00BD1816" w:rsidP="007C7A11">
      <w:pPr>
        <w:rPr>
          <w:rFonts w:ascii="Proxima Nova Rg" w:hAnsi="Proxima Nova Rg" w:cs="Calibri"/>
          <w:b/>
          <w:bCs/>
          <w:sz w:val="22"/>
          <w:szCs w:val="22"/>
          <w:lang w:eastAsia="en-GB"/>
        </w:rPr>
      </w:pPr>
      <w:r>
        <w:rPr>
          <w:rFonts w:ascii="Proxima Nova Rg" w:hAnsi="Proxima Nova Rg" w:cs="Calibri"/>
          <w:b/>
          <w:bCs/>
          <w:sz w:val="22"/>
          <w:szCs w:val="22"/>
          <w:lang w:eastAsia="en-GB"/>
        </w:rPr>
        <w:t>Vehicles offered will be inspected and drivers will be tested before issuance of the Purchase Order (PO)</w:t>
      </w:r>
    </w:p>
    <w:p w14:paraId="4B94D5A5" w14:textId="77777777" w:rsidR="003F0E8E" w:rsidRDefault="003F0E8E" w:rsidP="007C7A11">
      <w:pPr>
        <w:rPr>
          <w:rFonts w:ascii="Proxima Nova Rg" w:hAnsi="Proxima Nova Rg"/>
          <w:b/>
          <w:bCs/>
          <w:sz w:val="22"/>
          <w:szCs w:val="22"/>
        </w:rPr>
      </w:pPr>
    </w:p>
    <w:p w14:paraId="3DEEC669" w14:textId="77777777" w:rsidR="00D0369F" w:rsidRDefault="00D0369F" w:rsidP="007C7A11">
      <w:pPr>
        <w:rPr>
          <w:rFonts w:ascii="Proxima Nova Rg" w:hAnsi="Proxima Nova Rg"/>
          <w:sz w:val="22"/>
          <w:szCs w:val="22"/>
        </w:rPr>
      </w:pPr>
    </w:p>
    <w:p w14:paraId="23E6DCBB" w14:textId="7F50EAEB" w:rsidR="748E1B4D" w:rsidRDefault="748E1B4D" w:rsidP="748E1B4D">
      <w:pPr>
        <w:rPr>
          <w:rFonts w:ascii="Proxima Nova Rg" w:hAnsi="Proxima Nova Rg"/>
          <w:sz w:val="22"/>
          <w:szCs w:val="22"/>
          <w:highlight w:val="cyan"/>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748E1B4D">
        <w:trPr>
          <w:trHeight w:val="432"/>
        </w:trPr>
        <w:tc>
          <w:tcPr>
            <w:tcW w:w="10887" w:type="dxa"/>
            <w:shd w:val="clear" w:color="auto" w:fill="D9D9D9" w:themeFill="background1" w:themeFillShade="D9"/>
            <w:vAlign w:val="center"/>
          </w:tcPr>
          <w:p w14:paraId="31D3E199" w14:textId="5FE97000" w:rsidR="00BD5D0D" w:rsidRPr="004102DB" w:rsidRDefault="0AF3A7D7" w:rsidP="00D230D7">
            <w:pPr>
              <w:rPr>
                <w:rFonts w:ascii="Proxima Nova Rg" w:hAnsi="Proxima Nova Rg" w:cs="Calibri Light"/>
                <w:b/>
                <w:bCs/>
                <w:sz w:val="22"/>
                <w:szCs w:val="22"/>
              </w:rPr>
            </w:pPr>
            <w:r w:rsidRPr="748E1B4D">
              <w:rPr>
                <w:rFonts w:ascii="Proxima Nova Rg" w:hAnsi="Proxima Nova Rg" w:cs="Calibri Light"/>
                <w:b/>
                <w:bCs/>
              </w:rPr>
              <w:t xml:space="preserve"> </w:t>
            </w:r>
            <w:r w:rsidR="79B09877" w:rsidRPr="748E1B4D">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9"/>
        <w:gridCol w:w="1716"/>
      </w:tblGrid>
      <w:tr w:rsidR="00571D8A" w:rsidRPr="004102DB" w14:paraId="62C68313" w14:textId="77777777" w:rsidTr="00EC609F">
        <w:tc>
          <w:tcPr>
            <w:tcW w:w="8809"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1716"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00EC609F">
        <w:trPr>
          <w:trHeight w:val="271"/>
        </w:trPr>
        <w:tc>
          <w:tcPr>
            <w:tcW w:w="8809" w:type="dxa"/>
            <w:shd w:val="clear" w:color="auto" w:fill="auto"/>
          </w:tcPr>
          <w:p w14:paraId="34CE0A41" w14:textId="783D5647" w:rsidR="004102DB" w:rsidRPr="004F4168" w:rsidRDefault="004102DB" w:rsidP="00EC609F">
            <w:pPr>
              <w:rPr>
                <w:rFonts w:ascii="Proxima Nova Rg" w:hAnsi="Proxima Nova Rg" w:cs="Calibri Light"/>
                <w:sz w:val="22"/>
                <w:szCs w:val="22"/>
              </w:rPr>
            </w:pPr>
            <w:r w:rsidRPr="748E1B4D">
              <w:rPr>
                <w:rFonts w:ascii="Proxima Nova Rg" w:hAnsi="Proxima Nova Rg" w:cs="Calibri Light"/>
                <w:sz w:val="22"/>
                <w:szCs w:val="22"/>
                <w:u w:val="single"/>
              </w:rPr>
              <w:t>Currency</w:t>
            </w:r>
            <w:r w:rsidRPr="748E1B4D">
              <w:rPr>
                <w:rFonts w:ascii="Proxima Nova Rg" w:hAnsi="Proxima Nova Rg" w:cs="Calibri Light"/>
                <w:sz w:val="22"/>
                <w:szCs w:val="22"/>
              </w:rPr>
              <w:t xml:space="preserve">: All prices shall be quoted in </w:t>
            </w:r>
            <w:r w:rsidR="00BD1816" w:rsidRPr="00BD1816">
              <w:rPr>
                <w:rFonts w:ascii="Proxima Nova Rg" w:hAnsi="Proxima Nova Rg" w:cs="Calibri Light"/>
                <w:b/>
                <w:bCs/>
                <w:color w:val="FF0000"/>
                <w:sz w:val="22"/>
                <w:szCs w:val="22"/>
              </w:rPr>
              <w:t>IQD</w:t>
            </w:r>
            <w:r w:rsidRPr="00BD1816">
              <w:rPr>
                <w:rFonts w:ascii="Proxima Nova Rg" w:hAnsi="Proxima Nova Rg" w:cs="Calibri Light"/>
                <w:color w:val="FF0000"/>
                <w:sz w:val="22"/>
                <w:szCs w:val="22"/>
              </w:rPr>
              <w:t xml:space="preserve"> </w:t>
            </w:r>
            <w:r w:rsidRPr="748E1B4D">
              <w:rPr>
                <w:rFonts w:ascii="Proxima Nova Rg" w:hAnsi="Proxima Nova Rg" w:cs="Calibri Light"/>
                <w:sz w:val="22"/>
                <w:szCs w:val="22"/>
              </w:rPr>
              <w:t>as the preferred currency.</w:t>
            </w:r>
          </w:p>
        </w:tc>
        <w:tc>
          <w:tcPr>
            <w:tcW w:w="1716"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44A5D23" w14:textId="09DD6C8D" w:rsidR="004102DB" w:rsidRPr="004F4168" w:rsidRDefault="004102DB"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tc>
      </w:tr>
      <w:tr w:rsidR="00B309D2" w:rsidRPr="00F23E48" w14:paraId="2FE94D8A" w14:textId="77777777" w:rsidTr="00EC609F">
        <w:trPr>
          <w:trHeight w:val="802"/>
        </w:trPr>
        <w:tc>
          <w:tcPr>
            <w:tcW w:w="8809" w:type="dxa"/>
            <w:shd w:val="clear" w:color="auto" w:fill="auto"/>
          </w:tcPr>
          <w:p w14:paraId="29BDF75B" w14:textId="547D0656" w:rsidR="00B309D2" w:rsidRPr="004F4168" w:rsidRDefault="004F4168" w:rsidP="004F4168">
            <w:pPr>
              <w:numPr>
                <w:ilvl w:val="0"/>
                <w:numId w:val="4"/>
              </w:numPr>
              <w:ind w:left="360"/>
              <w:rPr>
                <w:rFonts w:ascii="Proxima Nova Rg" w:hAnsi="Proxima Nova Rg" w:cs="Calibri Light"/>
                <w:sz w:val="22"/>
                <w:szCs w:val="22"/>
              </w:rPr>
            </w:pPr>
            <w:r w:rsidRPr="4863DF67">
              <w:rPr>
                <w:rFonts w:ascii="Proxima Nova Rg" w:hAnsi="Proxima Nova Rg" w:cs="Calibri Light"/>
                <w:sz w:val="22"/>
                <w:szCs w:val="22"/>
                <w:u w:val="single"/>
              </w:rPr>
              <w:t>Pricing</w:t>
            </w:r>
            <w:bookmarkStart w:id="2" w:name="_Int_PCvnqRJ8"/>
            <w:r w:rsidRPr="4863DF67">
              <w:rPr>
                <w:rFonts w:ascii="Proxima Nova Rg" w:hAnsi="Proxima Nova Rg" w:cs="Calibri Light"/>
                <w:sz w:val="22"/>
                <w:szCs w:val="22"/>
              </w:rPr>
              <w:t xml:space="preserve">.  </w:t>
            </w:r>
            <w:bookmarkEnd w:id="2"/>
            <w:r w:rsidRPr="4863DF67">
              <w:rPr>
                <w:rFonts w:ascii="Proxima Nova Rg" w:hAnsi="Proxima Nova Rg" w:cs="Calibri Light"/>
                <w:sz w:val="22"/>
                <w:szCs w:val="22"/>
              </w:rPr>
              <w:t xml:space="preserve">All prices quoted in the Financial Proposal must be inclusive of all costs, Value Added Tax (VAT), duties, levies, </w:t>
            </w:r>
            <w:r w:rsidRPr="00BD1816">
              <w:rPr>
                <w:rFonts w:ascii="Proxima Nova Rg" w:hAnsi="Proxima Nova Rg" w:cs="Calibri Light"/>
                <w:color w:val="FF0000"/>
                <w:sz w:val="22"/>
                <w:szCs w:val="22"/>
              </w:rPr>
              <w:t>insurance</w:t>
            </w:r>
            <w:r w:rsidRPr="4863DF67">
              <w:rPr>
                <w:rFonts w:ascii="Proxima Nova Rg" w:hAnsi="Proxima Nova Rg" w:cs="Calibri Light"/>
                <w:sz w:val="22"/>
                <w:szCs w:val="22"/>
              </w:rPr>
              <w:t xml:space="preserve">, freight (transport cost), packaging, and any other locally applicable taxes. </w:t>
            </w:r>
          </w:p>
        </w:tc>
        <w:tc>
          <w:tcPr>
            <w:tcW w:w="1716" w:type="dxa"/>
            <w:shd w:val="clear" w:color="auto" w:fill="auto"/>
          </w:tcPr>
          <w:p w14:paraId="77C73280" w14:textId="2CD16CF3" w:rsidR="00B309D2" w:rsidRP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tc>
      </w:tr>
      <w:tr w:rsidR="00B309D2" w:rsidRPr="00F23E48" w14:paraId="56D8F42E" w14:textId="77777777" w:rsidTr="00EC609F">
        <w:tc>
          <w:tcPr>
            <w:tcW w:w="8809" w:type="dxa"/>
            <w:shd w:val="clear" w:color="auto" w:fill="auto"/>
          </w:tcPr>
          <w:p w14:paraId="7D4AC756" w14:textId="1F9A4782" w:rsidR="00B309D2" w:rsidRPr="004102DB" w:rsidRDefault="004F4168" w:rsidP="00EC609F">
            <w:pPr>
              <w:numPr>
                <w:ilvl w:val="0"/>
                <w:numId w:val="4"/>
              </w:numPr>
              <w:ind w:left="360"/>
              <w:rPr>
                <w:rFonts w:ascii="Proxima Nova Rg" w:hAnsi="Proxima Nova Rg" w:cs="Calibri Light"/>
                <w:b/>
                <w:bCs/>
                <w:sz w:val="22"/>
                <w:szCs w:val="22"/>
              </w:rPr>
            </w:pPr>
            <w:r w:rsidRPr="748E1B4D">
              <w:rPr>
                <w:rFonts w:ascii="Proxima Nova Rg" w:hAnsi="Proxima Nova Rg" w:cs="Calibri Light"/>
                <w:sz w:val="22"/>
                <w:szCs w:val="22"/>
                <w:u w:val="single"/>
              </w:rPr>
              <w:t>Delivery Terms</w:t>
            </w:r>
            <w:r w:rsidRPr="748E1B4D">
              <w:rPr>
                <w:rFonts w:ascii="Proxima Nova Rg" w:hAnsi="Proxima Nova Rg" w:cs="Calibri Light"/>
                <w:sz w:val="22"/>
                <w:szCs w:val="22"/>
              </w:rPr>
              <w:t xml:space="preserve"> are regulated by Incoterm 202</w:t>
            </w:r>
            <w:r w:rsidR="007707A8">
              <w:rPr>
                <w:rFonts w:ascii="Proxima Nova Rg" w:hAnsi="Proxima Nova Rg" w:cs="Calibri Light"/>
                <w:sz w:val="22"/>
                <w:szCs w:val="22"/>
              </w:rPr>
              <w:t>0</w:t>
            </w:r>
            <w:r w:rsidRPr="004836D2">
              <w:rPr>
                <w:rFonts w:ascii="Proxima Nova Rg" w:hAnsi="Proxima Nova Rg" w:cs="Calibri Light"/>
                <w:sz w:val="22"/>
                <w:szCs w:val="22"/>
              </w:rPr>
              <w:t xml:space="preserve">: </w:t>
            </w:r>
            <w:r w:rsidR="007707A8">
              <w:rPr>
                <w:rFonts w:ascii="Proxima Nova Rg" w:hAnsi="Proxima Nova Rg" w:cs="Calibri Light"/>
                <w:sz w:val="22"/>
                <w:szCs w:val="22"/>
              </w:rPr>
              <w:t xml:space="preserve">DDP, </w:t>
            </w:r>
            <w:r w:rsidR="007707A8">
              <w:rPr>
                <w:b/>
                <w:bCs/>
              </w:rPr>
              <w:t xml:space="preserve">Sinjar </w:t>
            </w:r>
            <w:proofErr w:type="spellStart"/>
            <w:r w:rsidR="007707A8">
              <w:rPr>
                <w:b/>
                <w:bCs/>
              </w:rPr>
              <w:t>Snuni</w:t>
            </w:r>
            <w:proofErr w:type="spellEnd"/>
            <w:r w:rsidR="007707A8">
              <w:rPr>
                <w:rFonts w:ascii="Proxima Nova Rg" w:hAnsi="Proxima Nova Rg" w:cs="Calibri Light"/>
                <w:b/>
                <w:bCs/>
                <w:color w:val="000000" w:themeColor="text1"/>
                <w:sz w:val="22"/>
                <w:szCs w:val="22"/>
              </w:rPr>
              <w:t xml:space="preserve">/ </w:t>
            </w:r>
            <w:proofErr w:type="spellStart"/>
            <w:r w:rsidR="007707A8">
              <w:rPr>
                <w:rFonts w:ascii="Proxima Nova Rg" w:hAnsi="Proxima Nova Rg" w:cs="Calibri Light"/>
                <w:b/>
                <w:bCs/>
                <w:color w:val="000000" w:themeColor="text1"/>
                <w:sz w:val="22"/>
                <w:szCs w:val="22"/>
              </w:rPr>
              <w:t>Ninawah</w:t>
            </w:r>
            <w:proofErr w:type="spellEnd"/>
          </w:p>
        </w:tc>
        <w:tc>
          <w:tcPr>
            <w:tcW w:w="1716" w:type="dxa"/>
            <w:shd w:val="clear" w:color="auto" w:fill="auto"/>
          </w:tcPr>
          <w:p w14:paraId="3481AF5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8CE211C" w14:textId="77777777" w:rsidR="00B309D2" w:rsidRPr="004102DB" w:rsidRDefault="00B309D2" w:rsidP="008410E6">
            <w:pPr>
              <w:rPr>
                <w:rFonts w:ascii="Proxima Nova Rg" w:hAnsi="Proxima Nova Rg" w:cs="Calibri Light"/>
                <w:b/>
                <w:bCs/>
                <w:sz w:val="22"/>
                <w:szCs w:val="22"/>
              </w:rPr>
            </w:pPr>
          </w:p>
        </w:tc>
      </w:tr>
      <w:tr w:rsidR="00B309D2" w:rsidRPr="00F23E48" w14:paraId="6AE4D8CA" w14:textId="77777777" w:rsidTr="00EC609F">
        <w:tc>
          <w:tcPr>
            <w:tcW w:w="8809" w:type="dxa"/>
            <w:shd w:val="clear" w:color="auto" w:fill="auto"/>
          </w:tcPr>
          <w:p w14:paraId="1CAD8ADD" w14:textId="77777777" w:rsidR="004F4168" w:rsidRPr="008410E6" w:rsidRDefault="004F4168" w:rsidP="004F4168">
            <w:pPr>
              <w:numPr>
                <w:ilvl w:val="0"/>
                <w:numId w:val="4"/>
              </w:numPr>
              <w:ind w:left="360"/>
              <w:rPr>
                <w:rFonts w:ascii="Proxima Nova Rg" w:hAnsi="Proxima Nova Rg" w:cs="Calibri Light"/>
                <w:sz w:val="22"/>
                <w:szCs w:val="22"/>
              </w:rPr>
            </w:pPr>
            <w:r w:rsidRPr="748E1B4D">
              <w:rPr>
                <w:rFonts w:ascii="Proxima Nova Rg" w:hAnsi="Proxima Nova Rg" w:cs="Calibri Light"/>
                <w:sz w:val="22"/>
                <w:szCs w:val="22"/>
                <w:u w:val="single"/>
              </w:rPr>
              <w:t>Quotation Validity</w:t>
            </w:r>
            <w:r w:rsidRPr="748E1B4D">
              <w:rPr>
                <w:rFonts w:ascii="Proxima Nova Rg" w:hAnsi="Proxima Nova Rg" w:cs="Calibri Light"/>
                <w:sz w:val="22"/>
                <w:szCs w:val="22"/>
              </w:rPr>
              <w:t xml:space="preserve">:  The cost quoted by the bidder shall be kept firm and unchanged for a minimum of </w:t>
            </w:r>
            <w:r w:rsidRPr="004836D2">
              <w:rPr>
                <w:rFonts w:ascii="Proxima Nova Rg" w:hAnsi="Proxima Nova Rg" w:cs="Calibri Light"/>
                <w:color w:val="FF0000"/>
                <w:sz w:val="22"/>
                <w:szCs w:val="22"/>
              </w:rPr>
              <w:t>180 days</w:t>
            </w:r>
            <w:r w:rsidRPr="004836D2">
              <w:rPr>
                <w:rFonts w:ascii="Proxima Nova Rg" w:hAnsi="Proxima Nova Rg" w:cs="Calibri Light"/>
                <w:sz w:val="22"/>
                <w:szCs w:val="22"/>
              </w:rPr>
              <w:t>.</w:t>
            </w:r>
            <w:r w:rsidRPr="748E1B4D">
              <w:rPr>
                <w:rFonts w:ascii="Proxima Nova Rg" w:hAnsi="Proxima Nova Rg" w:cs="Calibri Light"/>
                <w:sz w:val="22"/>
                <w:szCs w:val="22"/>
              </w:rPr>
              <w:t xml:space="preserve"> When the quotation’s issued date is not explicit, the deadline of the reception of the bids will be considered.</w:t>
            </w:r>
          </w:p>
          <w:p w14:paraId="48B50AC4" w14:textId="77777777" w:rsidR="004F4168" w:rsidRPr="00983E28" w:rsidRDefault="004F4168" w:rsidP="004F4168">
            <w:pPr>
              <w:numPr>
                <w:ilvl w:val="1"/>
                <w:numId w:val="4"/>
              </w:numPr>
              <w:ind w:left="1494"/>
              <w:rPr>
                <w:rFonts w:ascii="Proxima Nova Rg" w:hAnsi="Proxima Nova Rg" w:cs="Calibri Light"/>
                <w:sz w:val="22"/>
                <w:szCs w:val="22"/>
              </w:rPr>
            </w:pPr>
            <w:r>
              <w:rPr>
                <w:rFonts w:ascii="Proxima Nova Rg" w:hAnsi="Proxima Nova Rg" w:cs="Calibri Light"/>
                <w:sz w:val="22"/>
                <w:szCs w:val="22"/>
              </w:rPr>
              <w:t>In case the bidder does not agree with the abo</w:t>
            </w:r>
            <w:bookmarkStart w:id="3" w:name="_GoBack"/>
            <w:bookmarkEnd w:id="3"/>
            <w:r>
              <w:rPr>
                <w:rFonts w:ascii="Proxima Nova Rg" w:hAnsi="Proxima Nova Rg" w:cs="Calibri Light"/>
                <w:sz w:val="22"/>
                <w:szCs w:val="22"/>
              </w:rPr>
              <w:t>ve. How many days will the quotation be valid?</w:t>
            </w:r>
          </w:p>
          <w:p w14:paraId="140EA84B" w14:textId="77777777" w:rsidR="00B309D2" w:rsidRPr="004102DB" w:rsidRDefault="00B309D2" w:rsidP="004102DB">
            <w:pPr>
              <w:jc w:val="center"/>
              <w:rPr>
                <w:rFonts w:ascii="Proxima Nova Rg" w:hAnsi="Proxima Nova Rg" w:cs="Calibri Light"/>
                <w:b/>
                <w:bCs/>
                <w:sz w:val="22"/>
                <w:szCs w:val="22"/>
              </w:rPr>
            </w:pPr>
          </w:p>
        </w:tc>
        <w:tc>
          <w:tcPr>
            <w:tcW w:w="1716" w:type="dxa"/>
            <w:shd w:val="clear" w:color="auto" w:fill="auto"/>
          </w:tcPr>
          <w:p w14:paraId="10ADDC0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8DE0899" w14:textId="77777777" w:rsidR="004F4168" w:rsidRPr="002E0E2C" w:rsidRDefault="004F4168" w:rsidP="004F4168">
            <w:pPr>
              <w:rPr>
                <w:rFonts w:ascii="Proxima Nova Rg" w:hAnsi="Proxima Nova Rg" w:cs="Calibri Light"/>
                <w:sz w:val="22"/>
                <w:szCs w:val="22"/>
                <w:lang w:val="es-ES"/>
              </w:rPr>
            </w:pPr>
          </w:p>
          <w:p w14:paraId="78FCC78B" w14:textId="77777777" w:rsidR="004F4168" w:rsidRPr="002E0E2C"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 xml:space="preserve">: </w:t>
            </w:r>
          </w:p>
          <w:p w14:paraId="115AFE92" w14:textId="77777777" w:rsidR="00B309D2" w:rsidRPr="004102DB" w:rsidRDefault="00B309D2" w:rsidP="008410E6">
            <w:pPr>
              <w:rPr>
                <w:rFonts w:ascii="Proxima Nova Rg" w:hAnsi="Proxima Nova Rg" w:cs="Calibri Light"/>
                <w:b/>
                <w:bCs/>
                <w:sz w:val="22"/>
                <w:szCs w:val="22"/>
              </w:rPr>
            </w:pPr>
          </w:p>
        </w:tc>
      </w:tr>
      <w:tr w:rsidR="004F4168" w:rsidRPr="00F23E48" w14:paraId="523EDD88" w14:textId="77777777" w:rsidTr="00EC609F">
        <w:trPr>
          <w:trHeight w:val="1279"/>
        </w:trPr>
        <w:tc>
          <w:tcPr>
            <w:tcW w:w="8809" w:type="dxa"/>
            <w:shd w:val="clear" w:color="auto" w:fill="auto"/>
          </w:tcPr>
          <w:p w14:paraId="04E5CECB" w14:textId="561EDB33" w:rsidR="004F4168" w:rsidRDefault="004F4168" w:rsidP="004F4168">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u w:val="single"/>
              </w:rPr>
              <w:t>Payment Method</w:t>
            </w:r>
            <w:r>
              <w:rPr>
                <w:rFonts w:ascii="Proxima Nova Rg" w:hAnsi="Proxima Nova Rg" w:cs="Calibri Light"/>
                <w:sz w:val="22"/>
                <w:szCs w:val="22"/>
                <w:u w:val="single"/>
              </w:rPr>
              <w:t xml:space="preserve">: Bidder agrees to follow the MAG standard, </w:t>
            </w:r>
            <w:r w:rsidRPr="004836D2">
              <w:rPr>
                <w:rFonts w:ascii="Proxima Nova Rg" w:hAnsi="Proxima Nova Rg" w:cs="Calibri Light"/>
                <w:color w:val="FF0000"/>
                <w:sz w:val="22"/>
                <w:szCs w:val="22"/>
              </w:rPr>
              <w:t>30 days</w:t>
            </w:r>
            <w:r w:rsidRPr="004102DB">
              <w:rPr>
                <w:rFonts w:ascii="Proxima Nova Rg" w:hAnsi="Proxima Nova Rg" w:cs="Calibri Light"/>
                <w:sz w:val="22"/>
                <w:szCs w:val="22"/>
              </w:rPr>
              <w:t xml:space="preserve"> after </w:t>
            </w:r>
            <w:r>
              <w:rPr>
                <w:rFonts w:ascii="Proxima Nova Rg" w:hAnsi="Proxima Nova Rg" w:cs="Calibri Light"/>
                <w:sz w:val="22"/>
                <w:szCs w:val="22"/>
              </w:rPr>
              <w:t>the reception of goods / services</w:t>
            </w:r>
            <w:r w:rsidRPr="004102DB">
              <w:rPr>
                <w:rFonts w:ascii="Proxima Nova Rg" w:hAnsi="Proxima Nova Rg" w:cs="Calibri Light"/>
                <w:sz w:val="22"/>
                <w:szCs w:val="22"/>
              </w:rPr>
              <w:t xml:space="preserve"> (Good Reception Note signature date)</w:t>
            </w:r>
            <w:r w:rsidR="00BC06CA">
              <w:rPr>
                <w:rFonts w:ascii="Proxima Nova Rg" w:hAnsi="Proxima Nova Rg" w:cs="Calibri Light"/>
                <w:sz w:val="22"/>
                <w:szCs w:val="22"/>
              </w:rPr>
              <w:t xml:space="preserve"> via bank </w:t>
            </w:r>
            <w:r w:rsidR="003A51BF">
              <w:rPr>
                <w:rFonts w:ascii="Proxima Nova Rg" w:hAnsi="Proxima Nova Rg" w:cs="Calibri Light"/>
                <w:sz w:val="22"/>
                <w:szCs w:val="22"/>
              </w:rPr>
              <w:t>cheque or bank transfer.</w:t>
            </w:r>
          </w:p>
          <w:p w14:paraId="7F3B05ED" w14:textId="77777777" w:rsidR="004F4168" w:rsidRDefault="004F4168" w:rsidP="004F4168">
            <w:pPr>
              <w:rPr>
                <w:rFonts w:ascii="Proxima Nova Rg" w:hAnsi="Proxima Nova Rg" w:cs="Calibri Light"/>
                <w:sz w:val="22"/>
                <w:szCs w:val="22"/>
              </w:rPr>
            </w:pPr>
            <w:r>
              <w:rPr>
                <w:rFonts w:ascii="Proxima Nova Rg" w:hAnsi="Proxima Nova Rg" w:cs="Calibri Light"/>
                <w:sz w:val="22"/>
                <w:szCs w:val="22"/>
              </w:rPr>
              <w:t xml:space="preserve">      </w:t>
            </w:r>
            <w:r w:rsidRPr="00983E28">
              <w:rPr>
                <w:rFonts w:ascii="Proxima Nova Rg" w:hAnsi="Proxima Nova Rg" w:cs="Calibri Light"/>
                <w:sz w:val="22"/>
                <w:szCs w:val="22"/>
              </w:rPr>
              <w:t>If different payment method</w:t>
            </w:r>
            <w:r>
              <w:rPr>
                <w:rFonts w:ascii="Proxima Nova Rg" w:hAnsi="Proxima Nova Rg" w:cs="Calibri Light"/>
                <w:sz w:val="22"/>
                <w:szCs w:val="22"/>
              </w:rPr>
              <w:t>:</w:t>
            </w:r>
          </w:p>
          <w:p w14:paraId="165F608B" w14:textId="77777777" w:rsidR="004F4168" w:rsidRDefault="004F4168" w:rsidP="004F4168">
            <w:pPr>
              <w:numPr>
                <w:ilvl w:val="1"/>
                <w:numId w:val="4"/>
              </w:numPr>
              <w:rPr>
                <w:rFonts w:ascii="Proxima Nova Rg" w:hAnsi="Proxima Nova Rg" w:cs="Calibri Light"/>
                <w:sz w:val="22"/>
                <w:szCs w:val="22"/>
              </w:rPr>
            </w:pPr>
            <w:r>
              <w:rPr>
                <w:rFonts w:ascii="Proxima Nova Rg" w:hAnsi="Proxima Nova Rg" w:cs="Calibri Light"/>
                <w:sz w:val="22"/>
                <w:szCs w:val="22"/>
              </w:rPr>
              <w:t xml:space="preserve">Number of days after reception of </w:t>
            </w:r>
            <w:r w:rsidRPr="00826C64">
              <w:rPr>
                <w:rFonts w:ascii="Proxima Nova Rg" w:hAnsi="Proxima Nova Rg" w:cs="Calibri Light"/>
                <w:sz w:val="22"/>
                <w:szCs w:val="22"/>
              </w:rPr>
              <w:t>the goods/services?</w:t>
            </w:r>
          </w:p>
          <w:p w14:paraId="77D5E410" w14:textId="77777777" w:rsidR="004F4168" w:rsidRPr="004102DB" w:rsidRDefault="004F4168" w:rsidP="004102DB">
            <w:pPr>
              <w:jc w:val="center"/>
              <w:rPr>
                <w:rFonts w:ascii="Proxima Nova Rg" w:hAnsi="Proxima Nova Rg" w:cs="Calibri Light"/>
                <w:b/>
                <w:bCs/>
                <w:sz w:val="22"/>
                <w:szCs w:val="22"/>
              </w:rPr>
            </w:pPr>
          </w:p>
        </w:tc>
        <w:tc>
          <w:tcPr>
            <w:tcW w:w="1716" w:type="dxa"/>
            <w:shd w:val="clear" w:color="auto" w:fill="auto"/>
          </w:tcPr>
          <w:p w14:paraId="3AD79F68" w14:textId="77777777" w:rsid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D0B34CA" w14:textId="77777777" w:rsidR="004F4168" w:rsidRDefault="004F4168" w:rsidP="004F4168">
            <w:pPr>
              <w:rPr>
                <w:rFonts w:ascii="Proxima Nova Rg" w:hAnsi="Proxima Nova Rg" w:cs="Calibri Light"/>
                <w:sz w:val="22"/>
                <w:szCs w:val="22"/>
                <w:lang w:val="es-ES"/>
              </w:rPr>
            </w:pPr>
          </w:p>
          <w:p w14:paraId="31F52BAF" w14:textId="77777777" w:rsidR="004F4168"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w:t>
            </w:r>
          </w:p>
          <w:p w14:paraId="639B2748" w14:textId="77777777" w:rsidR="004F4168" w:rsidRPr="004102DB" w:rsidRDefault="004F4168" w:rsidP="008410E6">
            <w:pPr>
              <w:rPr>
                <w:rFonts w:ascii="Proxima Nova Rg" w:hAnsi="Proxima Nova Rg" w:cs="Calibri Light"/>
                <w:b/>
                <w:bCs/>
                <w:sz w:val="22"/>
                <w:szCs w:val="22"/>
              </w:rPr>
            </w:pPr>
          </w:p>
        </w:tc>
      </w:tr>
      <w:tr w:rsidR="004F4168" w:rsidRPr="00F23E48" w14:paraId="7C6B1B86" w14:textId="77777777" w:rsidTr="00EC609F">
        <w:trPr>
          <w:trHeight w:val="397"/>
        </w:trPr>
        <w:tc>
          <w:tcPr>
            <w:tcW w:w="8809" w:type="dxa"/>
            <w:shd w:val="clear" w:color="auto" w:fill="auto"/>
          </w:tcPr>
          <w:p w14:paraId="05F5105C" w14:textId="77777777" w:rsidR="004F4168" w:rsidRDefault="004F4168" w:rsidP="004F4168">
            <w:pPr>
              <w:numPr>
                <w:ilvl w:val="0"/>
                <w:numId w:val="4"/>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57CB9BD3" w14:textId="77777777" w:rsidR="004F4168" w:rsidRPr="004102DB" w:rsidRDefault="004F4168" w:rsidP="004102DB">
            <w:pPr>
              <w:jc w:val="center"/>
              <w:rPr>
                <w:rFonts w:ascii="Proxima Nova Rg" w:hAnsi="Proxima Nova Rg" w:cs="Calibri Light"/>
                <w:b/>
                <w:bCs/>
                <w:sz w:val="22"/>
                <w:szCs w:val="22"/>
              </w:rPr>
            </w:pPr>
          </w:p>
        </w:tc>
        <w:tc>
          <w:tcPr>
            <w:tcW w:w="1716" w:type="dxa"/>
            <w:shd w:val="clear" w:color="auto" w:fill="auto"/>
          </w:tcPr>
          <w:p w14:paraId="49132430" w14:textId="77777777" w:rsidR="004F4168" w:rsidRDefault="004F4168" w:rsidP="004F4168">
            <w:pPr>
              <w:rPr>
                <w:rFonts w:ascii="Proxima Nova Rg" w:hAnsi="Proxima Nova Rg" w:cs="Calibri Light"/>
                <w:sz w:val="22"/>
                <w:szCs w:val="22"/>
                <w:lang w:val="es-ES"/>
              </w:rPr>
            </w:pPr>
            <w:r>
              <w:rPr>
                <w:rFonts w:ascii="Proxima Nova Rg" w:hAnsi="Proxima Nova Rg" w:cs="Calibri Light"/>
                <w:sz w:val="22"/>
                <w:szCs w:val="22"/>
                <w:lang w:val="es-ES"/>
              </w:rPr>
              <w:t>Y/N?</w:t>
            </w:r>
          </w:p>
          <w:p w14:paraId="3925DBB9" w14:textId="77777777" w:rsidR="004F4168" w:rsidRPr="004102DB" w:rsidRDefault="004F4168" w:rsidP="008410E6">
            <w:pPr>
              <w:rPr>
                <w:rFonts w:ascii="Proxima Nova Rg" w:hAnsi="Proxima Nova Rg" w:cs="Calibri Light"/>
                <w:b/>
                <w:bCs/>
                <w:sz w:val="22"/>
                <w:szCs w:val="22"/>
              </w:rPr>
            </w:pPr>
          </w:p>
        </w:tc>
      </w:tr>
      <w:tr w:rsidR="00B309D2" w:rsidRPr="00F23E48" w14:paraId="7D9C0152" w14:textId="77777777" w:rsidTr="00EC609F">
        <w:trPr>
          <w:trHeight w:val="1099"/>
        </w:trPr>
        <w:tc>
          <w:tcPr>
            <w:tcW w:w="8809" w:type="dxa"/>
            <w:shd w:val="clear" w:color="auto" w:fill="auto"/>
          </w:tcPr>
          <w:p w14:paraId="6F558EED" w14:textId="77777777" w:rsidR="004F4168" w:rsidRPr="004102DB" w:rsidRDefault="004F4168" w:rsidP="004F4168">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p w14:paraId="1086BCB0" w14:textId="77777777" w:rsidR="00B309D2" w:rsidRPr="004102DB" w:rsidRDefault="00B309D2" w:rsidP="004102DB">
            <w:pPr>
              <w:jc w:val="center"/>
              <w:rPr>
                <w:rFonts w:ascii="Proxima Nova Rg" w:hAnsi="Proxima Nova Rg" w:cs="Calibri Light"/>
                <w:b/>
                <w:bCs/>
                <w:sz w:val="22"/>
                <w:szCs w:val="22"/>
              </w:rPr>
            </w:pPr>
          </w:p>
        </w:tc>
        <w:tc>
          <w:tcPr>
            <w:tcW w:w="1716" w:type="dxa"/>
            <w:shd w:val="clear" w:color="auto" w:fill="auto"/>
          </w:tcPr>
          <w:p w14:paraId="27BD2D4F" w14:textId="77777777" w:rsidR="004F4168" w:rsidRPr="00F23E48" w:rsidRDefault="004F4168" w:rsidP="004F4168">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p w14:paraId="1C016C14" w14:textId="77777777" w:rsidR="00B309D2" w:rsidRPr="004102DB" w:rsidRDefault="00B309D2" w:rsidP="008410E6">
            <w:pPr>
              <w:rPr>
                <w:rFonts w:ascii="Proxima Nova Rg" w:hAnsi="Proxima Nova Rg" w:cs="Calibri Light"/>
                <w:b/>
                <w:bCs/>
                <w:sz w:val="22"/>
                <w:szCs w:val="22"/>
              </w:rPr>
            </w:pPr>
          </w:p>
        </w:tc>
      </w:tr>
      <w:tr w:rsidR="00325EFE" w:rsidRPr="00F23E48" w14:paraId="714E12AB" w14:textId="77777777" w:rsidTr="00EC609F">
        <w:trPr>
          <w:trHeight w:val="1099"/>
        </w:trPr>
        <w:tc>
          <w:tcPr>
            <w:tcW w:w="8809" w:type="dxa"/>
            <w:shd w:val="clear" w:color="auto" w:fill="auto"/>
          </w:tcPr>
          <w:p w14:paraId="5B2F27B3" w14:textId="77777777" w:rsidR="00325EFE" w:rsidRPr="00325EFE" w:rsidRDefault="00325EFE" w:rsidP="00325EFE">
            <w:pPr>
              <w:numPr>
                <w:ilvl w:val="0"/>
                <w:numId w:val="4"/>
              </w:numPr>
              <w:ind w:left="360"/>
              <w:rPr>
                <w:rFonts w:ascii="Proxima Nova Rg" w:hAnsi="Proxima Nova Rg" w:cs="Calibri Light"/>
                <w:sz w:val="22"/>
                <w:szCs w:val="22"/>
              </w:rPr>
            </w:pPr>
            <w:r w:rsidRPr="00325EFE">
              <w:rPr>
                <w:rFonts w:ascii="Proxima Nova Rg" w:hAnsi="Proxima Nova Rg" w:cs="Calibri Light"/>
                <w:sz w:val="22"/>
                <w:szCs w:val="22"/>
              </w:rPr>
              <w:lastRenderedPageBreak/>
              <w:t>Full comprehensive insurance including 3rd party coverage is compulsory. A copy of the insurance certificate will be required at the contract stage.</w:t>
            </w:r>
          </w:p>
          <w:p w14:paraId="7A00ABE8" w14:textId="77777777" w:rsidR="00325EFE" w:rsidRPr="004102DB" w:rsidRDefault="00325EFE" w:rsidP="00325EFE">
            <w:pPr>
              <w:ind w:left="720"/>
              <w:rPr>
                <w:rFonts w:ascii="Proxima Nova Rg" w:hAnsi="Proxima Nova Rg" w:cs="Calibri Light"/>
                <w:sz w:val="22"/>
                <w:szCs w:val="22"/>
              </w:rPr>
            </w:pPr>
          </w:p>
        </w:tc>
        <w:tc>
          <w:tcPr>
            <w:tcW w:w="1716" w:type="dxa"/>
            <w:shd w:val="clear" w:color="auto" w:fill="auto"/>
          </w:tcPr>
          <w:p w14:paraId="083617B6" w14:textId="77777777" w:rsidR="00325EFE" w:rsidRPr="00F23E48" w:rsidRDefault="00325EFE" w:rsidP="00325EFE">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p w14:paraId="06CFE9EE" w14:textId="77777777" w:rsidR="00325EFE" w:rsidRPr="00F23E48" w:rsidRDefault="00325EFE" w:rsidP="00325EFE">
            <w:pPr>
              <w:rPr>
                <w:rFonts w:ascii="Proxima Nova Rg" w:hAnsi="Proxima Nova Rg" w:cs="Calibri Light"/>
                <w:sz w:val="22"/>
                <w:szCs w:val="22"/>
              </w:rPr>
            </w:pPr>
          </w:p>
        </w:tc>
      </w:tr>
    </w:tbl>
    <w:p w14:paraId="412A960D" w14:textId="19CB3B5B" w:rsidR="0007291C" w:rsidRDefault="0007291C" w:rsidP="00BD5D0D">
      <w:pPr>
        <w:rPr>
          <w:rFonts w:ascii="Proxima Nova Rg" w:hAnsi="Proxima Nova Rg" w:cs="Calibri Light"/>
          <w:sz w:val="22"/>
          <w:szCs w:val="22"/>
        </w:rPr>
      </w:pPr>
    </w:p>
    <w:p w14:paraId="24B0C23D" w14:textId="2C187022" w:rsidR="0007291C" w:rsidRDefault="0007291C" w:rsidP="00BD5D0D">
      <w:pPr>
        <w:rPr>
          <w:rFonts w:ascii="Proxima Nova Rg" w:hAnsi="Proxima Nova Rg" w:cs="Calibri Light"/>
          <w:sz w:val="22"/>
          <w:szCs w:val="22"/>
        </w:rPr>
      </w:pPr>
    </w:p>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957BD" w:rsidRPr="00E53201" w14:paraId="3113040C" w14:textId="77777777" w:rsidTr="004957BD">
        <w:tc>
          <w:tcPr>
            <w:tcW w:w="10456" w:type="dxa"/>
            <w:shd w:val="clear" w:color="auto" w:fill="E2EFD9" w:themeFill="accent6" w:themeFillTint="33"/>
            <w:vAlign w:val="center"/>
          </w:tcPr>
          <w:p w14:paraId="11B6E8F0" w14:textId="77777777" w:rsidR="004957BD" w:rsidRPr="00E53201" w:rsidRDefault="004957BD" w:rsidP="004957BD">
            <w:pPr>
              <w:jc w:val="center"/>
              <w:rPr>
                <w:rFonts w:ascii="Proxima Nova Rg" w:hAnsi="Proxima Nova Rg"/>
                <w:b/>
                <w:bCs/>
                <w:sz w:val="22"/>
                <w:szCs w:val="22"/>
              </w:rPr>
            </w:pPr>
            <w:r w:rsidRPr="4863DF67">
              <w:rPr>
                <w:rFonts w:ascii="Proxima Nova Rg" w:hAnsi="Proxima Nova Rg" w:cs="Calibri"/>
                <w:b/>
                <w:bCs/>
                <w:sz w:val="22"/>
                <w:szCs w:val="22"/>
                <w:lang w:eastAsia="en-GB"/>
              </w:rPr>
              <w:t>Supplier’s Premises Visit / Suppliers Meeting</w:t>
            </w:r>
          </w:p>
        </w:tc>
      </w:tr>
      <w:tr w:rsidR="004957BD" w:rsidRPr="00F23D06" w14:paraId="29828CFC" w14:textId="77777777" w:rsidTr="004957BD">
        <w:trPr>
          <w:trHeight w:val="359"/>
        </w:trPr>
        <w:tc>
          <w:tcPr>
            <w:tcW w:w="10456" w:type="dxa"/>
            <w:shd w:val="clear" w:color="auto" w:fill="auto"/>
          </w:tcPr>
          <w:p w14:paraId="418F176D" w14:textId="769CB406" w:rsidR="004957BD" w:rsidRPr="00F23D06" w:rsidRDefault="004957BD" w:rsidP="004957BD">
            <w:pPr>
              <w:rPr>
                <w:rFonts w:ascii="Proxima Nova Rg" w:hAnsi="Proxima Nova Rg" w:cs="Calibri"/>
                <w:sz w:val="22"/>
                <w:szCs w:val="22"/>
                <w:lang w:eastAsia="en-GB"/>
              </w:rPr>
            </w:pPr>
            <w:r w:rsidRPr="748E1B4D">
              <w:rPr>
                <w:rFonts w:ascii="Proxima Nova Rg" w:hAnsi="Proxima Nova Rg" w:cs="Calibri"/>
                <w:sz w:val="22"/>
                <w:szCs w:val="22"/>
                <w:lang w:eastAsia="en-GB"/>
              </w:rPr>
              <w:t xml:space="preserve">It is Required for this tender and will be scheduled by the Tender Committee - </w:t>
            </w:r>
            <w:r w:rsidR="00164939">
              <w:rPr>
                <w:rFonts w:ascii="Proxima Nova Rg" w:hAnsi="Proxima Nova Rg" w:cs="Calibri"/>
                <w:sz w:val="22"/>
                <w:szCs w:val="22"/>
                <w:lang w:eastAsia="en-GB"/>
              </w:rPr>
              <w:t>No</w:t>
            </w:r>
          </w:p>
        </w:tc>
      </w:tr>
    </w:tbl>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6B62F1B3" w14:textId="16D26180" w:rsidR="006273A2" w:rsidRPr="00FD5CFE" w:rsidRDefault="006273A2" w:rsidP="0016493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19219836" w14:textId="2BAF57FC" w:rsidR="00F3446D" w:rsidRPr="00FD5CFE" w:rsidRDefault="004102DB" w:rsidP="0016493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296FEF7D" w14:textId="77777777" w:rsidR="006444D9" w:rsidRDefault="006444D9" w:rsidP="006444D9">
      <w:pPr>
        <w:spacing w:line="276" w:lineRule="auto"/>
        <w:jc w:val="both"/>
        <w:rPr>
          <w:rFonts w:ascii="Arial" w:hAnsi="Arial"/>
          <w:sz w:val="22"/>
        </w:rPr>
      </w:pPr>
    </w:p>
    <w:tbl>
      <w:tblPr>
        <w:tblW w:w="10800" w:type="dxa"/>
        <w:tblInd w:w="-95" w:type="dxa"/>
        <w:tblLook w:val="04A0" w:firstRow="1" w:lastRow="0" w:firstColumn="1" w:lastColumn="0" w:noHBand="0" w:noVBand="1"/>
      </w:tblPr>
      <w:tblGrid>
        <w:gridCol w:w="5850"/>
        <w:gridCol w:w="4950"/>
      </w:tblGrid>
      <w:tr w:rsidR="00F3446D" w:rsidRPr="00D230D7" w14:paraId="0DB080F9" w14:textId="77777777" w:rsidTr="002C6CDB">
        <w:tc>
          <w:tcPr>
            <w:tcW w:w="5850" w:type="dxa"/>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4950" w:type="dxa"/>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43841" w14:textId="77777777" w:rsidR="00040773" w:rsidRDefault="00040773">
      <w:r>
        <w:separator/>
      </w:r>
    </w:p>
  </w:endnote>
  <w:endnote w:type="continuationSeparator" w:id="0">
    <w:p w14:paraId="5A50BE1B" w14:textId="77777777" w:rsidR="00040773" w:rsidRDefault="0004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77777777" w:rsidR="0050419D" w:rsidRPr="004102DB" w:rsidRDefault="0050419D"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p>
  <w:p w14:paraId="0AD9C6F4" w14:textId="77777777" w:rsidR="0050419D" w:rsidRDefault="0050419D"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F939B" w14:textId="77777777" w:rsidR="00040773" w:rsidRDefault="00040773">
      <w:r>
        <w:separator/>
      </w:r>
    </w:p>
  </w:footnote>
  <w:footnote w:type="continuationSeparator" w:id="0">
    <w:p w14:paraId="2BA814AE" w14:textId="77777777" w:rsidR="00040773" w:rsidRDefault="00040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50419D" w:rsidRDefault="0050419D" w:rsidP="00650E5E">
    <w:pPr>
      <w:jc w:val="center"/>
      <w:rPr>
        <w:rFonts w:ascii="Proxima Nova Rg" w:hAnsi="Proxima Nova Rg"/>
        <w:sz w:val="28"/>
        <w:szCs w:val="28"/>
      </w:rPr>
    </w:pPr>
    <w:r>
      <w:rPr>
        <w:noProof/>
      </w:rPr>
      <w:drawing>
        <wp:anchor distT="0" distB="0" distL="114300" distR="114300" simplePos="0" relativeHeight="251657216"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 Nova Rg" w:hAnsi="Proxima Nova Rg"/>
        <w:sz w:val="28"/>
        <w:szCs w:val="28"/>
      </w:rPr>
      <w:t>Annex 2: Technical Proposal &amp;</w:t>
    </w:r>
  </w:p>
  <w:p w14:paraId="1CF5641C" w14:textId="77777777" w:rsidR="0050419D" w:rsidRDefault="0050419D" w:rsidP="006A6CB8">
    <w:pPr>
      <w:jc w:val="center"/>
      <w:rPr>
        <w:rFonts w:ascii="Proxima Nova Rg" w:hAnsi="Proxima Nova Rg"/>
        <w:sz w:val="28"/>
        <w:szCs w:val="28"/>
      </w:rPr>
    </w:pPr>
    <w:r w:rsidRPr="00650E5E">
      <w:rPr>
        <w:rFonts w:ascii="Proxima Nova Rg" w:hAnsi="Proxima Nova Rg"/>
        <w:sz w:val="28"/>
        <w:szCs w:val="28"/>
      </w:rPr>
      <w:t>Compliance Statement of</w:t>
    </w:r>
    <w:r>
      <w:rPr>
        <w:rFonts w:ascii="Proxima Nova Rg" w:hAnsi="Proxima Nova Rg"/>
        <w:sz w:val="28"/>
        <w:szCs w:val="28"/>
      </w:rPr>
      <w:t xml:space="preserve"> </w:t>
    </w:r>
    <w:r w:rsidRPr="00650E5E">
      <w:rPr>
        <w:rFonts w:ascii="Proxima Nova Rg" w:hAnsi="Proxima Nova Rg"/>
        <w:sz w:val="28"/>
        <w:szCs w:val="28"/>
      </w:rPr>
      <w:t>Specifications</w:t>
    </w:r>
    <w:r>
      <w:rPr>
        <w:rFonts w:ascii="Proxima Nova Rg" w:hAnsi="Proxima Nova Rg"/>
        <w:sz w:val="28"/>
        <w:szCs w:val="28"/>
      </w:rPr>
      <w:t xml:space="preserve"> </w:t>
    </w:r>
    <w:r w:rsidRPr="00650E5E">
      <w:rPr>
        <w:rFonts w:ascii="Proxima Nova Rg" w:hAnsi="Proxima Nova Rg"/>
        <w:sz w:val="28"/>
        <w:szCs w:val="28"/>
      </w:rPr>
      <w:t xml:space="preserve">and </w:t>
    </w:r>
    <w:r>
      <w:rPr>
        <w:rFonts w:ascii="Proxima Nova Rg" w:hAnsi="Proxima Nova Rg"/>
        <w:sz w:val="28"/>
        <w:szCs w:val="28"/>
      </w:rPr>
      <w:t>Tender</w:t>
    </w:r>
    <w:r w:rsidRPr="00650E5E">
      <w:rPr>
        <w:rFonts w:ascii="Proxima Nova Rg" w:hAnsi="Proxima Nova Rg"/>
        <w:sz w:val="28"/>
        <w:szCs w:val="28"/>
      </w:rPr>
      <w:t xml:space="preserve"> </w:t>
    </w:r>
    <w:r>
      <w:rPr>
        <w:rFonts w:ascii="Proxima Nova Rg" w:hAnsi="Proxima Nova Rg"/>
        <w:sz w:val="28"/>
        <w:szCs w:val="28"/>
      </w:rPr>
      <w:t>T</w:t>
    </w:r>
    <w:r w:rsidRPr="00650E5E">
      <w:rPr>
        <w:rFonts w:ascii="Proxima Nova Rg" w:hAnsi="Proxima Nova Rg"/>
        <w:sz w:val="28"/>
        <w:szCs w:val="28"/>
      </w:rPr>
      <w:t>erms</w:t>
    </w:r>
  </w:p>
  <w:p w14:paraId="4D0537F4" w14:textId="77777777" w:rsidR="0050419D" w:rsidRPr="00650E5E" w:rsidRDefault="0050419D" w:rsidP="00650E5E">
    <w:pPr>
      <w:jc w:val="center"/>
      <w:rPr>
        <w:rFonts w:ascii="Proxima Nova Rg" w:hAnsi="Proxima Nova Rg"/>
        <w:sz w:val="28"/>
        <w:szCs w:val="28"/>
      </w:rPr>
    </w:pPr>
    <w:r>
      <w:rPr>
        <w:rFonts w:ascii="Proxima Nova Rg" w:hAnsi="Proxima Nova Rg"/>
        <w:noProof/>
        <w:sz w:val="28"/>
        <w:szCs w:val="28"/>
      </w:rPr>
      <mc:AlternateContent>
        <mc:Choice Requires="wps">
          <w:drawing>
            <wp:anchor distT="0" distB="0" distL="114300" distR="114300" simplePos="0" relativeHeight="251658240"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186187E2">
            <v:shapetype id="_x0000_t32" coordsize="21600,21600" o:oned="t" filled="f" o:spt="32" path="m,l21600,21600e" w14:anchorId="322B488D">
              <v:path fillok="f" arrowok="t" o:connecttype="none"/>
              <o:lock v:ext="edit" shapetype="t"/>
            </v:shapetype>
            <v:shape id="AutoShape 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yK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"/>
          </w:pict>
        </mc:Fallback>
      </mc:AlternateContent>
    </w:r>
  </w:p>
</w:hdr>
</file>

<file path=word/intelligence2.xml><?xml version="1.0" encoding="utf-8"?>
<int2:intelligence xmlns:int2="http://schemas.microsoft.com/office/intelligence/2020/intelligence">
  <int2:observations>
    <int2:textHash int2:hashCode="2tujIGDaluQIRx" int2:id="4P3H3cGe">
      <int2:state int2:type="LegacyProofing" int2:value="Rejected"/>
    </int2:textHash>
    <int2:textHash int2:hashCode="bvfEwZRgIP6JL5" int2:id="036tjCn9">
      <int2:state int2:type="LegacyProofing" int2:value="Rejected"/>
    </int2:textHash>
    <int2:textHash int2:hashCode="VUiuTzTLtuMEFF" int2:id="66aNFCqe">
      <int2:state int2:type="LegacyProofing" int2:value="Rejected"/>
    </int2:textHash>
    <int2:bookmark int2:bookmarkName="_Int_RvRqzY57" int2:invalidationBookmarkName="" int2:hashCode="52FwMAySVendUk" int2:id="VpNtC5Ig">
      <int2:state int2:type="AugLoop_Text_Critique" int2:value="Rejected"/>
    </int2:bookmark>
    <int2:bookmark int2:bookmarkName="_Int_PCvnqRJ8" int2:invalidationBookmarkName="" int2:hashCode="RoHRJMxsS3O6q/" int2:id="9dRhw88x">
      <int2:state int2:type="AugLoop_Text_Critique" int2:value="Rejected"/>
    </int2:bookmark>
    <int2:bookmark int2:bookmarkName="_Int_ukkwzp9N" int2:invalidationBookmarkName="" int2:hashCode="bT8hvKVB7In7cm" int2:id="q1pOMsOf">
      <int2:state int2:type="AugLoop_Text_Critique" int2:value="Rejected"/>
    </int2:bookmark>
    <int2:bookmark int2:bookmarkName="_Int_xmwXRBHi" int2:invalidationBookmarkName="" int2:hashCode="7Uh+HofGda+J2w" int2:id="HprD9qcX">
      <int2:state int2:type="LegacyProofing" int2:value="Rejected"/>
    </int2:bookmark>
    <int2:bookmark int2:bookmarkName="_Int_nscORfhc" int2:invalidationBookmarkName="" int2:hashCode="EZptqM8NevlZqt" int2:id="BgWQee2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1"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0344E"/>
    <w:multiLevelType w:val="hybridMultilevel"/>
    <w:tmpl w:val="89783204"/>
    <w:lvl w:ilvl="0" w:tplc="1BF016C8">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D0EF7"/>
    <w:multiLevelType w:val="hybridMultilevel"/>
    <w:tmpl w:val="9ABC93B4"/>
    <w:lvl w:ilvl="0" w:tplc="05B8BFF8">
      <w:start w:val="1"/>
      <w:numFmt w:val="bullet"/>
      <w:lvlText w:val=""/>
      <w:lvlJc w:val="left"/>
      <w:pPr>
        <w:ind w:left="720" w:hanging="360"/>
      </w:pPr>
      <w:rPr>
        <w:rFonts w:ascii="Symbol" w:hAnsi="Symbol" w:hint="default"/>
      </w:rPr>
    </w:lvl>
    <w:lvl w:ilvl="1" w:tplc="10D87D42">
      <w:start w:val="1"/>
      <w:numFmt w:val="bullet"/>
      <w:lvlText w:val="o"/>
      <w:lvlJc w:val="left"/>
      <w:pPr>
        <w:ind w:left="1440" w:hanging="360"/>
      </w:pPr>
      <w:rPr>
        <w:rFonts w:ascii="Courier New" w:hAnsi="Courier New" w:hint="default"/>
      </w:rPr>
    </w:lvl>
    <w:lvl w:ilvl="2" w:tplc="F49A4754">
      <w:start w:val="1"/>
      <w:numFmt w:val="bullet"/>
      <w:lvlText w:val=""/>
      <w:lvlJc w:val="left"/>
      <w:pPr>
        <w:ind w:left="2160" w:hanging="360"/>
      </w:pPr>
      <w:rPr>
        <w:rFonts w:ascii="Wingdings" w:hAnsi="Wingdings" w:hint="default"/>
      </w:rPr>
    </w:lvl>
    <w:lvl w:ilvl="3" w:tplc="E782F3E4">
      <w:start w:val="1"/>
      <w:numFmt w:val="bullet"/>
      <w:lvlText w:val=""/>
      <w:lvlJc w:val="left"/>
      <w:pPr>
        <w:ind w:left="2880" w:hanging="360"/>
      </w:pPr>
      <w:rPr>
        <w:rFonts w:ascii="Symbol" w:hAnsi="Symbol" w:hint="default"/>
      </w:rPr>
    </w:lvl>
    <w:lvl w:ilvl="4" w:tplc="FD740FDA">
      <w:start w:val="1"/>
      <w:numFmt w:val="bullet"/>
      <w:lvlText w:val="o"/>
      <w:lvlJc w:val="left"/>
      <w:pPr>
        <w:ind w:left="3600" w:hanging="360"/>
      </w:pPr>
      <w:rPr>
        <w:rFonts w:ascii="Courier New" w:hAnsi="Courier New" w:hint="default"/>
      </w:rPr>
    </w:lvl>
    <w:lvl w:ilvl="5" w:tplc="9BF809E6">
      <w:start w:val="1"/>
      <w:numFmt w:val="bullet"/>
      <w:lvlText w:val=""/>
      <w:lvlJc w:val="left"/>
      <w:pPr>
        <w:ind w:left="4320" w:hanging="360"/>
      </w:pPr>
      <w:rPr>
        <w:rFonts w:ascii="Wingdings" w:hAnsi="Wingdings" w:hint="default"/>
      </w:rPr>
    </w:lvl>
    <w:lvl w:ilvl="6" w:tplc="09020F20">
      <w:start w:val="1"/>
      <w:numFmt w:val="bullet"/>
      <w:lvlText w:val=""/>
      <w:lvlJc w:val="left"/>
      <w:pPr>
        <w:ind w:left="5040" w:hanging="360"/>
      </w:pPr>
      <w:rPr>
        <w:rFonts w:ascii="Symbol" w:hAnsi="Symbol" w:hint="default"/>
      </w:rPr>
    </w:lvl>
    <w:lvl w:ilvl="7" w:tplc="A9606716">
      <w:start w:val="1"/>
      <w:numFmt w:val="bullet"/>
      <w:lvlText w:val="o"/>
      <w:lvlJc w:val="left"/>
      <w:pPr>
        <w:ind w:left="5760" w:hanging="360"/>
      </w:pPr>
      <w:rPr>
        <w:rFonts w:ascii="Courier New" w:hAnsi="Courier New" w:hint="default"/>
      </w:rPr>
    </w:lvl>
    <w:lvl w:ilvl="8" w:tplc="4E34A4A6">
      <w:start w:val="1"/>
      <w:numFmt w:val="bullet"/>
      <w:lvlText w:val=""/>
      <w:lvlJc w:val="left"/>
      <w:pPr>
        <w:ind w:left="6480" w:hanging="360"/>
      </w:pPr>
      <w:rPr>
        <w:rFonts w:ascii="Wingdings" w:hAnsi="Wingdings" w:hint="default"/>
      </w:rPr>
    </w:lvl>
  </w:abstractNum>
  <w:abstractNum w:abstractNumId="5" w15:restartNumberingAfterBreak="0">
    <w:nsid w:val="468771C2"/>
    <w:multiLevelType w:val="hybridMultilevel"/>
    <w:tmpl w:val="C7AEE08E"/>
    <w:lvl w:ilvl="0" w:tplc="1BF016C8">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90F63"/>
    <w:multiLevelType w:val="hybridMultilevel"/>
    <w:tmpl w:val="5BD8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7"/>
  </w:num>
  <w:num w:numId="5">
    <w:abstractNumId w:val="1"/>
  </w:num>
  <w:num w:numId="6">
    <w:abstractNumId w:val="3"/>
  </w:num>
  <w:num w:numId="7">
    <w:abstractNumId w:val="2"/>
  </w:num>
  <w:num w:numId="8">
    <w:abstractNumId w:val="5"/>
  </w:num>
  <w:num w:numId="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f30000,#df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A5"/>
    <w:rsid w:val="0000068A"/>
    <w:rsid w:val="00001BCD"/>
    <w:rsid w:val="000030D8"/>
    <w:rsid w:val="00004C5F"/>
    <w:rsid w:val="00006D58"/>
    <w:rsid w:val="00007EBB"/>
    <w:rsid w:val="000122F2"/>
    <w:rsid w:val="00014411"/>
    <w:rsid w:val="00015E36"/>
    <w:rsid w:val="000230F7"/>
    <w:rsid w:val="000323BF"/>
    <w:rsid w:val="000325D6"/>
    <w:rsid w:val="000335AA"/>
    <w:rsid w:val="00034781"/>
    <w:rsid w:val="00036A78"/>
    <w:rsid w:val="00036EC6"/>
    <w:rsid w:val="00037B3D"/>
    <w:rsid w:val="00040773"/>
    <w:rsid w:val="00041559"/>
    <w:rsid w:val="000427D0"/>
    <w:rsid w:val="000448BC"/>
    <w:rsid w:val="000460DB"/>
    <w:rsid w:val="000511F5"/>
    <w:rsid w:val="00053D0E"/>
    <w:rsid w:val="00055E17"/>
    <w:rsid w:val="0005785C"/>
    <w:rsid w:val="00060204"/>
    <w:rsid w:val="00061B9D"/>
    <w:rsid w:val="00062B10"/>
    <w:rsid w:val="0006472D"/>
    <w:rsid w:val="00066248"/>
    <w:rsid w:val="00070C57"/>
    <w:rsid w:val="0007291C"/>
    <w:rsid w:val="00077172"/>
    <w:rsid w:val="0008528B"/>
    <w:rsid w:val="0008656C"/>
    <w:rsid w:val="00086CFB"/>
    <w:rsid w:val="00090628"/>
    <w:rsid w:val="000946A5"/>
    <w:rsid w:val="000A68B1"/>
    <w:rsid w:val="000A736C"/>
    <w:rsid w:val="000A7728"/>
    <w:rsid w:val="000A7FBB"/>
    <w:rsid w:val="000B02BF"/>
    <w:rsid w:val="000B0347"/>
    <w:rsid w:val="000B11D9"/>
    <w:rsid w:val="000B40C4"/>
    <w:rsid w:val="000B5B33"/>
    <w:rsid w:val="000C05A2"/>
    <w:rsid w:val="000C0774"/>
    <w:rsid w:val="000C23EB"/>
    <w:rsid w:val="000C273E"/>
    <w:rsid w:val="000C49D8"/>
    <w:rsid w:val="000C58F1"/>
    <w:rsid w:val="000C619A"/>
    <w:rsid w:val="000C6250"/>
    <w:rsid w:val="000C7677"/>
    <w:rsid w:val="000C7716"/>
    <w:rsid w:val="000D3D83"/>
    <w:rsid w:val="000D4290"/>
    <w:rsid w:val="000D5E11"/>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64A"/>
    <w:rsid w:val="00137981"/>
    <w:rsid w:val="00140268"/>
    <w:rsid w:val="00142335"/>
    <w:rsid w:val="001428CA"/>
    <w:rsid w:val="00144F9D"/>
    <w:rsid w:val="00145081"/>
    <w:rsid w:val="00150A62"/>
    <w:rsid w:val="00151E43"/>
    <w:rsid w:val="00157369"/>
    <w:rsid w:val="00157BD9"/>
    <w:rsid w:val="00160A64"/>
    <w:rsid w:val="00162275"/>
    <w:rsid w:val="00162A87"/>
    <w:rsid w:val="00162F67"/>
    <w:rsid w:val="00164939"/>
    <w:rsid w:val="0016524B"/>
    <w:rsid w:val="001652B1"/>
    <w:rsid w:val="001679CE"/>
    <w:rsid w:val="00167A12"/>
    <w:rsid w:val="00167C40"/>
    <w:rsid w:val="001706C9"/>
    <w:rsid w:val="001710A3"/>
    <w:rsid w:val="00173C84"/>
    <w:rsid w:val="00174884"/>
    <w:rsid w:val="00177315"/>
    <w:rsid w:val="00183549"/>
    <w:rsid w:val="001836F4"/>
    <w:rsid w:val="001866A3"/>
    <w:rsid w:val="001903F7"/>
    <w:rsid w:val="0019502D"/>
    <w:rsid w:val="0019545E"/>
    <w:rsid w:val="0019561A"/>
    <w:rsid w:val="0019597C"/>
    <w:rsid w:val="001A14DC"/>
    <w:rsid w:val="001B06DF"/>
    <w:rsid w:val="001B3B1C"/>
    <w:rsid w:val="001B728A"/>
    <w:rsid w:val="001C1317"/>
    <w:rsid w:val="001C19C7"/>
    <w:rsid w:val="001C3796"/>
    <w:rsid w:val="001C5834"/>
    <w:rsid w:val="001C59D7"/>
    <w:rsid w:val="001C694B"/>
    <w:rsid w:val="001C6AE1"/>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2066B"/>
    <w:rsid w:val="0022067C"/>
    <w:rsid w:val="0022176A"/>
    <w:rsid w:val="00223283"/>
    <w:rsid w:val="002248BB"/>
    <w:rsid w:val="00227B7B"/>
    <w:rsid w:val="002323EA"/>
    <w:rsid w:val="00235B1A"/>
    <w:rsid w:val="002371BB"/>
    <w:rsid w:val="0023739A"/>
    <w:rsid w:val="0024062D"/>
    <w:rsid w:val="00243B8F"/>
    <w:rsid w:val="00244720"/>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2A83"/>
    <w:rsid w:val="002C6CDB"/>
    <w:rsid w:val="002C7119"/>
    <w:rsid w:val="002C799C"/>
    <w:rsid w:val="002D0EEA"/>
    <w:rsid w:val="002D4E6B"/>
    <w:rsid w:val="002D58EE"/>
    <w:rsid w:val="002D5C5A"/>
    <w:rsid w:val="002D7272"/>
    <w:rsid w:val="002D7F24"/>
    <w:rsid w:val="002E0E2C"/>
    <w:rsid w:val="002E2C72"/>
    <w:rsid w:val="002E504B"/>
    <w:rsid w:val="002E659F"/>
    <w:rsid w:val="002E69DE"/>
    <w:rsid w:val="002F008E"/>
    <w:rsid w:val="002F0C9E"/>
    <w:rsid w:val="002F41C5"/>
    <w:rsid w:val="002F633C"/>
    <w:rsid w:val="0030308A"/>
    <w:rsid w:val="003047E6"/>
    <w:rsid w:val="003049BD"/>
    <w:rsid w:val="00304B2D"/>
    <w:rsid w:val="00310002"/>
    <w:rsid w:val="00311C3A"/>
    <w:rsid w:val="003123A6"/>
    <w:rsid w:val="0031418D"/>
    <w:rsid w:val="0031438A"/>
    <w:rsid w:val="00325EFE"/>
    <w:rsid w:val="00327292"/>
    <w:rsid w:val="0033165F"/>
    <w:rsid w:val="00333B3C"/>
    <w:rsid w:val="0033578A"/>
    <w:rsid w:val="00337539"/>
    <w:rsid w:val="00340F0E"/>
    <w:rsid w:val="00341915"/>
    <w:rsid w:val="003433CB"/>
    <w:rsid w:val="003436A5"/>
    <w:rsid w:val="00343D2C"/>
    <w:rsid w:val="00343DA5"/>
    <w:rsid w:val="00344E5C"/>
    <w:rsid w:val="003465EA"/>
    <w:rsid w:val="0035088A"/>
    <w:rsid w:val="003532D9"/>
    <w:rsid w:val="00354A90"/>
    <w:rsid w:val="003672F1"/>
    <w:rsid w:val="00370C74"/>
    <w:rsid w:val="00374CEC"/>
    <w:rsid w:val="00375746"/>
    <w:rsid w:val="0037606D"/>
    <w:rsid w:val="0037695F"/>
    <w:rsid w:val="00377ACD"/>
    <w:rsid w:val="00382121"/>
    <w:rsid w:val="0038257B"/>
    <w:rsid w:val="00383187"/>
    <w:rsid w:val="00384D1B"/>
    <w:rsid w:val="0039093C"/>
    <w:rsid w:val="00390A6C"/>
    <w:rsid w:val="00392705"/>
    <w:rsid w:val="00393284"/>
    <w:rsid w:val="00395AB5"/>
    <w:rsid w:val="003964C8"/>
    <w:rsid w:val="00396751"/>
    <w:rsid w:val="003A512D"/>
    <w:rsid w:val="003A51BF"/>
    <w:rsid w:val="003A617A"/>
    <w:rsid w:val="003B042F"/>
    <w:rsid w:val="003B2638"/>
    <w:rsid w:val="003C05C3"/>
    <w:rsid w:val="003D02E0"/>
    <w:rsid w:val="003D0A0F"/>
    <w:rsid w:val="003D1A61"/>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27FDD"/>
    <w:rsid w:val="00431F07"/>
    <w:rsid w:val="00440D9E"/>
    <w:rsid w:val="00441044"/>
    <w:rsid w:val="00445ACF"/>
    <w:rsid w:val="00447AF1"/>
    <w:rsid w:val="00451AC9"/>
    <w:rsid w:val="00453279"/>
    <w:rsid w:val="004537E1"/>
    <w:rsid w:val="004552C7"/>
    <w:rsid w:val="00456256"/>
    <w:rsid w:val="0045700E"/>
    <w:rsid w:val="00464B0B"/>
    <w:rsid w:val="004678CB"/>
    <w:rsid w:val="0047004F"/>
    <w:rsid w:val="004719D7"/>
    <w:rsid w:val="004836D2"/>
    <w:rsid w:val="004838F8"/>
    <w:rsid w:val="004872B8"/>
    <w:rsid w:val="00492351"/>
    <w:rsid w:val="00492ECF"/>
    <w:rsid w:val="004957BD"/>
    <w:rsid w:val="00497B93"/>
    <w:rsid w:val="004A4E29"/>
    <w:rsid w:val="004A5AE3"/>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4168"/>
    <w:rsid w:val="004F7001"/>
    <w:rsid w:val="004F73A3"/>
    <w:rsid w:val="00501882"/>
    <w:rsid w:val="005040E3"/>
    <w:rsid w:val="0050419D"/>
    <w:rsid w:val="005069C9"/>
    <w:rsid w:val="005103D0"/>
    <w:rsid w:val="00511A85"/>
    <w:rsid w:val="00515DEB"/>
    <w:rsid w:val="005209D2"/>
    <w:rsid w:val="00521F14"/>
    <w:rsid w:val="00525052"/>
    <w:rsid w:val="005325B2"/>
    <w:rsid w:val="00534B2A"/>
    <w:rsid w:val="005355DE"/>
    <w:rsid w:val="00540A42"/>
    <w:rsid w:val="00540C46"/>
    <w:rsid w:val="005411CB"/>
    <w:rsid w:val="0054171F"/>
    <w:rsid w:val="00541D9D"/>
    <w:rsid w:val="0054281A"/>
    <w:rsid w:val="00543730"/>
    <w:rsid w:val="0054528A"/>
    <w:rsid w:val="00547A15"/>
    <w:rsid w:val="005518BF"/>
    <w:rsid w:val="00555006"/>
    <w:rsid w:val="005601CA"/>
    <w:rsid w:val="00560D13"/>
    <w:rsid w:val="00561B6A"/>
    <w:rsid w:val="00565A84"/>
    <w:rsid w:val="00567D12"/>
    <w:rsid w:val="0057024A"/>
    <w:rsid w:val="00571D8A"/>
    <w:rsid w:val="00575AA5"/>
    <w:rsid w:val="00584A73"/>
    <w:rsid w:val="005938AE"/>
    <w:rsid w:val="00593DE3"/>
    <w:rsid w:val="00597EF6"/>
    <w:rsid w:val="005A03AF"/>
    <w:rsid w:val="005A523A"/>
    <w:rsid w:val="005A5EA4"/>
    <w:rsid w:val="005B219F"/>
    <w:rsid w:val="005B31BC"/>
    <w:rsid w:val="005C019B"/>
    <w:rsid w:val="005C2BEA"/>
    <w:rsid w:val="005C4B01"/>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7577"/>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2E62"/>
    <w:rsid w:val="00693835"/>
    <w:rsid w:val="006949AD"/>
    <w:rsid w:val="006958E5"/>
    <w:rsid w:val="006A197B"/>
    <w:rsid w:val="006A2AAC"/>
    <w:rsid w:val="006A4F7C"/>
    <w:rsid w:val="006A58C2"/>
    <w:rsid w:val="006A6977"/>
    <w:rsid w:val="006A6CB8"/>
    <w:rsid w:val="006A78F8"/>
    <w:rsid w:val="006B0E96"/>
    <w:rsid w:val="006B11AD"/>
    <w:rsid w:val="006C11DB"/>
    <w:rsid w:val="006C1832"/>
    <w:rsid w:val="006C4E24"/>
    <w:rsid w:val="006C63E8"/>
    <w:rsid w:val="006D01B6"/>
    <w:rsid w:val="006D28DD"/>
    <w:rsid w:val="006D5D30"/>
    <w:rsid w:val="006E4148"/>
    <w:rsid w:val="006E4C23"/>
    <w:rsid w:val="006E5C48"/>
    <w:rsid w:val="006E64B6"/>
    <w:rsid w:val="006F0E16"/>
    <w:rsid w:val="006F4C91"/>
    <w:rsid w:val="006F76DB"/>
    <w:rsid w:val="007031E8"/>
    <w:rsid w:val="00704770"/>
    <w:rsid w:val="00707C88"/>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B5"/>
    <w:rsid w:val="0075346C"/>
    <w:rsid w:val="00753F8B"/>
    <w:rsid w:val="00757C59"/>
    <w:rsid w:val="00760866"/>
    <w:rsid w:val="00764021"/>
    <w:rsid w:val="007671C8"/>
    <w:rsid w:val="007707A8"/>
    <w:rsid w:val="007737DA"/>
    <w:rsid w:val="007741A9"/>
    <w:rsid w:val="00774DAA"/>
    <w:rsid w:val="00776985"/>
    <w:rsid w:val="00776F74"/>
    <w:rsid w:val="00785192"/>
    <w:rsid w:val="007900AD"/>
    <w:rsid w:val="00790665"/>
    <w:rsid w:val="007914D7"/>
    <w:rsid w:val="00791572"/>
    <w:rsid w:val="007921F4"/>
    <w:rsid w:val="00794C9B"/>
    <w:rsid w:val="00794CAE"/>
    <w:rsid w:val="00794CDD"/>
    <w:rsid w:val="00794E52"/>
    <w:rsid w:val="0079623A"/>
    <w:rsid w:val="0079704C"/>
    <w:rsid w:val="007A107F"/>
    <w:rsid w:val="007A46E4"/>
    <w:rsid w:val="007A6924"/>
    <w:rsid w:val="007A6A45"/>
    <w:rsid w:val="007B266B"/>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5557"/>
    <w:rsid w:val="00815975"/>
    <w:rsid w:val="00826C64"/>
    <w:rsid w:val="00827030"/>
    <w:rsid w:val="00831D4E"/>
    <w:rsid w:val="00832629"/>
    <w:rsid w:val="0083351D"/>
    <w:rsid w:val="0083353E"/>
    <w:rsid w:val="00833656"/>
    <w:rsid w:val="008410E6"/>
    <w:rsid w:val="00842801"/>
    <w:rsid w:val="0084325C"/>
    <w:rsid w:val="008440F7"/>
    <w:rsid w:val="00844ED6"/>
    <w:rsid w:val="00845475"/>
    <w:rsid w:val="00846EDD"/>
    <w:rsid w:val="008472BA"/>
    <w:rsid w:val="00850FC8"/>
    <w:rsid w:val="0085188A"/>
    <w:rsid w:val="00853814"/>
    <w:rsid w:val="00853A26"/>
    <w:rsid w:val="008553A0"/>
    <w:rsid w:val="008556F1"/>
    <w:rsid w:val="00856132"/>
    <w:rsid w:val="00857C80"/>
    <w:rsid w:val="00860E86"/>
    <w:rsid w:val="00861ED1"/>
    <w:rsid w:val="008640B3"/>
    <w:rsid w:val="008648FC"/>
    <w:rsid w:val="00866B65"/>
    <w:rsid w:val="008729D5"/>
    <w:rsid w:val="00874275"/>
    <w:rsid w:val="00875526"/>
    <w:rsid w:val="0087646E"/>
    <w:rsid w:val="008800AA"/>
    <w:rsid w:val="00881DC1"/>
    <w:rsid w:val="008820FF"/>
    <w:rsid w:val="008841CA"/>
    <w:rsid w:val="00893257"/>
    <w:rsid w:val="0089758C"/>
    <w:rsid w:val="008A0446"/>
    <w:rsid w:val="008A06B2"/>
    <w:rsid w:val="008B043E"/>
    <w:rsid w:val="008B0CDA"/>
    <w:rsid w:val="008B1CA4"/>
    <w:rsid w:val="008B378B"/>
    <w:rsid w:val="008B4801"/>
    <w:rsid w:val="008B6002"/>
    <w:rsid w:val="008B63E1"/>
    <w:rsid w:val="008B7706"/>
    <w:rsid w:val="008C4E4D"/>
    <w:rsid w:val="008C4EF1"/>
    <w:rsid w:val="008C7570"/>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5A0D"/>
    <w:rsid w:val="009C6993"/>
    <w:rsid w:val="009C7108"/>
    <w:rsid w:val="009D1EBD"/>
    <w:rsid w:val="009D2364"/>
    <w:rsid w:val="009D7A67"/>
    <w:rsid w:val="009E1D66"/>
    <w:rsid w:val="009E23AD"/>
    <w:rsid w:val="009E5AD5"/>
    <w:rsid w:val="009E712E"/>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6B82"/>
    <w:rsid w:val="00A67F15"/>
    <w:rsid w:val="00A72560"/>
    <w:rsid w:val="00A73C8E"/>
    <w:rsid w:val="00A7418C"/>
    <w:rsid w:val="00A74818"/>
    <w:rsid w:val="00A818E5"/>
    <w:rsid w:val="00A8325B"/>
    <w:rsid w:val="00A83F59"/>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6410"/>
    <w:rsid w:val="00B012AE"/>
    <w:rsid w:val="00B06D82"/>
    <w:rsid w:val="00B076B1"/>
    <w:rsid w:val="00B14F62"/>
    <w:rsid w:val="00B17EC3"/>
    <w:rsid w:val="00B20090"/>
    <w:rsid w:val="00B2023E"/>
    <w:rsid w:val="00B211BD"/>
    <w:rsid w:val="00B268C3"/>
    <w:rsid w:val="00B309D2"/>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B09CC"/>
    <w:rsid w:val="00BB26BD"/>
    <w:rsid w:val="00BC06CA"/>
    <w:rsid w:val="00BC0754"/>
    <w:rsid w:val="00BC187D"/>
    <w:rsid w:val="00BC2AA7"/>
    <w:rsid w:val="00BC4981"/>
    <w:rsid w:val="00BC56B6"/>
    <w:rsid w:val="00BC75B6"/>
    <w:rsid w:val="00BD05FA"/>
    <w:rsid w:val="00BD0DB0"/>
    <w:rsid w:val="00BD0EA8"/>
    <w:rsid w:val="00BD1816"/>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3686"/>
    <w:rsid w:val="00C13F52"/>
    <w:rsid w:val="00C154E4"/>
    <w:rsid w:val="00C15B7D"/>
    <w:rsid w:val="00C1608D"/>
    <w:rsid w:val="00C17B55"/>
    <w:rsid w:val="00C201BE"/>
    <w:rsid w:val="00C24A00"/>
    <w:rsid w:val="00C27C55"/>
    <w:rsid w:val="00C27EB7"/>
    <w:rsid w:val="00C33035"/>
    <w:rsid w:val="00C35190"/>
    <w:rsid w:val="00C3653C"/>
    <w:rsid w:val="00C413DB"/>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C95"/>
    <w:rsid w:val="00C95712"/>
    <w:rsid w:val="00C957A5"/>
    <w:rsid w:val="00CA2797"/>
    <w:rsid w:val="00CA29EA"/>
    <w:rsid w:val="00CA3212"/>
    <w:rsid w:val="00CA3EF0"/>
    <w:rsid w:val="00CA53CD"/>
    <w:rsid w:val="00CA58C0"/>
    <w:rsid w:val="00CA793E"/>
    <w:rsid w:val="00CB1E58"/>
    <w:rsid w:val="00CB3842"/>
    <w:rsid w:val="00CB793A"/>
    <w:rsid w:val="00CC0898"/>
    <w:rsid w:val="00CC2DC3"/>
    <w:rsid w:val="00CC3274"/>
    <w:rsid w:val="00CC351D"/>
    <w:rsid w:val="00CC6F53"/>
    <w:rsid w:val="00CD124A"/>
    <w:rsid w:val="00CD2410"/>
    <w:rsid w:val="00CD2E90"/>
    <w:rsid w:val="00CD597E"/>
    <w:rsid w:val="00CE139E"/>
    <w:rsid w:val="00CE1444"/>
    <w:rsid w:val="00CE14D3"/>
    <w:rsid w:val="00CE384E"/>
    <w:rsid w:val="00CE66D1"/>
    <w:rsid w:val="00CE6883"/>
    <w:rsid w:val="00CF266F"/>
    <w:rsid w:val="00D02BAF"/>
    <w:rsid w:val="00D0369F"/>
    <w:rsid w:val="00D05204"/>
    <w:rsid w:val="00D123C7"/>
    <w:rsid w:val="00D15EC3"/>
    <w:rsid w:val="00D230D7"/>
    <w:rsid w:val="00D24A8A"/>
    <w:rsid w:val="00D25650"/>
    <w:rsid w:val="00D30EBC"/>
    <w:rsid w:val="00D3185C"/>
    <w:rsid w:val="00D331F0"/>
    <w:rsid w:val="00D3531B"/>
    <w:rsid w:val="00D35F0A"/>
    <w:rsid w:val="00D41870"/>
    <w:rsid w:val="00D41EC6"/>
    <w:rsid w:val="00D44930"/>
    <w:rsid w:val="00D523C0"/>
    <w:rsid w:val="00D53CED"/>
    <w:rsid w:val="00D54077"/>
    <w:rsid w:val="00D55E17"/>
    <w:rsid w:val="00D601F8"/>
    <w:rsid w:val="00D6037E"/>
    <w:rsid w:val="00D60717"/>
    <w:rsid w:val="00D6329F"/>
    <w:rsid w:val="00D636DD"/>
    <w:rsid w:val="00D64EC2"/>
    <w:rsid w:val="00D665DE"/>
    <w:rsid w:val="00D66B18"/>
    <w:rsid w:val="00D76EA6"/>
    <w:rsid w:val="00D829A9"/>
    <w:rsid w:val="00D83210"/>
    <w:rsid w:val="00D8364A"/>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E9B"/>
    <w:rsid w:val="00DF4D62"/>
    <w:rsid w:val="00DF55AE"/>
    <w:rsid w:val="00DF64E6"/>
    <w:rsid w:val="00DF753A"/>
    <w:rsid w:val="00E01CD4"/>
    <w:rsid w:val="00E032B4"/>
    <w:rsid w:val="00E07DD0"/>
    <w:rsid w:val="00E1210E"/>
    <w:rsid w:val="00E1434E"/>
    <w:rsid w:val="00E14628"/>
    <w:rsid w:val="00E20084"/>
    <w:rsid w:val="00E20415"/>
    <w:rsid w:val="00E227E3"/>
    <w:rsid w:val="00E22D5A"/>
    <w:rsid w:val="00E25823"/>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4C5C"/>
    <w:rsid w:val="00E87BC7"/>
    <w:rsid w:val="00E90579"/>
    <w:rsid w:val="00E91FC0"/>
    <w:rsid w:val="00E9443B"/>
    <w:rsid w:val="00E94A64"/>
    <w:rsid w:val="00E97B74"/>
    <w:rsid w:val="00EA50E7"/>
    <w:rsid w:val="00EB2AB5"/>
    <w:rsid w:val="00EB2DCF"/>
    <w:rsid w:val="00EB5827"/>
    <w:rsid w:val="00EB6AD4"/>
    <w:rsid w:val="00EB6B2C"/>
    <w:rsid w:val="00EC2C3A"/>
    <w:rsid w:val="00EC3AA2"/>
    <w:rsid w:val="00EC47A5"/>
    <w:rsid w:val="00EC4E09"/>
    <w:rsid w:val="00EC609F"/>
    <w:rsid w:val="00EC685B"/>
    <w:rsid w:val="00ED0A89"/>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30C4"/>
    <w:rsid w:val="00F142D2"/>
    <w:rsid w:val="00F16023"/>
    <w:rsid w:val="00F16CBD"/>
    <w:rsid w:val="00F17E29"/>
    <w:rsid w:val="00F21A72"/>
    <w:rsid w:val="00F21AE7"/>
    <w:rsid w:val="00F22CB9"/>
    <w:rsid w:val="00F23D06"/>
    <w:rsid w:val="00F23E48"/>
    <w:rsid w:val="00F25B62"/>
    <w:rsid w:val="00F301F5"/>
    <w:rsid w:val="00F30A18"/>
    <w:rsid w:val="00F31316"/>
    <w:rsid w:val="00F3446D"/>
    <w:rsid w:val="00F40442"/>
    <w:rsid w:val="00F44C39"/>
    <w:rsid w:val="00F56B08"/>
    <w:rsid w:val="00F6271F"/>
    <w:rsid w:val="00F677D6"/>
    <w:rsid w:val="00F713FA"/>
    <w:rsid w:val="00F715BF"/>
    <w:rsid w:val="00F80EEF"/>
    <w:rsid w:val="00F826E3"/>
    <w:rsid w:val="00F852C7"/>
    <w:rsid w:val="00F858CF"/>
    <w:rsid w:val="00F87891"/>
    <w:rsid w:val="00F92E01"/>
    <w:rsid w:val="00F956E1"/>
    <w:rsid w:val="00FA1987"/>
    <w:rsid w:val="00FA1F3D"/>
    <w:rsid w:val="00FA3113"/>
    <w:rsid w:val="00FC1206"/>
    <w:rsid w:val="00FC1532"/>
    <w:rsid w:val="00FC1D39"/>
    <w:rsid w:val="00FC3D12"/>
    <w:rsid w:val="00FC640B"/>
    <w:rsid w:val="00FD34E0"/>
    <w:rsid w:val="00FD408D"/>
    <w:rsid w:val="00FE075E"/>
    <w:rsid w:val="00FE460D"/>
    <w:rsid w:val="00FE6F65"/>
    <w:rsid w:val="00FF533E"/>
    <w:rsid w:val="00FF63DA"/>
    <w:rsid w:val="058F7E08"/>
    <w:rsid w:val="07B94018"/>
    <w:rsid w:val="080EDC14"/>
    <w:rsid w:val="0AF3A7D7"/>
    <w:rsid w:val="0B467CD6"/>
    <w:rsid w:val="0BAC76E5"/>
    <w:rsid w:val="0BC31CAA"/>
    <w:rsid w:val="0EF7E131"/>
    <w:rsid w:val="15B984EB"/>
    <w:rsid w:val="16861856"/>
    <w:rsid w:val="169CE5F2"/>
    <w:rsid w:val="18EBF820"/>
    <w:rsid w:val="1B3845F5"/>
    <w:rsid w:val="26A91038"/>
    <w:rsid w:val="2B5A8EBC"/>
    <w:rsid w:val="2E790721"/>
    <w:rsid w:val="31B0A7E3"/>
    <w:rsid w:val="334C7844"/>
    <w:rsid w:val="33BCCD59"/>
    <w:rsid w:val="405E247E"/>
    <w:rsid w:val="4331F6A4"/>
    <w:rsid w:val="4557B64A"/>
    <w:rsid w:val="4563E66D"/>
    <w:rsid w:val="4863DF67"/>
    <w:rsid w:val="4A6801DB"/>
    <w:rsid w:val="4A98FACD"/>
    <w:rsid w:val="4B6C4D2D"/>
    <w:rsid w:val="5081BDFE"/>
    <w:rsid w:val="53BA7D6A"/>
    <w:rsid w:val="5B908F0B"/>
    <w:rsid w:val="5EEA2422"/>
    <w:rsid w:val="61B9AC99"/>
    <w:rsid w:val="62D59B5D"/>
    <w:rsid w:val="6366F70E"/>
    <w:rsid w:val="6CC74079"/>
    <w:rsid w:val="6CFC500C"/>
    <w:rsid w:val="70AEDC2F"/>
    <w:rsid w:val="7431079B"/>
    <w:rsid w:val="748E1B4D"/>
    <w:rsid w:val="79B09877"/>
    <w:rsid w:val="7AF57046"/>
    <w:rsid w:val="7B0383EF"/>
    <w:rsid w:val="7E1D36F7"/>
    <w:rsid w:val="7F011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30000,#df0000"/>
    </o:shapedefaults>
    <o:shapelayout v:ext="edit">
      <o:idmap v:ext="edit" data="1"/>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5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3"/>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3"/>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styleId="UnresolvedMention">
    <w:name w:val="Unresolved Mention"/>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 w:type="paragraph" w:customStyle="1" w:styleId="ACLevel1">
    <w:name w:val="AC Level 1"/>
    <w:basedOn w:val="Normal"/>
    <w:rsid w:val="00DF64E6"/>
    <w:pPr>
      <w:tabs>
        <w:tab w:val="num" w:pos="720"/>
      </w:tabs>
      <w:ind w:left="720" w:hanging="720"/>
    </w:pPr>
    <w:rPr>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824050831">
      <w:bodyDiv w:val="1"/>
      <w:marLeft w:val="0"/>
      <w:marRight w:val="0"/>
      <w:marTop w:val="0"/>
      <w:marBottom w:val="0"/>
      <w:divBdr>
        <w:top w:val="none" w:sz="0" w:space="0" w:color="auto"/>
        <w:left w:val="none" w:sz="0" w:space="0" w:color="auto"/>
        <w:bottom w:val="none" w:sz="0" w:space="0" w:color="auto"/>
        <w:right w:val="none" w:sz="0" w:space="0" w:color="auto"/>
      </w:divBdr>
    </w:div>
    <w:div w:id="946810392">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ffc6d4b7473b48d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1D982-B9C0-4328-AC4F-0F5F2DE4D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3.xml><?xml version="1.0" encoding="utf-8"?>
<ds:datastoreItem xmlns:ds="http://schemas.openxmlformats.org/officeDocument/2006/customXml" ds:itemID="{0FBE625D-01FA-4E05-B7A9-A60BE683E13D}">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4.xml><?xml version="1.0" encoding="utf-8"?>
<ds:datastoreItem xmlns:ds="http://schemas.openxmlformats.org/officeDocument/2006/customXml" ds:itemID="{553D5F0D-6C5A-4586-9B1A-8E3C70416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Ammar Ali</cp:lastModifiedBy>
  <cp:revision>45</cp:revision>
  <cp:lastPrinted>2020-09-03T22:37:00Z</cp:lastPrinted>
  <dcterms:created xsi:type="dcterms:W3CDTF">2023-02-09T10:38:00Z</dcterms:created>
  <dcterms:modified xsi:type="dcterms:W3CDTF">2024-02-12T08:22:00Z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0x010100B01CBDF30ABDF642890D3FA9B758D9F7</vt:lpwstr>
  </property>
  <property fmtid="{D5CDD505-2E9C-101B-9397-08002B2CF9AE}" pid="3" name="lcf76f155ced4ddcb4097134ff3c332f">
    <vt:lpwstr/>
  </property>
  <property fmtid="{D5CDD505-2E9C-101B-9397-08002B2CF9AE}" pid="4" name="MediaServiceImageTags">
    <vt:lpwstr/>
  </property>
</Properties>
</file>