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7891" w14:textId="5ECB68D8" w:rsidR="00E32365" w:rsidRPr="008D442A" w:rsidRDefault="00386BF9" w:rsidP="00E713D9">
      <w:pPr>
        <w:spacing w:before="0" w:after="0" w:line="240" w:lineRule="auto"/>
        <w:jc w:val="center"/>
        <w:rPr>
          <w:rFonts w:asciiTheme="majorHAnsi" w:eastAsia="Calibri" w:hAnsiTheme="majorHAnsi" w:cstheme="majorHAnsi"/>
          <w:b/>
          <w:szCs w:val="20"/>
        </w:rPr>
      </w:pPr>
      <w:commentRangeStart w:id="0"/>
      <w:r w:rsidRPr="008D442A">
        <w:rPr>
          <w:rFonts w:asciiTheme="majorHAnsi" w:eastAsia="Calibri" w:hAnsiTheme="majorHAnsi" w:cstheme="majorHAnsi"/>
          <w:b/>
          <w:szCs w:val="20"/>
        </w:rPr>
        <w:t>BLANKET PURCHASE AGREEMENT</w:t>
      </w:r>
      <w:r w:rsidR="009D3ADB" w:rsidRPr="008D442A">
        <w:rPr>
          <w:rFonts w:asciiTheme="majorHAnsi" w:eastAsia="Calibri" w:hAnsiTheme="majorHAnsi" w:cstheme="majorHAnsi"/>
          <w:b/>
          <w:szCs w:val="20"/>
        </w:rPr>
        <w:t xml:space="preserve"> (</w:t>
      </w:r>
      <w:r w:rsidRPr="008D442A">
        <w:rPr>
          <w:rFonts w:asciiTheme="majorHAnsi" w:eastAsia="Calibri" w:hAnsiTheme="majorHAnsi" w:cstheme="majorHAnsi"/>
          <w:b/>
          <w:szCs w:val="20"/>
        </w:rPr>
        <w:t>BPA</w:t>
      </w:r>
      <w:r w:rsidR="009D3ADB" w:rsidRPr="008D442A">
        <w:rPr>
          <w:rFonts w:asciiTheme="majorHAnsi" w:eastAsia="Calibri" w:hAnsiTheme="majorHAnsi" w:cstheme="majorHAnsi"/>
          <w:b/>
          <w:szCs w:val="20"/>
        </w:rPr>
        <w:t>)</w:t>
      </w:r>
      <w:r w:rsidR="00E32365" w:rsidRPr="008D442A">
        <w:rPr>
          <w:rFonts w:asciiTheme="majorHAnsi" w:eastAsia="Calibri" w:hAnsiTheme="majorHAnsi" w:cstheme="majorHAnsi"/>
          <w:b/>
          <w:szCs w:val="20"/>
        </w:rPr>
        <w:t xml:space="preserve"> </w:t>
      </w:r>
    </w:p>
    <w:p w14:paraId="1C1E836D" w14:textId="3A176537" w:rsidR="00587707" w:rsidRPr="008D442A" w:rsidRDefault="00587707" w:rsidP="00E713D9">
      <w:pPr>
        <w:spacing w:before="0" w:after="0" w:line="240" w:lineRule="auto"/>
        <w:jc w:val="center"/>
        <w:rPr>
          <w:rFonts w:asciiTheme="majorHAnsi" w:eastAsia="Calibri" w:hAnsiTheme="majorHAnsi" w:cstheme="majorHAnsi"/>
          <w:szCs w:val="20"/>
        </w:rPr>
      </w:pPr>
      <w:r w:rsidRPr="008D442A">
        <w:rPr>
          <w:rFonts w:asciiTheme="majorHAnsi" w:eastAsia="Calibri" w:hAnsiTheme="majorHAnsi" w:cstheme="majorHAnsi"/>
          <w:b/>
          <w:szCs w:val="20"/>
        </w:rPr>
        <w:t xml:space="preserve">UNDER USAID </w:t>
      </w:r>
      <w:r w:rsidR="00065862" w:rsidRPr="008D442A">
        <w:rPr>
          <w:rFonts w:asciiTheme="majorHAnsi" w:eastAsia="Calibri" w:hAnsiTheme="majorHAnsi" w:cstheme="majorHAnsi"/>
          <w:b/>
          <w:szCs w:val="20"/>
        </w:rPr>
        <w:t>PRIME CONTRACT</w:t>
      </w:r>
      <w:r w:rsidRPr="008D442A">
        <w:rPr>
          <w:rFonts w:asciiTheme="majorHAnsi" w:eastAsia="Calibri" w:hAnsiTheme="majorHAnsi" w:cstheme="majorHAnsi"/>
          <w:szCs w:val="20"/>
        </w:rPr>
        <w:t xml:space="preserve"> (“</w:t>
      </w:r>
      <w:r w:rsidR="00FB3691" w:rsidRPr="008D442A">
        <w:rPr>
          <w:rFonts w:asciiTheme="majorHAnsi" w:eastAsia="Calibri" w:hAnsiTheme="majorHAnsi" w:cstheme="majorHAnsi"/>
          <w:szCs w:val="20"/>
        </w:rPr>
        <w:t>Agreement</w:t>
      </w:r>
      <w:r w:rsidRPr="008D442A">
        <w:rPr>
          <w:rFonts w:asciiTheme="majorHAnsi" w:eastAsia="Calibri" w:hAnsiTheme="majorHAnsi" w:cstheme="majorHAnsi"/>
          <w:szCs w:val="20"/>
        </w:rPr>
        <w:t>”)</w:t>
      </w:r>
      <w:commentRangeEnd w:id="0"/>
      <w:r w:rsidR="00FB5A22" w:rsidRPr="008D442A">
        <w:rPr>
          <w:rStyle w:val="CommentReference"/>
          <w:sz w:val="20"/>
          <w:szCs w:val="20"/>
        </w:rPr>
        <w:commentReference w:id="0"/>
      </w:r>
    </w:p>
    <w:p w14:paraId="1F4120AD" w14:textId="77777777" w:rsidR="00587707" w:rsidRPr="008D442A" w:rsidRDefault="00587707" w:rsidP="00E713D9">
      <w:pPr>
        <w:spacing w:before="0" w:after="0" w:line="240" w:lineRule="auto"/>
        <w:rPr>
          <w:rFonts w:asciiTheme="majorHAnsi" w:eastAsia="Calibri" w:hAnsiTheme="majorHAnsi" w:cstheme="majorHAnsi"/>
          <w:b/>
          <w:szCs w:val="20"/>
        </w:rPr>
      </w:pPr>
      <w:r w:rsidRPr="008D442A">
        <w:rPr>
          <w:rFonts w:asciiTheme="majorHAnsi" w:eastAsia="Calibri" w:hAnsiTheme="majorHAnsi" w:cstheme="majorHAnsi"/>
          <w:b/>
          <w:szCs w:val="20"/>
        </w:rPr>
        <w:t>COVER SHEET</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00" w:firstRow="0" w:lastRow="0" w:firstColumn="0" w:lastColumn="0" w:noHBand="0" w:noVBand="1"/>
      </w:tblPr>
      <w:tblGrid>
        <w:gridCol w:w="4814"/>
        <w:gridCol w:w="4814"/>
      </w:tblGrid>
      <w:tr w:rsidR="00587707" w:rsidRPr="008D442A" w14:paraId="439336C4" w14:textId="77777777" w:rsidTr="00065862">
        <w:trPr>
          <w:cnfStyle w:val="000000100000" w:firstRow="0" w:lastRow="0" w:firstColumn="0" w:lastColumn="0" w:oddVBand="0" w:evenVBand="0" w:oddHBand="1" w:evenHBand="0" w:firstRowFirstColumn="0" w:firstRowLastColumn="0" w:lastRowFirstColumn="0" w:lastRowLastColumn="0"/>
        </w:trPr>
        <w:tc>
          <w:tcPr>
            <w:tcW w:w="2500" w:type="pct"/>
            <w:tcBorders>
              <w:top w:val="none" w:sz="0" w:space="0" w:color="auto"/>
              <w:bottom w:val="none" w:sz="0" w:space="0" w:color="auto"/>
            </w:tcBorders>
          </w:tcPr>
          <w:p w14:paraId="208F475E" w14:textId="4216BF8A"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b/>
                <w:color w:val="auto"/>
                <w:szCs w:val="20"/>
                <w:lang w:val="en-US"/>
              </w:rPr>
              <w:t>Company Name</w:t>
            </w:r>
            <w:r w:rsidRPr="008D442A">
              <w:rPr>
                <w:rFonts w:asciiTheme="majorHAnsi" w:hAnsiTheme="majorHAnsi" w:cstheme="majorHAnsi"/>
                <w:color w:val="auto"/>
                <w:szCs w:val="20"/>
                <w:lang w:val="en-US"/>
              </w:rPr>
              <w:t xml:space="preserve"> (“Company”</w:t>
            </w:r>
            <w:r w:rsidR="00D555DE" w:rsidRPr="008D442A">
              <w:rPr>
                <w:rFonts w:asciiTheme="majorHAnsi" w:hAnsiTheme="majorHAnsi" w:cstheme="majorHAnsi"/>
                <w:color w:val="auto"/>
                <w:szCs w:val="20"/>
                <w:lang w:val="en-US"/>
              </w:rPr>
              <w:t xml:space="preserve"> or “Buyer”</w:t>
            </w:r>
            <w:r w:rsidRPr="008D442A">
              <w:rPr>
                <w:rFonts w:asciiTheme="majorHAnsi" w:hAnsiTheme="majorHAnsi" w:cstheme="majorHAnsi"/>
                <w:color w:val="auto"/>
                <w:szCs w:val="20"/>
                <w:lang w:val="en-US"/>
              </w:rPr>
              <w:t>)</w:t>
            </w:r>
          </w:p>
        </w:tc>
        <w:tc>
          <w:tcPr>
            <w:tcW w:w="2500" w:type="pct"/>
            <w:tcBorders>
              <w:top w:val="none" w:sz="0" w:space="0" w:color="auto"/>
              <w:bottom w:val="none" w:sz="0" w:space="0" w:color="auto"/>
            </w:tcBorders>
          </w:tcPr>
          <w:p w14:paraId="33B1B5AB"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szCs w:val="20"/>
                <w:lang w:val="en-US"/>
              </w:rPr>
              <w:t>Palladium International LLC</w:t>
            </w:r>
          </w:p>
        </w:tc>
      </w:tr>
      <w:tr w:rsidR="00587707" w:rsidRPr="008D442A" w14:paraId="162E070E" w14:textId="77777777" w:rsidTr="00065862">
        <w:tc>
          <w:tcPr>
            <w:tcW w:w="2500" w:type="pct"/>
          </w:tcPr>
          <w:p w14:paraId="01A8C849"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Company Country</w:t>
            </w:r>
          </w:p>
        </w:tc>
        <w:tc>
          <w:tcPr>
            <w:tcW w:w="2500" w:type="pct"/>
          </w:tcPr>
          <w:p w14:paraId="43184C25" w14:textId="77777777" w:rsidR="00587707" w:rsidRPr="008D442A" w:rsidRDefault="00587707" w:rsidP="00E713D9">
            <w:pPr>
              <w:pStyle w:val="BodyNoSpace"/>
              <w:rPr>
                <w:rStyle w:val="PalladiumStandard"/>
                <w:rFonts w:asciiTheme="majorHAnsi" w:hAnsiTheme="majorHAnsi" w:cstheme="majorHAnsi"/>
                <w:color w:val="auto"/>
                <w:sz w:val="20"/>
                <w:szCs w:val="20"/>
                <w:lang w:val="en-US"/>
              </w:rPr>
            </w:pPr>
            <w:r w:rsidRPr="008D442A">
              <w:rPr>
                <w:rStyle w:val="PalladiumStandard"/>
                <w:rFonts w:asciiTheme="majorHAnsi" w:hAnsiTheme="majorHAnsi" w:cstheme="majorHAnsi"/>
                <w:color w:val="auto"/>
                <w:sz w:val="20"/>
                <w:szCs w:val="20"/>
                <w:lang w:val="en-US"/>
              </w:rPr>
              <w:t>United States of America</w:t>
            </w:r>
          </w:p>
        </w:tc>
      </w:tr>
      <w:tr w:rsidR="00587707" w:rsidRPr="008D442A" w14:paraId="0A74EAF8" w14:textId="77777777" w:rsidTr="00065862">
        <w:trPr>
          <w:cnfStyle w:val="000000100000" w:firstRow="0" w:lastRow="0" w:firstColumn="0" w:lastColumn="0" w:oddVBand="0" w:evenVBand="0" w:oddHBand="1" w:evenHBand="0" w:firstRowFirstColumn="0" w:firstRowLastColumn="0" w:lastRowFirstColumn="0" w:lastRowLastColumn="0"/>
        </w:trPr>
        <w:tc>
          <w:tcPr>
            <w:tcW w:w="2500" w:type="pct"/>
            <w:tcBorders>
              <w:top w:val="none" w:sz="0" w:space="0" w:color="auto"/>
              <w:bottom w:val="none" w:sz="0" w:space="0" w:color="auto"/>
            </w:tcBorders>
          </w:tcPr>
          <w:p w14:paraId="7ED15A55"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Address</w:t>
            </w:r>
          </w:p>
        </w:tc>
        <w:tc>
          <w:tcPr>
            <w:tcW w:w="2500" w:type="pct"/>
            <w:tcBorders>
              <w:top w:val="none" w:sz="0" w:space="0" w:color="auto"/>
              <w:bottom w:val="none" w:sz="0" w:space="0" w:color="auto"/>
            </w:tcBorders>
          </w:tcPr>
          <w:p w14:paraId="40835C33" w14:textId="39095E54" w:rsidR="00587707" w:rsidRPr="008D442A" w:rsidRDefault="00587707" w:rsidP="00E713D9">
            <w:pPr>
              <w:pStyle w:val="BodyNoSpace"/>
              <w:rPr>
                <w:rFonts w:asciiTheme="majorHAnsi" w:hAnsiTheme="majorHAnsi" w:cstheme="majorHAnsi"/>
                <w:color w:val="auto"/>
                <w:szCs w:val="20"/>
                <w:lang w:val="en-US"/>
              </w:rPr>
            </w:pPr>
            <w:r w:rsidRPr="008D442A">
              <w:rPr>
                <w:rStyle w:val="PalladiumStandard"/>
                <w:rFonts w:asciiTheme="majorHAnsi" w:hAnsiTheme="majorHAnsi" w:cstheme="majorHAnsi"/>
                <w:sz w:val="20"/>
                <w:szCs w:val="20"/>
                <w:lang w:val="en-US"/>
              </w:rPr>
              <w:t>1331 Pennsylvania Ave NW, Suite 600 Washington, D.C. 20004</w:t>
            </w:r>
            <w:r w:rsidR="004B7F48" w:rsidRPr="008D442A">
              <w:rPr>
                <w:rStyle w:val="PalladiumStandard"/>
                <w:rFonts w:asciiTheme="majorHAnsi" w:hAnsiTheme="majorHAnsi" w:cstheme="majorHAnsi"/>
                <w:sz w:val="20"/>
                <w:szCs w:val="20"/>
                <w:lang w:val="en-US"/>
              </w:rPr>
              <w:t>, United States</w:t>
            </w:r>
          </w:p>
        </w:tc>
      </w:tr>
      <w:tr w:rsidR="00587707" w:rsidRPr="008D442A" w14:paraId="0F6BC110" w14:textId="77777777" w:rsidTr="00065862">
        <w:tc>
          <w:tcPr>
            <w:tcW w:w="2500" w:type="pct"/>
          </w:tcPr>
          <w:p w14:paraId="4266E8C9"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Company Technical Representative Name and Title</w:t>
            </w:r>
          </w:p>
        </w:tc>
        <w:sdt>
          <w:sdtPr>
            <w:rPr>
              <w:rStyle w:val="PalladiumStandard"/>
              <w:rFonts w:asciiTheme="majorHAnsi" w:hAnsiTheme="majorHAnsi" w:cstheme="majorHAnsi"/>
              <w:color w:val="auto"/>
              <w:sz w:val="20"/>
              <w:szCs w:val="20"/>
              <w:lang w:val="en-US"/>
            </w:rPr>
            <w:id w:val="-488553190"/>
            <w:placeholder>
              <w:docPart w:val="D0440CD6D7904E4D91C64AB76971382A"/>
            </w:placeholder>
            <w:showingPlcHdr/>
          </w:sdtPr>
          <w:sdtEndPr>
            <w:rPr>
              <w:rStyle w:val="DefaultParagraphFont"/>
            </w:rPr>
          </w:sdtEndPr>
          <w:sdtContent>
            <w:tc>
              <w:tcPr>
                <w:tcW w:w="2500" w:type="pct"/>
              </w:tcPr>
              <w:p w14:paraId="00FD45CF"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Click here to enter text.</w:t>
                </w:r>
              </w:p>
            </w:tc>
          </w:sdtContent>
        </w:sdt>
      </w:tr>
      <w:tr w:rsidR="00587707" w:rsidRPr="008D442A" w14:paraId="34DF88CF" w14:textId="77777777" w:rsidTr="00065862">
        <w:trPr>
          <w:cnfStyle w:val="000000100000" w:firstRow="0" w:lastRow="0" w:firstColumn="0" w:lastColumn="0" w:oddVBand="0" w:evenVBand="0" w:oddHBand="1" w:evenHBand="0" w:firstRowFirstColumn="0" w:firstRowLastColumn="0" w:lastRowFirstColumn="0" w:lastRowLastColumn="0"/>
        </w:trPr>
        <w:tc>
          <w:tcPr>
            <w:tcW w:w="2500" w:type="pct"/>
            <w:tcBorders>
              <w:top w:val="none" w:sz="0" w:space="0" w:color="auto"/>
              <w:bottom w:val="none" w:sz="0" w:space="0" w:color="auto"/>
            </w:tcBorders>
          </w:tcPr>
          <w:p w14:paraId="33DA3265"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Company Representative Email</w:t>
            </w:r>
          </w:p>
        </w:tc>
        <w:sdt>
          <w:sdtPr>
            <w:rPr>
              <w:rStyle w:val="PalladiumStandard"/>
              <w:rFonts w:asciiTheme="majorHAnsi" w:hAnsiTheme="majorHAnsi" w:cstheme="majorHAnsi"/>
              <w:color w:val="auto"/>
              <w:sz w:val="20"/>
              <w:szCs w:val="20"/>
              <w:lang w:val="en-US"/>
            </w:rPr>
            <w:id w:val="1230349954"/>
            <w:placeholder>
              <w:docPart w:val="F910E936F33E4D75A9E897AAC48D4E8E"/>
            </w:placeholder>
            <w:showingPlcHdr/>
          </w:sdtPr>
          <w:sdtEndPr>
            <w:rPr>
              <w:rStyle w:val="DefaultParagraphFont"/>
            </w:rPr>
          </w:sdtEndPr>
          <w:sdtContent>
            <w:tc>
              <w:tcPr>
                <w:tcW w:w="2500" w:type="pct"/>
                <w:tcBorders>
                  <w:top w:val="none" w:sz="0" w:space="0" w:color="auto"/>
                  <w:bottom w:val="none" w:sz="0" w:space="0" w:color="auto"/>
                </w:tcBorders>
              </w:tcPr>
              <w:p w14:paraId="54CC18C8"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Click here to enter text.</w:t>
                </w:r>
              </w:p>
            </w:tc>
          </w:sdtContent>
        </w:sdt>
      </w:tr>
      <w:tr w:rsidR="00587707" w:rsidRPr="008D442A" w14:paraId="4A59508A" w14:textId="77777777" w:rsidTr="00065862">
        <w:tc>
          <w:tcPr>
            <w:tcW w:w="2500" w:type="pct"/>
          </w:tcPr>
          <w:p w14:paraId="7E904EC1"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Company Contracting Representative Name and Title</w:t>
            </w:r>
          </w:p>
        </w:tc>
        <w:sdt>
          <w:sdtPr>
            <w:rPr>
              <w:rFonts w:asciiTheme="majorHAnsi" w:hAnsiTheme="majorHAnsi" w:cstheme="majorHAnsi"/>
              <w:color w:val="auto"/>
              <w:szCs w:val="20"/>
              <w:lang w:val="en-US"/>
            </w:rPr>
            <w:id w:val="1093585454"/>
            <w:placeholder>
              <w:docPart w:val="C2B3C84EC2E341DA87C1D717FD921065"/>
            </w:placeholder>
          </w:sdtPr>
          <w:sdtContent>
            <w:tc>
              <w:tcPr>
                <w:tcW w:w="2500" w:type="pct"/>
              </w:tcPr>
              <w:p w14:paraId="012A2EFD"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O</w:t>
                </w:r>
                <w:r w:rsidRPr="008D442A">
                  <w:rPr>
                    <w:rFonts w:asciiTheme="majorHAnsi" w:hAnsiTheme="majorHAnsi" w:cstheme="majorHAnsi"/>
                    <w:szCs w:val="20"/>
                    <w:lang w:val="en-US"/>
                  </w:rPr>
                  <w:t xml:space="preserve">lga Wall, Chief Compliance Officer </w:t>
                </w:r>
              </w:p>
            </w:tc>
          </w:sdtContent>
        </w:sdt>
      </w:tr>
      <w:tr w:rsidR="00587707" w:rsidRPr="008D442A" w14:paraId="760E190A" w14:textId="77777777" w:rsidTr="00065862">
        <w:trPr>
          <w:cnfStyle w:val="000000100000" w:firstRow="0" w:lastRow="0" w:firstColumn="0" w:lastColumn="0" w:oddVBand="0" w:evenVBand="0" w:oddHBand="1" w:evenHBand="0" w:firstRowFirstColumn="0" w:firstRowLastColumn="0" w:lastRowFirstColumn="0" w:lastRowLastColumn="0"/>
        </w:trPr>
        <w:tc>
          <w:tcPr>
            <w:tcW w:w="2500" w:type="pct"/>
            <w:tcBorders>
              <w:top w:val="none" w:sz="0" w:space="0" w:color="auto"/>
              <w:bottom w:val="none" w:sz="0" w:space="0" w:color="auto"/>
            </w:tcBorders>
          </w:tcPr>
          <w:p w14:paraId="5F73938D"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Company Representative Email</w:t>
            </w:r>
          </w:p>
        </w:tc>
        <w:sdt>
          <w:sdtPr>
            <w:rPr>
              <w:rStyle w:val="PalladiumStandard"/>
              <w:rFonts w:asciiTheme="majorHAnsi" w:hAnsiTheme="majorHAnsi" w:cstheme="majorHAnsi"/>
              <w:color w:val="auto"/>
              <w:sz w:val="20"/>
              <w:szCs w:val="20"/>
              <w:lang w:val="en-US"/>
            </w:rPr>
            <w:id w:val="-1654527900"/>
            <w:placeholder>
              <w:docPart w:val="1835EFB2BD484FDB9FB3CD7FA8D30C8F"/>
            </w:placeholder>
          </w:sdtPr>
          <w:sdtEndPr>
            <w:rPr>
              <w:rStyle w:val="DefaultParagraphFont"/>
            </w:rPr>
          </w:sdtEndPr>
          <w:sdtContent>
            <w:tc>
              <w:tcPr>
                <w:tcW w:w="2500" w:type="pct"/>
                <w:tcBorders>
                  <w:top w:val="none" w:sz="0" w:space="0" w:color="auto"/>
                  <w:bottom w:val="none" w:sz="0" w:space="0" w:color="auto"/>
                </w:tcBorders>
              </w:tcPr>
              <w:p w14:paraId="6FF07038" w14:textId="45269692" w:rsidR="00587707" w:rsidRPr="008D442A" w:rsidRDefault="00000000" w:rsidP="00E713D9">
                <w:pPr>
                  <w:pStyle w:val="BodyNoSpace"/>
                  <w:rPr>
                    <w:rFonts w:asciiTheme="majorHAnsi" w:hAnsiTheme="majorHAnsi" w:cstheme="majorHAnsi"/>
                    <w:color w:val="auto"/>
                    <w:szCs w:val="20"/>
                    <w:lang w:val="en-US"/>
                  </w:rPr>
                </w:pPr>
                <w:hyperlink r:id="rId17" w:history="1">
                  <w:r w:rsidR="006620CB" w:rsidRPr="00666E7F">
                    <w:rPr>
                      <w:rStyle w:val="Hyperlink"/>
                      <w:rFonts w:asciiTheme="majorHAnsi" w:hAnsiTheme="majorHAnsi" w:cstheme="majorHAnsi"/>
                      <w:szCs w:val="20"/>
                      <w:lang w:val="en-US"/>
                    </w:rPr>
                    <w:t>Olga.wall@thepalladiumgroup.com</w:t>
                  </w:r>
                </w:hyperlink>
                <w:r w:rsidR="006620CB">
                  <w:rPr>
                    <w:rStyle w:val="PalladiumStandard"/>
                    <w:rFonts w:asciiTheme="majorHAnsi" w:hAnsiTheme="majorHAnsi" w:cstheme="majorHAnsi"/>
                    <w:sz w:val="20"/>
                    <w:szCs w:val="20"/>
                    <w:lang w:val="en-US"/>
                  </w:rPr>
                  <w:t xml:space="preserve"> </w:t>
                </w:r>
              </w:p>
            </w:tc>
          </w:sdtContent>
        </w:sdt>
      </w:tr>
      <w:tr w:rsidR="006620CB" w:rsidRPr="008D442A" w14:paraId="2CAF7A5A" w14:textId="77777777" w:rsidTr="00065862">
        <w:tc>
          <w:tcPr>
            <w:tcW w:w="2500" w:type="pct"/>
          </w:tcPr>
          <w:p w14:paraId="24039BBE" w14:textId="1F505C9F" w:rsidR="006620CB" w:rsidRPr="008D442A" w:rsidRDefault="006620CB" w:rsidP="006620CB">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Company Contracting Representative</w:t>
            </w:r>
            <w:r>
              <w:rPr>
                <w:rFonts w:asciiTheme="majorHAnsi" w:hAnsiTheme="majorHAnsi" w:cstheme="majorHAnsi"/>
                <w:color w:val="auto"/>
                <w:szCs w:val="20"/>
                <w:lang w:val="en-US"/>
              </w:rPr>
              <w:t xml:space="preserve"> (Alternate)</w:t>
            </w:r>
            <w:r w:rsidRPr="008D442A">
              <w:rPr>
                <w:rFonts w:asciiTheme="majorHAnsi" w:hAnsiTheme="majorHAnsi" w:cstheme="majorHAnsi"/>
                <w:color w:val="auto"/>
                <w:szCs w:val="20"/>
                <w:lang w:val="en-US"/>
              </w:rPr>
              <w:t xml:space="preserve"> Name and Title</w:t>
            </w:r>
          </w:p>
        </w:tc>
        <w:tc>
          <w:tcPr>
            <w:tcW w:w="2500" w:type="pct"/>
          </w:tcPr>
          <w:p w14:paraId="397A8790" w14:textId="5EF116C9" w:rsidR="006620CB" w:rsidRPr="006620CB" w:rsidRDefault="006620CB" w:rsidP="006620CB">
            <w:pPr>
              <w:pStyle w:val="BodyNoSpace"/>
              <w:rPr>
                <w:rStyle w:val="PalladiumStandard"/>
                <w:rFonts w:asciiTheme="majorHAnsi" w:hAnsiTheme="majorHAnsi" w:cstheme="majorHAnsi"/>
                <w:color w:val="auto"/>
                <w:sz w:val="20"/>
                <w:szCs w:val="20"/>
                <w:lang w:val="en-US"/>
              </w:rPr>
            </w:pPr>
            <w:r w:rsidRPr="006620CB">
              <w:rPr>
                <w:rStyle w:val="PalladiumStandard"/>
                <w:rFonts w:asciiTheme="majorHAnsi" w:hAnsiTheme="majorHAnsi" w:cstheme="majorHAnsi"/>
                <w:color w:val="auto"/>
                <w:sz w:val="20"/>
                <w:szCs w:val="20"/>
                <w:lang w:val="en-US"/>
              </w:rPr>
              <w:t>N</w:t>
            </w:r>
            <w:r w:rsidRPr="006620CB">
              <w:rPr>
                <w:rStyle w:val="PalladiumStandard"/>
                <w:rFonts w:asciiTheme="majorHAnsi" w:hAnsiTheme="majorHAnsi" w:cstheme="majorHAnsi"/>
                <w:sz w:val="20"/>
                <w:szCs w:val="20"/>
                <w:lang w:val="en-US"/>
              </w:rPr>
              <w:t>icholas Monahan, Manager, Contracts &amp; Grants</w:t>
            </w:r>
          </w:p>
        </w:tc>
      </w:tr>
      <w:tr w:rsidR="006620CB" w:rsidRPr="008D442A" w14:paraId="5EADF09D" w14:textId="77777777" w:rsidTr="00065862">
        <w:trPr>
          <w:cnfStyle w:val="000000100000" w:firstRow="0" w:lastRow="0" w:firstColumn="0" w:lastColumn="0" w:oddVBand="0" w:evenVBand="0" w:oddHBand="1" w:evenHBand="0" w:firstRowFirstColumn="0" w:firstRowLastColumn="0" w:lastRowFirstColumn="0" w:lastRowLastColumn="0"/>
        </w:trPr>
        <w:tc>
          <w:tcPr>
            <w:tcW w:w="2500" w:type="pct"/>
          </w:tcPr>
          <w:p w14:paraId="302B149B" w14:textId="767606F7" w:rsidR="006620CB" w:rsidRPr="008D442A" w:rsidRDefault="006620CB" w:rsidP="006620CB">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Company Representative Email</w:t>
            </w:r>
          </w:p>
        </w:tc>
        <w:tc>
          <w:tcPr>
            <w:tcW w:w="2500" w:type="pct"/>
          </w:tcPr>
          <w:p w14:paraId="7FC25E70" w14:textId="49A29E8C" w:rsidR="006620CB" w:rsidRPr="008D442A" w:rsidRDefault="00000000" w:rsidP="006620CB">
            <w:pPr>
              <w:pStyle w:val="BodyNoSpace"/>
              <w:rPr>
                <w:rStyle w:val="PalladiumStandard"/>
                <w:rFonts w:asciiTheme="majorHAnsi" w:hAnsiTheme="majorHAnsi" w:cstheme="majorHAnsi"/>
                <w:color w:val="auto"/>
                <w:sz w:val="20"/>
                <w:szCs w:val="20"/>
                <w:lang w:val="en-US"/>
              </w:rPr>
            </w:pPr>
            <w:hyperlink r:id="rId18" w:history="1">
              <w:r w:rsidR="006620CB" w:rsidRPr="006620CB">
                <w:rPr>
                  <w:rStyle w:val="Hyperlink"/>
                  <w:rFonts w:asciiTheme="majorHAnsi" w:hAnsiTheme="majorHAnsi" w:cstheme="majorHAnsi"/>
                  <w:sz w:val="18"/>
                  <w:szCs w:val="18"/>
                  <w:lang w:val="en-US"/>
                </w:rPr>
                <w:t>N</w:t>
              </w:r>
              <w:r w:rsidR="006620CB" w:rsidRPr="006620CB">
                <w:rPr>
                  <w:rStyle w:val="Hyperlink"/>
                  <w:rFonts w:asciiTheme="majorHAnsi" w:hAnsiTheme="majorHAnsi" w:cstheme="majorHAnsi"/>
                  <w:szCs w:val="20"/>
                  <w:lang w:val="en-US"/>
                </w:rPr>
                <w:t>icholas.Monahan@thepalladiumgroup.com</w:t>
              </w:r>
            </w:hyperlink>
            <w:r w:rsidR="006620CB" w:rsidRPr="006620CB">
              <w:rPr>
                <w:rStyle w:val="PalladiumStandard"/>
                <w:rFonts w:asciiTheme="majorHAnsi" w:hAnsiTheme="majorHAnsi" w:cstheme="majorHAnsi"/>
                <w:sz w:val="20"/>
                <w:szCs w:val="20"/>
                <w:lang w:val="en-US"/>
              </w:rPr>
              <w:t xml:space="preserve"> </w:t>
            </w:r>
          </w:p>
        </w:tc>
      </w:tr>
      <w:tr w:rsidR="00610ACE" w:rsidRPr="008D442A" w14:paraId="58111843" w14:textId="77777777" w:rsidTr="00610ACE">
        <w:tc>
          <w:tcPr>
            <w:tcW w:w="5000" w:type="pct"/>
            <w:gridSpan w:val="2"/>
          </w:tcPr>
          <w:p w14:paraId="5505BC2E" w14:textId="77777777" w:rsidR="00610ACE" w:rsidRPr="008D442A" w:rsidRDefault="00610ACE" w:rsidP="00E713D9">
            <w:pPr>
              <w:pStyle w:val="BodyNoSpace"/>
              <w:rPr>
                <w:rStyle w:val="PalladiumStandard"/>
                <w:rFonts w:asciiTheme="majorHAnsi" w:hAnsiTheme="majorHAnsi" w:cstheme="majorHAnsi"/>
                <w:color w:val="auto"/>
                <w:sz w:val="20"/>
                <w:szCs w:val="20"/>
                <w:lang w:val="en-US"/>
              </w:rPr>
            </w:pPr>
          </w:p>
        </w:tc>
      </w:tr>
      <w:tr w:rsidR="00587707" w:rsidRPr="008D442A" w14:paraId="0884ED77" w14:textId="77777777" w:rsidTr="00065862">
        <w:trPr>
          <w:cnfStyle w:val="000000100000" w:firstRow="0" w:lastRow="0" w:firstColumn="0" w:lastColumn="0" w:oddVBand="0" w:evenVBand="0" w:oddHBand="1" w:evenHBand="0" w:firstRowFirstColumn="0" w:firstRowLastColumn="0" w:lastRowFirstColumn="0" w:lastRowLastColumn="0"/>
        </w:trPr>
        <w:tc>
          <w:tcPr>
            <w:tcW w:w="2500" w:type="pct"/>
            <w:tcBorders>
              <w:top w:val="none" w:sz="0" w:space="0" w:color="auto"/>
              <w:bottom w:val="none" w:sz="0" w:space="0" w:color="auto"/>
            </w:tcBorders>
          </w:tcPr>
          <w:p w14:paraId="22DC9D3B" w14:textId="3347426B" w:rsidR="00587707" w:rsidRPr="008D442A" w:rsidRDefault="00FB3691" w:rsidP="00E713D9">
            <w:pPr>
              <w:pStyle w:val="BodyNoSpace"/>
              <w:rPr>
                <w:rFonts w:asciiTheme="majorHAnsi" w:hAnsiTheme="majorHAnsi" w:cstheme="majorHAnsi"/>
                <w:color w:val="auto"/>
                <w:szCs w:val="20"/>
                <w:lang w:val="en-US"/>
              </w:rPr>
            </w:pPr>
            <w:r w:rsidRPr="008D442A">
              <w:rPr>
                <w:rFonts w:asciiTheme="majorHAnsi" w:hAnsiTheme="majorHAnsi" w:cstheme="majorHAnsi"/>
                <w:b/>
                <w:color w:val="auto"/>
                <w:szCs w:val="20"/>
                <w:lang w:val="en-US"/>
              </w:rPr>
              <w:t>Vendor</w:t>
            </w:r>
            <w:r w:rsidR="00587707" w:rsidRPr="008D442A">
              <w:rPr>
                <w:rFonts w:asciiTheme="majorHAnsi" w:hAnsiTheme="majorHAnsi" w:cstheme="majorHAnsi"/>
                <w:b/>
                <w:color w:val="auto"/>
                <w:szCs w:val="20"/>
                <w:lang w:val="en-US"/>
              </w:rPr>
              <w:t xml:space="preserve"> Name</w:t>
            </w:r>
            <w:r w:rsidR="00587707" w:rsidRPr="008D442A">
              <w:rPr>
                <w:rFonts w:asciiTheme="majorHAnsi" w:hAnsiTheme="majorHAnsi" w:cstheme="majorHAnsi"/>
                <w:color w:val="auto"/>
                <w:szCs w:val="20"/>
                <w:lang w:val="en-US"/>
              </w:rPr>
              <w:t xml:space="preserve"> </w:t>
            </w:r>
            <w:r w:rsidRPr="008D442A">
              <w:rPr>
                <w:rFonts w:asciiTheme="majorHAnsi" w:hAnsiTheme="majorHAnsi" w:cstheme="majorHAnsi"/>
                <w:color w:val="auto"/>
                <w:szCs w:val="20"/>
                <w:lang w:val="en-US"/>
              </w:rPr>
              <w:t>(</w:t>
            </w:r>
            <w:r w:rsidR="00D555DE" w:rsidRPr="008D442A">
              <w:rPr>
                <w:rFonts w:asciiTheme="majorHAnsi" w:hAnsiTheme="majorHAnsi" w:cstheme="majorHAnsi"/>
                <w:color w:val="auto"/>
                <w:szCs w:val="20"/>
                <w:lang w:val="en-US"/>
              </w:rPr>
              <w:t>“Seller”</w:t>
            </w:r>
            <w:r w:rsidR="00587707" w:rsidRPr="008D442A">
              <w:rPr>
                <w:rFonts w:asciiTheme="majorHAnsi" w:hAnsiTheme="majorHAnsi" w:cstheme="majorHAnsi"/>
                <w:color w:val="auto"/>
                <w:szCs w:val="20"/>
                <w:lang w:val="en-US"/>
              </w:rPr>
              <w:t>)</w:t>
            </w:r>
          </w:p>
        </w:tc>
        <w:sdt>
          <w:sdtPr>
            <w:rPr>
              <w:rStyle w:val="PalladiumStandard"/>
              <w:rFonts w:asciiTheme="majorHAnsi" w:hAnsiTheme="majorHAnsi" w:cstheme="majorHAnsi"/>
              <w:color w:val="auto"/>
              <w:sz w:val="20"/>
              <w:szCs w:val="20"/>
              <w:lang w:val="en-US"/>
            </w:rPr>
            <w:id w:val="-1439835402"/>
            <w:placeholder>
              <w:docPart w:val="5353095266364730A313D15EFD56D481"/>
            </w:placeholder>
            <w:showingPlcHdr/>
          </w:sdtPr>
          <w:sdtEndPr>
            <w:rPr>
              <w:rStyle w:val="DefaultParagraphFont"/>
            </w:rPr>
          </w:sdtEndPr>
          <w:sdtContent>
            <w:tc>
              <w:tcPr>
                <w:tcW w:w="2500" w:type="pct"/>
                <w:tcBorders>
                  <w:top w:val="none" w:sz="0" w:space="0" w:color="auto"/>
                  <w:bottom w:val="none" w:sz="0" w:space="0" w:color="auto"/>
                </w:tcBorders>
              </w:tcPr>
              <w:p w14:paraId="0488A093"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szCs w:val="20"/>
                    <w:lang w:val="en-US"/>
                  </w:rPr>
                  <w:t>Click here to enter text.</w:t>
                </w:r>
              </w:p>
            </w:tc>
          </w:sdtContent>
        </w:sdt>
      </w:tr>
      <w:tr w:rsidR="00587707" w:rsidRPr="008D442A" w14:paraId="7125FC5A" w14:textId="77777777" w:rsidTr="00065862">
        <w:tc>
          <w:tcPr>
            <w:tcW w:w="2500" w:type="pct"/>
          </w:tcPr>
          <w:p w14:paraId="6E969B56" w14:textId="5E03071C" w:rsidR="00587707" w:rsidRPr="008D442A" w:rsidRDefault="00FB3691"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Vendor’s</w:t>
            </w:r>
            <w:r w:rsidR="00587707" w:rsidRPr="008D442A">
              <w:rPr>
                <w:rFonts w:asciiTheme="majorHAnsi" w:hAnsiTheme="majorHAnsi" w:cstheme="majorHAnsi"/>
                <w:color w:val="auto"/>
                <w:szCs w:val="20"/>
                <w:lang w:val="en-US"/>
              </w:rPr>
              <w:t xml:space="preserve"> D</w:t>
            </w:r>
            <w:r w:rsidR="00587707" w:rsidRPr="008D442A">
              <w:rPr>
                <w:rFonts w:asciiTheme="majorHAnsi" w:hAnsiTheme="majorHAnsi" w:cstheme="majorHAnsi"/>
                <w:szCs w:val="20"/>
                <w:lang w:val="en-US"/>
              </w:rPr>
              <w:t>UNS Number</w:t>
            </w:r>
          </w:p>
        </w:tc>
        <w:sdt>
          <w:sdtPr>
            <w:rPr>
              <w:rStyle w:val="PalladiumStandard"/>
              <w:rFonts w:asciiTheme="majorHAnsi" w:hAnsiTheme="majorHAnsi" w:cstheme="majorHAnsi"/>
              <w:color w:val="auto"/>
              <w:sz w:val="20"/>
              <w:szCs w:val="20"/>
              <w:lang w:val="en-US"/>
            </w:rPr>
            <w:id w:val="1416669579"/>
            <w:placeholder>
              <w:docPart w:val="E8A3F65A91874B28978AE41FB20A277C"/>
            </w:placeholder>
            <w:showingPlcHdr/>
          </w:sdtPr>
          <w:sdtEndPr>
            <w:rPr>
              <w:rStyle w:val="DefaultParagraphFont"/>
            </w:rPr>
          </w:sdtEndPr>
          <w:sdtContent>
            <w:tc>
              <w:tcPr>
                <w:tcW w:w="2500" w:type="pct"/>
              </w:tcPr>
              <w:p w14:paraId="22D2196C"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szCs w:val="20"/>
                    <w:lang w:val="en-US"/>
                  </w:rPr>
                  <w:t>Click here to enter text.</w:t>
                </w:r>
              </w:p>
            </w:tc>
          </w:sdtContent>
        </w:sdt>
      </w:tr>
      <w:tr w:rsidR="00587707" w:rsidRPr="008D442A" w14:paraId="43B1ED29" w14:textId="77777777" w:rsidTr="00065862">
        <w:trPr>
          <w:cnfStyle w:val="000000100000" w:firstRow="0" w:lastRow="0" w:firstColumn="0" w:lastColumn="0" w:oddVBand="0" w:evenVBand="0" w:oddHBand="1" w:evenHBand="0" w:firstRowFirstColumn="0" w:firstRowLastColumn="0" w:lastRowFirstColumn="0" w:lastRowLastColumn="0"/>
        </w:trPr>
        <w:tc>
          <w:tcPr>
            <w:tcW w:w="2500" w:type="pct"/>
            <w:tcBorders>
              <w:top w:val="none" w:sz="0" w:space="0" w:color="auto"/>
              <w:bottom w:val="none" w:sz="0" w:space="0" w:color="auto"/>
            </w:tcBorders>
          </w:tcPr>
          <w:p w14:paraId="594F0AC5"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Address</w:t>
            </w:r>
          </w:p>
        </w:tc>
        <w:sdt>
          <w:sdtPr>
            <w:rPr>
              <w:rStyle w:val="PalladiumStandard"/>
              <w:rFonts w:asciiTheme="majorHAnsi" w:hAnsiTheme="majorHAnsi" w:cstheme="majorHAnsi"/>
              <w:color w:val="auto"/>
              <w:sz w:val="20"/>
              <w:szCs w:val="20"/>
              <w:lang w:val="en-US"/>
            </w:rPr>
            <w:id w:val="625734831"/>
            <w:placeholder>
              <w:docPart w:val="E1EEF2936C03460CA475D471460CEC13"/>
            </w:placeholder>
          </w:sdtPr>
          <w:sdtEndPr>
            <w:rPr>
              <w:rStyle w:val="DefaultParagraphFont"/>
            </w:rPr>
          </w:sdtEndPr>
          <w:sdtContent>
            <w:tc>
              <w:tcPr>
                <w:tcW w:w="2500" w:type="pct"/>
                <w:tcBorders>
                  <w:top w:val="none" w:sz="0" w:space="0" w:color="auto"/>
                  <w:bottom w:val="none" w:sz="0" w:space="0" w:color="auto"/>
                </w:tcBorders>
              </w:tcPr>
              <w:p w14:paraId="485D0DFE" w14:textId="707855F8" w:rsidR="00587707" w:rsidRPr="008D442A" w:rsidRDefault="001710E0" w:rsidP="00E713D9">
                <w:pPr>
                  <w:pStyle w:val="BodyNoSpace"/>
                  <w:rPr>
                    <w:rFonts w:asciiTheme="majorHAnsi" w:hAnsiTheme="majorHAnsi" w:cstheme="majorHAnsi"/>
                    <w:szCs w:val="20"/>
                    <w:lang w:val="en-US"/>
                  </w:rPr>
                </w:pPr>
                <w:r w:rsidRPr="008D442A">
                  <w:rPr>
                    <w:rStyle w:val="PalladiumStandard"/>
                    <w:rFonts w:asciiTheme="majorHAnsi" w:hAnsiTheme="majorHAnsi" w:cstheme="majorHAnsi"/>
                    <w:color w:val="auto"/>
                    <w:sz w:val="20"/>
                    <w:szCs w:val="20"/>
                    <w:lang w:val="en-US"/>
                  </w:rPr>
                  <w:t>C</w:t>
                </w:r>
                <w:r w:rsidRPr="008D442A">
                  <w:rPr>
                    <w:rStyle w:val="PalladiumStandard"/>
                    <w:sz w:val="20"/>
                    <w:szCs w:val="20"/>
                    <w:lang w:val="en-US"/>
                  </w:rPr>
                  <w:t>lick here to enter text.</w:t>
                </w:r>
              </w:p>
              <w:p w14:paraId="34EEAEBA" w14:textId="77777777" w:rsidR="00587707" w:rsidRPr="008D442A" w:rsidRDefault="00587707" w:rsidP="00E713D9">
                <w:pPr>
                  <w:pStyle w:val="BodyNoSpace"/>
                  <w:rPr>
                    <w:rFonts w:asciiTheme="majorHAnsi" w:hAnsiTheme="majorHAnsi" w:cstheme="majorHAnsi"/>
                    <w:color w:val="auto"/>
                    <w:szCs w:val="20"/>
                    <w:lang w:val="en-US"/>
                  </w:rPr>
                </w:pPr>
              </w:p>
            </w:tc>
          </w:sdtContent>
        </w:sdt>
      </w:tr>
      <w:tr w:rsidR="00587707" w:rsidRPr="008D442A" w14:paraId="084A8A92" w14:textId="77777777" w:rsidTr="00065862">
        <w:tc>
          <w:tcPr>
            <w:tcW w:w="2500" w:type="pct"/>
          </w:tcPr>
          <w:p w14:paraId="1BE424B3" w14:textId="7A62BFD6" w:rsidR="00587707" w:rsidRPr="008D442A" w:rsidRDefault="00FB3691"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Vendor’s</w:t>
            </w:r>
            <w:r w:rsidR="00587707" w:rsidRPr="008D442A">
              <w:rPr>
                <w:rFonts w:asciiTheme="majorHAnsi" w:hAnsiTheme="majorHAnsi" w:cstheme="majorHAnsi"/>
                <w:color w:val="auto"/>
                <w:szCs w:val="20"/>
                <w:lang w:val="en-US"/>
              </w:rPr>
              <w:t xml:space="preserve"> Technical Representative Name and Title</w:t>
            </w:r>
          </w:p>
        </w:tc>
        <w:sdt>
          <w:sdtPr>
            <w:rPr>
              <w:rStyle w:val="PalladiumStandard"/>
              <w:rFonts w:asciiTheme="majorHAnsi" w:hAnsiTheme="majorHAnsi" w:cstheme="majorHAnsi"/>
              <w:color w:val="auto"/>
              <w:sz w:val="20"/>
              <w:szCs w:val="20"/>
              <w:lang w:val="en-US"/>
            </w:rPr>
            <w:id w:val="476183109"/>
            <w:placeholder>
              <w:docPart w:val="FC8618A246574C13A157BC58C867E200"/>
            </w:placeholder>
            <w:showingPlcHdr/>
          </w:sdtPr>
          <w:sdtEndPr>
            <w:rPr>
              <w:rStyle w:val="DefaultParagraphFont"/>
            </w:rPr>
          </w:sdtEndPr>
          <w:sdtContent>
            <w:tc>
              <w:tcPr>
                <w:tcW w:w="2500" w:type="pct"/>
              </w:tcPr>
              <w:p w14:paraId="1A60A299"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szCs w:val="20"/>
                    <w:lang w:val="en-US"/>
                  </w:rPr>
                  <w:t>Click here to enter text.</w:t>
                </w:r>
              </w:p>
            </w:tc>
          </w:sdtContent>
        </w:sdt>
      </w:tr>
      <w:tr w:rsidR="00587707" w:rsidRPr="008D442A" w14:paraId="7BD734DD" w14:textId="77777777" w:rsidTr="00065862">
        <w:trPr>
          <w:cnfStyle w:val="000000100000" w:firstRow="0" w:lastRow="0" w:firstColumn="0" w:lastColumn="0" w:oddVBand="0" w:evenVBand="0" w:oddHBand="1" w:evenHBand="0" w:firstRowFirstColumn="0" w:firstRowLastColumn="0" w:lastRowFirstColumn="0" w:lastRowLastColumn="0"/>
        </w:trPr>
        <w:tc>
          <w:tcPr>
            <w:tcW w:w="2500" w:type="pct"/>
            <w:tcBorders>
              <w:top w:val="none" w:sz="0" w:space="0" w:color="auto"/>
              <w:bottom w:val="none" w:sz="0" w:space="0" w:color="auto"/>
            </w:tcBorders>
          </w:tcPr>
          <w:p w14:paraId="2EB2C55A" w14:textId="42C2FA95" w:rsidR="00587707" w:rsidRPr="008D442A" w:rsidRDefault="00FB3691"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Vendor’s</w:t>
            </w:r>
            <w:r w:rsidR="00587707" w:rsidRPr="008D442A">
              <w:rPr>
                <w:rFonts w:asciiTheme="majorHAnsi" w:hAnsiTheme="majorHAnsi" w:cstheme="majorHAnsi"/>
                <w:color w:val="auto"/>
                <w:szCs w:val="20"/>
                <w:lang w:val="en-US"/>
              </w:rPr>
              <w:t xml:space="preserve"> Representative Email</w:t>
            </w:r>
          </w:p>
        </w:tc>
        <w:sdt>
          <w:sdtPr>
            <w:rPr>
              <w:rStyle w:val="PalladiumStandard"/>
              <w:rFonts w:asciiTheme="majorHAnsi" w:hAnsiTheme="majorHAnsi" w:cstheme="majorHAnsi"/>
              <w:color w:val="auto"/>
              <w:sz w:val="20"/>
              <w:szCs w:val="20"/>
              <w:lang w:val="en-US"/>
            </w:rPr>
            <w:id w:val="-376323938"/>
            <w:placeholder>
              <w:docPart w:val="2DD907A5C4D84D5F853C14883FAB0FC5"/>
            </w:placeholder>
            <w:showingPlcHdr/>
          </w:sdtPr>
          <w:sdtEndPr>
            <w:rPr>
              <w:rStyle w:val="DefaultParagraphFont"/>
            </w:rPr>
          </w:sdtEndPr>
          <w:sdtContent>
            <w:tc>
              <w:tcPr>
                <w:tcW w:w="2500" w:type="pct"/>
                <w:tcBorders>
                  <w:top w:val="none" w:sz="0" w:space="0" w:color="auto"/>
                  <w:bottom w:val="none" w:sz="0" w:space="0" w:color="auto"/>
                </w:tcBorders>
              </w:tcPr>
              <w:p w14:paraId="1B49DE05"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szCs w:val="20"/>
                    <w:lang w:val="en-US"/>
                  </w:rPr>
                  <w:t>Click here to enter text.</w:t>
                </w:r>
              </w:p>
            </w:tc>
          </w:sdtContent>
        </w:sdt>
      </w:tr>
      <w:tr w:rsidR="00587707" w:rsidRPr="008D442A" w14:paraId="67AD5C6C" w14:textId="77777777" w:rsidTr="00065862">
        <w:tc>
          <w:tcPr>
            <w:tcW w:w="2500" w:type="pct"/>
          </w:tcPr>
          <w:p w14:paraId="0A13F454" w14:textId="1B588159" w:rsidR="00587707" w:rsidRPr="008D442A" w:rsidRDefault="00FB3691"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Vendor’s</w:t>
            </w:r>
            <w:r w:rsidR="00587707" w:rsidRPr="008D442A">
              <w:rPr>
                <w:rFonts w:asciiTheme="majorHAnsi" w:hAnsiTheme="majorHAnsi" w:cstheme="majorHAnsi"/>
                <w:color w:val="auto"/>
                <w:szCs w:val="20"/>
                <w:lang w:val="en-US"/>
              </w:rPr>
              <w:t xml:space="preserve"> Contracting Representative Name and Title</w:t>
            </w:r>
          </w:p>
        </w:tc>
        <w:sdt>
          <w:sdtPr>
            <w:rPr>
              <w:rStyle w:val="PalladiumStandard"/>
              <w:rFonts w:asciiTheme="majorHAnsi" w:hAnsiTheme="majorHAnsi" w:cstheme="majorHAnsi"/>
              <w:color w:val="auto"/>
              <w:sz w:val="20"/>
              <w:szCs w:val="20"/>
              <w:lang w:val="en-US"/>
            </w:rPr>
            <w:id w:val="121123741"/>
            <w:placeholder>
              <w:docPart w:val="64B630A234B843CFB4B090DD89DF5CA9"/>
            </w:placeholder>
            <w:showingPlcHdr/>
          </w:sdtPr>
          <w:sdtEndPr>
            <w:rPr>
              <w:rStyle w:val="DefaultParagraphFont"/>
            </w:rPr>
          </w:sdtEndPr>
          <w:sdtContent>
            <w:tc>
              <w:tcPr>
                <w:tcW w:w="2500" w:type="pct"/>
              </w:tcPr>
              <w:p w14:paraId="3A90FFAD"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highlight w:val="yellow"/>
                    <w:lang w:val="en-US"/>
                  </w:rPr>
                  <w:t>Click here to enter text.</w:t>
                </w:r>
              </w:p>
            </w:tc>
          </w:sdtContent>
        </w:sdt>
      </w:tr>
      <w:tr w:rsidR="00587707" w:rsidRPr="008D442A" w14:paraId="6B6E5826" w14:textId="77777777" w:rsidTr="00065862">
        <w:trPr>
          <w:cnfStyle w:val="000000100000" w:firstRow="0" w:lastRow="0" w:firstColumn="0" w:lastColumn="0" w:oddVBand="0" w:evenVBand="0" w:oddHBand="1" w:evenHBand="0" w:firstRowFirstColumn="0" w:firstRowLastColumn="0" w:lastRowFirstColumn="0" w:lastRowLastColumn="0"/>
        </w:trPr>
        <w:tc>
          <w:tcPr>
            <w:tcW w:w="2500" w:type="pct"/>
            <w:tcBorders>
              <w:top w:val="none" w:sz="0" w:space="0" w:color="auto"/>
              <w:bottom w:val="none" w:sz="0" w:space="0" w:color="auto"/>
            </w:tcBorders>
          </w:tcPr>
          <w:p w14:paraId="00BF8D81" w14:textId="5EF7FB0B" w:rsidR="00587707" w:rsidRPr="008D442A" w:rsidRDefault="00FB3691"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Vendor’s</w:t>
            </w:r>
            <w:r w:rsidR="00587707" w:rsidRPr="008D442A">
              <w:rPr>
                <w:rFonts w:asciiTheme="majorHAnsi" w:hAnsiTheme="majorHAnsi" w:cstheme="majorHAnsi"/>
                <w:color w:val="auto"/>
                <w:szCs w:val="20"/>
                <w:lang w:val="en-US"/>
              </w:rPr>
              <w:t xml:space="preserve"> Representative Email</w:t>
            </w:r>
          </w:p>
        </w:tc>
        <w:sdt>
          <w:sdtPr>
            <w:rPr>
              <w:rStyle w:val="PalladiumStandard"/>
              <w:rFonts w:asciiTheme="majorHAnsi" w:hAnsiTheme="majorHAnsi" w:cstheme="majorHAnsi"/>
              <w:color w:val="auto"/>
              <w:sz w:val="20"/>
              <w:szCs w:val="20"/>
              <w:lang w:val="en-US"/>
            </w:rPr>
            <w:id w:val="1328027981"/>
            <w:placeholder>
              <w:docPart w:val="96912AB081CC488B84EF5C0716F83F13"/>
            </w:placeholder>
            <w:showingPlcHdr/>
          </w:sdtPr>
          <w:sdtEndPr>
            <w:rPr>
              <w:rStyle w:val="DefaultParagraphFont"/>
            </w:rPr>
          </w:sdtEndPr>
          <w:sdtContent>
            <w:tc>
              <w:tcPr>
                <w:tcW w:w="2500" w:type="pct"/>
                <w:tcBorders>
                  <w:top w:val="none" w:sz="0" w:space="0" w:color="auto"/>
                  <w:bottom w:val="none" w:sz="0" w:space="0" w:color="auto"/>
                </w:tcBorders>
              </w:tcPr>
              <w:p w14:paraId="4FA4416A"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highlight w:val="yellow"/>
                    <w:lang w:val="en-US"/>
                  </w:rPr>
                  <w:t>Click here to enter text.</w:t>
                </w:r>
              </w:p>
            </w:tc>
          </w:sdtContent>
        </w:sdt>
      </w:tr>
      <w:tr w:rsidR="00587707" w:rsidRPr="008D442A" w14:paraId="28D0A83E" w14:textId="77777777" w:rsidTr="00065862">
        <w:tc>
          <w:tcPr>
            <w:tcW w:w="2500" w:type="pct"/>
          </w:tcPr>
          <w:p w14:paraId="03388A8B"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Project Name (“Project”)</w:t>
            </w:r>
          </w:p>
        </w:tc>
        <w:sdt>
          <w:sdtPr>
            <w:rPr>
              <w:rStyle w:val="PalladiumStandard"/>
              <w:rFonts w:asciiTheme="majorHAnsi" w:hAnsiTheme="majorHAnsi" w:cstheme="majorHAnsi"/>
              <w:color w:val="auto"/>
              <w:sz w:val="20"/>
              <w:szCs w:val="20"/>
              <w:lang w:val="en-US"/>
            </w:rPr>
            <w:id w:val="-1004823422"/>
            <w:placeholder>
              <w:docPart w:val="91D6346AF6634852AB6C58F6937B1DDB"/>
            </w:placeholder>
            <w:showingPlcHdr/>
          </w:sdtPr>
          <w:sdtEndPr>
            <w:rPr>
              <w:rStyle w:val="DefaultParagraphFont"/>
            </w:rPr>
          </w:sdtEndPr>
          <w:sdtContent>
            <w:tc>
              <w:tcPr>
                <w:tcW w:w="2500" w:type="pct"/>
              </w:tcPr>
              <w:p w14:paraId="2B2796CB"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szCs w:val="20"/>
                    <w:lang w:val="en-US"/>
                  </w:rPr>
                  <w:t>Click here to enter text.</w:t>
                </w:r>
              </w:p>
            </w:tc>
          </w:sdtContent>
        </w:sdt>
      </w:tr>
      <w:tr w:rsidR="00587707" w:rsidRPr="008D442A" w14:paraId="0252DFF5" w14:textId="77777777" w:rsidTr="00065862">
        <w:trPr>
          <w:cnfStyle w:val="000000100000" w:firstRow="0" w:lastRow="0" w:firstColumn="0" w:lastColumn="0" w:oddVBand="0" w:evenVBand="0" w:oddHBand="1" w:evenHBand="0" w:firstRowFirstColumn="0" w:firstRowLastColumn="0" w:lastRowFirstColumn="0" w:lastRowLastColumn="0"/>
        </w:trPr>
        <w:tc>
          <w:tcPr>
            <w:tcW w:w="2500" w:type="pct"/>
            <w:tcBorders>
              <w:top w:val="none" w:sz="0" w:space="0" w:color="auto"/>
              <w:bottom w:val="none" w:sz="0" w:space="0" w:color="auto"/>
            </w:tcBorders>
          </w:tcPr>
          <w:p w14:paraId="67D3095E" w14:textId="3E4EA539" w:rsidR="00587707" w:rsidRPr="008D442A" w:rsidRDefault="00FB3691"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Vendor</w:t>
            </w:r>
            <w:r w:rsidR="00587707" w:rsidRPr="008D442A">
              <w:rPr>
                <w:rFonts w:asciiTheme="majorHAnsi" w:hAnsiTheme="majorHAnsi" w:cstheme="majorHAnsi"/>
                <w:color w:val="auto"/>
                <w:szCs w:val="20"/>
                <w:lang w:val="en-US"/>
              </w:rPr>
              <w:t xml:space="preserve"> </w:t>
            </w:r>
            <w:r w:rsidRPr="008D442A">
              <w:rPr>
                <w:rFonts w:asciiTheme="majorHAnsi" w:hAnsiTheme="majorHAnsi" w:cstheme="majorHAnsi"/>
                <w:color w:val="auto"/>
                <w:szCs w:val="20"/>
                <w:lang w:val="en-US"/>
              </w:rPr>
              <w:t>Agreement</w:t>
            </w:r>
            <w:r w:rsidR="00587707" w:rsidRPr="008D442A">
              <w:rPr>
                <w:rFonts w:asciiTheme="majorHAnsi" w:hAnsiTheme="majorHAnsi" w:cstheme="majorHAnsi"/>
                <w:color w:val="auto"/>
                <w:szCs w:val="20"/>
                <w:lang w:val="en-US"/>
              </w:rPr>
              <w:t xml:space="preserve"> (if applicable)</w:t>
            </w:r>
          </w:p>
        </w:tc>
        <w:sdt>
          <w:sdtPr>
            <w:rPr>
              <w:rStyle w:val="PalladiumStandard"/>
              <w:rFonts w:asciiTheme="majorHAnsi" w:hAnsiTheme="majorHAnsi" w:cstheme="majorHAnsi"/>
              <w:color w:val="auto"/>
              <w:sz w:val="20"/>
              <w:szCs w:val="20"/>
              <w:lang w:val="en-US"/>
            </w:rPr>
            <w:id w:val="31626654"/>
            <w:placeholder>
              <w:docPart w:val="CFC30EDEC86948C7BB3D803D4AD920F1"/>
            </w:placeholder>
            <w:showingPlcHdr/>
          </w:sdtPr>
          <w:sdtEndPr>
            <w:rPr>
              <w:rStyle w:val="DefaultParagraphFont"/>
            </w:rPr>
          </w:sdtEndPr>
          <w:sdtContent>
            <w:tc>
              <w:tcPr>
                <w:tcW w:w="2500" w:type="pct"/>
                <w:tcBorders>
                  <w:top w:val="none" w:sz="0" w:space="0" w:color="auto"/>
                  <w:bottom w:val="none" w:sz="0" w:space="0" w:color="auto"/>
                </w:tcBorders>
              </w:tcPr>
              <w:p w14:paraId="261B59DB"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szCs w:val="20"/>
                    <w:lang w:val="en-US"/>
                  </w:rPr>
                  <w:t>Click here to enter text.</w:t>
                </w:r>
              </w:p>
            </w:tc>
          </w:sdtContent>
        </w:sdt>
      </w:tr>
      <w:tr w:rsidR="00610ACE" w:rsidRPr="008D442A" w14:paraId="421A5CCC" w14:textId="77777777" w:rsidTr="00610ACE">
        <w:tc>
          <w:tcPr>
            <w:tcW w:w="5000" w:type="pct"/>
            <w:gridSpan w:val="2"/>
          </w:tcPr>
          <w:p w14:paraId="354C104E" w14:textId="77777777" w:rsidR="00610ACE" w:rsidRPr="008D442A" w:rsidRDefault="00610ACE" w:rsidP="00E713D9">
            <w:pPr>
              <w:pStyle w:val="BodyNoSpace"/>
              <w:rPr>
                <w:rFonts w:asciiTheme="majorHAnsi" w:hAnsiTheme="majorHAnsi" w:cstheme="majorHAnsi"/>
                <w:color w:val="auto"/>
                <w:szCs w:val="20"/>
                <w:lang w:val="en-US"/>
              </w:rPr>
            </w:pPr>
          </w:p>
        </w:tc>
      </w:tr>
      <w:tr w:rsidR="00587707" w:rsidRPr="008D442A" w14:paraId="19AA1D94" w14:textId="77777777" w:rsidTr="00065862">
        <w:trPr>
          <w:cnfStyle w:val="000000100000" w:firstRow="0" w:lastRow="0" w:firstColumn="0" w:lastColumn="0" w:oddVBand="0" w:evenVBand="0" w:oddHBand="1" w:evenHBand="0" w:firstRowFirstColumn="0" w:firstRowLastColumn="0" w:lastRowFirstColumn="0" w:lastRowLastColumn="0"/>
        </w:trPr>
        <w:tc>
          <w:tcPr>
            <w:tcW w:w="2500" w:type="pct"/>
            <w:tcBorders>
              <w:top w:val="none" w:sz="0" w:space="0" w:color="auto"/>
              <w:bottom w:val="none" w:sz="0" w:space="0" w:color="auto"/>
            </w:tcBorders>
          </w:tcPr>
          <w:p w14:paraId="0866DD7F"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Client (“Client”)</w:t>
            </w:r>
          </w:p>
        </w:tc>
        <w:sdt>
          <w:sdtPr>
            <w:rPr>
              <w:rStyle w:val="PalladiumStandard"/>
              <w:rFonts w:asciiTheme="majorHAnsi" w:hAnsiTheme="majorHAnsi" w:cstheme="majorHAnsi"/>
              <w:color w:val="auto"/>
              <w:sz w:val="20"/>
              <w:szCs w:val="20"/>
              <w:lang w:val="en-US"/>
            </w:rPr>
            <w:id w:val="-1394504521"/>
            <w:placeholder>
              <w:docPart w:val="5D3DA45BCEEA466A97FB3D7EE2578337"/>
            </w:placeholder>
          </w:sdtPr>
          <w:sdtEndPr>
            <w:rPr>
              <w:rStyle w:val="DefaultParagraphFont"/>
            </w:rPr>
          </w:sdtEndPr>
          <w:sdtContent>
            <w:tc>
              <w:tcPr>
                <w:tcW w:w="2500" w:type="pct"/>
                <w:tcBorders>
                  <w:top w:val="none" w:sz="0" w:space="0" w:color="auto"/>
                  <w:bottom w:val="none" w:sz="0" w:space="0" w:color="auto"/>
                </w:tcBorders>
              </w:tcPr>
              <w:p w14:paraId="6D4C0D60" w14:textId="77777777" w:rsidR="00587707" w:rsidRPr="008D442A" w:rsidRDefault="00587707" w:rsidP="00E713D9">
                <w:pPr>
                  <w:pStyle w:val="BodyNoSpace"/>
                  <w:rPr>
                    <w:rFonts w:asciiTheme="majorHAnsi" w:hAnsiTheme="majorHAnsi" w:cstheme="majorHAnsi"/>
                    <w:color w:val="auto"/>
                    <w:szCs w:val="20"/>
                    <w:lang w:val="en-US"/>
                  </w:rPr>
                </w:pPr>
                <w:r w:rsidRPr="008D442A">
                  <w:rPr>
                    <w:rStyle w:val="PalladiumStandard"/>
                    <w:rFonts w:asciiTheme="majorHAnsi" w:hAnsiTheme="majorHAnsi" w:cstheme="majorHAnsi"/>
                    <w:color w:val="auto"/>
                    <w:sz w:val="20"/>
                    <w:szCs w:val="20"/>
                    <w:lang w:val="en-US"/>
                  </w:rPr>
                  <w:t>U.S. Agency for International Development</w:t>
                </w:r>
              </w:p>
            </w:tc>
          </w:sdtContent>
        </w:sdt>
      </w:tr>
      <w:tr w:rsidR="00587707" w:rsidRPr="008D442A" w14:paraId="79DE6A9B" w14:textId="77777777" w:rsidTr="00065862">
        <w:tc>
          <w:tcPr>
            <w:tcW w:w="2500" w:type="pct"/>
          </w:tcPr>
          <w:p w14:paraId="2E3D7A6D"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Prime Contract date and parties (“Head Contract”)</w:t>
            </w:r>
          </w:p>
        </w:tc>
        <w:sdt>
          <w:sdtPr>
            <w:rPr>
              <w:rStyle w:val="PalladiumStandard"/>
              <w:rFonts w:asciiTheme="majorHAnsi" w:hAnsiTheme="majorHAnsi" w:cstheme="majorHAnsi"/>
              <w:color w:val="auto"/>
              <w:sz w:val="20"/>
              <w:szCs w:val="20"/>
              <w:lang w:val="en-US"/>
            </w:rPr>
            <w:id w:val="818620134"/>
            <w:placeholder>
              <w:docPart w:val="B88B192D258C4D1CB63EEFA68E1194D4"/>
            </w:placeholder>
          </w:sdtPr>
          <w:sdtEndPr>
            <w:rPr>
              <w:rStyle w:val="DefaultParagraphFont"/>
            </w:rPr>
          </w:sdtEndPr>
          <w:sdtContent>
            <w:tc>
              <w:tcPr>
                <w:tcW w:w="2500" w:type="pct"/>
              </w:tcPr>
              <w:p w14:paraId="078E8244" w14:textId="77777777" w:rsidR="00587707" w:rsidRPr="008D442A" w:rsidRDefault="00587707" w:rsidP="00E713D9">
                <w:pPr>
                  <w:pStyle w:val="BodyNoSpace"/>
                  <w:rPr>
                    <w:rFonts w:asciiTheme="majorHAnsi" w:hAnsiTheme="majorHAnsi" w:cstheme="majorHAnsi"/>
                    <w:szCs w:val="20"/>
                    <w:lang w:val="en-US"/>
                  </w:rPr>
                </w:pPr>
              </w:p>
              <w:p w14:paraId="012815F1" w14:textId="77777777" w:rsidR="00587707" w:rsidRPr="008D442A" w:rsidRDefault="00587707" w:rsidP="00E713D9">
                <w:pPr>
                  <w:pStyle w:val="BodyNoSpace"/>
                  <w:rPr>
                    <w:rFonts w:asciiTheme="majorHAnsi" w:hAnsiTheme="majorHAnsi" w:cstheme="majorHAnsi"/>
                    <w:color w:val="auto"/>
                    <w:szCs w:val="20"/>
                    <w:lang w:val="en-US"/>
                  </w:rPr>
                </w:pPr>
              </w:p>
            </w:tc>
          </w:sdtContent>
        </w:sdt>
      </w:tr>
      <w:tr w:rsidR="00587707" w:rsidRPr="008D442A" w14:paraId="0B9A759F" w14:textId="77777777" w:rsidTr="00065862">
        <w:trPr>
          <w:cnfStyle w:val="000000100000" w:firstRow="0" w:lastRow="0" w:firstColumn="0" w:lastColumn="0" w:oddVBand="0" w:evenVBand="0" w:oddHBand="1" w:evenHBand="0" w:firstRowFirstColumn="0" w:firstRowLastColumn="0" w:lastRowFirstColumn="0" w:lastRowLastColumn="0"/>
        </w:trPr>
        <w:tc>
          <w:tcPr>
            <w:tcW w:w="2500" w:type="pct"/>
            <w:tcBorders>
              <w:top w:val="none" w:sz="0" w:space="0" w:color="auto"/>
              <w:bottom w:val="none" w:sz="0" w:space="0" w:color="auto"/>
            </w:tcBorders>
          </w:tcPr>
          <w:p w14:paraId="64ACB504"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Prime Contract Currency</w:t>
            </w:r>
          </w:p>
        </w:tc>
        <w:sdt>
          <w:sdtPr>
            <w:rPr>
              <w:rStyle w:val="PalladiumStandard"/>
              <w:rFonts w:asciiTheme="majorHAnsi" w:hAnsiTheme="majorHAnsi" w:cstheme="majorHAnsi"/>
              <w:color w:val="auto"/>
              <w:sz w:val="20"/>
              <w:szCs w:val="20"/>
              <w:lang w:val="en-US"/>
            </w:rPr>
            <w:id w:val="1272523489"/>
            <w:placeholder>
              <w:docPart w:val="0740227128284A08AE0F6225AA1557B0"/>
            </w:placeholder>
          </w:sdtPr>
          <w:sdtEndPr>
            <w:rPr>
              <w:rStyle w:val="DefaultParagraphFont"/>
            </w:rPr>
          </w:sdtEndPr>
          <w:sdtContent>
            <w:tc>
              <w:tcPr>
                <w:tcW w:w="2500" w:type="pct"/>
                <w:tcBorders>
                  <w:top w:val="none" w:sz="0" w:space="0" w:color="auto"/>
                  <w:bottom w:val="none" w:sz="0" w:space="0" w:color="auto"/>
                </w:tcBorders>
              </w:tcPr>
              <w:p w14:paraId="50A957CF" w14:textId="77777777" w:rsidR="00587707" w:rsidRPr="008D442A" w:rsidRDefault="00587707" w:rsidP="00E713D9">
                <w:pPr>
                  <w:pStyle w:val="BodyNoSpace"/>
                  <w:rPr>
                    <w:rFonts w:asciiTheme="majorHAnsi" w:hAnsiTheme="majorHAnsi" w:cstheme="majorHAnsi"/>
                    <w:color w:val="auto"/>
                    <w:szCs w:val="20"/>
                    <w:lang w:val="en-US"/>
                  </w:rPr>
                </w:pPr>
                <w:r w:rsidRPr="008D442A">
                  <w:rPr>
                    <w:rStyle w:val="PalladiumStandard"/>
                    <w:rFonts w:asciiTheme="majorHAnsi" w:hAnsiTheme="majorHAnsi" w:cstheme="majorHAnsi"/>
                    <w:color w:val="auto"/>
                    <w:sz w:val="20"/>
                    <w:szCs w:val="20"/>
                    <w:lang w:val="en-US"/>
                  </w:rPr>
                  <w:t>U</w:t>
                </w:r>
                <w:r w:rsidRPr="008D442A">
                  <w:rPr>
                    <w:rStyle w:val="PalladiumStandard"/>
                    <w:rFonts w:asciiTheme="majorHAnsi" w:hAnsiTheme="majorHAnsi" w:cstheme="majorHAnsi"/>
                    <w:sz w:val="20"/>
                    <w:szCs w:val="20"/>
                    <w:lang w:val="en-US"/>
                  </w:rPr>
                  <w:t>SD</w:t>
                </w:r>
              </w:p>
            </w:tc>
          </w:sdtContent>
        </w:sdt>
      </w:tr>
      <w:tr w:rsidR="00587707" w:rsidRPr="008D442A" w14:paraId="0B30F1D6" w14:textId="77777777" w:rsidTr="00065862">
        <w:tc>
          <w:tcPr>
            <w:tcW w:w="2500" w:type="pct"/>
          </w:tcPr>
          <w:p w14:paraId="3F9F0AEF" w14:textId="164E5BD0"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Effective Date of th</w:t>
            </w:r>
            <w:r w:rsidR="00065862" w:rsidRPr="008D442A">
              <w:rPr>
                <w:rFonts w:asciiTheme="majorHAnsi" w:hAnsiTheme="majorHAnsi" w:cstheme="majorHAnsi"/>
                <w:color w:val="auto"/>
                <w:szCs w:val="20"/>
                <w:lang w:val="en-US"/>
              </w:rPr>
              <w:t xml:space="preserve">e </w:t>
            </w:r>
            <w:r w:rsidR="009F09FD" w:rsidRPr="008D442A">
              <w:rPr>
                <w:rFonts w:asciiTheme="majorHAnsi" w:hAnsiTheme="majorHAnsi" w:cstheme="majorHAnsi"/>
                <w:color w:val="auto"/>
                <w:szCs w:val="20"/>
                <w:lang w:val="en-US"/>
              </w:rPr>
              <w:t>Agreement</w:t>
            </w:r>
            <w:r w:rsidRPr="008D442A">
              <w:rPr>
                <w:rFonts w:asciiTheme="majorHAnsi" w:hAnsiTheme="majorHAnsi" w:cstheme="majorHAnsi"/>
                <w:color w:val="auto"/>
                <w:szCs w:val="20"/>
                <w:lang w:val="en-US"/>
              </w:rPr>
              <w:t xml:space="preserve"> (“Effective Date”)</w:t>
            </w:r>
          </w:p>
        </w:tc>
        <w:tc>
          <w:tcPr>
            <w:tcW w:w="2500" w:type="pct"/>
          </w:tcPr>
          <w:p w14:paraId="5373592D" w14:textId="77777777" w:rsidR="00587707" w:rsidRPr="008D442A" w:rsidRDefault="00000000" w:rsidP="00E713D9">
            <w:pPr>
              <w:pStyle w:val="BodyNoSpace"/>
              <w:rPr>
                <w:rFonts w:asciiTheme="majorHAnsi" w:hAnsiTheme="majorHAnsi" w:cstheme="majorHAnsi"/>
                <w:color w:val="auto"/>
                <w:szCs w:val="20"/>
                <w:lang w:val="en-US"/>
              </w:rPr>
            </w:pPr>
            <w:sdt>
              <w:sdtPr>
                <w:rPr>
                  <w:rFonts w:asciiTheme="majorHAnsi" w:hAnsiTheme="majorHAnsi" w:cstheme="majorHAnsi"/>
                  <w:color w:val="auto"/>
                  <w:szCs w:val="20"/>
                  <w:lang w:val="en-US"/>
                </w:rPr>
                <w:id w:val="1410192004"/>
                <w:placeholder>
                  <w:docPart w:val="D684B11331054841999E6524846AE0B5"/>
                </w:placeholder>
                <w:showingPlcHdr/>
                <w:date w:fullDate="2019-02-18T00:00:00Z">
                  <w:dateFormat w:val="d MMMM yyyy"/>
                  <w:lid w:val="en-AU"/>
                  <w:storeMappedDataAs w:val="dateTime"/>
                  <w:calendar w:val="gregorian"/>
                </w:date>
              </w:sdtPr>
              <w:sdtContent>
                <w:r w:rsidR="00587707" w:rsidRPr="008D442A">
                  <w:rPr>
                    <w:rFonts w:asciiTheme="majorHAnsi" w:hAnsiTheme="majorHAnsi" w:cstheme="majorHAnsi"/>
                    <w:szCs w:val="20"/>
                    <w:lang w:val="en-US"/>
                  </w:rPr>
                  <w:t>Click here to enter a date.</w:t>
                </w:r>
              </w:sdtContent>
            </w:sdt>
          </w:p>
        </w:tc>
      </w:tr>
      <w:tr w:rsidR="00587707" w:rsidRPr="008D442A" w14:paraId="4BAB4BA2" w14:textId="77777777" w:rsidTr="00065862">
        <w:trPr>
          <w:cnfStyle w:val="000000100000" w:firstRow="0" w:lastRow="0" w:firstColumn="0" w:lastColumn="0" w:oddVBand="0" w:evenVBand="0" w:oddHBand="1" w:evenHBand="0" w:firstRowFirstColumn="0" w:firstRowLastColumn="0" w:lastRowFirstColumn="0" w:lastRowLastColumn="0"/>
        </w:trPr>
        <w:tc>
          <w:tcPr>
            <w:tcW w:w="2500" w:type="pct"/>
          </w:tcPr>
          <w:p w14:paraId="6FBA5417" w14:textId="134A3531" w:rsidR="00587707" w:rsidRPr="008D442A" w:rsidRDefault="00065862"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 xml:space="preserve">End Date of the </w:t>
            </w:r>
            <w:r w:rsidR="009F09FD" w:rsidRPr="008D442A">
              <w:rPr>
                <w:rFonts w:asciiTheme="majorHAnsi" w:hAnsiTheme="majorHAnsi" w:cstheme="majorHAnsi"/>
                <w:color w:val="auto"/>
                <w:szCs w:val="20"/>
                <w:lang w:val="en-US"/>
              </w:rPr>
              <w:t>Agreement</w:t>
            </w:r>
            <w:r w:rsidRPr="008D442A">
              <w:rPr>
                <w:rFonts w:asciiTheme="majorHAnsi" w:hAnsiTheme="majorHAnsi" w:cstheme="majorHAnsi"/>
                <w:color w:val="auto"/>
                <w:szCs w:val="20"/>
                <w:lang w:val="en-US"/>
              </w:rPr>
              <w:t xml:space="preserve"> (“Term”)</w:t>
            </w:r>
          </w:p>
        </w:tc>
        <w:tc>
          <w:tcPr>
            <w:tcW w:w="2500" w:type="pct"/>
          </w:tcPr>
          <w:p w14:paraId="527ACA2F" w14:textId="07DA69A8" w:rsidR="00587707" w:rsidRPr="008D442A" w:rsidRDefault="00000000" w:rsidP="00E713D9">
            <w:pPr>
              <w:pStyle w:val="BodyNoSpace"/>
              <w:rPr>
                <w:rFonts w:asciiTheme="majorHAnsi" w:hAnsiTheme="majorHAnsi" w:cstheme="majorHAnsi"/>
                <w:color w:val="auto"/>
                <w:szCs w:val="20"/>
                <w:lang w:val="en-US"/>
              </w:rPr>
            </w:pPr>
            <w:sdt>
              <w:sdtPr>
                <w:rPr>
                  <w:rFonts w:asciiTheme="majorHAnsi" w:hAnsiTheme="majorHAnsi" w:cstheme="majorHAnsi"/>
                  <w:color w:val="auto"/>
                  <w:szCs w:val="20"/>
                  <w:lang w:val="en-US"/>
                </w:rPr>
                <w:id w:val="1978879949"/>
                <w:placeholder>
                  <w:docPart w:val="737D12725C7F46729C5A787A221833BE"/>
                </w:placeholder>
                <w:showingPlcHdr/>
                <w:date w:fullDate="2023-11-15T00:00:00Z">
                  <w:dateFormat w:val="d MMMM yyyy"/>
                  <w:lid w:val="en-AU"/>
                  <w:storeMappedDataAs w:val="dateTime"/>
                  <w:calendar w:val="gregorian"/>
                </w:date>
              </w:sdtPr>
              <w:sdtContent>
                <w:r w:rsidR="00587707" w:rsidRPr="008D442A">
                  <w:rPr>
                    <w:rFonts w:asciiTheme="majorHAnsi" w:hAnsiTheme="majorHAnsi" w:cstheme="majorHAnsi"/>
                    <w:szCs w:val="20"/>
                    <w:lang w:val="en-US"/>
                  </w:rPr>
                  <w:t>Click here to enter a date.</w:t>
                </w:r>
              </w:sdtContent>
            </w:sdt>
          </w:p>
        </w:tc>
      </w:tr>
      <w:tr w:rsidR="00587707" w:rsidRPr="008D442A" w14:paraId="5A922AF2" w14:textId="77777777" w:rsidTr="00065862">
        <w:tc>
          <w:tcPr>
            <w:tcW w:w="2500" w:type="pct"/>
          </w:tcPr>
          <w:p w14:paraId="05816889" w14:textId="55AAEA00" w:rsidR="00587707" w:rsidRPr="008D442A" w:rsidRDefault="009F09FD"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Agreement</w:t>
            </w:r>
            <w:r w:rsidR="00587707" w:rsidRPr="008D442A">
              <w:rPr>
                <w:rFonts w:asciiTheme="majorHAnsi" w:hAnsiTheme="majorHAnsi" w:cstheme="majorHAnsi"/>
                <w:color w:val="auto"/>
                <w:szCs w:val="20"/>
                <w:lang w:val="en-US"/>
              </w:rPr>
              <w:t xml:space="preserve"> Type:</w:t>
            </w:r>
          </w:p>
        </w:tc>
        <w:tc>
          <w:tcPr>
            <w:tcW w:w="2500" w:type="pct"/>
          </w:tcPr>
          <w:p w14:paraId="50940BB6" w14:textId="12A9A937" w:rsidR="00587707" w:rsidRPr="008D442A" w:rsidRDefault="00386BF9" w:rsidP="00E713D9">
            <w:pPr>
              <w:pStyle w:val="BodyNoSpace"/>
              <w:rPr>
                <w:rFonts w:asciiTheme="majorHAnsi" w:hAnsiTheme="majorHAnsi" w:cstheme="majorHAnsi"/>
                <w:b/>
                <w:color w:val="auto"/>
                <w:szCs w:val="20"/>
                <w:lang w:val="en-US"/>
              </w:rPr>
            </w:pPr>
            <w:r w:rsidRPr="008D442A">
              <w:rPr>
                <w:rFonts w:asciiTheme="majorHAnsi" w:hAnsiTheme="majorHAnsi" w:cstheme="majorHAnsi"/>
                <w:b/>
                <w:color w:val="auto"/>
                <w:szCs w:val="20"/>
                <w:lang w:val="en-US"/>
              </w:rPr>
              <w:t>Blanket Purchase Agreement</w:t>
            </w:r>
          </w:p>
        </w:tc>
      </w:tr>
      <w:tr w:rsidR="00587707" w:rsidRPr="008D442A" w14:paraId="52D85ED4" w14:textId="77777777" w:rsidTr="00065862">
        <w:trPr>
          <w:cnfStyle w:val="000000100000" w:firstRow="0" w:lastRow="0" w:firstColumn="0" w:lastColumn="0" w:oddVBand="0" w:evenVBand="0" w:oddHBand="1" w:evenHBand="0" w:firstRowFirstColumn="0" w:firstRowLastColumn="0" w:lastRowFirstColumn="0" w:lastRowLastColumn="0"/>
        </w:trPr>
        <w:tc>
          <w:tcPr>
            <w:tcW w:w="2500" w:type="pct"/>
          </w:tcPr>
          <w:p w14:paraId="348659FC" w14:textId="797E363A" w:rsidR="00587707" w:rsidRPr="008D442A" w:rsidRDefault="009F09FD" w:rsidP="00E713D9">
            <w:pPr>
              <w:pStyle w:val="BodyNoSpace"/>
              <w:rPr>
                <w:rFonts w:asciiTheme="majorHAnsi" w:hAnsiTheme="majorHAnsi" w:cstheme="majorHAnsi"/>
                <w:color w:val="auto"/>
                <w:szCs w:val="20"/>
                <w:highlight w:val="yellow"/>
                <w:lang w:val="en-US"/>
              </w:rPr>
            </w:pPr>
            <w:r w:rsidRPr="008D442A">
              <w:rPr>
                <w:rFonts w:asciiTheme="majorHAnsi" w:hAnsiTheme="majorHAnsi" w:cstheme="majorHAnsi"/>
                <w:color w:val="auto"/>
                <w:szCs w:val="20"/>
                <w:lang w:val="en-US"/>
              </w:rPr>
              <w:t>Agreement</w:t>
            </w:r>
            <w:r w:rsidR="00587707" w:rsidRPr="008D442A">
              <w:rPr>
                <w:rFonts w:asciiTheme="majorHAnsi" w:hAnsiTheme="majorHAnsi" w:cstheme="majorHAnsi"/>
                <w:color w:val="auto"/>
                <w:szCs w:val="20"/>
                <w:lang w:val="en-US"/>
              </w:rPr>
              <w:t xml:space="preserve"> Ceiling:</w:t>
            </w:r>
          </w:p>
        </w:tc>
        <w:sdt>
          <w:sdtPr>
            <w:rPr>
              <w:rStyle w:val="PalladiumStandard"/>
              <w:rFonts w:asciiTheme="majorHAnsi" w:hAnsiTheme="majorHAnsi" w:cstheme="majorHAnsi"/>
              <w:color w:val="auto"/>
              <w:sz w:val="20"/>
              <w:szCs w:val="20"/>
              <w:lang w:val="en-US"/>
            </w:rPr>
            <w:id w:val="-587846744"/>
            <w:placeholder>
              <w:docPart w:val="6ECDACCEFC6041A08AF88ACB533DD5F0"/>
            </w:placeholder>
          </w:sdtPr>
          <w:sdtEndPr>
            <w:rPr>
              <w:rStyle w:val="DefaultParagraphFont"/>
            </w:rPr>
          </w:sdtEndPr>
          <w:sdtContent>
            <w:tc>
              <w:tcPr>
                <w:tcW w:w="2500" w:type="pct"/>
              </w:tcPr>
              <w:p w14:paraId="2136EABF" w14:textId="77777777" w:rsidR="00587707" w:rsidRPr="008D442A" w:rsidRDefault="00587707" w:rsidP="00E713D9">
                <w:pPr>
                  <w:pStyle w:val="BodyNoSpace"/>
                  <w:rPr>
                    <w:rFonts w:asciiTheme="majorHAnsi" w:hAnsiTheme="majorHAnsi" w:cstheme="majorHAnsi"/>
                    <w:szCs w:val="20"/>
                    <w:highlight w:val="yellow"/>
                    <w:lang w:val="en-US"/>
                  </w:rPr>
                </w:pPr>
                <w:r w:rsidRPr="008D442A">
                  <w:rPr>
                    <w:rFonts w:asciiTheme="majorHAnsi" w:hAnsiTheme="majorHAnsi" w:cstheme="majorHAnsi"/>
                    <w:szCs w:val="20"/>
                    <w:lang w:val="en-US"/>
                  </w:rPr>
                  <w:t>Click here to enter text.</w:t>
                </w:r>
              </w:p>
            </w:tc>
          </w:sdtContent>
        </w:sdt>
      </w:tr>
      <w:tr w:rsidR="00587707" w:rsidRPr="008D442A" w14:paraId="7B8036E2" w14:textId="77777777" w:rsidTr="00065862">
        <w:tc>
          <w:tcPr>
            <w:tcW w:w="2500" w:type="pct"/>
          </w:tcPr>
          <w:p w14:paraId="51BAC2C2"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Country of Performance (“Recipient Country”)</w:t>
            </w:r>
          </w:p>
        </w:tc>
        <w:sdt>
          <w:sdtPr>
            <w:rPr>
              <w:rFonts w:asciiTheme="majorHAnsi" w:hAnsiTheme="majorHAnsi" w:cstheme="majorHAnsi"/>
              <w:szCs w:val="20"/>
              <w:lang w:val="en-US"/>
            </w:rPr>
            <w:id w:val="-2053458291"/>
            <w:placeholder>
              <w:docPart w:val="783EED4CA81A439B8876DCA43710A3D9"/>
            </w:placeholder>
          </w:sdtPr>
          <w:sdtEndPr>
            <w:rPr>
              <w:color w:val="auto"/>
            </w:rPr>
          </w:sdtEndPr>
          <w:sdtContent>
            <w:sdt>
              <w:sdtPr>
                <w:rPr>
                  <w:rFonts w:asciiTheme="majorHAnsi" w:hAnsiTheme="majorHAnsi" w:cstheme="majorHAnsi"/>
                  <w:szCs w:val="20"/>
                  <w:lang w:val="en-US"/>
                </w:rPr>
                <w:id w:val="368198418"/>
                <w:placeholder>
                  <w:docPart w:val="C2B3C84EC2E341DA87C1D717FD921065"/>
                </w:placeholder>
                <w:showingPlcHdr/>
              </w:sdtPr>
              <w:sdtContent>
                <w:tc>
                  <w:tcPr>
                    <w:tcW w:w="2500" w:type="pct"/>
                  </w:tcPr>
                  <w:p w14:paraId="04CE5ADB" w14:textId="77777777" w:rsidR="00587707" w:rsidRPr="008D442A" w:rsidRDefault="00587707" w:rsidP="00E713D9">
                    <w:pPr>
                      <w:pStyle w:val="BodyNoSpace"/>
                      <w:rPr>
                        <w:rFonts w:asciiTheme="majorHAnsi" w:hAnsiTheme="majorHAnsi" w:cstheme="majorHAnsi"/>
                        <w:color w:val="auto"/>
                        <w:szCs w:val="20"/>
                        <w:lang w:val="en-US"/>
                      </w:rPr>
                    </w:pPr>
                    <w:r w:rsidRPr="008D442A">
                      <w:rPr>
                        <w:rStyle w:val="PlaceholderText"/>
                        <w:rFonts w:asciiTheme="majorHAnsi" w:hAnsiTheme="majorHAnsi" w:cstheme="majorHAnsi"/>
                        <w:color w:val="auto"/>
                        <w:szCs w:val="20"/>
                        <w:lang w:val="en-US"/>
                      </w:rPr>
                      <w:t>Click or tap here to enter text.</w:t>
                    </w:r>
                  </w:p>
                </w:tc>
              </w:sdtContent>
            </w:sdt>
          </w:sdtContent>
        </w:sdt>
      </w:tr>
      <w:tr w:rsidR="00587707" w:rsidRPr="008D442A" w14:paraId="2C7FB660" w14:textId="77777777" w:rsidTr="00065862">
        <w:trPr>
          <w:cnfStyle w:val="000000100000" w:firstRow="0" w:lastRow="0" w:firstColumn="0" w:lastColumn="0" w:oddVBand="0" w:evenVBand="0" w:oddHBand="1" w:evenHBand="0" w:firstRowFirstColumn="0" w:firstRowLastColumn="0" w:lastRowFirstColumn="0" w:lastRowLastColumn="0"/>
        </w:trPr>
        <w:tc>
          <w:tcPr>
            <w:tcW w:w="2500" w:type="pct"/>
          </w:tcPr>
          <w:p w14:paraId="00C66634"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Jurisdiction (“Jurisdiction”)</w:t>
            </w:r>
          </w:p>
        </w:tc>
        <w:tc>
          <w:tcPr>
            <w:tcW w:w="2500" w:type="pct"/>
          </w:tcPr>
          <w:p w14:paraId="564B9428"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szCs w:val="20"/>
                <w:lang w:val="en-US"/>
              </w:rPr>
              <w:t>District of Columbia, United States of America</w:t>
            </w:r>
          </w:p>
        </w:tc>
      </w:tr>
      <w:tr w:rsidR="00587707" w:rsidRPr="008D442A" w14:paraId="1DA88117" w14:textId="77777777" w:rsidTr="00065862">
        <w:tc>
          <w:tcPr>
            <w:tcW w:w="2500" w:type="pct"/>
          </w:tcPr>
          <w:p w14:paraId="3A8438C6" w14:textId="3EA08685" w:rsidR="00587707" w:rsidRPr="008D442A" w:rsidRDefault="009F09FD"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Agreement</w:t>
            </w:r>
            <w:r w:rsidR="00587707" w:rsidRPr="008D442A">
              <w:rPr>
                <w:rFonts w:asciiTheme="majorHAnsi" w:hAnsiTheme="majorHAnsi" w:cstheme="majorHAnsi"/>
                <w:color w:val="auto"/>
                <w:szCs w:val="20"/>
                <w:lang w:val="en-US"/>
              </w:rPr>
              <w:t xml:space="preserve"> Currency (“</w:t>
            </w:r>
            <w:r w:rsidR="00E54B00" w:rsidRPr="008D442A">
              <w:rPr>
                <w:rFonts w:asciiTheme="majorHAnsi" w:hAnsiTheme="majorHAnsi" w:cstheme="majorHAnsi"/>
                <w:color w:val="auto"/>
                <w:szCs w:val="20"/>
                <w:lang w:val="en-US"/>
              </w:rPr>
              <w:t>Agreement</w:t>
            </w:r>
            <w:r w:rsidR="00587707" w:rsidRPr="008D442A">
              <w:rPr>
                <w:rFonts w:asciiTheme="majorHAnsi" w:hAnsiTheme="majorHAnsi" w:cstheme="majorHAnsi"/>
                <w:color w:val="auto"/>
                <w:szCs w:val="20"/>
                <w:lang w:val="en-US"/>
              </w:rPr>
              <w:t xml:space="preserve"> Currency”)</w:t>
            </w:r>
          </w:p>
        </w:tc>
        <w:sdt>
          <w:sdtPr>
            <w:rPr>
              <w:rFonts w:asciiTheme="majorHAnsi" w:hAnsiTheme="majorHAnsi" w:cstheme="majorHAnsi"/>
              <w:szCs w:val="20"/>
              <w:lang w:val="en-US"/>
            </w:rPr>
            <w:id w:val="-2103558705"/>
            <w:placeholder>
              <w:docPart w:val="C2B3C84EC2E341DA87C1D717FD921065"/>
            </w:placeholder>
          </w:sdtPr>
          <w:sdtEndPr>
            <w:rPr>
              <w:color w:val="auto"/>
            </w:rPr>
          </w:sdtEndPr>
          <w:sdtContent>
            <w:sdt>
              <w:sdtPr>
                <w:rPr>
                  <w:rFonts w:asciiTheme="majorHAnsi" w:hAnsiTheme="majorHAnsi" w:cstheme="majorHAnsi"/>
                  <w:szCs w:val="20"/>
                  <w:lang w:val="en-US"/>
                </w:rPr>
                <w:id w:val="860010808"/>
                <w:placeholder>
                  <w:docPart w:val="34E49482991244998B30B5E1877EB3CA"/>
                </w:placeholder>
              </w:sdtPr>
              <w:sdtEndPr>
                <w:rPr>
                  <w:color w:val="auto"/>
                </w:rPr>
              </w:sdtEndPr>
              <w:sdtContent>
                <w:tc>
                  <w:tcPr>
                    <w:tcW w:w="2500" w:type="pct"/>
                  </w:tcPr>
                  <w:sdt>
                    <w:sdtPr>
                      <w:rPr>
                        <w:rFonts w:asciiTheme="majorHAnsi" w:hAnsiTheme="majorHAnsi" w:cstheme="majorHAnsi"/>
                        <w:szCs w:val="20"/>
                        <w:lang w:val="en-US"/>
                      </w:rPr>
                      <w:id w:val="-1716035446"/>
                      <w:placeholder>
                        <w:docPart w:val="C2B3C84EC2E341DA87C1D717FD921065"/>
                      </w:placeholder>
                    </w:sdtPr>
                    <w:sdtEndPr>
                      <w:rPr>
                        <w:color w:val="auto"/>
                      </w:rPr>
                    </w:sdtEndPr>
                    <w:sdtContent>
                      <w:sdt>
                        <w:sdtPr>
                          <w:rPr>
                            <w:rFonts w:asciiTheme="majorHAnsi" w:hAnsiTheme="majorHAnsi" w:cstheme="majorHAnsi"/>
                            <w:szCs w:val="20"/>
                            <w:lang w:val="en-US"/>
                          </w:rPr>
                          <w:id w:val="1611555355"/>
                          <w:placeholder>
                            <w:docPart w:val="C2B3C84EC2E341DA87C1D717FD921065"/>
                          </w:placeholder>
                        </w:sdtPr>
                        <w:sdtEndPr>
                          <w:rPr>
                            <w:color w:val="auto"/>
                          </w:rPr>
                        </w:sdtEndPr>
                        <w:sdtContent>
                          <w:sdt>
                            <w:sdtPr>
                              <w:rPr>
                                <w:rFonts w:asciiTheme="majorHAnsi" w:hAnsiTheme="majorHAnsi" w:cstheme="majorHAnsi"/>
                                <w:szCs w:val="20"/>
                                <w:lang w:val="en-US"/>
                              </w:rPr>
                              <w:id w:val="-426118072"/>
                              <w:placeholder>
                                <w:docPart w:val="C2B3C84EC2E341DA87C1D717FD921065"/>
                              </w:placeholder>
                            </w:sdtPr>
                            <w:sdtContent>
                              <w:sdt>
                                <w:sdtPr>
                                  <w:rPr>
                                    <w:rFonts w:asciiTheme="majorHAnsi" w:hAnsiTheme="majorHAnsi" w:cstheme="majorHAnsi"/>
                                    <w:szCs w:val="20"/>
                                    <w:lang w:val="en-US"/>
                                  </w:rPr>
                                  <w:id w:val="-1678563322"/>
                                  <w:placeholder>
                                    <w:docPart w:val="C2B3C84EC2E341DA87C1D717FD921065"/>
                                  </w:placeholder>
                                </w:sdtPr>
                                <w:sdtContent>
                                  <w:p w14:paraId="7D82CABC"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szCs w:val="20"/>
                                        <w:lang w:val="en-US"/>
                                      </w:rPr>
                                      <w:t>USD</w:t>
                                    </w:r>
                                  </w:p>
                                </w:sdtContent>
                              </w:sdt>
                            </w:sdtContent>
                          </w:sdt>
                        </w:sdtContent>
                      </w:sdt>
                    </w:sdtContent>
                  </w:sdt>
                </w:tc>
              </w:sdtContent>
            </w:sdt>
          </w:sdtContent>
        </w:sdt>
      </w:tr>
      <w:tr w:rsidR="00587707" w:rsidRPr="008D442A" w14:paraId="3EEFEFCE" w14:textId="77777777" w:rsidTr="00065862">
        <w:trPr>
          <w:cnfStyle w:val="000000100000" w:firstRow="0" w:lastRow="0" w:firstColumn="0" w:lastColumn="0" w:oddVBand="0" w:evenVBand="0" w:oddHBand="1" w:evenHBand="0" w:firstRowFirstColumn="0" w:firstRowLastColumn="0" w:lastRowFirstColumn="0" w:lastRowLastColumn="0"/>
        </w:trPr>
        <w:tc>
          <w:tcPr>
            <w:tcW w:w="2500" w:type="pct"/>
          </w:tcPr>
          <w:p w14:paraId="646D0D52"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Records Retention Period (“Records Retention Period”)</w:t>
            </w:r>
          </w:p>
        </w:tc>
        <w:sdt>
          <w:sdtPr>
            <w:rPr>
              <w:rFonts w:asciiTheme="majorHAnsi" w:hAnsiTheme="majorHAnsi" w:cstheme="majorHAnsi"/>
              <w:szCs w:val="20"/>
              <w:lang w:val="en-US"/>
            </w:rPr>
            <w:id w:val="-870066819"/>
            <w:placeholder>
              <w:docPart w:val="9D0EB6CD5C004F7FADD7A548AD876579"/>
            </w:placeholder>
          </w:sdtPr>
          <w:sdtEndPr>
            <w:rPr>
              <w:color w:val="auto"/>
            </w:rPr>
          </w:sdtEndPr>
          <w:sdtContent>
            <w:tc>
              <w:tcPr>
                <w:tcW w:w="2500" w:type="pct"/>
              </w:tcPr>
              <w:p w14:paraId="46A4E4F2"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szCs w:val="20"/>
                    <w:lang w:val="en-US"/>
                  </w:rPr>
                  <w:t>In accordance with FAR 4.7</w:t>
                </w:r>
              </w:p>
            </w:tc>
          </w:sdtContent>
        </w:sdt>
      </w:tr>
      <w:tr w:rsidR="00587707" w:rsidRPr="008D442A" w14:paraId="7E0E9718" w14:textId="77777777" w:rsidTr="00065862">
        <w:tc>
          <w:tcPr>
            <w:tcW w:w="2500" w:type="pct"/>
          </w:tcPr>
          <w:p w14:paraId="15CF8E27" w14:textId="77777777" w:rsidR="00587707" w:rsidRPr="008D442A" w:rsidRDefault="00587707" w:rsidP="00E713D9">
            <w:pPr>
              <w:pStyle w:val="BodyNoSpace"/>
              <w:rPr>
                <w:rFonts w:asciiTheme="majorHAnsi" w:hAnsiTheme="majorHAnsi" w:cstheme="majorHAnsi"/>
                <w:color w:val="auto"/>
                <w:szCs w:val="20"/>
                <w:lang w:val="en-US"/>
              </w:rPr>
            </w:pPr>
            <w:r w:rsidRPr="008D442A">
              <w:rPr>
                <w:rFonts w:asciiTheme="majorHAnsi" w:hAnsiTheme="majorHAnsi" w:cstheme="majorHAnsi"/>
                <w:color w:val="auto"/>
                <w:szCs w:val="20"/>
                <w:lang w:val="en-US"/>
              </w:rPr>
              <w:t>Payment by</w:t>
            </w:r>
          </w:p>
        </w:tc>
        <w:tc>
          <w:tcPr>
            <w:tcW w:w="2500" w:type="pct"/>
          </w:tcPr>
          <w:p w14:paraId="568D1940" w14:textId="77777777" w:rsidR="00587707" w:rsidRPr="008D442A" w:rsidRDefault="00000000" w:rsidP="00E713D9">
            <w:pPr>
              <w:pStyle w:val="BodyNoSpace"/>
              <w:rPr>
                <w:rFonts w:asciiTheme="majorHAnsi" w:hAnsiTheme="majorHAnsi" w:cstheme="majorHAnsi"/>
                <w:color w:val="auto"/>
                <w:szCs w:val="20"/>
                <w:lang w:val="en-US"/>
              </w:rPr>
            </w:pPr>
            <w:sdt>
              <w:sdtPr>
                <w:rPr>
                  <w:rStyle w:val="PalladiumStandard"/>
                  <w:rFonts w:asciiTheme="majorHAnsi" w:hAnsiTheme="majorHAnsi" w:cstheme="majorHAnsi"/>
                  <w:color w:val="auto"/>
                  <w:sz w:val="20"/>
                  <w:szCs w:val="20"/>
                  <w:lang w:val="en-US"/>
                </w:rPr>
                <w:id w:val="-705866310"/>
                <w:placeholder>
                  <w:docPart w:val="B530CF0BA59D45119424D5F3AD977ADD"/>
                </w:placeholder>
                <w:dropDownList>
                  <w:listItem w:value="Choose an item."/>
                  <w:listItem w:displayText="Local Currency" w:value="Local Currency"/>
                  <w:listItem w:displayText="Cheque" w:value="Cheque"/>
                  <w:listItem w:displayText="Wire Transfer" w:value="Wire Transfer"/>
                  <w:listItem w:displayText="Electronic Transfer" w:value="Electronic Transfer"/>
                </w:dropDownList>
              </w:sdtPr>
              <w:sdtEndPr>
                <w:rPr>
                  <w:rStyle w:val="DefaultParagraphFont"/>
                </w:rPr>
              </w:sdtEndPr>
              <w:sdtContent>
                <w:r w:rsidR="00587707" w:rsidRPr="008D442A">
                  <w:rPr>
                    <w:rStyle w:val="PalladiumStandard"/>
                    <w:rFonts w:asciiTheme="majorHAnsi" w:hAnsiTheme="majorHAnsi" w:cstheme="majorHAnsi"/>
                    <w:color w:val="auto"/>
                    <w:sz w:val="20"/>
                    <w:szCs w:val="20"/>
                    <w:lang w:val="en-US"/>
                  </w:rPr>
                  <w:t>Wire Transfer</w:t>
                </w:r>
              </w:sdtContent>
            </w:sdt>
          </w:p>
        </w:tc>
      </w:tr>
    </w:tbl>
    <w:p w14:paraId="36635811" w14:textId="47FA4886" w:rsidR="00FF3948" w:rsidRPr="008D442A" w:rsidRDefault="00FF3948" w:rsidP="00E713D9">
      <w:pPr>
        <w:pStyle w:val="Body"/>
        <w:spacing w:before="0" w:after="0" w:line="240" w:lineRule="auto"/>
        <w:rPr>
          <w:rFonts w:asciiTheme="majorHAnsi" w:hAnsiTheme="majorHAnsi" w:cstheme="majorHAnsi"/>
          <w:color w:val="auto"/>
          <w:szCs w:val="20"/>
          <w:lang w:val="en-US"/>
        </w:rPr>
      </w:pPr>
    </w:p>
    <w:p w14:paraId="67BD2A39" w14:textId="77777777" w:rsidR="00FB3691" w:rsidRPr="008D442A" w:rsidRDefault="00FB3691" w:rsidP="00FB3691">
      <w:pPr>
        <w:rPr>
          <w:szCs w:val="20"/>
        </w:rPr>
      </w:pPr>
    </w:p>
    <w:p w14:paraId="15891BC0" w14:textId="145CB71C" w:rsidR="00FB3691" w:rsidRDefault="00FB3691" w:rsidP="00FB3691">
      <w:pPr>
        <w:rPr>
          <w:szCs w:val="20"/>
        </w:rPr>
      </w:pPr>
    </w:p>
    <w:p w14:paraId="43E97747" w14:textId="6E91AAEB" w:rsidR="006620CB" w:rsidRDefault="006620CB" w:rsidP="00FB3691">
      <w:pPr>
        <w:rPr>
          <w:szCs w:val="20"/>
        </w:rPr>
      </w:pPr>
    </w:p>
    <w:p w14:paraId="6556E830" w14:textId="52166C27" w:rsidR="006620CB" w:rsidRDefault="006620CB" w:rsidP="00FB3691">
      <w:pPr>
        <w:rPr>
          <w:szCs w:val="20"/>
        </w:rPr>
      </w:pPr>
    </w:p>
    <w:p w14:paraId="413FF187" w14:textId="77777777" w:rsidR="006620CB" w:rsidRPr="008D442A" w:rsidRDefault="006620CB" w:rsidP="00FB3691">
      <w:pPr>
        <w:rPr>
          <w:szCs w:val="20"/>
        </w:rPr>
      </w:pPr>
    </w:p>
    <w:p w14:paraId="10C774AC" w14:textId="73B8E8B0" w:rsidR="00587707" w:rsidRPr="008D442A" w:rsidRDefault="00587707" w:rsidP="00E713D9">
      <w:pPr>
        <w:pStyle w:val="Body"/>
        <w:spacing w:before="0" w:after="0" w:line="240" w:lineRule="auto"/>
        <w:rPr>
          <w:rFonts w:asciiTheme="majorHAnsi" w:hAnsiTheme="majorHAnsi" w:cstheme="majorHAnsi"/>
          <w:color w:val="auto"/>
          <w:szCs w:val="20"/>
          <w:lang w:val="en-US"/>
        </w:rPr>
      </w:pPr>
      <w:r w:rsidRPr="008D442A">
        <w:rPr>
          <w:rFonts w:asciiTheme="majorHAnsi" w:hAnsiTheme="majorHAnsi" w:cstheme="majorHAnsi"/>
          <w:color w:val="auto"/>
          <w:szCs w:val="20"/>
          <w:lang w:val="en-US"/>
        </w:rPr>
        <w:lastRenderedPageBreak/>
        <w:t xml:space="preserve">This </w:t>
      </w:r>
      <w:r w:rsidR="00FB3691" w:rsidRPr="008D442A">
        <w:rPr>
          <w:rFonts w:asciiTheme="majorHAnsi" w:hAnsiTheme="majorHAnsi" w:cstheme="majorHAnsi"/>
          <w:color w:val="auto"/>
          <w:szCs w:val="20"/>
          <w:lang w:val="en-US"/>
        </w:rPr>
        <w:t>Agreement</w:t>
      </w:r>
      <w:r w:rsidRPr="008D442A">
        <w:rPr>
          <w:rFonts w:asciiTheme="majorHAnsi" w:hAnsiTheme="majorHAnsi" w:cstheme="majorHAnsi"/>
          <w:color w:val="auto"/>
          <w:szCs w:val="20"/>
          <w:lang w:val="en-US"/>
        </w:rPr>
        <w:t xml:space="preserve"> is governed by the laws of the Jurisdiction and the Parties submit to the jurisdiction of the courts of such place. This </w:t>
      </w:r>
      <w:r w:rsidR="00FB3691" w:rsidRPr="008D442A">
        <w:rPr>
          <w:rFonts w:asciiTheme="majorHAnsi" w:hAnsiTheme="majorHAnsi" w:cstheme="majorHAnsi"/>
          <w:color w:val="auto"/>
          <w:szCs w:val="20"/>
          <w:lang w:val="en-US"/>
        </w:rPr>
        <w:t>Agreement</w:t>
      </w:r>
      <w:r w:rsidRPr="008D442A">
        <w:rPr>
          <w:rFonts w:asciiTheme="majorHAnsi" w:hAnsiTheme="majorHAnsi" w:cstheme="majorHAnsi"/>
          <w:color w:val="auto"/>
          <w:szCs w:val="20"/>
          <w:lang w:val="en-US"/>
        </w:rPr>
        <w:t xml:space="preserve"> constitutes the entire agreement between the Parties. Any </w:t>
      </w:r>
      <w:r w:rsidRPr="008D442A">
        <w:rPr>
          <w:rFonts w:asciiTheme="majorHAnsi" w:hAnsiTheme="majorHAnsi" w:cstheme="majorHAnsi"/>
          <w:szCs w:val="20"/>
          <w:lang w:val="en-US"/>
        </w:rPr>
        <w:t>prior understanding, representation o</w:t>
      </w:r>
      <w:r w:rsidRPr="008D442A">
        <w:rPr>
          <w:rFonts w:asciiTheme="majorHAnsi" w:hAnsiTheme="majorHAnsi" w:cstheme="majorHAnsi"/>
          <w:color w:val="auto"/>
          <w:szCs w:val="20"/>
          <w:lang w:val="en-US"/>
        </w:rPr>
        <w:t xml:space="preserve">r warranty of any kind preceding the date of this </w:t>
      </w:r>
      <w:r w:rsidR="00FB3691" w:rsidRPr="008D442A">
        <w:rPr>
          <w:rFonts w:asciiTheme="majorHAnsi" w:hAnsiTheme="majorHAnsi" w:cstheme="majorHAnsi"/>
          <w:color w:val="auto"/>
          <w:szCs w:val="20"/>
          <w:lang w:val="en-US"/>
        </w:rPr>
        <w:t>Agreement</w:t>
      </w:r>
      <w:r w:rsidRPr="008D442A">
        <w:rPr>
          <w:rFonts w:asciiTheme="majorHAnsi" w:hAnsiTheme="majorHAnsi" w:cstheme="majorHAnsi"/>
          <w:color w:val="auto"/>
          <w:szCs w:val="20"/>
          <w:lang w:val="en-US"/>
        </w:rPr>
        <w:t xml:space="preserve"> is hereby superseded by this </w:t>
      </w:r>
      <w:r w:rsidR="00FB3691" w:rsidRPr="008D442A">
        <w:rPr>
          <w:rFonts w:asciiTheme="majorHAnsi" w:hAnsiTheme="majorHAnsi" w:cstheme="majorHAnsi"/>
          <w:color w:val="auto"/>
          <w:szCs w:val="20"/>
          <w:lang w:val="en-US"/>
        </w:rPr>
        <w:t>Agreement</w:t>
      </w:r>
      <w:r w:rsidRPr="008D442A">
        <w:rPr>
          <w:rFonts w:asciiTheme="majorHAnsi" w:hAnsiTheme="majorHAnsi" w:cstheme="majorHAnsi"/>
          <w:color w:val="auto"/>
          <w:szCs w:val="20"/>
          <w:lang w:val="en-US"/>
        </w:rPr>
        <w:t>.</w:t>
      </w:r>
    </w:p>
    <w:p w14:paraId="4ED3B530" w14:textId="77777777" w:rsidR="00587707" w:rsidRPr="008D442A" w:rsidRDefault="00587707" w:rsidP="00E713D9">
      <w:pPr>
        <w:pStyle w:val="Body"/>
        <w:spacing w:before="0" w:after="0" w:line="240" w:lineRule="auto"/>
        <w:rPr>
          <w:rFonts w:asciiTheme="majorHAnsi" w:hAnsiTheme="majorHAnsi" w:cstheme="majorHAnsi"/>
          <w:color w:val="auto"/>
          <w:szCs w:val="20"/>
          <w:lang w:val="en-US"/>
        </w:rPr>
      </w:pPr>
    </w:p>
    <w:tbl>
      <w:tblPr>
        <w:tblStyle w:val="PlainTable2"/>
        <w:tblW w:w="5000" w:type="pct"/>
        <w:tblLook w:val="0400" w:firstRow="0" w:lastRow="0" w:firstColumn="0" w:lastColumn="0" w:noHBand="0" w:noVBand="1"/>
      </w:tblPr>
      <w:tblGrid>
        <w:gridCol w:w="1648"/>
        <w:gridCol w:w="3130"/>
        <w:gridCol w:w="1608"/>
        <w:gridCol w:w="3252"/>
      </w:tblGrid>
      <w:tr w:rsidR="00A72D68" w:rsidRPr="008D442A" w14:paraId="4F6548BE" w14:textId="77777777" w:rsidTr="00065862">
        <w:trPr>
          <w:cnfStyle w:val="000000100000" w:firstRow="0" w:lastRow="0" w:firstColumn="0" w:lastColumn="0" w:oddVBand="0" w:evenVBand="0" w:oddHBand="1" w:evenHBand="0" w:firstRowFirstColumn="0" w:firstRowLastColumn="0" w:lastRowFirstColumn="0" w:lastRowLastColumn="0"/>
        </w:trPr>
        <w:tc>
          <w:tcPr>
            <w:tcW w:w="855" w:type="pct"/>
          </w:tcPr>
          <w:p w14:paraId="2ADACFF3" w14:textId="433EDFE9" w:rsidR="00587707" w:rsidRPr="008D442A" w:rsidRDefault="00587707" w:rsidP="00E713D9">
            <w:pPr>
              <w:spacing w:before="0"/>
              <w:rPr>
                <w:rFonts w:asciiTheme="majorHAnsi" w:hAnsiTheme="majorHAnsi" w:cstheme="majorHAnsi"/>
                <w:szCs w:val="20"/>
              </w:rPr>
            </w:pPr>
            <w:r w:rsidRPr="008D442A">
              <w:rPr>
                <w:rFonts w:asciiTheme="majorHAnsi" w:hAnsiTheme="majorHAnsi" w:cstheme="majorHAnsi"/>
                <w:szCs w:val="20"/>
              </w:rPr>
              <w:t xml:space="preserve">Signed for the </w:t>
            </w:r>
            <w:r w:rsidR="00B55B87" w:rsidRPr="008D442A">
              <w:rPr>
                <w:rFonts w:asciiTheme="majorHAnsi" w:hAnsiTheme="majorHAnsi" w:cstheme="majorHAnsi"/>
                <w:szCs w:val="20"/>
              </w:rPr>
              <w:t>Buyer</w:t>
            </w:r>
            <w:r w:rsidRPr="008D442A">
              <w:rPr>
                <w:rFonts w:asciiTheme="majorHAnsi" w:hAnsiTheme="majorHAnsi" w:cstheme="majorHAnsi"/>
                <w:szCs w:val="20"/>
              </w:rPr>
              <w:t>:</w:t>
            </w:r>
          </w:p>
        </w:tc>
        <w:tc>
          <w:tcPr>
            <w:tcW w:w="1624" w:type="pct"/>
          </w:tcPr>
          <w:p w14:paraId="27686B21" w14:textId="77777777" w:rsidR="00587707" w:rsidRPr="008D442A" w:rsidRDefault="00587707" w:rsidP="00E713D9">
            <w:pPr>
              <w:spacing w:before="0"/>
              <w:rPr>
                <w:rFonts w:asciiTheme="majorHAnsi" w:hAnsiTheme="majorHAnsi" w:cstheme="majorHAnsi"/>
                <w:szCs w:val="20"/>
              </w:rPr>
            </w:pPr>
          </w:p>
          <w:p w14:paraId="6BE2A043" w14:textId="77777777" w:rsidR="00587707" w:rsidRPr="008D442A" w:rsidRDefault="00587707" w:rsidP="00E713D9">
            <w:pPr>
              <w:spacing w:before="0"/>
              <w:rPr>
                <w:rFonts w:asciiTheme="majorHAnsi" w:hAnsiTheme="majorHAnsi" w:cstheme="majorHAnsi"/>
                <w:szCs w:val="20"/>
              </w:rPr>
            </w:pPr>
          </w:p>
          <w:p w14:paraId="702B0AEB" w14:textId="77777777" w:rsidR="00587707" w:rsidRPr="008D442A" w:rsidRDefault="00587707" w:rsidP="00E713D9">
            <w:pPr>
              <w:spacing w:before="0"/>
              <w:rPr>
                <w:rFonts w:asciiTheme="majorHAnsi" w:hAnsiTheme="majorHAnsi" w:cstheme="majorHAnsi"/>
                <w:szCs w:val="20"/>
              </w:rPr>
            </w:pPr>
          </w:p>
          <w:p w14:paraId="3E4EDED2" w14:textId="77777777" w:rsidR="00587707" w:rsidRPr="008D442A" w:rsidRDefault="00587707" w:rsidP="00E713D9">
            <w:pPr>
              <w:spacing w:before="0"/>
              <w:rPr>
                <w:rFonts w:asciiTheme="majorHAnsi" w:hAnsiTheme="majorHAnsi" w:cstheme="majorHAnsi"/>
                <w:szCs w:val="20"/>
              </w:rPr>
            </w:pPr>
          </w:p>
        </w:tc>
        <w:tc>
          <w:tcPr>
            <w:tcW w:w="834" w:type="pct"/>
          </w:tcPr>
          <w:p w14:paraId="72C6E518" w14:textId="3974B004" w:rsidR="00587707" w:rsidRPr="008D442A" w:rsidRDefault="00587707" w:rsidP="00E713D9">
            <w:pPr>
              <w:spacing w:before="0"/>
              <w:rPr>
                <w:rFonts w:asciiTheme="majorHAnsi" w:hAnsiTheme="majorHAnsi" w:cstheme="majorHAnsi"/>
                <w:szCs w:val="20"/>
              </w:rPr>
            </w:pPr>
            <w:r w:rsidRPr="008D442A">
              <w:rPr>
                <w:rFonts w:asciiTheme="majorHAnsi" w:hAnsiTheme="majorHAnsi" w:cstheme="majorHAnsi"/>
                <w:szCs w:val="20"/>
              </w:rPr>
              <w:t xml:space="preserve">Signed for the </w:t>
            </w:r>
            <w:r w:rsidR="00B55B87" w:rsidRPr="008D442A">
              <w:rPr>
                <w:rFonts w:asciiTheme="majorHAnsi" w:hAnsiTheme="majorHAnsi" w:cstheme="majorHAnsi"/>
                <w:szCs w:val="20"/>
              </w:rPr>
              <w:t>Seller</w:t>
            </w:r>
            <w:r w:rsidRPr="008D442A">
              <w:rPr>
                <w:rFonts w:asciiTheme="majorHAnsi" w:hAnsiTheme="majorHAnsi" w:cstheme="majorHAnsi"/>
                <w:szCs w:val="20"/>
              </w:rPr>
              <w:t>:</w:t>
            </w:r>
          </w:p>
        </w:tc>
        <w:tc>
          <w:tcPr>
            <w:tcW w:w="1687" w:type="pct"/>
          </w:tcPr>
          <w:p w14:paraId="534FBC82" w14:textId="77777777" w:rsidR="00587707" w:rsidRPr="008D442A" w:rsidRDefault="00587707" w:rsidP="00E713D9">
            <w:pPr>
              <w:spacing w:before="0"/>
              <w:rPr>
                <w:rFonts w:asciiTheme="majorHAnsi" w:hAnsiTheme="majorHAnsi" w:cstheme="majorHAnsi"/>
                <w:szCs w:val="20"/>
              </w:rPr>
            </w:pPr>
          </w:p>
          <w:p w14:paraId="34FFAB8E" w14:textId="77777777" w:rsidR="00587707" w:rsidRPr="008D442A" w:rsidRDefault="00587707" w:rsidP="00E713D9">
            <w:pPr>
              <w:spacing w:before="0"/>
              <w:rPr>
                <w:rFonts w:asciiTheme="majorHAnsi" w:hAnsiTheme="majorHAnsi" w:cstheme="majorHAnsi"/>
                <w:szCs w:val="20"/>
              </w:rPr>
            </w:pPr>
          </w:p>
        </w:tc>
      </w:tr>
      <w:tr w:rsidR="00A72D68" w:rsidRPr="008D442A" w14:paraId="14D88867" w14:textId="77777777" w:rsidTr="00065862">
        <w:trPr>
          <w:trHeight w:val="567"/>
        </w:trPr>
        <w:tc>
          <w:tcPr>
            <w:tcW w:w="855" w:type="pct"/>
          </w:tcPr>
          <w:p w14:paraId="7BA478E9" w14:textId="77777777" w:rsidR="00587707" w:rsidRPr="008D442A" w:rsidRDefault="00587707" w:rsidP="00E713D9">
            <w:pPr>
              <w:spacing w:before="0"/>
              <w:rPr>
                <w:rFonts w:asciiTheme="majorHAnsi" w:hAnsiTheme="majorHAnsi" w:cstheme="majorHAnsi"/>
                <w:szCs w:val="20"/>
              </w:rPr>
            </w:pPr>
            <w:r w:rsidRPr="008D442A">
              <w:rPr>
                <w:rFonts w:asciiTheme="majorHAnsi" w:hAnsiTheme="majorHAnsi" w:cstheme="majorHAnsi"/>
                <w:szCs w:val="20"/>
              </w:rPr>
              <w:t>Name:</w:t>
            </w:r>
          </w:p>
        </w:tc>
        <w:sdt>
          <w:sdtPr>
            <w:rPr>
              <w:rStyle w:val="PalladiumStandard"/>
              <w:rFonts w:asciiTheme="majorHAnsi" w:hAnsiTheme="majorHAnsi" w:cstheme="majorHAnsi"/>
              <w:sz w:val="20"/>
              <w:szCs w:val="20"/>
            </w:rPr>
            <w:id w:val="865338635"/>
            <w:placeholder>
              <w:docPart w:val="78C4A512F9A440F9B9E0E980271780C5"/>
            </w:placeholder>
            <w:showingPlcHdr/>
          </w:sdtPr>
          <w:sdtEndPr>
            <w:rPr>
              <w:rStyle w:val="DefaultParagraphFont"/>
            </w:rPr>
          </w:sdtEndPr>
          <w:sdtContent>
            <w:tc>
              <w:tcPr>
                <w:tcW w:w="1624" w:type="pct"/>
              </w:tcPr>
              <w:p w14:paraId="6FBF8551" w14:textId="77777777" w:rsidR="00587707" w:rsidRPr="008D442A" w:rsidRDefault="00587707" w:rsidP="00E713D9">
                <w:pPr>
                  <w:spacing w:before="0"/>
                  <w:rPr>
                    <w:rFonts w:asciiTheme="majorHAnsi" w:hAnsiTheme="majorHAnsi" w:cstheme="majorHAnsi"/>
                    <w:szCs w:val="20"/>
                  </w:rPr>
                </w:pPr>
                <w:r w:rsidRPr="008D442A">
                  <w:rPr>
                    <w:rFonts w:asciiTheme="majorHAnsi" w:hAnsiTheme="majorHAnsi" w:cstheme="majorHAnsi"/>
                    <w:szCs w:val="20"/>
                  </w:rPr>
                  <w:t>Click here to enter text.</w:t>
                </w:r>
              </w:p>
            </w:tc>
          </w:sdtContent>
        </w:sdt>
        <w:tc>
          <w:tcPr>
            <w:tcW w:w="834" w:type="pct"/>
          </w:tcPr>
          <w:p w14:paraId="216A6C3D" w14:textId="77777777" w:rsidR="00587707" w:rsidRPr="008D442A" w:rsidRDefault="00587707" w:rsidP="00E713D9">
            <w:pPr>
              <w:spacing w:before="0"/>
              <w:rPr>
                <w:rFonts w:asciiTheme="majorHAnsi" w:hAnsiTheme="majorHAnsi" w:cstheme="majorHAnsi"/>
                <w:szCs w:val="20"/>
              </w:rPr>
            </w:pPr>
            <w:r w:rsidRPr="008D442A">
              <w:rPr>
                <w:rFonts w:asciiTheme="majorHAnsi" w:hAnsiTheme="majorHAnsi" w:cstheme="majorHAnsi"/>
                <w:szCs w:val="20"/>
              </w:rPr>
              <w:t>Name:</w:t>
            </w:r>
          </w:p>
        </w:tc>
        <w:sdt>
          <w:sdtPr>
            <w:rPr>
              <w:rStyle w:val="PalladiumStandard"/>
              <w:rFonts w:asciiTheme="majorHAnsi" w:hAnsiTheme="majorHAnsi" w:cstheme="majorHAnsi"/>
              <w:sz w:val="20"/>
              <w:szCs w:val="20"/>
            </w:rPr>
            <w:id w:val="1146857142"/>
            <w:placeholder>
              <w:docPart w:val="2979569759264D4C92D74983D48FC825"/>
            </w:placeholder>
            <w:showingPlcHdr/>
          </w:sdtPr>
          <w:sdtEndPr>
            <w:rPr>
              <w:rStyle w:val="DefaultParagraphFont"/>
            </w:rPr>
          </w:sdtEndPr>
          <w:sdtContent>
            <w:tc>
              <w:tcPr>
                <w:tcW w:w="1687" w:type="pct"/>
              </w:tcPr>
              <w:p w14:paraId="0AC724B9" w14:textId="77777777" w:rsidR="00587707" w:rsidRPr="008D442A" w:rsidRDefault="00587707" w:rsidP="00E713D9">
                <w:pPr>
                  <w:spacing w:before="0"/>
                  <w:rPr>
                    <w:rFonts w:asciiTheme="majorHAnsi" w:hAnsiTheme="majorHAnsi" w:cstheme="majorHAnsi"/>
                    <w:szCs w:val="20"/>
                  </w:rPr>
                </w:pPr>
                <w:r w:rsidRPr="008D442A">
                  <w:rPr>
                    <w:rFonts w:asciiTheme="majorHAnsi" w:hAnsiTheme="majorHAnsi" w:cstheme="majorHAnsi"/>
                    <w:szCs w:val="20"/>
                  </w:rPr>
                  <w:t>Click here to enter text.</w:t>
                </w:r>
              </w:p>
            </w:tc>
          </w:sdtContent>
        </w:sdt>
      </w:tr>
      <w:tr w:rsidR="00A72D68" w:rsidRPr="008D442A" w14:paraId="2F628688" w14:textId="77777777" w:rsidTr="00065862">
        <w:trPr>
          <w:cnfStyle w:val="000000100000" w:firstRow="0" w:lastRow="0" w:firstColumn="0" w:lastColumn="0" w:oddVBand="0" w:evenVBand="0" w:oddHBand="1" w:evenHBand="0" w:firstRowFirstColumn="0" w:firstRowLastColumn="0" w:lastRowFirstColumn="0" w:lastRowLastColumn="0"/>
          <w:trHeight w:val="567"/>
        </w:trPr>
        <w:tc>
          <w:tcPr>
            <w:tcW w:w="855" w:type="pct"/>
          </w:tcPr>
          <w:p w14:paraId="51F59DED" w14:textId="77777777" w:rsidR="00587707" w:rsidRPr="008D442A" w:rsidRDefault="00587707" w:rsidP="00E713D9">
            <w:pPr>
              <w:spacing w:before="0"/>
              <w:rPr>
                <w:rFonts w:asciiTheme="majorHAnsi" w:hAnsiTheme="majorHAnsi" w:cstheme="majorHAnsi"/>
                <w:szCs w:val="20"/>
              </w:rPr>
            </w:pPr>
            <w:r w:rsidRPr="008D442A">
              <w:rPr>
                <w:rFonts w:asciiTheme="majorHAnsi" w:hAnsiTheme="majorHAnsi" w:cstheme="majorHAnsi"/>
                <w:szCs w:val="20"/>
              </w:rPr>
              <w:t>Title/Role:</w:t>
            </w:r>
          </w:p>
        </w:tc>
        <w:sdt>
          <w:sdtPr>
            <w:rPr>
              <w:rStyle w:val="PalladiumStandard"/>
              <w:rFonts w:asciiTheme="majorHAnsi" w:hAnsiTheme="majorHAnsi" w:cstheme="majorHAnsi"/>
              <w:sz w:val="20"/>
              <w:szCs w:val="20"/>
            </w:rPr>
            <w:id w:val="356547864"/>
            <w:placeholder>
              <w:docPart w:val="E8BBA91ADB384458BB11C50A658ADF74"/>
            </w:placeholder>
            <w:showingPlcHdr/>
          </w:sdtPr>
          <w:sdtEndPr>
            <w:rPr>
              <w:rStyle w:val="DefaultParagraphFont"/>
            </w:rPr>
          </w:sdtEndPr>
          <w:sdtContent>
            <w:tc>
              <w:tcPr>
                <w:tcW w:w="1624" w:type="pct"/>
              </w:tcPr>
              <w:p w14:paraId="56B86403" w14:textId="77777777" w:rsidR="00587707" w:rsidRPr="008D442A" w:rsidRDefault="00587707" w:rsidP="00E713D9">
                <w:pPr>
                  <w:spacing w:before="0"/>
                  <w:rPr>
                    <w:rFonts w:asciiTheme="majorHAnsi" w:hAnsiTheme="majorHAnsi" w:cstheme="majorHAnsi"/>
                    <w:szCs w:val="20"/>
                  </w:rPr>
                </w:pPr>
                <w:r w:rsidRPr="008D442A">
                  <w:rPr>
                    <w:rFonts w:asciiTheme="majorHAnsi" w:hAnsiTheme="majorHAnsi" w:cstheme="majorHAnsi"/>
                    <w:szCs w:val="20"/>
                  </w:rPr>
                  <w:t>Click here to enter text.</w:t>
                </w:r>
              </w:p>
            </w:tc>
          </w:sdtContent>
        </w:sdt>
        <w:tc>
          <w:tcPr>
            <w:tcW w:w="834" w:type="pct"/>
          </w:tcPr>
          <w:p w14:paraId="7AE1BBE6" w14:textId="77777777" w:rsidR="00587707" w:rsidRPr="008D442A" w:rsidRDefault="00587707" w:rsidP="00E713D9">
            <w:pPr>
              <w:spacing w:before="0"/>
              <w:rPr>
                <w:rFonts w:asciiTheme="majorHAnsi" w:hAnsiTheme="majorHAnsi" w:cstheme="majorHAnsi"/>
                <w:szCs w:val="20"/>
              </w:rPr>
            </w:pPr>
            <w:r w:rsidRPr="008D442A">
              <w:rPr>
                <w:rFonts w:asciiTheme="majorHAnsi" w:hAnsiTheme="majorHAnsi" w:cstheme="majorHAnsi"/>
                <w:szCs w:val="20"/>
              </w:rPr>
              <w:t>Title/Role:</w:t>
            </w:r>
          </w:p>
        </w:tc>
        <w:sdt>
          <w:sdtPr>
            <w:rPr>
              <w:rStyle w:val="PalladiumStandard"/>
              <w:rFonts w:asciiTheme="majorHAnsi" w:hAnsiTheme="majorHAnsi" w:cstheme="majorHAnsi"/>
              <w:sz w:val="20"/>
              <w:szCs w:val="20"/>
            </w:rPr>
            <w:id w:val="-651359535"/>
            <w:placeholder>
              <w:docPart w:val="9E0A0BE181B9428A8889DB2A4F53266E"/>
            </w:placeholder>
            <w:showingPlcHdr/>
          </w:sdtPr>
          <w:sdtEndPr>
            <w:rPr>
              <w:rStyle w:val="DefaultParagraphFont"/>
            </w:rPr>
          </w:sdtEndPr>
          <w:sdtContent>
            <w:tc>
              <w:tcPr>
                <w:tcW w:w="1687" w:type="pct"/>
              </w:tcPr>
              <w:p w14:paraId="40F26D93" w14:textId="77777777" w:rsidR="00587707" w:rsidRPr="008D442A" w:rsidRDefault="00587707" w:rsidP="00E713D9">
                <w:pPr>
                  <w:spacing w:before="0"/>
                  <w:rPr>
                    <w:rFonts w:asciiTheme="majorHAnsi" w:hAnsiTheme="majorHAnsi" w:cstheme="majorHAnsi"/>
                    <w:szCs w:val="20"/>
                  </w:rPr>
                </w:pPr>
                <w:r w:rsidRPr="008D442A">
                  <w:rPr>
                    <w:rFonts w:asciiTheme="majorHAnsi" w:hAnsiTheme="majorHAnsi" w:cstheme="majorHAnsi"/>
                    <w:szCs w:val="20"/>
                  </w:rPr>
                  <w:t>Click here to enter text.</w:t>
                </w:r>
              </w:p>
            </w:tc>
          </w:sdtContent>
        </w:sdt>
      </w:tr>
      <w:tr w:rsidR="00A72D68" w:rsidRPr="008D442A" w14:paraId="3139EEF4" w14:textId="77777777" w:rsidTr="00065862">
        <w:trPr>
          <w:trHeight w:val="567"/>
        </w:trPr>
        <w:tc>
          <w:tcPr>
            <w:tcW w:w="855" w:type="pct"/>
          </w:tcPr>
          <w:p w14:paraId="71CFD8FC" w14:textId="77777777" w:rsidR="00587707" w:rsidRPr="008D442A" w:rsidRDefault="00587707" w:rsidP="00E713D9">
            <w:pPr>
              <w:spacing w:before="0"/>
              <w:rPr>
                <w:rFonts w:asciiTheme="majorHAnsi" w:hAnsiTheme="majorHAnsi" w:cstheme="majorHAnsi"/>
                <w:szCs w:val="20"/>
              </w:rPr>
            </w:pPr>
            <w:r w:rsidRPr="008D442A">
              <w:rPr>
                <w:rFonts w:asciiTheme="majorHAnsi" w:hAnsiTheme="majorHAnsi" w:cstheme="majorHAnsi"/>
                <w:szCs w:val="20"/>
              </w:rPr>
              <w:t>Date:</w:t>
            </w:r>
          </w:p>
        </w:tc>
        <w:sdt>
          <w:sdtPr>
            <w:rPr>
              <w:rStyle w:val="PalladiumStandard"/>
              <w:rFonts w:asciiTheme="majorHAnsi" w:hAnsiTheme="majorHAnsi" w:cstheme="majorHAnsi"/>
              <w:sz w:val="20"/>
              <w:szCs w:val="20"/>
            </w:rPr>
            <w:id w:val="193740894"/>
            <w:placeholder>
              <w:docPart w:val="3BCF76292AC64EFD8585DC8BB49C909C"/>
            </w:placeholder>
            <w:showingPlcHdr/>
            <w:date>
              <w:dateFormat w:val="d/MM/yyyy"/>
              <w:lid w:val="en-AU"/>
              <w:storeMappedDataAs w:val="dateTime"/>
              <w:calendar w:val="gregorian"/>
            </w:date>
          </w:sdtPr>
          <w:sdtEndPr>
            <w:rPr>
              <w:rStyle w:val="DefaultParagraphFont"/>
            </w:rPr>
          </w:sdtEndPr>
          <w:sdtContent>
            <w:tc>
              <w:tcPr>
                <w:tcW w:w="1624" w:type="pct"/>
              </w:tcPr>
              <w:p w14:paraId="4DC4239F" w14:textId="77777777" w:rsidR="00587707" w:rsidRPr="008D442A" w:rsidRDefault="00587707" w:rsidP="00E713D9">
                <w:pPr>
                  <w:spacing w:before="0"/>
                  <w:rPr>
                    <w:rFonts w:asciiTheme="majorHAnsi" w:hAnsiTheme="majorHAnsi" w:cstheme="majorHAnsi"/>
                    <w:szCs w:val="20"/>
                  </w:rPr>
                </w:pPr>
                <w:r w:rsidRPr="008D442A">
                  <w:rPr>
                    <w:rFonts w:asciiTheme="majorHAnsi" w:hAnsiTheme="majorHAnsi" w:cstheme="majorHAnsi"/>
                    <w:szCs w:val="20"/>
                  </w:rPr>
                  <w:t>Click here to enter a date.</w:t>
                </w:r>
              </w:p>
            </w:tc>
          </w:sdtContent>
        </w:sdt>
        <w:tc>
          <w:tcPr>
            <w:tcW w:w="834" w:type="pct"/>
          </w:tcPr>
          <w:p w14:paraId="78977023" w14:textId="77777777" w:rsidR="00587707" w:rsidRPr="008D442A" w:rsidRDefault="00587707" w:rsidP="00E713D9">
            <w:pPr>
              <w:spacing w:before="0"/>
              <w:rPr>
                <w:rFonts w:asciiTheme="majorHAnsi" w:hAnsiTheme="majorHAnsi" w:cstheme="majorHAnsi"/>
                <w:szCs w:val="20"/>
              </w:rPr>
            </w:pPr>
            <w:r w:rsidRPr="008D442A">
              <w:rPr>
                <w:rFonts w:asciiTheme="majorHAnsi" w:hAnsiTheme="majorHAnsi" w:cstheme="majorHAnsi"/>
                <w:szCs w:val="20"/>
              </w:rPr>
              <w:t>Date:</w:t>
            </w:r>
          </w:p>
        </w:tc>
        <w:sdt>
          <w:sdtPr>
            <w:rPr>
              <w:rStyle w:val="PalladiumStandard"/>
              <w:rFonts w:asciiTheme="majorHAnsi" w:hAnsiTheme="majorHAnsi" w:cstheme="majorHAnsi"/>
              <w:sz w:val="20"/>
              <w:szCs w:val="20"/>
            </w:rPr>
            <w:id w:val="-1439671567"/>
            <w:placeholder>
              <w:docPart w:val="38A38A4BB8E04CD4BA57302743553CA9"/>
            </w:placeholder>
            <w:showingPlcHdr/>
            <w:date>
              <w:dateFormat w:val="d/MM/yyyy"/>
              <w:lid w:val="en-AU"/>
              <w:storeMappedDataAs w:val="dateTime"/>
              <w:calendar w:val="gregorian"/>
            </w:date>
          </w:sdtPr>
          <w:sdtEndPr>
            <w:rPr>
              <w:rStyle w:val="DefaultParagraphFont"/>
            </w:rPr>
          </w:sdtEndPr>
          <w:sdtContent>
            <w:tc>
              <w:tcPr>
                <w:tcW w:w="1687" w:type="pct"/>
              </w:tcPr>
              <w:p w14:paraId="64B5E5B3" w14:textId="77777777" w:rsidR="00587707" w:rsidRPr="008D442A" w:rsidRDefault="00587707" w:rsidP="00E713D9">
                <w:pPr>
                  <w:spacing w:before="0"/>
                  <w:rPr>
                    <w:rFonts w:asciiTheme="majorHAnsi" w:hAnsiTheme="majorHAnsi" w:cstheme="majorHAnsi"/>
                    <w:szCs w:val="20"/>
                  </w:rPr>
                </w:pPr>
                <w:r w:rsidRPr="008D442A">
                  <w:rPr>
                    <w:rFonts w:asciiTheme="majorHAnsi" w:hAnsiTheme="majorHAnsi" w:cstheme="majorHAnsi"/>
                    <w:szCs w:val="20"/>
                  </w:rPr>
                  <w:t>Click here to enter a date.</w:t>
                </w:r>
              </w:p>
            </w:tc>
          </w:sdtContent>
        </w:sdt>
      </w:tr>
    </w:tbl>
    <w:p w14:paraId="1690C1D6" w14:textId="77777777" w:rsidR="00587707" w:rsidRPr="008D442A" w:rsidRDefault="00587707" w:rsidP="00E713D9">
      <w:pPr>
        <w:spacing w:before="0" w:after="0" w:line="240" w:lineRule="auto"/>
        <w:rPr>
          <w:rFonts w:asciiTheme="majorHAnsi" w:eastAsia="Calibri" w:hAnsiTheme="majorHAnsi" w:cstheme="majorHAnsi"/>
          <w:szCs w:val="20"/>
        </w:rPr>
      </w:pPr>
    </w:p>
    <w:p w14:paraId="32224CE4" w14:textId="74ED2F08" w:rsidR="00F73FD5" w:rsidRPr="008D442A" w:rsidRDefault="00F73FD5" w:rsidP="00E713D9">
      <w:pPr>
        <w:spacing w:before="0" w:after="0"/>
        <w:rPr>
          <w:rFonts w:asciiTheme="majorHAnsi" w:hAnsiTheme="majorHAnsi" w:cstheme="majorHAnsi"/>
          <w:szCs w:val="20"/>
        </w:rPr>
      </w:pPr>
    </w:p>
    <w:p w14:paraId="4A323EEA" w14:textId="5AAAD092" w:rsidR="00E713D9" w:rsidRPr="008D442A" w:rsidRDefault="00E713D9" w:rsidP="00E713D9">
      <w:pPr>
        <w:spacing w:before="0" w:after="0"/>
        <w:rPr>
          <w:rFonts w:asciiTheme="majorHAnsi" w:hAnsiTheme="majorHAnsi" w:cstheme="majorHAnsi"/>
          <w:szCs w:val="20"/>
        </w:rPr>
      </w:pPr>
    </w:p>
    <w:p w14:paraId="66105C56" w14:textId="70360678" w:rsidR="00E713D9" w:rsidRPr="008D442A" w:rsidRDefault="00E713D9">
      <w:pPr>
        <w:rPr>
          <w:rFonts w:asciiTheme="majorHAnsi" w:hAnsiTheme="majorHAnsi" w:cstheme="majorHAnsi"/>
          <w:szCs w:val="20"/>
        </w:rPr>
      </w:pPr>
      <w:r w:rsidRPr="008D442A">
        <w:rPr>
          <w:rFonts w:asciiTheme="majorHAnsi" w:hAnsiTheme="majorHAnsi" w:cstheme="majorHAnsi"/>
          <w:szCs w:val="20"/>
        </w:rPr>
        <w:br w:type="page"/>
      </w:r>
    </w:p>
    <w:p w14:paraId="45C30B80" w14:textId="65E3A1D0" w:rsidR="006834D0" w:rsidRPr="008D442A" w:rsidRDefault="00934104" w:rsidP="00830BC7">
      <w:pPr>
        <w:spacing w:before="0" w:after="0"/>
        <w:rPr>
          <w:rFonts w:asciiTheme="majorHAnsi" w:hAnsiTheme="majorHAnsi" w:cstheme="majorHAnsi"/>
          <w:b/>
          <w:szCs w:val="20"/>
        </w:rPr>
      </w:pPr>
      <w:r w:rsidRPr="008D442A">
        <w:rPr>
          <w:rFonts w:asciiTheme="majorHAnsi" w:hAnsiTheme="majorHAnsi" w:cstheme="majorHAnsi"/>
          <w:b/>
          <w:szCs w:val="20"/>
        </w:rPr>
        <w:lastRenderedPageBreak/>
        <w:t>TERMS AND CONDITIONS</w:t>
      </w:r>
      <w:r w:rsidRPr="008D442A">
        <w:rPr>
          <w:rFonts w:asciiTheme="majorHAnsi" w:hAnsiTheme="majorHAnsi" w:cstheme="majorHAnsi"/>
          <w:b/>
          <w:szCs w:val="20"/>
        </w:rPr>
        <w:br/>
      </w:r>
    </w:p>
    <w:p w14:paraId="34DF91F7" w14:textId="5605C733" w:rsidR="009878C3" w:rsidRPr="008D442A" w:rsidRDefault="009878C3" w:rsidP="00C341AB">
      <w:pPr>
        <w:spacing w:before="0" w:after="0" w:line="240" w:lineRule="auto"/>
        <w:rPr>
          <w:rFonts w:asciiTheme="majorHAnsi" w:hAnsiTheme="majorHAnsi" w:cstheme="majorHAnsi"/>
          <w:szCs w:val="20"/>
        </w:rPr>
      </w:pPr>
      <w:r w:rsidRPr="008D442A">
        <w:rPr>
          <w:rFonts w:asciiTheme="majorHAnsi" w:hAnsiTheme="majorHAnsi" w:cstheme="majorHAnsi"/>
          <w:szCs w:val="20"/>
        </w:rPr>
        <w:t xml:space="preserve">This </w:t>
      </w:r>
      <w:r w:rsidR="009F3E39" w:rsidRPr="008D442A">
        <w:rPr>
          <w:rFonts w:asciiTheme="majorHAnsi" w:hAnsiTheme="majorHAnsi" w:cstheme="majorHAnsi"/>
          <w:szCs w:val="20"/>
        </w:rPr>
        <w:t>Blanket Purchase</w:t>
      </w:r>
      <w:r w:rsidR="0070751C" w:rsidRPr="008D442A">
        <w:rPr>
          <w:rFonts w:asciiTheme="majorHAnsi" w:hAnsiTheme="majorHAnsi" w:cstheme="majorHAnsi"/>
          <w:szCs w:val="20"/>
        </w:rPr>
        <w:t xml:space="preserve"> Agreement (“</w:t>
      </w:r>
      <w:r w:rsidR="004E59C0" w:rsidRPr="008D442A">
        <w:rPr>
          <w:rFonts w:asciiTheme="majorHAnsi" w:hAnsiTheme="majorHAnsi" w:cstheme="majorHAnsi"/>
          <w:szCs w:val="20"/>
        </w:rPr>
        <w:t>Agreement</w:t>
      </w:r>
      <w:r w:rsidR="0070751C" w:rsidRPr="008D442A">
        <w:rPr>
          <w:rFonts w:asciiTheme="majorHAnsi" w:hAnsiTheme="majorHAnsi" w:cstheme="majorHAnsi"/>
          <w:szCs w:val="20"/>
        </w:rPr>
        <w:t>”)</w:t>
      </w:r>
      <w:r w:rsidRPr="008D442A">
        <w:rPr>
          <w:rFonts w:asciiTheme="majorHAnsi" w:hAnsiTheme="majorHAnsi" w:cstheme="majorHAnsi"/>
          <w:szCs w:val="20"/>
        </w:rPr>
        <w:t xml:space="preserve"> is made between </w:t>
      </w:r>
      <w:r w:rsidRPr="008D442A">
        <w:rPr>
          <w:rFonts w:asciiTheme="majorHAnsi" w:hAnsiTheme="majorHAnsi" w:cstheme="majorHAnsi"/>
          <w:b/>
          <w:szCs w:val="20"/>
        </w:rPr>
        <w:t>Palladium International, LLC</w:t>
      </w:r>
      <w:r w:rsidRPr="008D442A">
        <w:rPr>
          <w:rFonts w:asciiTheme="majorHAnsi" w:hAnsiTheme="majorHAnsi" w:cstheme="majorHAnsi"/>
          <w:szCs w:val="20"/>
        </w:rPr>
        <w:t xml:space="preserve"> (“</w:t>
      </w:r>
      <w:r w:rsidR="00131831" w:rsidRPr="008D442A">
        <w:rPr>
          <w:rFonts w:asciiTheme="majorHAnsi" w:hAnsiTheme="majorHAnsi" w:cstheme="majorHAnsi"/>
          <w:b/>
          <w:szCs w:val="20"/>
        </w:rPr>
        <w:t>Palladium</w:t>
      </w:r>
      <w:r w:rsidRPr="008D442A">
        <w:rPr>
          <w:rFonts w:asciiTheme="majorHAnsi" w:hAnsiTheme="majorHAnsi" w:cstheme="majorHAnsi"/>
          <w:szCs w:val="20"/>
        </w:rPr>
        <w:t>”</w:t>
      </w:r>
      <w:r w:rsidR="00131831" w:rsidRPr="008D442A">
        <w:rPr>
          <w:rFonts w:asciiTheme="majorHAnsi" w:hAnsiTheme="majorHAnsi" w:cstheme="majorHAnsi"/>
          <w:szCs w:val="20"/>
        </w:rPr>
        <w:t xml:space="preserve"> or “Prime Contractor”</w:t>
      </w:r>
      <w:r w:rsidR="009F3E39" w:rsidRPr="008D442A">
        <w:rPr>
          <w:rFonts w:asciiTheme="majorHAnsi" w:hAnsiTheme="majorHAnsi" w:cstheme="majorHAnsi"/>
          <w:szCs w:val="20"/>
        </w:rPr>
        <w:t xml:space="preserve"> or “Buyer”</w:t>
      </w:r>
      <w:r w:rsidRPr="008D442A">
        <w:rPr>
          <w:rFonts w:asciiTheme="majorHAnsi" w:hAnsiTheme="majorHAnsi" w:cstheme="majorHAnsi"/>
          <w:szCs w:val="20"/>
        </w:rPr>
        <w:t xml:space="preserve">), a limited liability company incorporated under the laws of the State of Delaware, U.S.A., and </w:t>
      </w:r>
      <w:sdt>
        <w:sdtPr>
          <w:rPr>
            <w:rFonts w:asciiTheme="majorHAnsi" w:hAnsiTheme="majorHAnsi" w:cstheme="majorHAnsi"/>
            <w:szCs w:val="20"/>
          </w:rPr>
          <w:id w:val="38170501"/>
          <w:placeholder>
            <w:docPart w:val="E27D924D3DED4C279FCFC5CF39E7ADC6"/>
          </w:placeholder>
          <w:showingPlcHdr/>
        </w:sdtPr>
        <w:sdtContent>
          <w:r w:rsidRPr="008D442A">
            <w:rPr>
              <w:rFonts w:asciiTheme="majorHAnsi" w:hAnsiTheme="majorHAnsi" w:cstheme="majorHAnsi"/>
              <w:szCs w:val="20"/>
              <w:highlight w:val="yellow"/>
            </w:rPr>
            <w:t>Click here to enter text.</w:t>
          </w:r>
        </w:sdtContent>
      </w:sdt>
      <w:r w:rsidRPr="008D442A">
        <w:rPr>
          <w:rFonts w:asciiTheme="majorHAnsi" w:hAnsiTheme="majorHAnsi" w:cstheme="majorHAnsi"/>
          <w:szCs w:val="20"/>
        </w:rPr>
        <w:t xml:space="preserve"> (hereinafter called</w:t>
      </w:r>
      <w:r w:rsidR="009F3E39" w:rsidRPr="008D442A">
        <w:rPr>
          <w:rFonts w:asciiTheme="majorHAnsi" w:hAnsiTheme="majorHAnsi" w:cstheme="majorHAnsi"/>
          <w:szCs w:val="20"/>
        </w:rPr>
        <w:t xml:space="preserve"> the</w:t>
      </w:r>
      <w:r w:rsidRPr="008D442A">
        <w:rPr>
          <w:rFonts w:asciiTheme="majorHAnsi" w:hAnsiTheme="majorHAnsi" w:cstheme="majorHAnsi"/>
          <w:szCs w:val="20"/>
        </w:rPr>
        <w:t xml:space="preserve"> “</w:t>
      </w:r>
      <w:r w:rsidR="009F3E39" w:rsidRPr="008D442A">
        <w:rPr>
          <w:rFonts w:asciiTheme="majorHAnsi" w:hAnsiTheme="majorHAnsi" w:cstheme="majorHAnsi"/>
          <w:szCs w:val="20"/>
        </w:rPr>
        <w:t>Seller</w:t>
      </w:r>
      <w:r w:rsidRPr="008D442A">
        <w:rPr>
          <w:rFonts w:asciiTheme="majorHAnsi" w:hAnsiTheme="majorHAnsi" w:cstheme="majorHAnsi"/>
          <w:szCs w:val="20"/>
        </w:rPr>
        <w:t xml:space="preserve">”) a </w:t>
      </w:r>
      <w:sdt>
        <w:sdtPr>
          <w:rPr>
            <w:rFonts w:asciiTheme="majorHAnsi" w:hAnsiTheme="majorHAnsi" w:cstheme="majorHAnsi"/>
            <w:szCs w:val="20"/>
          </w:rPr>
          <w:id w:val="-952711160"/>
          <w:placeholder>
            <w:docPart w:val="A32F6450DB5645FA8E439241DB41E5B3"/>
          </w:placeholder>
          <w:showingPlcHdr/>
        </w:sdtPr>
        <w:sdtContent>
          <w:r w:rsidRPr="008D442A">
            <w:rPr>
              <w:rFonts w:asciiTheme="majorHAnsi" w:hAnsiTheme="majorHAnsi" w:cstheme="majorHAnsi"/>
              <w:szCs w:val="20"/>
              <w:highlight w:val="yellow"/>
            </w:rPr>
            <w:t>Click here to enter text.</w:t>
          </w:r>
        </w:sdtContent>
      </w:sdt>
      <w:r w:rsidRPr="008D442A">
        <w:rPr>
          <w:rFonts w:asciiTheme="majorHAnsi" w:hAnsiTheme="majorHAnsi" w:cstheme="majorHAnsi"/>
          <w:szCs w:val="20"/>
        </w:rPr>
        <w:t xml:space="preserve">, incorporated under the laws of </w:t>
      </w:r>
      <w:sdt>
        <w:sdtPr>
          <w:rPr>
            <w:rFonts w:asciiTheme="majorHAnsi" w:hAnsiTheme="majorHAnsi" w:cstheme="majorHAnsi"/>
            <w:szCs w:val="20"/>
          </w:rPr>
          <w:id w:val="-198394938"/>
          <w:placeholder>
            <w:docPart w:val="48A93E895F3C46B9B61B14ECA81E43F9"/>
          </w:placeholder>
          <w:showingPlcHdr/>
        </w:sdtPr>
        <w:sdtContent>
          <w:r w:rsidRPr="008D442A">
            <w:rPr>
              <w:szCs w:val="20"/>
              <w:highlight w:val="yellow"/>
            </w:rPr>
            <w:t>Click here to enter text.</w:t>
          </w:r>
        </w:sdtContent>
      </w:sdt>
    </w:p>
    <w:p w14:paraId="7FEF7463" w14:textId="77777777" w:rsidR="009878C3" w:rsidRPr="008D442A" w:rsidRDefault="009878C3" w:rsidP="00C341AB">
      <w:pPr>
        <w:spacing w:before="0" w:after="0" w:line="240" w:lineRule="auto"/>
        <w:rPr>
          <w:rFonts w:asciiTheme="majorHAnsi" w:hAnsiTheme="majorHAnsi" w:cstheme="majorHAnsi"/>
          <w:szCs w:val="20"/>
        </w:rPr>
      </w:pPr>
    </w:p>
    <w:p w14:paraId="2050FAFE" w14:textId="4F120EC6" w:rsidR="009878C3" w:rsidRPr="008D442A" w:rsidRDefault="009878C3" w:rsidP="00C341AB">
      <w:pPr>
        <w:spacing w:before="0" w:after="0" w:line="240" w:lineRule="auto"/>
        <w:rPr>
          <w:rFonts w:asciiTheme="majorHAnsi" w:hAnsiTheme="majorHAnsi" w:cstheme="majorHAnsi"/>
          <w:szCs w:val="20"/>
        </w:rPr>
      </w:pPr>
      <w:r w:rsidRPr="008D442A">
        <w:rPr>
          <w:rFonts w:asciiTheme="majorHAnsi" w:hAnsiTheme="majorHAnsi" w:cstheme="majorHAnsi"/>
          <w:szCs w:val="20"/>
        </w:rPr>
        <w:t xml:space="preserve">The </w:t>
      </w:r>
      <w:r w:rsidR="004E59C0" w:rsidRPr="008D442A">
        <w:rPr>
          <w:rFonts w:asciiTheme="majorHAnsi" w:hAnsiTheme="majorHAnsi" w:cstheme="majorHAnsi"/>
          <w:szCs w:val="20"/>
        </w:rPr>
        <w:t>Agreement</w:t>
      </w:r>
      <w:r w:rsidRPr="008D442A">
        <w:rPr>
          <w:rFonts w:asciiTheme="majorHAnsi" w:hAnsiTheme="majorHAnsi" w:cstheme="majorHAnsi"/>
          <w:szCs w:val="20"/>
        </w:rPr>
        <w:t xml:space="preserve"> is in full force as of the first day of the Effective Date between the Company and the </w:t>
      </w:r>
      <w:r w:rsidR="004E59C0" w:rsidRPr="008D442A">
        <w:rPr>
          <w:rFonts w:asciiTheme="majorHAnsi" w:hAnsiTheme="majorHAnsi" w:cstheme="majorHAnsi"/>
          <w:szCs w:val="20"/>
        </w:rPr>
        <w:t>Seller</w:t>
      </w:r>
      <w:r w:rsidRPr="008D442A">
        <w:rPr>
          <w:rFonts w:asciiTheme="majorHAnsi" w:hAnsiTheme="majorHAnsi" w:cstheme="majorHAnsi"/>
          <w:szCs w:val="20"/>
        </w:rPr>
        <w:t xml:space="preserve">. The Company and the </w:t>
      </w:r>
      <w:r w:rsidR="004E59C0" w:rsidRPr="008D442A">
        <w:rPr>
          <w:rFonts w:asciiTheme="majorHAnsi" w:hAnsiTheme="majorHAnsi" w:cstheme="majorHAnsi"/>
          <w:szCs w:val="20"/>
        </w:rPr>
        <w:t>Seller</w:t>
      </w:r>
      <w:r w:rsidRPr="008D442A">
        <w:rPr>
          <w:rFonts w:asciiTheme="majorHAnsi" w:hAnsiTheme="majorHAnsi" w:cstheme="majorHAnsi"/>
          <w:szCs w:val="20"/>
        </w:rPr>
        <w:t xml:space="preserve"> are collectively referred to as “the Parties”. </w:t>
      </w:r>
    </w:p>
    <w:p w14:paraId="5DB9B405" w14:textId="77777777" w:rsidR="009878C3" w:rsidRPr="008D442A" w:rsidRDefault="009878C3" w:rsidP="00C341AB">
      <w:pPr>
        <w:spacing w:before="0" w:after="0" w:line="240" w:lineRule="auto"/>
        <w:rPr>
          <w:rFonts w:asciiTheme="majorHAnsi" w:hAnsiTheme="majorHAnsi" w:cstheme="majorHAnsi"/>
          <w:szCs w:val="20"/>
        </w:rPr>
      </w:pPr>
    </w:p>
    <w:p w14:paraId="383C042D" w14:textId="1129E7A0" w:rsidR="009878C3" w:rsidRPr="008D442A" w:rsidRDefault="009878C3" w:rsidP="00C341AB">
      <w:pPr>
        <w:spacing w:before="0" w:after="0" w:line="240" w:lineRule="auto"/>
        <w:rPr>
          <w:rFonts w:asciiTheme="majorHAnsi" w:hAnsiTheme="majorHAnsi" w:cstheme="majorHAnsi"/>
          <w:szCs w:val="20"/>
        </w:rPr>
      </w:pPr>
      <w:r w:rsidRPr="008D442A">
        <w:rPr>
          <w:rFonts w:asciiTheme="majorHAnsi" w:hAnsiTheme="majorHAnsi" w:cstheme="majorHAnsi"/>
          <w:szCs w:val="20"/>
        </w:rPr>
        <w:t xml:space="preserve">Now, therefore, in consideration of the promises and of the mutual covenants and agreements contained herein, and intending to be legally bound, the parties hereby agree to the following terms and conditions of this </w:t>
      </w:r>
      <w:r w:rsidR="004E59C0" w:rsidRPr="008D442A">
        <w:rPr>
          <w:rFonts w:asciiTheme="majorHAnsi" w:hAnsiTheme="majorHAnsi" w:cstheme="majorHAnsi"/>
          <w:szCs w:val="20"/>
        </w:rPr>
        <w:t>Agreement</w:t>
      </w:r>
      <w:r w:rsidRPr="008D442A">
        <w:rPr>
          <w:rFonts w:asciiTheme="majorHAnsi" w:hAnsiTheme="majorHAnsi" w:cstheme="majorHAnsi"/>
          <w:szCs w:val="20"/>
        </w:rPr>
        <w:t>:</w:t>
      </w:r>
    </w:p>
    <w:p w14:paraId="14F0BFC6" w14:textId="26374B4B" w:rsidR="002D31FC" w:rsidRPr="008D442A" w:rsidRDefault="002D31FC" w:rsidP="002D31FC">
      <w:pPr>
        <w:pStyle w:val="GPSL1CLAUSEHEADING"/>
        <w:rPr>
          <w:rFonts w:hint="eastAsia"/>
          <w:sz w:val="20"/>
          <w:szCs w:val="20"/>
          <w:lang w:val="en-US"/>
        </w:rPr>
      </w:pPr>
      <w:r w:rsidRPr="008D442A">
        <w:rPr>
          <w:sz w:val="20"/>
          <w:szCs w:val="20"/>
          <w:lang w:val="en-US"/>
        </w:rPr>
        <w:t>General</w:t>
      </w:r>
    </w:p>
    <w:p w14:paraId="32503D49" w14:textId="34180188" w:rsidR="002D31FC" w:rsidRPr="008D442A" w:rsidRDefault="00E62242" w:rsidP="002D31FC">
      <w:pPr>
        <w:pStyle w:val="GPSL2numberedclause"/>
        <w:rPr>
          <w:sz w:val="20"/>
          <w:szCs w:val="20"/>
          <w:lang w:val="en-US"/>
        </w:rPr>
      </w:pPr>
      <w:r w:rsidRPr="008D442A">
        <w:rPr>
          <w:b w:val="0"/>
          <w:sz w:val="20"/>
          <w:szCs w:val="20"/>
          <w:lang w:val="en-US"/>
        </w:rPr>
        <w:t xml:space="preserve">Resultant </w:t>
      </w:r>
      <w:r w:rsidR="00370F4E" w:rsidRPr="008D442A">
        <w:rPr>
          <w:rFonts w:ascii="Arial" w:hAnsi="Arial"/>
          <w:b w:val="0"/>
          <w:sz w:val="20"/>
          <w:szCs w:val="20"/>
          <w:lang w:val="en-US"/>
        </w:rPr>
        <w:t>Purchase Orders shall be subject only to the Terms and Conditions in this Blanket Purchase Agreement. Reference to any proposal or quotation from Seller is only for the purpose of specifying basic information concerning price, the description of the item(s), quantities, terms of payment, and delivery, and then only as such terms are consistent with the Terms and Conditions herein.</w:t>
      </w:r>
    </w:p>
    <w:p w14:paraId="17FF7DB9" w14:textId="76815555" w:rsidR="00370F4E" w:rsidRPr="008D442A" w:rsidRDefault="00047D4D" w:rsidP="002D31FC">
      <w:pPr>
        <w:pStyle w:val="GPSL2numberedclause"/>
        <w:rPr>
          <w:b w:val="0"/>
          <w:sz w:val="20"/>
          <w:szCs w:val="20"/>
          <w:lang w:val="en-US"/>
        </w:rPr>
      </w:pPr>
      <w:r w:rsidRPr="008D442A">
        <w:rPr>
          <w:rFonts w:ascii="Arial" w:hAnsi="Arial"/>
          <w:b w:val="0"/>
          <w:sz w:val="20"/>
          <w:szCs w:val="20"/>
          <w:lang w:val="en-US"/>
        </w:rPr>
        <w:t>Any of the Seller’s Terms and Conditions which are in addition to or are inconsistent with these Terms and Conditions will be construed as proposals for this Order and will not be binding unless agreed to in writing by the Buyer. Commencement of performance by the Seller in the absence of the Buyer’s agreement to the proposals will constitute Seller’s acceptance of these Blanket Purchase Order Terms and Conditions.</w:t>
      </w:r>
    </w:p>
    <w:p w14:paraId="7D0FCB5A" w14:textId="2263F370" w:rsidR="00467125" w:rsidRPr="008D442A" w:rsidRDefault="00467125" w:rsidP="00CA37C1">
      <w:pPr>
        <w:pStyle w:val="GPSL1CLAUSEHEADING"/>
        <w:rPr>
          <w:rFonts w:hint="eastAsia"/>
          <w:sz w:val="20"/>
          <w:szCs w:val="20"/>
          <w:lang w:val="en-US"/>
        </w:rPr>
      </w:pPr>
      <w:r w:rsidRPr="008D442A">
        <w:rPr>
          <w:sz w:val="20"/>
          <w:szCs w:val="20"/>
          <w:lang w:val="en-US"/>
        </w:rPr>
        <w:t xml:space="preserve">authorized </w:t>
      </w:r>
      <w:r w:rsidR="006A2932" w:rsidRPr="008D442A">
        <w:rPr>
          <w:sz w:val="20"/>
          <w:szCs w:val="20"/>
          <w:lang w:val="en-US"/>
        </w:rPr>
        <w:t>buyer representatives</w:t>
      </w:r>
    </w:p>
    <w:p w14:paraId="3DC3C4F5" w14:textId="4A051804" w:rsidR="006A2932" w:rsidRPr="008D442A" w:rsidRDefault="006A2932" w:rsidP="006A2932">
      <w:pPr>
        <w:pStyle w:val="GPSL2numberedclause"/>
        <w:rPr>
          <w:b w:val="0"/>
          <w:sz w:val="20"/>
          <w:szCs w:val="20"/>
          <w:lang w:val="en-US"/>
        </w:rPr>
      </w:pPr>
      <w:r w:rsidRPr="008D442A">
        <w:rPr>
          <w:b w:val="0"/>
          <w:sz w:val="20"/>
          <w:szCs w:val="20"/>
          <w:lang w:val="en-US"/>
        </w:rPr>
        <w:t xml:space="preserve">The following representatives of the Buyer are authorized to place orders under this </w:t>
      </w:r>
      <w:r w:rsidR="00F151D1" w:rsidRPr="008D442A">
        <w:rPr>
          <w:b w:val="0"/>
          <w:sz w:val="20"/>
          <w:szCs w:val="20"/>
          <w:lang w:val="en-US"/>
        </w:rPr>
        <w:t>Agreement</w:t>
      </w:r>
      <w:r w:rsidRPr="008D442A">
        <w:rPr>
          <w:b w:val="0"/>
          <w:sz w:val="20"/>
          <w:szCs w:val="20"/>
          <w:lang w:val="en-US"/>
        </w:rPr>
        <w:t>:</w:t>
      </w: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403"/>
        <w:gridCol w:w="7256"/>
      </w:tblGrid>
      <w:tr w:rsidR="005C488D" w:rsidRPr="008D442A" w14:paraId="52DE49AE" w14:textId="77777777" w:rsidTr="00CD57F0">
        <w:trPr>
          <w:trHeight w:hRule="exact" w:val="265"/>
        </w:trPr>
        <w:tc>
          <w:tcPr>
            <w:tcW w:w="9659" w:type="dxa"/>
            <w:gridSpan w:val="2"/>
            <w:tcBorders>
              <w:top w:val="single" w:sz="4" w:space="0" w:color="7E7E7E"/>
              <w:bottom w:val="single" w:sz="4" w:space="0" w:color="7E7E7E"/>
            </w:tcBorders>
          </w:tcPr>
          <w:p w14:paraId="45290CD6" w14:textId="0D119B49" w:rsidR="005C488D" w:rsidRPr="008D442A" w:rsidRDefault="00ED08E1" w:rsidP="00CD57F0">
            <w:pPr>
              <w:pStyle w:val="TableParagraph"/>
              <w:rPr>
                <w:rFonts w:asciiTheme="majorHAnsi" w:hAnsiTheme="majorHAnsi" w:cstheme="majorHAnsi"/>
                <w:sz w:val="20"/>
                <w:szCs w:val="20"/>
              </w:rPr>
            </w:pPr>
            <w:r w:rsidRPr="008D442A">
              <w:rPr>
                <w:rFonts w:asciiTheme="majorHAnsi" w:hAnsiTheme="majorHAnsi" w:cstheme="majorHAnsi"/>
                <w:sz w:val="20"/>
                <w:szCs w:val="20"/>
              </w:rPr>
              <w:t>BUYER</w:t>
            </w:r>
            <w:r w:rsidR="005C488D" w:rsidRPr="008D442A">
              <w:rPr>
                <w:rFonts w:asciiTheme="majorHAnsi" w:hAnsiTheme="majorHAnsi" w:cstheme="majorHAnsi"/>
                <w:sz w:val="20"/>
                <w:szCs w:val="20"/>
              </w:rPr>
              <w:t xml:space="preserve"> </w:t>
            </w:r>
            <w:commentRangeStart w:id="1"/>
            <w:r w:rsidRPr="008D442A">
              <w:rPr>
                <w:rFonts w:asciiTheme="majorHAnsi" w:hAnsiTheme="majorHAnsi" w:cstheme="majorHAnsi"/>
                <w:sz w:val="20"/>
                <w:szCs w:val="20"/>
              </w:rPr>
              <w:t>REPRESENTATIVES</w:t>
            </w:r>
            <w:commentRangeEnd w:id="1"/>
            <w:r w:rsidRPr="008D442A">
              <w:rPr>
                <w:rStyle w:val="CommentReference"/>
                <w:rFonts w:ascii="Arial" w:eastAsia="Arial" w:hAnsi="Arial"/>
                <w:sz w:val="20"/>
                <w:szCs w:val="20"/>
                <w:lang w:bidi="ar-SA"/>
              </w:rPr>
              <w:commentReference w:id="1"/>
            </w:r>
          </w:p>
        </w:tc>
      </w:tr>
      <w:tr w:rsidR="005C488D" w:rsidRPr="008D442A" w14:paraId="7498CF2F" w14:textId="77777777" w:rsidTr="00CD57F0">
        <w:trPr>
          <w:trHeight w:hRule="exact" w:val="265"/>
        </w:trPr>
        <w:tc>
          <w:tcPr>
            <w:tcW w:w="2403" w:type="dxa"/>
            <w:tcBorders>
              <w:top w:val="single" w:sz="4" w:space="0" w:color="7E7E7E"/>
              <w:bottom w:val="single" w:sz="4" w:space="0" w:color="7E7E7E"/>
            </w:tcBorders>
          </w:tcPr>
          <w:p w14:paraId="34BD6D2E" w14:textId="77777777" w:rsidR="005C488D" w:rsidRPr="008D442A" w:rsidRDefault="005C488D" w:rsidP="00CD57F0">
            <w:pPr>
              <w:pStyle w:val="TableParagraph"/>
              <w:spacing w:before="3"/>
              <w:rPr>
                <w:rFonts w:asciiTheme="majorHAnsi" w:hAnsiTheme="majorHAnsi" w:cstheme="majorHAnsi"/>
                <w:sz w:val="20"/>
                <w:szCs w:val="20"/>
              </w:rPr>
            </w:pPr>
            <w:r w:rsidRPr="008D442A">
              <w:rPr>
                <w:rFonts w:asciiTheme="majorHAnsi" w:hAnsiTheme="majorHAnsi" w:cstheme="majorHAnsi"/>
                <w:sz w:val="20"/>
                <w:szCs w:val="20"/>
              </w:rPr>
              <w:t>CONTACT 1</w:t>
            </w:r>
          </w:p>
        </w:tc>
        <w:tc>
          <w:tcPr>
            <w:tcW w:w="7256" w:type="dxa"/>
            <w:tcBorders>
              <w:top w:val="single" w:sz="4" w:space="0" w:color="7E7E7E"/>
              <w:bottom w:val="single" w:sz="4" w:space="0" w:color="7E7E7E"/>
            </w:tcBorders>
          </w:tcPr>
          <w:p w14:paraId="621256CD" w14:textId="77777777" w:rsidR="005C488D" w:rsidRPr="008D442A" w:rsidRDefault="005C488D" w:rsidP="00CD57F0">
            <w:pPr>
              <w:rPr>
                <w:rFonts w:asciiTheme="majorHAnsi" w:hAnsiTheme="majorHAnsi" w:cstheme="majorHAnsi"/>
                <w:szCs w:val="20"/>
              </w:rPr>
            </w:pPr>
          </w:p>
        </w:tc>
      </w:tr>
      <w:tr w:rsidR="005C488D" w:rsidRPr="008D442A" w14:paraId="4061F9FE" w14:textId="77777777" w:rsidTr="00CD57F0">
        <w:trPr>
          <w:trHeight w:hRule="exact" w:val="265"/>
        </w:trPr>
        <w:tc>
          <w:tcPr>
            <w:tcW w:w="2403" w:type="dxa"/>
            <w:tcBorders>
              <w:top w:val="single" w:sz="4" w:space="0" w:color="7E7E7E"/>
              <w:bottom w:val="single" w:sz="4" w:space="0" w:color="7E7E7E"/>
            </w:tcBorders>
          </w:tcPr>
          <w:p w14:paraId="255140AD" w14:textId="77777777" w:rsidR="005C488D" w:rsidRPr="008D442A" w:rsidRDefault="005C488D" w:rsidP="00CD57F0">
            <w:pPr>
              <w:pStyle w:val="TableParagraph"/>
              <w:rPr>
                <w:rFonts w:asciiTheme="majorHAnsi" w:hAnsiTheme="majorHAnsi" w:cstheme="majorHAnsi"/>
                <w:sz w:val="20"/>
                <w:szCs w:val="20"/>
              </w:rPr>
            </w:pPr>
            <w:r w:rsidRPr="008D442A">
              <w:rPr>
                <w:rFonts w:asciiTheme="majorHAnsi" w:hAnsiTheme="majorHAnsi" w:cstheme="majorHAnsi"/>
                <w:sz w:val="20"/>
                <w:szCs w:val="20"/>
              </w:rPr>
              <w:t>Name:</w:t>
            </w:r>
          </w:p>
        </w:tc>
        <w:tc>
          <w:tcPr>
            <w:tcW w:w="7256" w:type="dxa"/>
            <w:tcBorders>
              <w:top w:val="single" w:sz="4" w:space="0" w:color="7E7E7E"/>
              <w:bottom w:val="single" w:sz="4" w:space="0" w:color="7E7E7E"/>
            </w:tcBorders>
          </w:tcPr>
          <w:p w14:paraId="392AF767" w14:textId="77777777" w:rsidR="005C488D" w:rsidRPr="008D442A" w:rsidRDefault="005C488D" w:rsidP="00CD57F0">
            <w:pPr>
              <w:pStyle w:val="TableParagraph"/>
              <w:ind w:left="1653"/>
              <w:rPr>
                <w:rFonts w:asciiTheme="majorHAnsi" w:hAnsiTheme="majorHAnsi" w:cstheme="majorHAnsi"/>
                <w:sz w:val="20"/>
                <w:szCs w:val="20"/>
              </w:rPr>
            </w:pPr>
            <w:r w:rsidRPr="008D442A">
              <w:rPr>
                <w:rFonts w:asciiTheme="majorHAnsi" w:hAnsiTheme="majorHAnsi" w:cstheme="majorHAnsi"/>
                <w:color w:val="808080"/>
                <w:sz w:val="20"/>
                <w:szCs w:val="20"/>
              </w:rPr>
              <w:t>Click here to enter text.</w:t>
            </w:r>
          </w:p>
        </w:tc>
      </w:tr>
      <w:tr w:rsidR="005C488D" w:rsidRPr="008D442A" w14:paraId="01F9F51D" w14:textId="77777777" w:rsidTr="00CD57F0">
        <w:trPr>
          <w:trHeight w:hRule="exact" w:val="265"/>
        </w:trPr>
        <w:tc>
          <w:tcPr>
            <w:tcW w:w="2403" w:type="dxa"/>
            <w:tcBorders>
              <w:top w:val="single" w:sz="4" w:space="0" w:color="7E7E7E"/>
              <w:bottom w:val="single" w:sz="4" w:space="0" w:color="7E7E7E"/>
            </w:tcBorders>
          </w:tcPr>
          <w:p w14:paraId="09C05B5F" w14:textId="77777777" w:rsidR="005C488D" w:rsidRPr="008D442A" w:rsidRDefault="005C488D" w:rsidP="00CD57F0">
            <w:pPr>
              <w:pStyle w:val="TableParagraph"/>
              <w:rPr>
                <w:rFonts w:asciiTheme="majorHAnsi" w:hAnsiTheme="majorHAnsi" w:cstheme="majorHAnsi"/>
                <w:sz w:val="20"/>
                <w:szCs w:val="20"/>
              </w:rPr>
            </w:pPr>
            <w:r w:rsidRPr="008D442A">
              <w:rPr>
                <w:rFonts w:asciiTheme="majorHAnsi" w:hAnsiTheme="majorHAnsi" w:cstheme="majorHAnsi"/>
                <w:sz w:val="20"/>
                <w:szCs w:val="20"/>
              </w:rPr>
              <w:t>Title:</w:t>
            </w:r>
          </w:p>
        </w:tc>
        <w:tc>
          <w:tcPr>
            <w:tcW w:w="7256" w:type="dxa"/>
            <w:tcBorders>
              <w:top w:val="single" w:sz="4" w:space="0" w:color="7E7E7E"/>
              <w:bottom w:val="single" w:sz="4" w:space="0" w:color="7E7E7E"/>
            </w:tcBorders>
          </w:tcPr>
          <w:p w14:paraId="337DF3AD" w14:textId="77777777" w:rsidR="005C488D" w:rsidRPr="008D442A" w:rsidRDefault="005C488D" w:rsidP="00CD57F0">
            <w:pPr>
              <w:pStyle w:val="TableParagraph"/>
              <w:ind w:left="1653"/>
              <w:rPr>
                <w:rFonts w:asciiTheme="majorHAnsi" w:hAnsiTheme="majorHAnsi" w:cstheme="majorHAnsi"/>
                <w:sz w:val="20"/>
                <w:szCs w:val="20"/>
              </w:rPr>
            </w:pPr>
            <w:r w:rsidRPr="008D442A">
              <w:rPr>
                <w:rFonts w:asciiTheme="majorHAnsi" w:hAnsiTheme="majorHAnsi" w:cstheme="majorHAnsi"/>
                <w:color w:val="808080"/>
                <w:sz w:val="20"/>
                <w:szCs w:val="20"/>
              </w:rPr>
              <w:t>Click here to enter text.</w:t>
            </w:r>
          </w:p>
        </w:tc>
      </w:tr>
      <w:tr w:rsidR="005C488D" w:rsidRPr="008D442A" w14:paraId="090A5489" w14:textId="77777777" w:rsidTr="00CD57F0">
        <w:trPr>
          <w:trHeight w:hRule="exact" w:val="265"/>
        </w:trPr>
        <w:tc>
          <w:tcPr>
            <w:tcW w:w="2403" w:type="dxa"/>
            <w:tcBorders>
              <w:top w:val="single" w:sz="4" w:space="0" w:color="7E7E7E"/>
              <w:bottom w:val="single" w:sz="4" w:space="0" w:color="7E7E7E"/>
            </w:tcBorders>
          </w:tcPr>
          <w:p w14:paraId="6D3D1507" w14:textId="77777777" w:rsidR="005C488D" w:rsidRPr="008D442A" w:rsidRDefault="005C488D" w:rsidP="00CD57F0">
            <w:pPr>
              <w:pStyle w:val="TableParagraph"/>
              <w:rPr>
                <w:rFonts w:asciiTheme="majorHAnsi" w:hAnsiTheme="majorHAnsi" w:cstheme="majorHAnsi"/>
                <w:sz w:val="20"/>
                <w:szCs w:val="20"/>
              </w:rPr>
            </w:pPr>
            <w:r w:rsidRPr="008D442A">
              <w:rPr>
                <w:rFonts w:asciiTheme="majorHAnsi" w:hAnsiTheme="majorHAnsi" w:cstheme="majorHAnsi"/>
                <w:sz w:val="20"/>
                <w:szCs w:val="20"/>
              </w:rPr>
              <w:t>Email:</w:t>
            </w:r>
          </w:p>
        </w:tc>
        <w:tc>
          <w:tcPr>
            <w:tcW w:w="7256" w:type="dxa"/>
            <w:tcBorders>
              <w:top w:val="single" w:sz="4" w:space="0" w:color="7E7E7E"/>
              <w:bottom w:val="single" w:sz="4" w:space="0" w:color="7E7E7E"/>
            </w:tcBorders>
          </w:tcPr>
          <w:p w14:paraId="5B5C8FED" w14:textId="77777777" w:rsidR="005C488D" w:rsidRPr="008D442A" w:rsidRDefault="005C488D" w:rsidP="00CD57F0">
            <w:pPr>
              <w:pStyle w:val="TableParagraph"/>
              <w:ind w:left="1653"/>
              <w:rPr>
                <w:rFonts w:asciiTheme="majorHAnsi" w:hAnsiTheme="majorHAnsi" w:cstheme="majorHAnsi"/>
                <w:sz w:val="20"/>
                <w:szCs w:val="20"/>
              </w:rPr>
            </w:pPr>
            <w:r w:rsidRPr="008D442A">
              <w:rPr>
                <w:rFonts w:asciiTheme="majorHAnsi" w:hAnsiTheme="majorHAnsi" w:cstheme="majorHAnsi"/>
                <w:color w:val="808080"/>
                <w:sz w:val="20"/>
                <w:szCs w:val="20"/>
              </w:rPr>
              <w:t>Click here to enter text.</w:t>
            </w:r>
          </w:p>
        </w:tc>
      </w:tr>
      <w:tr w:rsidR="005C488D" w:rsidRPr="008D442A" w14:paraId="26BB5A19" w14:textId="77777777" w:rsidTr="00CD57F0">
        <w:trPr>
          <w:trHeight w:hRule="exact" w:val="265"/>
        </w:trPr>
        <w:tc>
          <w:tcPr>
            <w:tcW w:w="2403" w:type="dxa"/>
            <w:tcBorders>
              <w:top w:val="single" w:sz="4" w:space="0" w:color="7E7E7E"/>
              <w:bottom w:val="single" w:sz="4" w:space="0" w:color="7E7E7E"/>
            </w:tcBorders>
          </w:tcPr>
          <w:p w14:paraId="6C59D2A6" w14:textId="77777777" w:rsidR="005C488D" w:rsidRPr="008D442A" w:rsidRDefault="005C488D" w:rsidP="00CD57F0">
            <w:pPr>
              <w:pStyle w:val="TableParagraph"/>
              <w:rPr>
                <w:rFonts w:asciiTheme="majorHAnsi" w:hAnsiTheme="majorHAnsi" w:cstheme="majorHAnsi"/>
                <w:sz w:val="20"/>
                <w:szCs w:val="20"/>
              </w:rPr>
            </w:pPr>
            <w:r w:rsidRPr="008D442A">
              <w:rPr>
                <w:rFonts w:asciiTheme="majorHAnsi" w:hAnsiTheme="majorHAnsi" w:cstheme="majorHAnsi"/>
                <w:sz w:val="20"/>
                <w:szCs w:val="20"/>
              </w:rPr>
              <w:t>Phone:</w:t>
            </w:r>
          </w:p>
        </w:tc>
        <w:tc>
          <w:tcPr>
            <w:tcW w:w="7256" w:type="dxa"/>
            <w:tcBorders>
              <w:top w:val="single" w:sz="4" w:space="0" w:color="7E7E7E"/>
              <w:bottom w:val="single" w:sz="4" w:space="0" w:color="7E7E7E"/>
            </w:tcBorders>
          </w:tcPr>
          <w:p w14:paraId="4CF32410" w14:textId="77777777" w:rsidR="005C488D" w:rsidRPr="008D442A" w:rsidRDefault="005C488D" w:rsidP="00CD57F0">
            <w:pPr>
              <w:pStyle w:val="TableParagraph"/>
              <w:ind w:left="1653"/>
              <w:rPr>
                <w:rFonts w:asciiTheme="majorHAnsi" w:hAnsiTheme="majorHAnsi" w:cstheme="majorHAnsi"/>
                <w:sz w:val="20"/>
                <w:szCs w:val="20"/>
              </w:rPr>
            </w:pPr>
            <w:r w:rsidRPr="008D442A">
              <w:rPr>
                <w:rFonts w:asciiTheme="majorHAnsi" w:hAnsiTheme="majorHAnsi" w:cstheme="majorHAnsi"/>
                <w:color w:val="808080"/>
                <w:sz w:val="20"/>
                <w:szCs w:val="20"/>
              </w:rPr>
              <w:t>Click here to enter text.</w:t>
            </w:r>
          </w:p>
        </w:tc>
      </w:tr>
      <w:tr w:rsidR="005C488D" w:rsidRPr="008D442A" w14:paraId="53784760" w14:textId="77777777" w:rsidTr="00CD57F0">
        <w:trPr>
          <w:trHeight w:hRule="exact" w:val="265"/>
        </w:trPr>
        <w:tc>
          <w:tcPr>
            <w:tcW w:w="2403" w:type="dxa"/>
            <w:tcBorders>
              <w:top w:val="single" w:sz="4" w:space="0" w:color="7E7E7E"/>
              <w:bottom w:val="single" w:sz="4" w:space="0" w:color="7E7E7E"/>
            </w:tcBorders>
          </w:tcPr>
          <w:p w14:paraId="7C7C3437" w14:textId="77777777" w:rsidR="005C488D" w:rsidRPr="008D442A" w:rsidRDefault="005C488D" w:rsidP="00CD57F0">
            <w:pPr>
              <w:rPr>
                <w:rFonts w:asciiTheme="majorHAnsi" w:hAnsiTheme="majorHAnsi" w:cstheme="majorHAnsi"/>
                <w:szCs w:val="20"/>
              </w:rPr>
            </w:pPr>
          </w:p>
        </w:tc>
        <w:tc>
          <w:tcPr>
            <w:tcW w:w="7256" w:type="dxa"/>
            <w:tcBorders>
              <w:top w:val="single" w:sz="4" w:space="0" w:color="7E7E7E"/>
              <w:bottom w:val="single" w:sz="4" w:space="0" w:color="7E7E7E"/>
            </w:tcBorders>
          </w:tcPr>
          <w:p w14:paraId="43EC1898" w14:textId="77777777" w:rsidR="005C488D" w:rsidRPr="008D442A" w:rsidRDefault="005C488D" w:rsidP="00CD57F0">
            <w:pPr>
              <w:rPr>
                <w:rFonts w:asciiTheme="majorHAnsi" w:hAnsiTheme="majorHAnsi" w:cstheme="majorHAnsi"/>
                <w:szCs w:val="20"/>
              </w:rPr>
            </w:pPr>
          </w:p>
        </w:tc>
      </w:tr>
      <w:tr w:rsidR="005C488D" w:rsidRPr="008D442A" w14:paraId="0E1DC10B" w14:textId="77777777" w:rsidTr="00CD57F0">
        <w:trPr>
          <w:trHeight w:hRule="exact" w:val="266"/>
        </w:trPr>
        <w:tc>
          <w:tcPr>
            <w:tcW w:w="2403" w:type="dxa"/>
            <w:tcBorders>
              <w:top w:val="single" w:sz="4" w:space="0" w:color="7E7E7E"/>
              <w:bottom w:val="single" w:sz="4" w:space="0" w:color="7E7E7E"/>
            </w:tcBorders>
          </w:tcPr>
          <w:p w14:paraId="485704A4" w14:textId="77777777" w:rsidR="005C488D" w:rsidRPr="008D442A" w:rsidRDefault="005C488D" w:rsidP="00CD57F0">
            <w:pPr>
              <w:pStyle w:val="TableParagraph"/>
              <w:rPr>
                <w:rFonts w:asciiTheme="majorHAnsi" w:hAnsiTheme="majorHAnsi" w:cstheme="majorHAnsi"/>
                <w:sz w:val="20"/>
                <w:szCs w:val="20"/>
              </w:rPr>
            </w:pPr>
            <w:r w:rsidRPr="008D442A">
              <w:rPr>
                <w:rFonts w:asciiTheme="majorHAnsi" w:hAnsiTheme="majorHAnsi" w:cstheme="majorHAnsi"/>
                <w:sz w:val="20"/>
                <w:szCs w:val="20"/>
              </w:rPr>
              <w:t>CONTACT 2</w:t>
            </w:r>
          </w:p>
        </w:tc>
        <w:tc>
          <w:tcPr>
            <w:tcW w:w="7256" w:type="dxa"/>
            <w:tcBorders>
              <w:top w:val="single" w:sz="4" w:space="0" w:color="7E7E7E"/>
              <w:bottom w:val="single" w:sz="4" w:space="0" w:color="7E7E7E"/>
            </w:tcBorders>
          </w:tcPr>
          <w:p w14:paraId="4D59EE74" w14:textId="77777777" w:rsidR="005C488D" w:rsidRPr="008D442A" w:rsidRDefault="005C488D" w:rsidP="00CD57F0">
            <w:pPr>
              <w:rPr>
                <w:rFonts w:asciiTheme="majorHAnsi" w:hAnsiTheme="majorHAnsi" w:cstheme="majorHAnsi"/>
                <w:szCs w:val="20"/>
              </w:rPr>
            </w:pPr>
          </w:p>
        </w:tc>
      </w:tr>
      <w:tr w:rsidR="005C488D" w:rsidRPr="008D442A" w14:paraId="5C99C642" w14:textId="77777777" w:rsidTr="00CD57F0">
        <w:trPr>
          <w:trHeight w:hRule="exact" w:val="265"/>
        </w:trPr>
        <w:tc>
          <w:tcPr>
            <w:tcW w:w="2403" w:type="dxa"/>
            <w:tcBorders>
              <w:top w:val="single" w:sz="4" w:space="0" w:color="7E7E7E"/>
              <w:bottom w:val="single" w:sz="4" w:space="0" w:color="7E7E7E"/>
            </w:tcBorders>
          </w:tcPr>
          <w:p w14:paraId="268381DD" w14:textId="77777777" w:rsidR="005C488D" w:rsidRPr="008D442A" w:rsidRDefault="005C488D" w:rsidP="00CD57F0">
            <w:pPr>
              <w:pStyle w:val="TableParagraph"/>
              <w:rPr>
                <w:rFonts w:asciiTheme="majorHAnsi" w:hAnsiTheme="majorHAnsi" w:cstheme="majorHAnsi"/>
                <w:sz w:val="20"/>
                <w:szCs w:val="20"/>
              </w:rPr>
            </w:pPr>
            <w:r w:rsidRPr="008D442A">
              <w:rPr>
                <w:rFonts w:asciiTheme="majorHAnsi" w:hAnsiTheme="majorHAnsi" w:cstheme="majorHAnsi"/>
                <w:sz w:val="20"/>
                <w:szCs w:val="20"/>
              </w:rPr>
              <w:t>Name:</w:t>
            </w:r>
          </w:p>
        </w:tc>
        <w:tc>
          <w:tcPr>
            <w:tcW w:w="7256" w:type="dxa"/>
            <w:tcBorders>
              <w:top w:val="single" w:sz="4" w:space="0" w:color="7E7E7E"/>
              <w:bottom w:val="single" w:sz="4" w:space="0" w:color="7E7E7E"/>
            </w:tcBorders>
          </w:tcPr>
          <w:p w14:paraId="1E19BDF9" w14:textId="77777777" w:rsidR="005C488D" w:rsidRPr="008D442A" w:rsidRDefault="005C488D" w:rsidP="00CD57F0">
            <w:pPr>
              <w:pStyle w:val="TableParagraph"/>
              <w:ind w:left="1653"/>
              <w:rPr>
                <w:rFonts w:asciiTheme="majorHAnsi" w:hAnsiTheme="majorHAnsi" w:cstheme="majorHAnsi"/>
                <w:sz w:val="20"/>
                <w:szCs w:val="20"/>
              </w:rPr>
            </w:pPr>
            <w:r w:rsidRPr="008D442A">
              <w:rPr>
                <w:rFonts w:asciiTheme="majorHAnsi" w:hAnsiTheme="majorHAnsi" w:cstheme="majorHAnsi"/>
                <w:color w:val="808080"/>
                <w:sz w:val="20"/>
                <w:szCs w:val="20"/>
              </w:rPr>
              <w:t>Click here to enter text.</w:t>
            </w:r>
          </w:p>
        </w:tc>
      </w:tr>
      <w:tr w:rsidR="005C488D" w:rsidRPr="008D442A" w14:paraId="4C0738CE" w14:textId="77777777" w:rsidTr="00CD57F0">
        <w:trPr>
          <w:trHeight w:hRule="exact" w:val="265"/>
        </w:trPr>
        <w:tc>
          <w:tcPr>
            <w:tcW w:w="2403" w:type="dxa"/>
            <w:tcBorders>
              <w:top w:val="single" w:sz="4" w:space="0" w:color="7E7E7E"/>
              <w:bottom w:val="single" w:sz="4" w:space="0" w:color="7E7E7E"/>
            </w:tcBorders>
          </w:tcPr>
          <w:p w14:paraId="1257B2C9" w14:textId="77777777" w:rsidR="005C488D" w:rsidRPr="008D442A" w:rsidRDefault="005C488D" w:rsidP="00CD57F0">
            <w:pPr>
              <w:pStyle w:val="TableParagraph"/>
              <w:rPr>
                <w:rFonts w:asciiTheme="majorHAnsi" w:hAnsiTheme="majorHAnsi" w:cstheme="majorHAnsi"/>
                <w:sz w:val="20"/>
                <w:szCs w:val="20"/>
              </w:rPr>
            </w:pPr>
            <w:r w:rsidRPr="008D442A">
              <w:rPr>
                <w:rFonts w:asciiTheme="majorHAnsi" w:hAnsiTheme="majorHAnsi" w:cstheme="majorHAnsi"/>
                <w:sz w:val="20"/>
                <w:szCs w:val="20"/>
              </w:rPr>
              <w:t>Title:</w:t>
            </w:r>
          </w:p>
        </w:tc>
        <w:tc>
          <w:tcPr>
            <w:tcW w:w="7256" w:type="dxa"/>
            <w:tcBorders>
              <w:top w:val="single" w:sz="4" w:space="0" w:color="7E7E7E"/>
              <w:bottom w:val="single" w:sz="4" w:space="0" w:color="7E7E7E"/>
            </w:tcBorders>
          </w:tcPr>
          <w:p w14:paraId="49729692" w14:textId="77777777" w:rsidR="005C488D" w:rsidRPr="008D442A" w:rsidRDefault="005C488D" w:rsidP="00CD57F0">
            <w:pPr>
              <w:pStyle w:val="TableParagraph"/>
              <w:ind w:left="1653"/>
              <w:rPr>
                <w:rFonts w:asciiTheme="majorHAnsi" w:hAnsiTheme="majorHAnsi" w:cstheme="majorHAnsi"/>
                <w:sz w:val="20"/>
                <w:szCs w:val="20"/>
              </w:rPr>
            </w:pPr>
            <w:r w:rsidRPr="008D442A">
              <w:rPr>
                <w:rFonts w:asciiTheme="majorHAnsi" w:hAnsiTheme="majorHAnsi" w:cstheme="majorHAnsi"/>
                <w:color w:val="808080"/>
                <w:sz w:val="20"/>
                <w:szCs w:val="20"/>
              </w:rPr>
              <w:t>Click here to enter text.</w:t>
            </w:r>
          </w:p>
        </w:tc>
      </w:tr>
      <w:tr w:rsidR="005C488D" w:rsidRPr="008D442A" w14:paraId="60E7CFCA" w14:textId="77777777" w:rsidTr="00CD57F0">
        <w:trPr>
          <w:trHeight w:hRule="exact" w:val="265"/>
        </w:trPr>
        <w:tc>
          <w:tcPr>
            <w:tcW w:w="2403" w:type="dxa"/>
            <w:tcBorders>
              <w:top w:val="single" w:sz="4" w:space="0" w:color="7E7E7E"/>
              <w:bottom w:val="single" w:sz="4" w:space="0" w:color="7E7E7E"/>
            </w:tcBorders>
          </w:tcPr>
          <w:p w14:paraId="4C1B018A" w14:textId="77777777" w:rsidR="005C488D" w:rsidRPr="008D442A" w:rsidRDefault="005C488D" w:rsidP="00CD57F0">
            <w:pPr>
              <w:pStyle w:val="TableParagraph"/>
              <w:rPr>
                <w:rFonts w:asciiTheme="majorHAnsi" w:hAnsiTheme="majorHAnsi" w:cstheme="majorHAnsi"/>
                <w:sz w:val="20"/>
                <w:szCs w:val="20"/>
              </w:rPr>
            </w:pPr>
            <w:r w:rsidRPr="008D442A">
              <w:rPr>
                <w:rFonts w:asciiTheme="majorHAnsi" w:hAnsiTheme="majorHAnsi" w:cstheme="majorHAnsi"/>
                <w:sz w:val="20"/>
                <w:szCs w:val="20"/>
              </w:rPr>
              <w:t>Email:</w:t>
            </w:r>
          </w:p>
        </w:tc>
        <w:tc>
          <w:tcPr>
            <w:tcW w:w="7256" w:type="dxa"/>
            <w:tcBorders>
              <w:top w:val="single" w:sz="4" w:space="0" w:color="7E7E7E"/>
              <w:bottom w:val="single" w:sz="4" w:space="0" w:color="7E7E7E"/>
            </w:tcBorders>
          </w:tcPr>
          <w:p w14:paraId="4316E8A5" w14:textId="77777777" w:rsidR="005C488D" w:rsidRPr="008D442A" w:rsidRDefault="005C488D" w:rsidP="00CD57F0">
            <w:pPr>
              <w:pStyle w:val="TableParagraph"/>
              <w:ind w:left="1653"/>
              <w:rPr>
                <w:rFonts w:asciiTheme="majorHAnsi" w:hAnsiTheme="majorHAnsi" w:cstheme="majorHAnsi"/>
                <w:sz w:val="20"/>
                <w:szCs w:val="20"/>
              </w:rPr>
            </w:pPr>
            <w:r w:rsidRPr="008D442A">
              <w:rPr>
                <w:rFonts w:asciiTheme="majorHAnsi" w:hAnsiTheme="majorHAnsi" w:cstheme="majorHAnsi"/>
                <w:color w:val="808080"/>
                <w:sz w:val="20"/>
                <w:szCs w:val="20"/>
              </w:rPr>
              <w:t>Click here to enter text.</w:t>
            </w:r>
          </w:p>
        </w:tc>
      </w:tr>
      <w:tr w:rsidR="005C488D" w:rsidRPr="008D442A" w14:paraId="548EA610" w14:textId="77777777" w:rsidTr="00CD57F0">
        <w:trPr>
          <w:trHeight w:hRule="exact" w:val="265"/>
        </w:trPr>
        <w:tc>
          <w:tcPr>
            <w:tcW w:w="2403" w:type="dxa"/>
            <w:tcBorders>
              <w:top w:val="single" w:sz="4" w:space="0" w:color="7E7E7E"/>
              <w:bottom w:val="single" w:sz="4" w:space="0" w:color="7E7E7E"/>
            </w:tcBorders>
          </w:tcPr>
          <w:p w14:paraId="381B6E05" w14:textId="77777777" w:rsidR="005C488D" w:rsidRPr="008D442A" w:rsidRDefault="005C488D" w:rsidP="00CD57F0">
            <w:pPr>
              <w:pStyle w:val="TableParagraph"/>
              <w:rPr>
                <w:rFonts w:asciiTheme="majorHAnsi" w:hAnsiTheme="majorHAnsi" w:cstheme="majorHAnsi"/>
                <w:sz w:val="20"/>
                <w:szCs w:val="20"/>
              </w:rPr>
            </w:pPr>
            <w:r w:rsidRPr="008D442A">
              <w:rPr>
                <w:rFonts w:asciiTheme="majorHAnsi" w:hAnsiTheme="majorHAnsi" w:cstheme="majorHAnsi"/>
                <w:sz w:val="20"/>
                <w:szCs w:val="20"/>
              </w:rPr>
              <w:t>Phone:</w:t>
            </w:r>
          </w:p>
        </w:tc>
        <w:tc>
          <w:tcPr>
            <w:tcW w:w="7256" w:type="dxa"/>
            <w:tcBorders>
              <w:top w:val="single" w:sz="4" w:space="0" w:color="7E7E7E"/>
              <w:bottom w:val="single" w:sz="4" w:space="0" w:color="7E7E7E"/>
            </w:tcBorders>
          </w:tcPr>
          <w:p w14:paraId="0F589667" w14:textId="77777777" w:rsidR="005C488D" w:rsidRPr="008D442A" w:rsidRDefault="005C488D" w:rsidP="00CD57F0">
            <w:pPr>
              <w:pStyle w:val="TableParagraph"/>
              <w:ind w:left="1653"/>
              <w:rPr>
                <w:rFonts w:asciiTheme="majorHAnsi" w:hAnsiTheme="majorHAnsi" w:cstheme="majorHAnsi"/>
                <w:sz w:val="20"/>
                <w:szCs w:val="20"/>
              </w:rPr>
            </w:pPr>
            <w:r w:rsidRPr="008D442A">
              <w:rPr>
                <w:rFonts w:asciiTheme="majorHAnsi" w:hAnsiTheme="majorHAnsi" w:cstheme="majorHAnsi"/>
                <w:color w:val="808080"/>
                <w:sz w:val="20"/>
                <w:szCs w:val="20"/>
              </w:rPr>
              <w:t>Click here to enter text.</w:t>
            </w:r>
          </w:p>
        </w:tc>
      </w:tr>
      <w:tr w:rsidR="005C488D" w:rsidRPr="008D442A" w14:paraId="26F9E637" w14:textId="77777777" w:rsidTr="00CD57F0">
        <w:trPr>
          <w:trHeight w:hRule="exact" w:val="265"/>
        </w:trPr>
        <w:tc>
          <w:tcPr>
            <w:tcW w:w="2403" w:type="dxa"/>
            <w:tcBorders>
              <w:top w:val="single" w:sz="4" w:space="0" w:color="7E7E7E"/>
              <w:bottom w:val="single" w:sz="4" w:space="0" w:color="7E7E7E"/>
            </w:tcBorders>
          </w:tcPr>
          <w:p w14:paraId="7F8599F0" w14:textId="77777777" w:rsidR="005C488D" w:rsidRPr="008D442A" w:rsidRDefault="005C488D" w:rsidP="00CD57F0">
            <w:pPr>
              <w:rPr>
                <w:rFonts w:asciiTheme="majorHAnsi" w:hAnsiTheme="majorHAnsi" w:cstheme="majorHAnsi"/>
                <w:szCs w:val="20"/>
              </w:rPr>
            </w:pPr>
          </w:p>
        </w:tc>
        <w:tc>
          <w:tcPr>
            <w:tcW w:w="7256" w:type="dxa"/>
            <w:tcBorders>
              <w:top w:val="single" w:sz="4" w:space="0" w:color="7E7E7E"/>
              <w:bottom w:val="single" w:sz="4" w:space="0" w:color="7E7E7E"/>
            </w:tcBorders>
          </w:tcPr>
          <w:p w14:paraId="436F7C21" w14:textId="77777777" w:rsidR="005C488D" w:rsidRPr="008D442A" w:rsidRDefault="005C488D" w:rsidP="00CD57F0">
            <w:pPr>
              <w:rPr>
                <w:rFonts w:asciiTheme="majorHAnsi" w:hAnsiTheme="majorHAnsi" w:cstheme="majorHAnsi"/>
                <w:szCs w:val="20"/>
              </w:rPr>
            </w:pPr>
          </w:p>
        </w:tc>
      </w:tr>
      <w:tr w:rsidR="005C488D" w:rsidRPr="008D442A" w14:paraId="16A439AD" w14:textId="77777777" w:rsidTr="00CD57F0">
        <w:trPr>
          <w:trHeight w:hRule="exact" w:val="265"/>
        </w:trPr>
        <w:tc>
          <w:tcPr>
            <w:tcW w:w="2403" w:type="dxa"/>
            <w:tcBorders>
              <w:top w:val="single" w:sz="4" w:space="0" w:color="7E7E7E"/>
              <w:bottom w:val="single" w:sz="4" w:space="0" w:color="7E7E7E"/>
            </w:tcBorders>
          </w:tcPr>
          <w:p w14:paraId="5C0198DB" w14:textId="77777777" w:rsidR="005C488D" w:rsidRPr="008D442A" w:rsidRDefault="005C488D" w:rsidP="00CD57F0">
            <w:pPr>
              <w:pStyle w:val="TableParagraph"/>
              <w:rPr>
                <w:rFonts w:asciiTheme="majorHAnsi" w:hAnsiTheme="majorHAnsi" w:cstheme="majorHAnsi"/>
                <w:sz w:val="20"/>
                <w:szCs w:val="20"/>
              </w:rPr>
            </w:pPr>
            <w:r w:rsidRPr="008D442A">
              <w:rPr>
                <w:rFonts w:asciiTheme="majorHAnsi" w:hAnsiTheme="majorHAnsi" w:cstheme="majorHAnsi"/>
                <w:sz w:val="20"/>
                <w:szCs w:val="20"/>
              </w:rPr>
              <w:t>CONTACT 3</w:t>
            </w:r>
          </w:p>
        </w:tc>
        <w:tc>
          <w:tcPr>
            <w:tcW w:w="7256" w:type="dxa"/>
            <w:tcBorders>
              <w:top w:val="single" w:sz="4" w:space="0" w:color="7E7E7E"/>
              <w:bottom w:val="single" w:sz="4" w:space="0" w:color="7E7E7E"/>
            </w:tcBorders>
          </w:tcPr>
          <w:p w14:paraId="4451F156" w14:textId="77777777" w:rsidR="005C488D" w:rsidRPr="008D442A" w:rsidRDefault="005C488D" w:rsidP="00CD57F0">
            <w:pPr>
              <w:rPr>
                <w:rFonts w:asciiTheme="majorHAnsi" w:hAnsiTheme="majorHAnsi" w:cstheme="majorHAnsi"/>
                <w:szCs w:val="20"/>
              </w:rPr>
            </w:pPr>
          </w:p>
        </w:tc>
      </w:tr>
      <w:tr w:rsidR="005C488D" w:rsidRPr="008D442A" w14:paraId="5A49799A" w14:textId="77777777" w:rsidTr="00CD57F0">
        <w:trPr>
          <w:trHeight w:hRule="exact" w:val="265"/>
        </w:trPr>
        <w:tc>
          <w:tcPr>
            <w:tcW w:w="2403" w:type="dxa"/>
            <w:tcBorders>
              <w:top w:val="single" w:sz="4" w:space="0" w:color="7E7E7E"/>
              <w:bottom w:val="single" w:sz="4" w:space="0" w:color="7E7E7E"/>
            </w:tcBorders>
          </w:tcPr>
          <w:p w14:paraId="354555A0" w14:textId="77777777" w:rsidR="005C488D" w:rsidRPr="008D442A" w:rsidRDefault="005C488D" w:rsidP="00CD57F0">
            <w:pPr>
              <w:pStyle w:val="TableParagraph"/>
              <w:spacing w:before="3"/>
              <w:rPr>
                <w:rFonts w:asciiTheme="majorHAnsi" w:hAnsiTheme="majorHAnsi" w:cstheme="majorHAnsi"/>
                <w:sz w:val="20"/>
                <w:szCs w:val="20"/>
              </w:rPr>
            </w:pPr>
            <w:r w:rsidRPr="008D442A">
              <w:rPr>
                <w:rFonts w:asciiTheme="majorHAnsi" w:hAnsiTheme="majorHAnsi" w:cstheme="majorHAnsi"/>
                <w:sz w:val="20"/>
                <w:szCs w:val="20"/>
              </w:rPr>
              <w:t>Name:</w:t>
            </w:r>
          </w:p>
        </w:tc>
        <w:tc>
          <w:tcPr>
            <w:tcW w:w="7256" w:type="dxa"/>
            <w:tcBorders>
              <w:top w:val="single" w:sz="4" w:space="0" w:color="7E7E7E"/>
              <w:bottom w:val="single" w:sz="4" w:space="0" w:color="7E7E7E"/>
            </w:tcBorders>
          </w:tcPr>
          <w:p w14:paraId="3FF2A24F" w14:textId="77777777" w:rsidR="005C488D" w:rsidRPr="008D442A" w:rsidRDefault="005C488D" w:rsidP="00CD57F0">
            <w:pPr>
              <w:pStyle w:val="TableParagraph"/>
              <w:spacing w:before="3"/>
              <w:ind w:left="1653"/>
              <w:rPr>
                <w:rFonts w:asciiTheme="majorHAnsi" w:hAnsiTheme="majorHAnsi" w:cstheme="majorHAnsi"/>
                <w:sz w:val="20"/>
                <w:szCs w:val="20"/>
              </w:rPr>
            </w:pPr>
            <w:r w:rsidRPr="008D442A">
              <w:rPr>
                <w:rFonts w:asciiTheme="majorHAnsi" w:hAnsiTheme="majorHAnsi" w:cstheme="majorHAnsi"/>
                <w:color w:val="808080"/>
                <w:sz w:val="20"/>
                <w:szCs w:val="20"/>
              </w:rPr>
              <w:t>Click here to enter text.</w:t>
            </w:r>
          </w:p>
        </w:tc>
      </w:tr>
      <w:tr w:rsidR="005C488D" w:rsidRPr="008D442A" w14:paraId="4C37F278" w14:textId="77777777" w:rsidTr="00CD57F0">
        <w:trPr>
          <w:trHeight w:hRule="exact" w:val="265"/>
        </w:trPr>
        <w:tc>
          <w:tcPr>
            <w:tcW w:w="2403" w:type="dxa"/>
            <w:tcBorders>
              <w:top w:val="single" w:sz="4" w:space="0" w:color="7E7E7E"/>
              <w:bottom w:val="single" w:sz="4" w:space="0" w:color="7E7E7E"/>
            </w:tcBorders>
          </w:tcPr>
          <w:p w14:paraId="4FCAFF08" w14:textId="77777777" w:rsidR="005C488D" w:rsidRPr="008D442A" w:rsidRDefault="005C488D" w:rsidP="00CD57F0">
            <w:pPr>
              <w:pStyle w:val="TableParagraph"/>
              <w:rPr>
                <w:rFonts w:asciiTheme="majorHAnsi" w:hAnsiTheme="majorHAnsi" w:cstheme="majorHAnsi"/>
                <w:sz w:val="20"/>
                <w:szCs w:val="20"/>
              </w:rPr>
            </w:pPr>
            <w:r w:rsidRPr="008D442A">
              <w:rPr>
                <w:rFonts w:asciiTheme="majorHAnsi" w:hAnsiTheme="majorHAnsi" w:cstheme="majorHAnsi"/>
                <w:sz w:val="20"/>
                <w:szCs w:val="20"/>
              </w:rPr>
              <w:t>Title:</w:t>
            </w:r>
          </w:p>
        </w:tc>
        <w:tc>
          <w:tcPr>
            <w:tcW w:w="7256" w:type="dxa"/>
            <w:tcBorders>
              <w:top w:val="single" w:sz="4" w:space="0" w:color="7E7E7E"/>
              <w:bottom w:val="single" w:sz="4" w:space="0" w:color="7E7E7E"/>
            </w:tcBorders>
          </w:tcPr>
          <w:p w14:paraId="39A6B9F0" w14:textId="77777777" w:rsidR="005C488D" w:rsidRPr="008D442A" w:rsidRDefault="005C488D" w:rsidP="00CD57F0">
            <w:pPr>
              <w:pStyle w:val="TableParagraph"/>
              <w:ind w:left="1653"/>
              <w:rPr>
                <w:rFonts w:asciiTheme="majorHAnsi" w:hAnsiTheme="majorHAnsi" w:cstheme="majorHAnsi"/>
                <w:sz w:val="20"/>
                <w:szCs w:val="20"/>
              </w:rPr>
            </w:pPr>
            <w:r w:rsidRPr="008D442A">
              <w:rPr>
                <w:rFonts w:asciiTheme="majorHAnsi" w:hAnsiTheme="majorHAnsi" w:cstheme="majorHAnsi"/>
                <w:color w:val="808080"/>
                <w:sz w:val="20"/>
                <w:szCs w:val="20"/>
              </w:rPr>
              <w:t>Click here to enter text.</w:t>
            </w:r>
          </w:p>
        </w:tc>
      </w:tr>
      <w:tr w:rsidR="005C488D" w:rsidRPr="008D442A" w14:paraId="06F20CD2" w14:textId="77777777" w:rsidTr="00CD57F0">
        <w:trPr>
          <w:trHeight w:hRule="exact" w:val="265"/>
        </w:trPr>
        <w:tc>
          <w:tcPr>
            <w:tcW w:w="2403" w:type="dxa"/>
            <w:tcBorders>
              <w:top w:val="single" w:sz="4" w:space="0" w:color="7E7E7E"/>
              <w:bottom w:val="single" w:sz="4" w:space="0" w:color="7E7E7E"/>
            </w:tcBorders>
          </w:tcPr>
          <w:p w14:paraId="195DCDF9" w14:textId="77777777" w:rsidR="005C488D" w:rsidRPr="008D442A" w:rsidRDefault="005C488D" w:rsidP="00CD57F0">
            <w:pPr>
              <w:pStyle w:val="TableParagraph"/>
              <w:rPr>
                <w:rFonts w:asciiTheme="majorHAnsi" w:hAnsiTheme="majorHAnsi" w:cstheme="majorHAnsi"/>
                <w:sz w:val="20"/>
                <w:szCs w:val="20"/>
              </w:rPr>
            </w:pPr>
            <w:r w:rsidRPr="008D442A">
              <w:rPr>
                <w:rFonts w:asciiTheme="majorHAnsi" w:hAnsiTheme="majorHAnsi" w:cstheme="majorHAnsi"/>
                <w:sz w:val="20"/>
                <w:szCs w:val="20"/>
              </w:rPr>
              <w:t>Email:</w:t>
            </w:r>
          </w:p>
        </w:tc>
        <w:tc>
          <w:tcPr>
            <w:tcW w:w="7256" w:type="dxa"/>
            <w:tcBorders>
              <w:top w:val="single" w:sz="4" w:space="0" w:color="7E7E7E"/>
              <w:bottom w:val="single" w:sz="4" w:space="0" w:color="7E7E7E"/>
            </w:tcBorders>
          </w:tcPr>
          <w:p w14:paraId="3EB37DE8" w14:textId="77777777" w:rsidR="005C488D" w:rsidRPr="008D442A" w:rsidRDefault="005C488D" w:rsidP="00CD57F0">
            <w:pPr>
              <w:pStyle w:val="TableParagraph"/>
              <w:ind w:left="1653"/>
              <w:rPr>
                <w:rFonts w:asciiTheme="majorHAnsi" w:hAnsiTheme="majorHAnsi" w:cstheme="majorHAnsi"/>
                <w:sz w:val="20"/>
                <w:szCs w:val="20"/>
              </w:rPr>
            </w:pPr>
            <w:r w:rsidRPr="008D442A">
              <w:rPr>
                <w:rFonts w:asciiTheme="majorHAnsi" w:hAnsiTheme="majorHAnsi" w:cstheme="majorHAnsi"/>
                <w:color w:val="808080"/>
                <w:sz w:val="20"/>
                <w:szCs w:val="20"/>
              </w:rPr>
              <w:t>Click here to enter text.</w:t>
            </w:r>
          </w:p>
        </w:tc>
      </w:tr>
      <w:tr w:rsidR="005C488D" w:rsidRPr="008D442A" w14:paraId="5BAC669D" w14:textId="77777777" w:rsidTr="00CD57F0">
        <w:trPr>
          <w:trHeight w:hRule="exact" w:val="265"/>
        </w:trPr>
        <w:tc>
          <w:tcPr>
            <w:tcW w:w="2403" w:type="dxa"/>
            <w:tcBorders>
              <w:top w:val="single" w:sz="4" w:space="0" w:color="7E7E7E"/>
              <w:bottom w:val="single" w:sz="4" w:space="0" w:color="7E7E7E"/>
            </w:tcBorders>
          </w:tcPr>
          <w:p w14:paraId="0EE2781C" w14:textId="77777777" w:rsidR="005C488D" w:rsidRPr="008D442A" w:rsidRDefault="005C488D" w:rsidP="00CD57F0">
            <w:pPr>
              <w:pStyle w:val="TableParagraph"/>
              <w:rPr>
                <w:rFonts w:asciiTheme="majorHAnsi" w:hAnsiTheme="majorHAnsi" w:cstheme="majorHAnsi"/>
                <w:sz w:val="20"/>
                <w:szCs w:val="20"/>
              </w:rPr>
            </w:pPr>
            <w:r w:rsidRPr="008D442A">
              <w:rPr>
                <w:rFonts w:asciiTheme="majorHAnsi" w:hAnsiTheme="majorHAnsi" w:cstheme="majorHAnsi"/>
                <w:sz w:val="20"/>
                <w:szCs w:val="20"/>
              </w:rPr>
              <w:t>Phone:</w:t>
            </w:r>
          </w:p>
        </w:tc>
        <w:tc>
          <w:tcPr>
            <w:tcW w:w="7256" w:type="dxa"/>
            <w:tcBorders>
              <w:top w:val="single" w:sz="4" w:space="0" w:color="7E7E7E"/>
              <w:bottom w:val="single" w:sz="4" w:space="0" w:color="7E7E7E"/>
            </w:tcBorders>
          </w:tcPr>
          <w:p w14:paraId="212676E8" w14:textId="77777777" w:rsidR="005C488D" w:rsidRPr="008D442A" w:rsidRDefault="005C488D" w:rsidP="00CD57F0">
            <w:pPr>
              <w:pStyle w:val="TableParagraph"/>
              <w:ind w:left="1653"/>
              <w:rPr>
                <w:rFonts w:asciiTheme="majorHAnsi" w:hAnsiTheme="majorHAnsi" w:cstheme="majorHAnsi"/>
                <w:sz w:val="20"/>
                <w:szCs w:val="20"/>
              </w:rPr>
            </w:pPr>
            <w:r w:rsidRPr="008D442A">
              <w:rPr>
                <w:rFonts w:asciiTheme="majorHAnsi" w:hAnsiTheme="majorHAnsi" w:cstheme="majorHAnsi"/>
                <w:color w:val="808080"/>
                <w:sz w:val="20"/>
                <w:szCs w:val="20"/>
              </w:rPr>
              <w:t>Click here to enter text.</w:t>
            </w:r>
          </w:p>
        </w:tc>
      </w:tr>
    </w:tbl>
    <w:p w14:paraId="0E716D50" w14:textId="77777777" w:rsidR="006A2932" w:rsidRPr="008D442A" w:rsidRDefault="006A2932" w:rsidP="006A2932">
      <w:pPr>
        <w:rPr>
          <w:szCs w:val="20"/>
          <w:lang w:eastAsia="zh-CN"/>
        </w:rPr>
      </w:pPr>
    </w:p>
    <w:p w14:paraId="383EFBE6" w14:textId="6B9BC415" w:rsidR="00B4458A" w:rsidRPr="008D442A" w:rsidRDefault="00B4458A" w:rsidP="00CA37C1">
      <w:pPr>
        <w:pStyle w:val="GPSL1CLAUSEHEADING"/>
        <w:rPr>
          <w:rFonts w:hint="eastAsia"/>
          <w:sz w:val="20"/>
          <w:szCs w:val="20"/>
          <w:lang w:val="en-US"/>
        </w:rPr>
      </w:pPr>
      <w:r w:rsidRPr="008D442A">
        <w:rPr>
          <w:sz w:val="20"/>
          <w:szCs w:val="20"/>
          <w:lang w:val="en-US"/>
        </w:rPr>
        <w:t>Orders</w:t>
      </w:r>
    </w:p>
    <w:p w14:paraId="51BE52A3" w14:textId="7C32933E" w:rsidR="00B4458A" w:rsidRPr="008D442A" w:rsidRDefault="004F2032" w:rsidP="00B4458A">
      <w:pPr>
        <w:pStyle w:val="GPSL2numberedclause"/>
        <w:rPr>
          <w:b w:val="0"/>
          <w:sz w:val="20"/>
          <w:szCs w:val="20"/>
          <w:lang w:val="en-US"/>
        </w:rPr>
      </w:pPr>
      <w:r w:rsidRPr="008D442A">
        <w:rPr>
          <w:b w:val="0"/>
          <w:sz w:val="20"/>
          <w:szCs w:val="20"/>
          <w:lang w:val="en-US"/>
        </w:rPr>
        <w:t xml:space="preserve">Orders will be placed against this </w:t>
      </w:r>
      <w:r w:rsidR="00E54B00" w:rsidRPr="008D442A">
        <w:rPr>
          <w:b w:val="0"/>
          <w:sz w:val="20"/>
          <w:szCs w:val="20"/>
          <w:lang w:val="en-US"/>
        </w:rPr>
        <w:t>Agreement</w:t>
      </w:r>
      <w:r w:rsidR="00B57972" w:rsidRPr="008D442A">
        <w:rPr>
          <w:b w:val="0"/>
          <w:sz w:val="20"/>
          <w:szCs w:val="20"/>
          <w:lang w:val="en-US"/>
        </w:rPr>
        <w:t xml:space="preserve"> </w:t>
      </w:r>
      <w:r w:rsidR="00F151D1" w:rsidRPr="008D442A">
        <w:rPr>
          <w:b w:val="0"/>
          <w:sz w:val="20"/>
          <w:szCs w:val="20"/>
          <w:lang w:val="en-US"/>
        </w:rPr>
        <w:t xml:space="preserve">in writing </w:t>
      </w:r>
      <w:r w:rsidR="00B57972" w:rsidRPr="008D442A">
        <w:rPr>
          <w:b w:val="0"/>
          <w:sz w:val="20"/>
          <w:szCs w:val="20"/>
          <w:lang w:val="en-US"/>
        </w:rPr>
        <w:t>via electronic mail, fax</w:t>
      </w:r>
      <w:r w:rsidR="00F151D1" w:rsidRPr="008D442A">
        <w:rPr>
          <w:b w:val="0"/>
          <w:sz w:val="20"/>
          <w:szCs w:val="20"/>
          <w:lang w:val="en-US"/>
        </w:rPr>
        <w:t xml:space="preserve"> or</w:t>
      </w:r>
      <w:r w:rsidR="00B57972" w:rsidRPr="008D442A">
        <w:rPr>
          <w:b w:val="0"/>
          <w:sz w:val="20"/>
          <w:szCs w:val="20"/>
          <w:lang w:val="en-US"/>
        </w:rPr>
        <w:t xml:space="preserve"> paper</w:t>
      </w:r>
      <w:r w:rsidR="00F151D1" w:rsidRPr="008D442A">
        <w:rPr>
          <w:b w:val="0"/>
          <w:sz w:val="20"/>
          <w:szCs w:val="20"/>
          <w:lang w:val="en-US"/>
        </w:rPr>
        <w:t>.</w:t>
      </w:r>
    </w:p>
    <w:p w14:paraId="79DAAFB3" w14:textId="6219EEF7" w:rsidR="00E30609" w:rsidRPr="008D442A" w:rsidRDefault="00E30609" w:rsidP="00B4458A">
      <w:pPr>
        <w:pStyle w:val="GPSL2numberedclause"/>
        <w:rPr>
          <w:b w:val="0"/>
          <w:sz w:val="20"/>
          <w:szCs w:val="20"/>
          <w:lang w:val="en-US"/>
        </w:rPr>
      </w:pPr>
      <w:r w:rsidRPr="008D442A">
        <w:rPr>
          <w:b w:val="0"/>
          <w:sz w:val="20"/>
          <w:szCs w:val="20"/>
          <w:lang w:val="en-US"/>
        </w:rPr>
        <w:t xml:space="preserve">Unless otherwise agreed to, all deliveries under this </w:t>
      </w:r>
      <w:r w:rsidR="00F151D1" w:rsidRPr="008D442A">
        <w:rPr>
          <w:b w:val="0"/>
          <w:sz w:val="20"/>
          <w:szCs w:val="20"/>
          <w:lang w:val="en-US"/>
        </w:rPr>
        <w:t>Agreement</w:t>
      </w:r>
      <w:r w:rsidRPr="008D442A">
        <w:rPr>
          <w:b w:val="0"/>
          <w:sz w:val="20"/>
          <w:szCs w:val="20"/>
          <w:lang w:val="en-US"/>
        </w:rPr>
        <w:t xml:space="preserve"> must be accompanied by delivery tickets or sales slips that must contain the following information (as applicable) as a minimum:</w:t>
      </w:r>
    </w:p>
    <w:p w14:paraId="2819E52A" w14:textId="7EC7EFDD" w:rsidR="00E30609" w:rsidRPr="008D442A" w:rsidRDefault="00E30609" w:rsidP="00414938">
      <w:pPr>
        <w:pStyle w:val="GPSL3numberedclause"/>
        <w:ind w:left="1440"/>
        <w:rPr>
          <w:b w:val="0"/>
          <w:sz w:val="20"/>
          <w:szCs w:val="20"/>
          <w:lang w:val="en-US"/>
        </w:rPr>
      </w:pPr>
      <w:r w:rsidRPr="008D442A">
        <w:rPr>
          <w:b w:val="0"/>
          <w:sz w:val="20"/>
          <w:szCs w:val="20"/>
          <w:lang w:val="en-US"/>
        </w:rPr>
        <w:t xml:space="preserve">Name of </w:t>
      </w:r>
      <w:r w:rsidR="00414938" w:rsidRPr="008D442A">
        <w:rPr>
          <w:b w:val="0"/>
          <w:sz w:val="20"/>
          <w:szCs w:val="20"/>
          <w:lang w:val="en-US"/>
        </w:rPr>
        <w:t>Seller;</w:t>
      </w:r>
    </w:p>
    <w:p w14:paraId="2960BB71" w14:textId="444C0475" w:rsidR="00414938" w:rsidRPr="008D442A" w:rsidRDefault="00F151D1" w:rsidP="00414938">
      <w:pPr>
        <w:pStyle w:val="GPSL3numberedclause"/>
        <w:ind w:left="1440"/>
        <w:rPr>
          <w:b w:val="0"/>
          <w:sz w:val="20"/>
          <w:szCs w:val="20"/>
          <w:lang w:val="en-US"/>
        </w:rPr>
      </w:pPr>
      <w:r w:rsidRPr="008D442A">
        <w:rPr>
          <w:b w:val="0"/>
          <w:sz w:val="20"/>
          <w:szCs w:val="20"/>
          <w:lang w:val="en-US"/>
        </w:rPr>
        <w:t>Agreement</w:t>
      </w:r>
      <w:r w:rsidR="00414938" w:rsidRPr="008D442A">
        <w:rPr>
          <w:b w:val="0"/>
          <w:sz w:val="20"/>
          <w:szCs w:val="20"/>
          <w:lang w:val="en-US"/>
        </w:rPr>
        <w:t xml:space="preserve"> Number;</w:t>
      </w:r>
    </w:p>
    <w:p w14:paraId="63E62916" w14:textId="4AD9191F" w:rsidR="00414938" w:rsidRPr="008D442A" w:rsidRDefault="00414938" w:rsidP="00414938">
      <w:pPr>
        <w:pStyle w:val="GPSL3numberedclause"/>
        <w:ind w:left="1440"/>
        <w:rPr>
          <w:b w:val="0"/>
          <w:sz w:val="20"/>
          <w:szCs w:val="20"/>
          <w:lang w:val="en-US"/>
        </w:rPr>
      </w:pPr>
      <w:r w:rsidRPr="008D442A">
        <w:rPr>
          <w:b w:val="0"/>
          <w:sz w:val="20"/>
          <w:szCs w:val="20"/>
          <w:lang w:val="en-US"/>
        </w:rPr>
        <w:t>Model Number or National Stock Number (NSN);</w:t>
      </w:r>
    </w:p>
    <w:p w14:paraId="42DE4CBA" w14:textId="05A5A005" w:rsidR="00414938" w:rsidRPr="008D442A" w:rsidRDefault="00414938" w:rsidP="00414938">
      <w:pPr>
        <w:pStyle w:val="GPSL3numberedclause"/>
        <w:ind w:left="1440"/>
        <w:rPr>
          <w:b w:val="0"/>
          <w:sz w:val="20"/>
          <w:szCs w:val="20"/>
          <w:lang w:val="en-US"/>
        </w:rPr>
      </w:pPr>
      <w:r w:rsidRPr="008D442A">
        <w:rPr>
          <w:b w:val="0"/>
          <w:sz w:val="20"/>
          <w:szCs w:val="20"/>
          <w:lang w:val="en-US"/>
        </w:rPr>
        <w:t>Task/Delivery Order Number;</w:t>
      </w:r>
    </w:p>
    <w:p w14:paraId="4290DEA0" w14:textId="3DF8868E" w:rsidR="00414938" w:rsidRPr="008D442A" w:rsidRDefault="00414938" w:rsidP="00414938">
      <w:pPr>
        <w:pStyle w:val="GPSL3numberedclause"/>
        <w:ind w:left="1440"/>
        <w:rPr>
          <w:b w:val="0"/>
          <w:sz w:val="20"/>
          <w:szCs w:val="20"/>
          <w:lang w:val="en-US"/>
        </w:rPr>
      </w:pPr>
      <w:r w:rsidRPr="008D442A">
        <w:rPr>
          <w:b w:val="0"/>
          <w:sz w:val="20"/>
          <w:szCs w:val="20"/>
          <w:lang w:val="en-US"/>
        </w:rPr>
        <w:t>Date of Purchase;</w:t>
      </w:r>
    </w:p>
    <w:p w14:paraId="1C4D713E" w14:textId="4948DE02" w:rsidR="00414938" w:rsidRPr="008D442A" w:rsidRDefault="00414938" w:rsidP="00414938">
      <w:pPr>
        <w:pStyle w:val="GPSL3numberedclause"/>
        <w:ind w:left="1440"/>
        <w:rPr>
          <w:b w:val="0"/>
          <w:sz w:val="20"/>
          <w:szCs w:val="20"/>
          <w:lang w:val="en-US"/>
        </w:rPr>
      </w:pPr>
      <w:r w:rsidRPr="008D442A">
        <w:rPr>
          <w:b w:val="0"/>
          <w:sz w:val="20"/>
          <w:szCs w:val="20"/>
          <w:lang w:val="en-US"/>
        </w:rPr>
        <w:t>Quantity, Unit Price, and Extension of Each Item (unit prices and extensions need not be shown when incompatible with the use of automated systems, provided that the invoice is itemized to show the information); and</w:t>
      </w:r>
    </w:p>
    <w:p w14:paraId="0B79C41A" w14:textId="157D2E08" w:rsidR="00414938" w:rsidRPr="008D442A" w:rsidRDefault="00414938" w:rsidP="00414938">
      <w:pPr>
        <w:pStyle w:val="GPSL3numberedclause"/>
        <w:ind w:left="1440"/>
        <w:rPr>
          <w:b w:val="0"/>
          <w:sz w:val="20"/>
          <w:szCs w:val="20"/>
          <w:lang w:val="en-US"/>
        </w:rPr>
      </w:pPr>
      <w:r w:rsidRPr="008D442A">
        <w:rPr>
          <w:b w:val="0"/>
          <w:sz w:val="20"/>
          <w:szCs w:val="20"/>
          <w:lang w:val="en-US"/>
        </w:rPr>
        <w:t>Date of Shipment.</w:t>
      </w:r>
    </w:p>
    <w:p w14:paraId="7E5B9556" w14:textId="553B5A20" w:rsidR="00F243D2" w:rsidRPr="008D442A" w:rsidRDefault="00F243D2" w:rsidP="00F243D2">
      <w:pPr>
        <w:pStyle w:val="GPSL2numberedclause"/>
        <w:rPr>
          <w:sz w:val="20"/>
          <w:szCs w:val="20"/>
          <w:lang w:val="en-US"/>
        </w:rPr>
      </w:pPr>
      <w:r w:rsidRPr="008D442A">
        <w:rPr>
          <w:b w:val="0"/>
          <w:sz w:val="20"/>
          <w:szCs w:val="20"/>
          <w:lang w:val="en-US"/>
        </w:rPr>
        <w:t xml:space="preserve">The Terms and Conditions included in this </w:t>
      </w:r>
      <w:r w:rsidR="006C7EED" w:rsidRPr="008D442A">
        <w:rPr>
          <w:b w:val="0"/>
          <w:sz w:val="20"/>
          <w:szCs w:val="20"/>
          <w:lang w:val="en-US"/>
        </w:rPr>
        <w:t>Agreement</w:t>
      </w:r>
      <w:r w:rsidRPr="008D442A">
        <w:rPr>
          <w:b w:val="0"/>
          <w:sz w:val="20"/>
          <w:szCs w:val="20"/>
          <w:lang w:val="en-US"/>
        </w:rPr>
        <w:t xml:space="preserve"> apply to all purchases made pursuant to it. In the event of an inconsistency between the provisions of this </w:t>
      </w:r>
      <w:r w:rsidR="006C7EED" w:rsidRPr="008D442A">
        <w:rPr>
          <w:b w:val="0"/>
          <w:sz w:val="20"/>
          <w:szCs w:val="20"/>
          <w:lang w:val="en-US"/>
        </w:rPr>
        <w:t>Agreement</w:t>
      </w:r>
      <w:r w:rsidRPr="008D442A">
        <w:rPr>
          <w:b w:val="0"/>
          <w:sz w:val="20"/>
          <w:szCs w:val="20"/>
          <w:lang w:val="en-US"/>
        </w:rPr>
        <w:t xml:space="preserve"> and the Seller’s invoice, the provisions of this </w:t>
      </w:r>
      <w:r w:rsidR="006C7EED" w:rsidRPr="008D442A">
        <w:rPr>
          <w:b w:val="0"/>
          <w:sz w:val="20"/>
          <w:szCs w:val="20"/>
          <w:lang w:val="en-US"/>
        </w:rPr>
        <w:t>Agreement</w:t>
      </w:r>
      <w:r w:rsidRPr="008D442A">
        <w:rPr>
          <w:b w:val="0"/>
          <w:sz w:val="20"/>
          <w:szCs w:val="20"/>
          <w:lang w:val="en-US"/>
        </w:rPr>
        <w:t xml:space="preserve"> will take precedence. </w:t>
      </w:r>
    </w:p>
    <w:p w14:paraId="75BF9BE2" w14:textId="630F2C24" w:rsidR="00375285" w:rsidRPr="008D442A" w:rsidRDefault="003F76AC" w:rsidP="00CA37C1">
      <w:pPr>
        <w:pStyle w:val="GPSL1CLAUSEHEADING"/>
        <w:rPr>
          <w:rFonts w:hint="eastAsia"/>
          <w:b w:val="0"/>
          <w:sz w:val="20"/>
          <w:szCs w:val="20"/>
          <w:lang w:val="en-US"/>
        </w:rPr>
      </w:pPr>
      <w:r w:rsidRPr="008D442A">
        <w:rPr>
          <w:sz w:val="20"/>
          <w:szCs w:val="20"/>
          <w:lang w:val="en-US"/>
        </w:rPr>
        <w:t>Supplies and services</w:t>
      </w:r>
    </w:p>
    <w:p w14:paraId="581D4E3F" w14:textId="3E260630" w:rsidR="003F76AC" w:rsidRPr="008D442A" w:rsidRDefault="003F76AC" w:rsidP="003F76AC">
      <w:pPr>
        <w:pStyle w:val="GPSL2numberedclause"/>
        <w:rPr>
          <w:sz w:val="20"/>
          <w:szCs w:val="20"/>
          <w:lang w:val="en-US"/>
        </w:rPr>
      </w:pPr>
      <w:r w:rsidRPr="008D442A">
        <w:rPr>
          <w:b w:val="0"/>
          <w:sz w:val="20"/>
          <w:szCs w:val="20"/>
          <w:lang w:val="en-US"/>
        </w:rPr>
        <w:t xml:space="preserve">The services, </w:t>
      </w:r>
      <w:r w:rsidR="00691F58" w:rsidRPr="008D442A">
        <w:rPr>
          <w:b w:val="0"/>
          <w:sz w:val="20"/>
          <w:szCs w:val="20"/>
          <w:lang w:val="en-US"/>
        </w:rPr>
        <w:t xml:space="preserve">products, goods or supplies that can be ordered under this </w:t>
      </w:r>
      <w:r w:rsidR="006C7EED" w:rsidRPr="008D442A">
        <w:rPr>
          <w:b w:val="0"/>
          <w:sz w:val="20"/>
          <w:szCs w:val="20"/>
          <w:lang w:val="en-US"/>
        </w:rPr>
        <w:t>Agreement</w:t>
      </w:r>
      <w:r w:rsidR="00691F58" w:rsidRPr="008D442A">
        <w:rPr>
          <w:b w:val="0"/>
          <w:sz w:val="20"/>
          <w:szCs w:val="20"/>
          <w:lang w:val="en-US"/>
        </w:rPr>
        <w:t xml:space="preserve"> are detailed in Annex A. All orders placed against this </w:t>
      </w:r>
      <w:r w:rsidR="006C7EED" w:rsidRPr="008D442A">
        <w:rPr>
          <w:b w:val="0"/>
          <w:sz w:val="20"/>
          <w:szCs w:val="20"/>
          <w:lang w:val="en-US"/>
        </w:rPr>
        <w:t>Agreement</w:t>
      </w:r>
      <w:r w:rsidR="00691F58" w:rsidRPr="008D442A">
        <w:rPr>
          <w:b w:val="0"/>
          <w:sz w:val="20"/>
          <w:szCs w:val="20"/>
          <w:lang w:val="en-US"/>
        </w:rPr>
        <w:t xml:space="preserve"> are subject to the terms and conditions of this </w:t>
      </w:r>
      <w:r w:rsidR="006C7EED" w:rsidRPr="008D442A">
        <w:rPr>
          <w:b w:val="0"/>
          <w:sz w:val="20"/>
          <w:szCs w:val="20"/>
          <w:lang w:val="en-US"/>
        </w:rPr>
        <w:t>Agreement</w:t>
      </w:r>
      <w:r w:rsidR="00F34402" w:rsidRPr="008D442A">
        <w:rPr>
          <w:b w:val="0"/>
          <w:sz w:val="20"/>
          <w:szCs w:val="20"/>
          <w:lang w:val="en-US"/>
        </w:rPr>
        <w:t xml:space="preserve">. </w:t>
      </w:r>
    </w:p>
    <w:p w14:paraId="5454CAAD" w14:textId="0DF7C7FB" w:rsidR="00CA37C1" w:rsidRPr="008D442A" w:rsidRDefault="00CA37C1" w:rsidP="00CA37C1">
      <w:pPr>
        <w:pStyle w:val="GPSL1CLAUSEHEADING"/>
        <w:rPr>
          <w:rFonts w:hint="eastAsia"/>
          <w:sz w:val="20"/>
          <w:szCs w:val="20"/>
          <w:lang w:val="en-US"/>
        </w:rPr>
      </w:pPr>
      <w:r w:rsidRPr="008D442A">
        <w:rPr>
          <w:sz w:val="20"/>
          <w:szCs w:val="20"/>
          <w:lang w:val="en-US"/>
        </w:rPr>
        <w:t>price</w:t>
      </w:r>
    </w:p>
    <w:p w14:paraId="65757627" w14:textId="38E580E2" w:rsidR="00CA37C1" w:rsidRPr="008D442A" w:rsidRDefault="00A57170" w:rsidP="00CA37C1">
      <w:pPr>
        <w:pStyle w:val="GPSL2numberedclause"/>
        <w:rPr>
          <w:b w:val="0"/>
          <w:sz w:val="20"/>
          <w:szCs w:val="20"/>
          <w:lang w:val="en-US"/>
        </w:rPr>
      </w:pPr>
      <w:r w:rsidRPr="008D442A">
        <w:rPr>
          <w:rFonts w:ascii="Arial" w:hAnsi="Arial"/>
          <w:b w:val="0"/>
          <w:sz w:val="20"/>
          <w:szCs w:val="20"/>
          <w:lang w:val="en-US"/>
        </w:rPr>
        <w:t>Seller shall furnish the supplies and services called for by the resultant Purchase Order at the price or prices stated in the Purchase Order; any increase in any stated price will only be reflected through a written amendment to the Purchase as Order authorized by Buyer.</w:t>
      </w:r>
    </w:p>
    <w:p w14:paraId="578E3C83" w14:textId="63AD04DE" w:rsidR="00275410" w:rsidRPr="008D442A" w:rsidRDefault="00275410" w:rsidP="00CA37C1">
      <w:pPr>
        <w:pStyle w:val="GPSL2numberedclause"/>
        <w:rPr>
          <w:b w:val="0"/>
          <w:sz w:val="20"/>
          <w:szCs w:val="20"/>
          <w:lang w:val="en-US"/>
        </w:rPr>
      </w:pPr>
      <w:r w:rsidRPr="008D442A">
        <w:rPr>
          <w:rFonts w:ascii="Arial" w:hAnsi="Arial"/>
          <w:b w:val="0"/>
          <w:sz w:val="20"/>
          <w:szCs w:val="20"/>
          <w:lang w:val="en-US"/>
        </w:rPr>
        <w:t xml:space="preserve">The Buyer estimates, but does not guarantee, that the volume of purchases through this </w:t>
      </w:r>
      <w:r w:rsidR="00E54B00" w:rsidRPr="008D442A">
        <w:rPr>
          <w:rFonts w:ascii="Arial" w:hAnsi="Arial"/>
          <w:b w:val="0"/>
          <w:sz w:val="20"/>
          <w:szCs w:val="20"/>
          <w:lang w:val="en-US"/>
        </w:rPr>
        <w:t>Agreement</w:t>
      </w:r>
      <w:r w:rsidRPr="008D442A">
        <w:rPr>
          <w:rFonts w:ascii="Arial" w:hAnsi="Arial"/>
          <w:b w:val="0"/>
          <w:sz w:val="20"/>
          <w:szCs w:val="20"/>
          <w:lang w:val="en-US"/>
        </w:rPr>
        <w:t xml:space="preserve"> will</w:t>
      </w:r>
      <w:r w:rsidR="002757FD" w:rsidRPr="008D442A">
        <w:rPr>
          <w:rFonts w:ascii="Arial" w:hAnsi="Arial"/>
          <w:b w:val="0"/>
          <w:sz w:val="20"/>
          <w:szCs w:val="20"/>
          <w:lang w:val="en-US"/>
        </w:rPr>
        <w:t xml:space="preserve"> not exceed the ceiling price listed on the Cover Sheet. </w:t>
      </w:r>
    </w:p>
    <w:p w14:paraId="6DE2E887" w14:textId="50C6F88F" w:rsidR="00573758" w:rsidRPr="008D442A" w:rsidRDefault="00573758" w:rsidP="00CA37C1">
      <w:pPr>
        <w:pStyle w:val="GPSL2numberedclause"/>
        <w:rPr>
          <w:b w:val="0"/>
          <w:sz w:val="20"/>
          <w:szCs w:val="20"/>
          <w:lang w:val="en-US"/>
        </w:rPr>
      </w:pPr>
      <w:r w:rsidRPr="008D442A">
        <w:rPr>
          <w:rFonts w:ascii="Arial" w:hAnsi="Arial"/>
          <w:b w:val="0"/>
          <w:sz w:val="20"/>
          <w:szCs w:val="20"/>
          <w:lang w:val="en-US"/>
        </w:rPr>
        <w:t xml:space="preserve">This </w:t>
      </w:r>
      <w:r w:rsidR="00E54B00" w:rsidRPr="008D442A">
        <w:rPr>
          <w:rFonts w:ascii="Arial" w:hAnsi="Arial"/>
          <w:b w:val="0"/>
          <w:sz w:val="20"/>
          <w:szCs w:val="20"/>
          <w:lang w:val="en-US"/>
        </w:rPr>
        <w:t>Agreement</w:t>
      </w:r>
      <w:r w:rsidRPr="008D442A">
        <w:rPr>
          <w:rFonts w:ascii="Arial" w:hAnsi="Arial"/>
          <w:b w:val="0"/>
          <w:sz w:val="20"/>
          <w:szCs w:val="20"/>
          <w:lang w:val="en-US"/>
        </w:rPr>
        <w:t xml:space="preserve"> does not obligate any funds. </w:t>
      </w:r>
    </w:p>
    <w:p w14:paraId="1BF4C2C3" w14:textId="31DAD6B0" w:rsidR="00707611" w:rsidRPr="008D442A" w:rsidRDefault="00707611" w:rsidP="00707611">
      <w:pPr>
        <w:pStyle w:val="GPSL1CLAUSEHEADING"/>
        <w:rPr>
          <w:rFonts w:hint="eastAsia"/>
          <w:sz w:val="20"/>
          <w:szCs w:val="20"/>
          <w:lang w:val="en-US"/>
        </w:rPr>
      </w:pPr>
      <w:r w:rsidRPr="008D442A">
        <w:rPr>
          <w:sz w:val="20"/>
          <w:szCs w:val="20"/>
          <w:lang w:val="en-US"/>
        </w:rPr>
        <w:t>Delivery</w:t>
      </w:r>
    </w:p>
    <w:p w14:paraId="336AE74B" w14:textId="67BA6B0E" w:rsidR="00707611" w:rsidRPr="008D442A" w:rsidRDefault="00835786" w:rsidP="00707611">
      <w:pPr>
        <w:pStyle w:val="GPSL2numberedclause"/>
        <w:rPr>
          <w:b w:val="0"/>
          <w:sz w:val="20"/>
          <w:szCs w:val="20"/>
          <w:lang w:val="en-US"/>
        </w:rPr>
      </w:pPr>
      <w:r w:rsidRPr="008D442A">
        <w:rPr>
          <w:rFonts w:ascii="Arial" w:hAnsi="Arial"/>
          <w:b w:val="0"/>
          <w:sz w:val="20"/>
          <w:szCs w:val="20"/>
          <w:lang w:val="en-US"/>
        </w:rPr>
        <w:t>If Seller’s deliveries fail to meet the schedule specified in the Purchase Order, with the result that Buyer requires and Seller makes express shipments, partial shipments, or both, then Seller agrees to assume all resulting excess shipping charges.</w:t>
      </w:r>
    </w:p>
    <w:p w14:paraId="75A9E780" w14:textId="5777998B" w:rsidR="00835786" w:rsidRPr="008D442A" w:rsidRDefault="00835786" w:rsidP="00835786">
      <w:pPr>
        <w:pStyle w:val="GPSL1CLAUSEHEADING"/>
        <w:rPr>
          <w:rFonts w:hint="eastAsia"/>
          <w:sz w:val="20"/>
          <w:szCs w:val="20"/>
          <w:lang w:val="en-US"/>
        </w:rPr>
      </w:pPr>
      <w:r w:rsidRPr="008D442A">
        <w:rPr>
          <w:sz w:val="20"/>
          <w:szCs w:val="20"/>
          <w:lang w:val="en-US"/>
        </w:rPr>
        <w:t>packaging</w:t>
      </w:r>
    </w:p>
    <w:p w14:paraId="41CA6F10" w14:textId="1D93B1CC" w:rsidR="002D31FC" w:rsidRPr="008D442A" w:rsidRDefault="00C8660F" w:rsidP="00C8660F">
      <w:pPr>
        <w:pStyle w:val="GPSL2numberedclause"/>
        <w:rPr>
          <w:b w:val="0"/>
          <w:sz w:val="20"/>
          <w:szCs w:val="20"/>
          <w:lang w:val="en-US"/>
        </w:rPr>
      </w:pPr>
      <w:r w:rsidRPr="008D442A">
        <w:rPr>
          <w:rFonts w:ascii="Arial" w:hAnsi="Arial"/>
          <w:b w:val="0"/>
          <w:sz w:val="20"/>
          <w:szCs w:val="20"/>
          <w:lang w:val="en-US"/>
        </w:rPr>
        <w:t>All supplies are to be suitably prepared and packed for shipment so as to secure safe delivery, the lowest transportation rate, and to meet carrier’s requirements unless otherwise called in a Purchase Order, where applicable. No charge will be allowed for packing, crating, or carriage unless stated in the Purchase Order. Each container must be marked to show Buyer’s order number. A packaging sheet showing order number must be included in each package or with each truck load shipment.</w:t>
      </w:r>
    </w:p>
    <w:p w14:paraId="4618B1FB" w14:textId="5C4B34D4" w:rsidR="00C8660F" w:rsidRPr="008D442A" w:rsidRDefault="00C8660F" w:rsidP="00C8660F">
      <w:pPr>
        <w:pStyle w:val="GPSL1CLAUSEHEADING"/>
        <w:rPr>
          <w:rFonts w:hint="eastAsia"/>
          <w:sz w:val="20"/>
          <w:szCs w:val="20"/>
          <w:lang w:val="en-US"/>
        </w:rPr>
      </w:pPr>
      <w:r w:rsidRPr="008D442A">
        <w:rPr>
          <w:sz w:val="20"/>
          <w:szCs w:val="20"/>
          <w:lang w:val="en-US"/>
        </w:rPr>
        <w:t>Shipping</w:t>
      </w:r>
    </w:p>
    <w:p w14:paraId="4C369A3B" w14:textId="47585E09" w:rsidR="00C8660F" w:rsidRPr="008D442A" w:rsidRDefault="006563FE" w:rsidP="00C8660F">
      <w:pPr>
        <w:pStyle w:val="GPSL2numberedclause"/>
        <w:rPr>
          <w:sz w:val="20"/>
          <w:szCs w:val="20"/>
          <w:lang w:val="en-US"/>
        </w:rPr>
      </w:pPr>
      <w:r w:rsidRPr="008D442A">
        <w:rPr>
          <w:rFonts w:ascii="Arial" w:hAnsi="Arial"/>
          <w:b w:val="0"/>
          <w:sz w:val="20"/>
          <w:szCs w:val="20"/>
          <w:lang w:val="en-US"/>
        </w:rPr>
        <w:t>Unless otherwise stated in the Purchase Order, all shipments shall be FOB Destination. Seller will honor all Buyer routing instructions. Instructions may be indicated on the Order, on file with the Seller, or communicated verbally by the Buyer.</w:t>
      </w:r>
    </w:p>
    <w:p w14:paraId="241C5E5B" w14:textId="69CC8B4B" w:rsidR="006563FE" w:rsidRPr="008D442A" w:rsidRDefault="0006148C" w:rsidP="006563FE">
      <w:pPr>
        <w:pStyle w:val="GPSL1CLAUSEHEADING"/>
        <w:rPr>
          <w:rFonts w:hint="eastAsia"/>
          <w:b w:val="0"/>
          <w:sz w:val="20"/>
          <w:szCs w:val="20"/>
          <w:lang w:val="en-US"/>
        </w:rPr>
      </w:pPr>
      <w:r w:rsidRPr="008D442A">
        <w:rPr>
          <w:sz w:val="20"/>
          <w:szCs w:val="20"/>
          <w:lang w:val="en-US"/>
        </w:rPr>
        <w:t>Changes</w:t>
      </w:r>
    </w:p>
    <w:p w14:paraId="6708AEA9" w14:textId="00618635" w:rsidR="0006148C" w:rsidRPr="008D442A" w:rsidRDefault="000C5FF8" w:rsidP="0006148C">
      <w:pPr>
        <w:pStyle w:val="GPSL2numberedclause"/>
        <w:rPr>
          <w:b w:val="0"/>
          <w:sz w:val="20"/>
          <w:szCs w:val="20"/>
          <w:lang w:val="en-US"/>
        </w:rPr>
      </w:pPr>
      <w:r w:rsidRPr="008D442A">
        <w:rPr>
          <w:rFonts w:ascii="Arial" w:hAnsi="Arial"/>
          <w:b w:val="0"/>
          <w:sz w:val="20"/>
          <w:szCs w:val="20"/>
          <w:lang w:val="en-US"/>
        </w:rPr>
        <w:t>By written Change Order, Buyer may at any time unilaterally (</w:t>
      </w:r>
      <w:proofErr w:type="spellStart"/>
      <w:r w:rsidRPr="008D442A">
        <w:rPr>
          <w:rFonts w:ascii="Arial" w:hAnsi="Arial"/>
          <w:b w:val="0"/>
          <w:sz w:val="20"/>
          <w:szCs w:val="20"/>
          <w:lang w:val="en-US"/>
        </w:rPr>
        <w:t>i</w:t>
      </w:r>
      <w:proofErr w:type="spellEnd"/>
      <w:r w:rsidRPr="008D442A">
        <w:rPr>
          <w:rFonts w:ascii="Arial" w:hAnsi="Arial"/>
          <w:b w:val="0"/>
          <w:sz w:val="20"/>
          <w:szCs w:val="20"/>
          <w:lang w:val="en-US"/>
        </w:rPr>
        <w:t>) suspend the work in whole or in part for a stated time period, and (ii) make changes in one or more of the following elements: method of shipment; place or time of delivery or quantities-to be furnished; however, any acceleration in the delivery date requires Seller’s advance consent. If such suspension or change causes an increase or decrease in the cost of, or the time required for furnishing the work (whether supplies or services) upon mutual agreement, an equitable adjustment shall be made in the Purchase Order price, delivery schedule, or both.</w:t>
      </w:r>
    </w:p>
    <w:p w14:paraId="38665919" w14:textId="0F4E81D3" w:rsidR="000C5FF8" w:rsidRPr="008D442A" w:rsidRDefault="002B72D1" w:rsidP="0006148C">
      <w:pPr>
        <w:pStyle w:val="GPSL2numberedclause"/>
        <w:rPr>
          <w:b w:val="0"/>
          <w:sz w:val="20"/>
          <w:szCs w:val="20"/>
          <w:lang w:val="en-US"/>
        </w:rPr>
      </w:pPr>
      <w:r w:rsidRPr="008D442A">
        <w:rPr>
          <w:rFonts w:ascii="Arial" w:hAnsi="Arial"/>
          <w:b w:val="0"/>
          <w:sz w:val="20"/>
          <w:szCs w:val="20"/>
          <w:lang w:val="en-US"/>
        </w:rPr>
        <w:t>The Buyer’s engineering, technical, and other personnel may, on occasion, render assistance, exchange information, or give advice to Seller’s personnel concerning the supplies or services furnished hereunder. Such assistance, however, exchange or advice shall not constitute either a change under this Section or a waiver of the Seller’s existing obligations. In order to be valid and binding upon Buyer, any change, waiver, or amendment to this Purchase Order must be in writing and signed by an authorized representative of the Buyer’s purchasing department.</w:t>
      </w:r>
    </w:p>
    <w:p w14:paraId="51D72443" w14:textId="6824384A" w:rsidR="002B72D1" w:rsidRPr="008D442A" w:rsidRDefault="00007655" w:rsidP="002B72D1">
      <w:pPr>
        <w:pStyle w:val="GPSL1CLAUSEHEADING"/>
        <w:rPr>
          <w:rFonts w:hint="eastAsia"/>
          <w:sz w:val="20"/>
          <w:szCs w:val="20"/>
          <w:lang w:val="en-US"/>
        </w:rPr>
      </w:pPr>
      <w:r w:rsidRPr="008D442A">
        <w:rPr>
          <w:sz w:val="20"/>
          <w:szCs w:val="20"/>
          <w:lang w:val="en-US"/>
        </w:rPr>
        <w:t>Taxes</w:t>
      </w:r>
    </w:p>
    <w:p w14:paraId="50905469" w14:textId="317F7CB0" w:rsidR="00007655" w:rsidRPr="008D442A" w:rsidRDefault="00B23715" w:rsidP="00007655">
      <w:pPr>
        <w:pStyle w:val="GPSL2numberedclause"/>
        <w:rPr>
          <w:b w:val="0"/>
          <w:sz w:val="20"/>
          <w:szCs w:val="20"/>
          <w:lang w:val="en-US"/>
        </w:rPr>
      </w:pPr>
      <w:r w:rsidRPr="008D442A">
        <w:rPr>
          <w:rFonts w:ascii="Arial" w:hAnsi="Arial"/>
          <w:b w:val="0"/>
          <w:sz w:val="20"/>
          <w:szCs w:val="20"/>
          <w:lang w:val="en-US"/>
        </w:rPr>
        <w:t>All prices shall include any applicable local, state, and or federal taxes.</w:t>
      </w:r>
    </w:p>
    <w:p w14:paraId="02DF4914" w14:textId="4C650984" w:rsidR="00B23715" w:rsidRPr="008D442A" w:rsidRDefault="00D36803" w:rsidP="00B23715">
      <w:pPr>
        <w:pStyle w:val="GPSL1CLAUSEHEADING"/>
        <w:rPr>
          <w:rFonts w:hint="eastAsia"/>
          <w:sz w:val="20"/>
          <w:szCs w:val="20"/>
          <w:lang w:val="en-US"/>
        </w:rPr>
      </w:pPr>
      <w:r w:rsidRPr="008D442A">
        <w:rPr>
          <w:sz w:val="20"/>
          <w:szCs w:val="20"/>
          <w:lang w:val="en-US"/>
        </w:rPr>
        <w:t>invoices</w:t>
      </w:r>
    </w:p>
    <w:p w14:paraId="5B2AFB05" w14:textId="4D04107E" w:rsidR="00D36803" w:rsidRPr="008D442A" w:rsidRDefault="005872BD" w:rsidP="00D36803">
      <w:pPr>
        <w:pStyle w:val="GPSL2numberedclause"/>
        <w:rPr>
          <w:b w:val="0"/>
          <w:sz w:val="20"/>
          <w:szCs w:val="20"/>
          <w:lang w:val="en-US"/>
        </w:rPr>
      </w:pPr>
      <w:r w:rsidRPr="008D442A">
        <w:rPr>
          <w:rFonts w:ascii="Arial" w:hAnsi="Arial"/>
          <w:b w:val="0"/>
          <w:sz w:val="20"/>
          <w:szCs w:val="20"/>
          <w:lang w:val="en-US"/>
        </w:rPr>
        <w:t>Individual invoices must be issued for each shipment or service called for in the Purchase Order. Freight and other charges must be shown separately. Delay in receiving an invoice, invoicing for supplies shipped ahead of specified schedule, or invoices rendered with errors and omissions will be considered just cause for Buyer to withhold payment. Invoices, to be acceptable, must reference the Buyer’s Purchase Order Number.</w:t>
      </w:r>
    </w:p>
    <w:p w14:paraId="2FF99115" w14:textId="1379063F" w:rsidR="005872BD" w:rsidRPr="008D442A" w:rsidRDefault="008F271E" w:rsidP="005872BD">
      <w:pPr>
        <w:pStyle w:val="GPSL1CLAUSEHEADING"/>
        <w:rPr>
          <w:rFonts w:hint="eastAsia"/>
          <w:sz w:val="20"/>
          <w:szCs w:val="20"/>
          <w:lang w:val="en-US"/>
        </w:rPr>
      </w:pPr>
      <w:r w:rsidRPr="008D442A">
        <w:rPr>
          <w:sz w:val="20"/>
          <w:szCs w:val="20"/>
          <w:lang w:val="en-US"/>
        </w:rPr>
        <w:t>inspection</w:t>
      </w:r>
    </w:p>
    <w:p w14:paraId="24F159C8" w14:textId="24023CDF" w:rsidR="008F271E" w:rsidRPr="008D442A" w:rsidRDefault="00F65A16" w:rsidP="008F271E">
      <w:pPr>
        <w:pStyle w:val="GPSL2numberedclause"/>
        <w:rPr>
          <w:b w:val="0"/>
          <w:sz w:val="20"/>
          <w:szCs w:val="20"/>
          <w:lang w:val="en-US"/>
        </w:rPr>
      </w:pPr>
      <w:r w:rsidRPr="008D442A">
        <w:rPr>
          <w:rFonts w:ascii="Arial" w:hAnsi="Arial"/>
          <w:b w:val="0"/>
          <w:sz w:val="20"/>
          <w:szCs w:val="20"/>
          <w:lang w:val="en-US"/>
        </w:rPr>
        <w:t>All supplies and services ordered under a Purchase Order will be subject to final inspection and approval by Buyer after delivery, notwithstanding prior payment; it being expressly agreed that payment shall not constitute final acceptance. Buyer may reject and return (at Seller’s expense) any item which contains defective material or workmanship or otherwise does not conform to this Order, applicable drawings, specifications, or samples.</w:t>
      </w:r>
    </w:p>
    <w:p w14:paraId="04E5F701" w14:textId="3E20C384" w:rsidR="00F65A16" w:rsidRPr="008D442A" w:rsidRDefault="00DB30FB" w:rsidP="00F65A16">
      <w:pPr>
        <w:pStyle w:val="GPSL1CLAUSEHEADING"/>
        <w:rPr>
          <w:rFonts w:hint="eastAsia"/>
          <w:sz w:val="20"/>
          <w:szCs w:val="20"/>
          <w:lang w:val="en-US"/>
        </w:rPr>
      </w:pPr>
      <w:r w:rsidRPr="008D442A">
        <w:rPr>
          <w:sz w:val="20"/>
          <w:szCs w:val="20"/>
          <w:lang w:val="en-US"/>
        </w:rPr>
        <w:t>Warranties</w:t>
      </w:r>
    </w:p>
    <w:p w14:paraId="37AD9BAB" w14:textId="77777777" w:rsidR="005D160A" w:rsidRPr="008D442A" w:rsidRDefault="007E61D6" w:rsidP="00DB30FB">
      <w:pPr>
        <w:pStyle w:val="GPSL2numberedclause"/>
        <w:rPr>
          <w:b w:val="0"/>
          <w:sz w:val="20"/>
          <w:szCs w:val="20"/>
          <w:lang w:val="en-US"/>
        </w:rPr>
      </w:pPr>
      <w:r w:rsidRPr="008D442A">
        <w:rPr>
          <w:rFonts w:ascii="Arial" w:hAnsi="Arial"/>
          <w:b w:val="0"/>
          <w:sz w:val="20"/>
          <w:szCs w:val="20"/>
          <w:lang w:val="en-US"/>
        </w:rPr>
        <w:t xml:space="preserve">Hardware. Seller warrants that all supplies furnished under this Order will: </w:t>
      </w:r>
    </w:p>
    <w:p w14:paraId="2F626B82" w14:textId="77777777" w:rsidR="00E25FD2" w:rsidRPr="008D442A" w:rsidRDefault="007E61D6" w:rsidP="00E25FD2">
      <w:pPr>
        <w:pStyle w:val="GPSL3numberedclause"/>
        <w:ind w:left="1350"/>
        <w:rPr>
          <w:b w:val="0"/>
          <w:sz w:val="20"/>
          <w:szCs w:val="20"/>
          <w:lang w:val="en-US"/>
        </w:rPr>
      </w:pPr>
      <w:r w:rsidRPr="008D442A">
        <w:rPr>
          <w:b w:val="0"/>
          <w:sz w:val="20"/>
          <w:szCs w:val="20"/>
          <w:lang w:val="en-US"/>
        </w:rPr>
        <w:t xml:space="preserve">be free from defects in materials and workmanship; </w:t>
      </w:r>
    </w:p>
    <w:p w14:paraId="077EB620" w14:textId="77777777" w:rsidR="00E25FD2" w:rsidRPr="008D442A" w:rsidRDefault="007E61D6" w:rsidP="00E25FD2">
      <w:pPr>
        <w:pStyle w:val="GPSL3numberedclause"/>
        <w:ind w:left="1350"/>
        <w:rPr>
          <w:b w:val="0"/>
          <w:sz w:val="20"/>
          <w:szCs w:val="20"/>
          <w:lang w:val="en-US"/>
        </w:rPr>
      </w:pPr>
      <w:r w:rsidRPr="008D442A">
        <w:rPr>
          <w:b w:val="0"/>
          <w:sz w:val="20"/>
          <w:szCs w:val="20"/>
          <w:lang w:val="en-US"/>
        </w:rPr>
        <w:t xml:space="preserve">conform to the applicable specifications, drawings, samples, or other descriptions including marketing collateral; </w:t>
      </w:r>
    </w:p>
    <w:p w14:paraId="1295968C" w14:textId="77777777" w:rsidR="00E25FD2" w:rsidRPr="008D442A" w:rsidRDefault="007E61D6" w:rsidP="00E25FD2">
      <w:pPr>
        <w:pStyle w:val="GPSL3numberedclause"/>
        <w:ind w:left="1350"/>
        <w:rPr>
          <w:b w:val="0"/>
          <w:sz w:val="20"/>
          <w:szCs w:val="20"/>
          <w:lang w:val="en-US"/>
        </w:rPr>
      </w:pPr>
      <w:r w:rsidRPr="008D442A">
        <w:rPr>
          <w:b w:val="0"/>
          <w:sz w:val="20"/>
          <w:szCs w:val="20"/>
          <w:lang w:val="en-US"/>
        </w:rPr>
        <w:t xml:space="preserve">be free from defects in design except to the degree such supplies are manufactured to Buyer’s design; and </w:t>
      </w:r>
    </w:p>
    <w:p w14:paraId="09F979D8" w14:textId="061F820F" w:rsidR="00DB30FB" w:rsidRPr="008D442A" w:rsidRDefault="007E61D6" w:rsidP="00E25FD2">
      <w:pPr>
        <w:pStyle w:val="GPSL3numberedclause"/>
        <w:ind w:left="1350"/>
        <w:rPr>
          <w:b w:val="0"/>
          <w:sz w:val="20"/>
          <w:szCs w:val="20"/>
          <w:lang w:val="en-US"/>
        </w:rPr>
      </w:pPr>
      <w:r w:rsidRPr="008D442A">
        <w:rPr>
          <w:b w:val="0"/>
          <w:sz w:val="20"/>
          <w:szCs w:val="20"/>
          <w:lang w:val="en-US"/>
        </w:rPr>
        <w:t>be free of defects in title.</w:t>
      </w:r>
    </w:p>
    <w:p w14:paraId="382BB5F9" w14:textId="77777777" w:rsidR="000F32E6" w:rsidRPr="008D442A" w:rsidRDefault="005D160A" w:rsidP="00DB30FB">
      <w:pPr>
        <w:pStyle w:val="GPSL2numberedclause"/>
        <w:rPr>
          <w:b w:val="0"/>
          <w:sz w:val="20"/>
          <w:szCs w:val="20"/>
          <w:lang w:val="en-US"/>
        </w:rPr>
      </w:pPr>
      <w:r w:rsidRPr="008D442A">
        <w:rPr>
          <w:rFonts w:ascii="Arial" w:hAnsi="Arial"/>
          <w:b w:val="0"/>
          <w:sz w:val="20"/>
          <w:szCs w:val="20"/>
          <w:lang w:val="en-US"/>
        </w:rPr>
        <w:t xml:space="preserve">Software. If the product is software and licensed to the Buyer or Buyer’s customers, Seller warrants </w:t>
      </w:r>
    </w:p>
    <w:p w14:paraId="1CD84A7C" w14:textId="41641F48" w:rsidR="000F32E6" w:rsidRPr="008D442A" w:rsidRDefault="005D160A" w:rsidP="00AE2480">
      <w:pPr>
        <w:pStyle w:val="GPSL3numberedclause"/>
        <w:ind w:left="1350"/>
        <w:rPr>
          <w:b w:val="0"/>
          <w:sz w:val="20"/>
          <w:szCs w:val="20"/>
          <w:lang w:val="en-US"/>
        </w:rPr>
      </w:pPr>
      <w:r w:rsidRPr="008D442A">
        <w:rPr>
          <w:b w:val="0"/>
          <w:sz w:val="20"/>
          <w:szCs w:val="20"/>
          <w:lang w:val="en-US"/>
        </w:rPr>
        <w:t>that it is the copyright owner or licensee of the copyright owner of the Product and that it has the unqualified right to enter into this Agreement,</w:t>
      </w:r>
    </w:p>
    <w:p w14:paraId="273A2A7B" w14:textId="09F0C3C8" w:rsidR="000F32E6" w:rsidRPr="008D442A" w:rsidRDefault="005D160A" w:rsidP="00AE2480">
      <w:pPr>
        <w:pStyle w:val="GPSL3numberedclause"/>
        <w:ind w:left="1350"/>
        <w:rPr>
          <w:b w:val="0"/>
          <w:sz w:val="20"/>
          <w:szCs w:val="20"/>
          <w:lang w:val="en-US"/>
        </w:rPr>
      </w:pPr>
      <w:r w:rsidRPr="008D442A">
        <w:rPr>
          <w:b w:val="0"/>
          <w:sz w:val="20"/>
          <w:szCs w:val="20"/>
          <w:lang w:val="en-US"/>
        </w:rPr>
        <w:t xml:space="preserve">the Product is not in the public domain, </w:t>
      </w:r>
    </w:p>
    <w:p w14:paraId="291B1F0F" w14:textId="43A472B6" w:rsidR="000F32E6" w:rsidRPr="008D442A" w:rsidRDefault="005D160A" w:rsidP="00AE2480">
      <w:pPr>
        <w:pStyle w:val="GPSL3numberedclause"/>
        <w:ind w:left="1350"/>
        <w:rPr>
          <w:b w:val="0"/>
          <w:sz w:val="20"/>
          <w:szCs w:val="20"/>
          <w:lang w:val="en-US"/>
        </w:rPr>
      </w:pPr>
      <w:r w:rsidRPr="008D442A">
        <w:rPr>
          <w:b w:val="0"/>
          <w:sz w:val="20"/>
          <w:szCs w:val="20"/>
          <w:lang w:val="en-US"/>
        </w:rPr>
        <w:t xml:space="preserve">the Product does not infringe any copyright, trade secret or other intellectual property right of a third party, and </w:t>
      </w:r>
    </w:p>
    <w:p w14:paraId="2FBFCF0B" w14:textId="57181A9F" w:rsidR="00BE59B1" w:rsidRPr="008D442A" w:rsidRDefault="005D160A" w:rsidP="00AE2480">
      <w:pPr>
        <w:pStyle w:val="GPSL3numberedclause"/>
        <w:ind w:left="1350"/>
        <w:rPr>
          <w:b w:val="0"/>
          <w:sz w:val="20"/>
          <w:szCs w:val="20"/>
          <w:lang w:val="en-US"/>
        </w:rPr>
      </w:pPr>
      <w:r w:rsidRPr="008D442A">
        <w:rPr>
          <w:b w:val="0"/>
          <w:sz w:val="20"/>
          <w:szCs w:val="20"/>
          <w:lang w:val="en-US"/>
        </w:rPr>
        <w:t xml:space="preserve">to the best of Licensor’s knowledge and belief the Product does not infringe any patent right of a third party and that no adverse claims exist relating to any such infringement by the Product. </w:t>
      </w:r>
    </w:p>
    <w:p w14:paraId="0D53746E" w14:textId="77777777" w:rsidR="00BE59B1" w:rsidRPr="008D442A" w:rsidRDefault="005D160A" w:rsidP="00BE59B1">
      <w:pPr>
        <w:pStyle w:val="GPSL2numberedclause"/>
        <w:rPr>
          <w:b w:val="0"/>
          <w:sz w:val="20"/>
          <w:szCs w:val="20"/>
          <w:lang w:val="en-US"/>
        </w:rPr>
      </w:pPr>
      <w:r w:rsidRPr="008D442A">
        <w:rPr>
          <w:b w:val="0"/>
          <w:sz w:val="20"/>
          <w:szCs w:val="20"/>
          <w:lang w:val="en-US"/>
        </w:rPr>
        <w:t xml:space="preserve">Seller represents and further warrants that the Product </w:t>
      </w:r>
    </w:p>
    <w:p w14:paraId="42162376" w14:textId="35823991" w:rsidR="00BE59B1" w:rsidRPr="008D442A" w:rsidRDefault="005D160A" w:rsidP="00AE2480">
      <w:pPr>
        <w:pStyle w:val="GPSL3numberedclause"/>
        <w:ind w:left="1350"/>
        <w:rPr>
          <w:b w:val="0"/>
          <w:sz w:val="20"/>
          <w:szCs w:val="20"/>
          <w:lang w:val="en-US"/>
        </w:rPr>
      </w:pPr>
      <w:r w:rsidRPr="008D442A">
        <w:rPr>
          <w:b w:val="0"/>
          <w:sz w:val="20"/>
          <w:szCs w:val="20"/>
          <w:lang w:val="en-US"/>
        </w:rPr>
        <w:t xml:space="preserve">performs the functions and operates in the manner described in End User documentation, and </w:t>
      </w:r>
    </w:p>
    <w:p w14:paraId="546E8285" w14:textId="5289E4A0" w:rsidR="00BE59B1" w:rsidRPr="008D442A" w:rsidRDefault="005D160A" w:rsidP="00AE2480">
      <w:pPr>
        <w:pStyle w:val="GPSL3numberedclause"/>
        <w:ind w:left="1350"/>
        <w:rPr>
          <w:b w:val="0"/>
          <w:sz w:val="20"/>
          <w:szCs w:val="20"/>
          <w:lang w:val="en-US"/>
        </w:rPr>
      </w:pPr>
      <w:r w:rsidRPr="008D442A">
        <w:rPr>
          <w:b w:val="0"/>
          <w:sz w:val="20"/>
          <w:szCs w:val="20"/>
          <w:lang w:val="en-US"/>
        </w:rPr>
        <w:t xml:space="preserve">does not contain errors that prohibit its operation in conformance with the End User documentation. </w:t>
      </w:r>
    </w:p>
    <w:p w14:paraId="01AA5A43" w14:textId="77777777" w:rsidR="002346C2" w:rsidRPr="008D442A" w:rsidRDefault="005D160A" w:rsidP="00BE59B1">
      <w:pPr>
        <w:pStyle w:val="GPSL2numberedclause"/>
        <w:rPr>
          <w:b w:val="0"/>
          <w:sz w:val="20"/>
          <w:szCs w:val="20"/>
          <w:lang w:val="en-US"/>
        </w:rPr>
      </w:pPr>
      <w:r w:rsidRPr="008D442A">
        <w:rPr>
          <w:b w:val="0"/>
          <w:sz w:val="20"/>
          <w:szCs w:val="20"/>
          <w:lang w:val="en-US"/>
        </w:rPr>
        <w:t xml:space="preserve">These warranties shall remain in effect, as to each item furnished, services, and/or repaired hereunder for a period of time consistent with the warranty life normally offered by the Seller. </w:t>
      </w:r>
    </w:p>
    <w:p w14:paraId="42AA8FA8" w14:textId="7F5565B2" w:rsidR="007E61D6" w:rsidRPr="008D442A" w:rsidRDefault="005D160A" w:rsidP="00BE59B1">
      <w:pPr>
        <w:pStyle w:val="GPSL2numberedclause"/>
        <w:rPr>
          <w:b w:val="0"/>
          <w:sz w:val="20"/>
          <w:szCs w:val="20"/>
          <w:lang w:val="en-US"/>
        </w:rPr>
      </w:pPr>
      <w:r w:rsidRPr="008D442A">
        <w:rPr>
          <w:b w:val="0"/>
          <w:sz w:val="20"/>
          <w:szCs w:val="20"/>
          <w:lang w:val="en-US"/>
        </w:rPr>
        <w:t>The benefits of this warranty shall accrue to Buyer’s customers and assigns to the same extent they shall accrue to Buyer. Articles ordered to government specifications shall comply with such specifications as are current as of this Order unless otherwise particularly specified by the Buyer. Under circumstance of Breach of Warranty, Buyer shall be entitled to avail itself cumulatively of all remedies provided in law or in equity. Seller shall make timely responses to Buyer’s notifications of Breach of Warranty and shall respond with the understanding (and Seller agrees) that time will be of the essence in all instances</w:t>
      </w:r>
      <w:r w:rsidR="002346C2" w:rsidRPr="008D442A">
        <w:rPr>
          <w:b w:val="0"/>
          <w:sz w:val="20"/>
          <w:szCs w:val="20"/>
          <w:lang w:val="en-US"/>
        </w:rPr>
        <w:t>.</w:t>
      </w:r>
    </w:p>
    <w:p w14:paraId="05A1B659" w14:textId="4926A4FA" w:rsidR="006563FE" w:rsidRPr="008D442A" w:rsidRDefault="00097C25" w:rsidP="002346C2">
      <w:pPr>
        <w:pStyle w:val="GPSL1CLAUSEHEADING"/>
        <w:rPr>
          <w:rFonts w:hint="eastAsia"/>
          <w:sz w:val="20"/>
          <w:szCs w:val="20"/>
          <w:lang w:val="en-US"/>
        </w:rPr>
      </w:pPr>
      <w:r w:rsidRPr="008D442A">
        <w:rPr>
          <w:sz w:val="20"/>
          <w:szCs w:val="20"/>
          <w:lang w:val="en-US"/>
        </w:rPr>
        <w:t>Patents and copyrights</w:t>
      </w:r>
    </w:p>
    <w:p w14:paraId="6A93E5EE" w14:textId="0DCFC5B6" w:rsidR="00097C25" w:rsidRPr="008D442A" w:rsidRDefault="00D67EB2" w:rsidP="00097C25">
      <w:pPr>
        <w:pStyle w:val="GPSL2numberedclause"/>
        <w:rPr>
          <w:b w:val="0"/>
          <w:sz w:val="20"/>
          <w:szCs w:val="20"/>
          <w:lang w:val="en-US"/>
        </w:rPr>
      </w:pPr>
      <w:r w:rsidRPr="008D442A">
        <w:rPr>
          <w:rFonts w:ascii="Arial" w:hAnsi="Arial"/>
          <w:b w:val="0"/>
          <w:sz w:val="20"/>
          <w:szCs w:val="20"/>
          <w:lang w:val="en-US"/>
        </w:rPr>
        <w:t>Seller agrees to save Buyer, its Customers, and agents harmless from any loss, damage, or liability incurred on account of any alleged infringement of any patent or copyright with respect to all supplies furnished under this Order. Seller also agrees that it will, at its own expense, defend any action, suit, or claim in which infringement is alleged provided Seller is duly notified as to such suit. In case a delivered item, or any part thereof, is held to constitute an infringement and the use of the item or any part thereof, is enjoined, Seller shall, at its expense, either procure for Buyer the right to continue using the item, or any part thereof, or replace same with non-infringing item, or part thereof, or modify item so that it becomes non-infringing, or in the event of the impossibility of the foregoing options grant Buyer a credit for the purchase price and shipment cost of such item. Seller shall not be liable to Buyer if any patent infringement or claim thereof is based upon the use of the item in combination with other materials where such infringement or claim thereof would not have occurred from the normal use for which the item was designed.</w:t>
      </w:r>
    </w:p>
    <w:p w14:paraId="23F234AC" w14:textId="45182FEB" w:rsidR="003C6BF0" w:rsidRPr="008D442A" w:rsidRDefault="003C6BF0" w:rsidP="003C6BF0">
      <w:pPr>
        <w:pStyle w:val="GPSL1CLAUSEHEADING"/>
        <w:rPr>
          <w:rFonts w:hint="eastAsia"/>
          <w:sz w:val="20"/>
          <w:szCs w:val="20"/>
          <w:lang w:val="en-US"/>
        </w:rPr>
      </w:pPr>
      <w:r w:rsidRPr="008D442A">
        <w:rPr>
          <w:sz w:val="20"/>
          <w:szCs w:val="20"/>
          <w:lang w:val="en-US"/>
        </w:rPr>
        <w:t>Assignments</w:t>
      </w:r>
    </w:p>
    <w:p w14:paraId="4BF32555" w14:textId="175E8122" w:rsidR="003C6BF0" w:rsidRPr="008D442A" w:rsidRDefault="007574BF" w:rsidP="003C6BF0">
      <w:pPr>
        <w:pStyle w:val="GPSL2numberedclause"/>
        <w:rPr>
          <w:b w:val="0"/>
          <w:sz w:val="20"/>
          <w:szCs w:val="20"/>
          <w:lang w:val="en-US"/>
        </w:rPr>
      </w:pPr>
      <w:r w:rsidRPr="008D442A">
        <w:rPr>
          <w:rFonts w:ascii="Arial" w:hAnsi="Arial"/>
          <w:b w:val="0"/>
          <w:sz w:val="20"/>
          <w:szCs w:val="20"/>
          <w:lang w:val="en-US"/>
        </w:rPr>
        <w:t>Seller may not assign either its rights or obligations under this Order without the prior written consent of Buyer.</w:t>
      </w:r>
    </w:p>
    <w:p w14:paraId="1F8CB27F" w14:textId="0D45BA8D" w:rsidR="007574BF" w:rsidRPr="008D442A" w:rsidRDefault="00BF3B1D" w:rsidP="007574BF">
      <w:pPr>
        <w:pStyle w:val="GPSL1CLAUSEHEADING"/>
        <w:rPr>
          <w:rFonts w:hint="eastAsia"/>
          <w:sz w:val="20"/>
          <w:szCs w:val="20"/>
          <w:lang w:val="en-US"/>
        </w:rPr>
      </w:pPr>
      <w:r w:rsidRPr="008D442A">
        <w:rPr>
          <w:sz w:val="20"/>
          <w:szCs w:val="20"/>
          <w:lang w:val="en-US"/>
        </w:rPr>
        <w:t>termination</w:t>
      </w:r>
    </w:p>
    <w:p w14:paraId="345946AA" w14:textId="3D1F1C95" w:rsidR="00D52DBC" w:rsidRPr="008D442A" w:rsidRDefault="00C91EAC" w:rsidP="00BF3B1D">
      <w:pPr>
        <w:pStyle w:val="GPSL2numberedclause"/>
        <w:rPr>
          <w:b w:val="0"/>
          <w:sz w:val="20"/>
          <w:szCs w:val="20"/>
          <w:lang w:val="en-US"/>
        </w:rPr>
      </w:pPr>
      <w:r w:rsidRPr="008D442A">
        <w:rPr>
          <w:rFonts w:ascii="Arial" w:hAnsi="Arial"/>
          <w:b w:val="0"/>
          <w:sz w:val="20"/>
          <w:szCs w:val="20"/>
          <w:lang w:val="en-US"/>
        </w:rPr>
        <w:t>For Cause: Buyer reserves the right to terminate the Purchase Order, or any part thereof, and to cancel all or any part of the undelivered portion of the Purchase Order if Seller</w:t>
      </w:r>
      <w:r w:rsidR="00461D0C" w:rsidRPr="008D442A">
        <w:rPr>
          <w:rFonts w:ascii="Arial" w:hAnsi="Arial"/>
          <w:b w:val="0"/>
          <w:sz w:val="20"/>
          <w:szCs w:val="20"/>
          <w:lang w:val="en-US"/>
        </w:rPr>
        <w:t>:</w:t>
      </w:r>
    </w:p>
    <w:p w14:paraId="4F59FBD2" w14:textId="77777777" w:rsidR="00D52DBC" w:rsidRPr="008D442A" w:rsidRDefault="00C91EAC" w:rsidP="00AE2480">
      <w:pPr>
        <w:pStyle w:val="GPSL3numberedclause"/>
        <w:ind w:left="1350"/>
        <w:rPr>
          <w:b w:val="0"/>
          <w:sz w:val="20"/>
          <w:szCs w:val="20"/>
          <w:lang w:val="en-US"/>
        </w:rPr>
      </w:pPr>
      <w:r w:rsidRPr="008D442A">
        <w:rPr>
          <w:b w:val="0"/>
          <w:sz w:val="20"/>
          <w:szCs w:val="20"/>
          <w:lang w:val="en-US"/>
        </w:rPr>
        <w:t>fails to deliver the supplies or perform the services by the time specified in the Order,</w:t>
      </w:r>
    </w:p>
    <w:p w14:paraId="144E6468" w14:textId="27114639" w:rsidR="00D52DBC" w:rsidRPr="008D442A" w:rsidRDefault="00C91EAC" w:rsidP="00AE2480">
      <w:pPr>
        <w:pStyle w:val="GPSL3numberedclause"/>
        <w:ind w:left="1350"/>
        <w:rPr>
          <w:b w:val="0"/>
          <w:sz w:val="20"/>
          <w:szCs w:val="20"/>
          <w:lang w:val="en-US"/>
        </w:rPr>
      </w:pPr>
      <w:r w:rsidRPr="008D442A">
        <w:rPr>
          <w:b w:val="0"/>
          <w:sz w:val="20"/>
          <w:szCs w:val="20"/>
          <w:lang w:val="en-US"/>
        </w:rPr>
        <w:t xml:space="preserve">fails to deliver supplies or perform services that meet the required specifications, or otherwise breaches any of the other terms of the Order, including the warranties, or </w:t>
      </w:r>
    </w:p>
    <w:p w14:paraId="7BD4A029" w14:textId="2E248674" w:rsidR="00685EE9" w:rsidRPr="008D442A" w:rsidRDefault="00C91EAC" w:rsidP="00AE2480">
      <w:pPr>
        <w:pStyle w:val="GPSL3numberedclause"/>
        <w:ind w:left="1350"/>
        <w:rPr>
          <w:b w:val="0"/>
          <w:sz w:val="20"/>
          <w:szCs w:val="20"/>
          <w:lang w:val="en-US"/>
        </w:rPr>
      </w:pPr>
      <w:r w:rsidRPr="008D442A">
        <w:rPr>
          <w:b w:val="0"/>
          <w:sz w:val="20"/>
          <w:szCs w:val="20"/>
          <w:lang w:val="en-US"/>
        </w:rPr>
        <w:t xml:space="preserve">fails to make progress in the work as to endanger performance. </w:t>
      </w:r>
    </w:p>
    <w:p w14:paraId="4712656D" w14:textId="55AA2830" w:rsidR="00BF3B1D" w:rsidRPr="008D442A" w:rsidRDefault="00C91EAC" w:rsidP="00AE2480">
      <w:pPr>
        <w:pStyle w:val="GPSL3numberedclause"/>
        <w:ind w:left="1350"/>
        <w:rPr>
          <w:b w:val="0"/>
          <w:sz w:val="20"/>
          <w:szCs w:val="20"/>
          <w:lang w:val="en-US"/>
        </w:rPr>
      </w:pPr>
      <w:r w:rsidRPr="008D442A">
        <w:rPr>
          <w:b w:val="0"/>
          <w:sz w:val="20"/>
          <w:szCs w:val="20"/>
          <w:lang w:val="en-US"/>
        </w:rPr>
        <w:t>Buyer shall also ha</w:t>
      </w:r>
      <w:r w:rsidR="00685EE9" w:rsidRPr="008D442A">
        <w:rPr>
          <w:b w:val="0"/>
          <w:sz w:val="20"/>
          <w:szCs w:val="20"/>
          <w:lang w:val="en-US"/>
        </w:rPr>
        <w:t>ve</w:t>
      </w:r>
      <w:r w:rsidRPr="008D442A">
        <w:rPr>
          <w:b w:val="0"/>
          <w:sz w:val="20"/>
          <w:szCs w:val="20"/>
          <w:lang w:val="en-US"/>
        </w:rPr>
        <w:t xml:space="preserve"> the right to terminate the Order or any part thereof, and cancel all or any part of the undelivered portion in the event of the happening of any of the following: insolvency of Seller; filing of a voluntary petition in bankruptcy; filing of any involuntary petition to have Seller declared bankrupt provided it is not vacated within thirty days from the date of such filing; or the execution of Seller of any assignment for the benefit of creditors. Buyer shall have no obligations to Seller in respect of the canceled portion of the Order and Buyer’s liability shall be limited to payment for the delivered portion of the Order at the rate specified on the face hereof (reflecting quantity prices as though this Purchase Order had done to full completion). These remedies shall be cumulative and additional to any other or further remedies provided in law or in equity.</w:t>
      </w:r>
    </w:p>
    <w:p w14:paraId="6FC1951C" w14:textId="09E9E27B" w:rsidR="00AE2480" w:rsidRPr="008D442A" w:rsidRDefault="00DE5D8D" w:rsidP="00BF3B1D">
      <w:pPr>
        <w:pStyle w:val="GPSL2numberedclause"/>
        <w:rPr>
          <w:b w:val="0"/>
          <w:sz w:val="20"/>
          <w:szCs w:val="20"/>
          <w:lang w:val="en-US"/>
        </w:rPr>
      </w:pPr>
      <w:r w:rsidRPr="008D442A">
        <w:rPr>
          <w:rFonts w:ascii="Arial" w:hAnsi="Arial"/>
          <w:b w:val="0"/>
          <w:sz w:val="20"/>
          <w:szCs w:val="20"/>
          <w:lang w:val="en-US"/>
        </w:rPr>
        <w:t xml:space="preserve">For Convenience: Buyer may, for its convenience, terminate work under a Purchase Order in whole or in part at any time by giving notice to Seller in writing. Seller will thereupon immediately stop work on the Purchase Order or the terminated portion thereof and notify any </w:t>
      </w:r>
      <w:r w:rsidR="00112FE6" w:rsidRPr="008D442A">
        <w:rPr>
          <w:rFonts w:ascii="Arial" w:hAnsi="Arial"/>
          <w:b w:val="0"/>
          <w:sz w:val="20"/>
          <w:szCs w:val="20"/>
          <w:lang w:val="en-US"/>
        </w:rPr>
        <w:t>suppliers</w:t>
      </w:r>
      <w:r w:rsidRPr="008D442A">
        <w:rPr>
          <w:rFonts w:ascii="Arial" w:hAnsi="Arial"/>
          <w:b w:val="0"/>
          <w:sz w:val="20"/>
          <w:szCs w:val="20"/>
          <w:lang w:val="en-US"/>
        </w:rPr>
        <w:t xml:space="preserve"> to do likewise. Seller shall be entitled to: </w:t>
      </w:r>
    </w:p>
    <w:p w14:paraId="3B46A967" w14:textId="200150DC" w:rsidR="00E55EC0" w:rsidRPr="008D442A" w:rsidRDefault="00DE5D8D" w:rsidP="00C605D4">
      <w:pPr>
        <w:pStyle w:val="GPSL3numberedclause"/>
        <w:ind w:left="1350"/>
        <w:rPr>
          <w:b w:val="0"/>
          <w:sz w:val="20"/>
          <w:szCs w:val="20"/>
          <w:lang w:val="en-US"/>
        </w:rPr>
      </w:pPr>
      <w:r w:rsidRPr="008D442A">
        <w:rPr>
          <w:b w:val="0"/>
          <w:sz w:val="20"/>
          <w:szCs w:val="20"/>
          <w:lang w:val="en-US"/>
        </w:rPr>
        <w:t>reimbursement for its actual costs incurred up to and including the date of termination, such cost to be determined in accordance with recognized accounting principles. In no event shall Buyer’s obligations, as a consequence of the termination, exceed the Purchase Order price of the items terminated. At its election, Buyer shall have the right to direct the disposition of any or all work in process, parts, and materials included in the Seller’s reimbursed costs: Seller will comply with and be reimbursed for reasonable expenses incurred in affecting Buyer’s direction. Prior to settlement of any termination claim, Seller hereby grants to Buyer (</w:t>
      </w:r>
      <w:proofErr w:type="spellStart"/>
      <w:r w:rsidRPr="008D442A">
        <w:rPr>
          <w:b w:val="0"/>
          <w:sz w:val="20"/>
          <w:szCs w:val="20"/>
          <w:lang w:val="en-US"/>
        </w:rPr>
        <w:t>i</w:t>
      </w:r>
      <w:proofErr w:type="spellEnd"/>
      <w:r w:rsidRPr="008D442A">
        <w:rPr>
          <w:b w:val="0"/>
          <w:sz w:val="20"/>
          <w:szCs w:val="20"/>
          <w:lang w:val="en-US"/>
        </w:rPr>
        <w:t>) the right to physically inspect any and all inventory included in the claim, and (ii) the right of Buyer, or its designee, to audit the directly pertinent books, records and documents, relating to the costs claimed for reimbursement.</w:t>
      </w:r>
    </w:p>
    <w:p w14:paraId="26FA2997" w14:textId="05E1C334" w:rsidR="00DE5D8D" w:rsidRPr="008D442A" w:rsidRDefault="00D52DBC" w:rsidP="00BF3B1D">
      <w:pPr>
        <w:pStyle w:val="GPSL2numberedclause"/>
        <w:rPr>
          <w:b w:val="0"/>
          <w:sz w:val="20"/>
          <w:szCs w:val="20"/>
          <w:lang w:val="en-US"/>
        </w:rPr>
      </w:pPr>
      <w:r w:rsidRPr="008D442A">
        <w:rPr>
          <w:rFonts w:ascii="Arial" w:hAnsi="Arial"/>
          <w:b w:val="0"/>
          <w:sz w:val="20"/>
          <w:szCs w:val="20"/>
          <w:lang w:val="en-US"/>
        </w:rPr>
        <w:t xml:space="preserve">If after the Order has been totally or partially terminated by a “for cause” notice, and it is determined that Seller’s failure is excused pursuant to Section 14 below then such notice shall be deemed to have been issued “for convenience” and the rights of the parties shall be governed by </w:t>
      </w:r>
      <w:r w:rsidR="00E36B9F" w:rsidRPr="008D442A">
        <w:rPr>
          <w:rFonts w:ascii="Arial" w:hAnsi="Arial"/>
          <w:b w:val="0"/>
          <w:sz w:val="20"/>
          <w:szCs w:val="20"/>
          <w:lang w:val="en-US"/>
        </w:rPr>
        <w:t>Section</w:t>
      </w:r>
      <w:r w:rsidRPr="008D442A">
        <w:rPr>
          <w:rFonts w:ascii="Arial" w:hAnsi="Arial"/>
          <w:b w:val="0"/>
          <w:sz w:val="20"/>
          <w:szCs w:val="20"/>
          <w:lang w:val="en-US"/>
        </w:rPr>
        <w:t xml:space="preserve"> 13.2 above.</w:t>
      </w:r>
    </w:p>
    <w:p w14:paraId="410A6194" w14:textId="5BD2B750" w:rsidR="001655A3" w:rsidRPr="008D442A" w:rsidRDefault="001655A3" w:rsidP="001655A3">
      <w:pPr>
        <w:pStyle w:val="GPSL1CLAUSEHEADING"/>
        <w:rPr>
          <w:rFonts w:hint="eastAsia"/>
          <w:b w:val="0"/>
          <w:sz w:val="20"/>
          <w:szCs w:val="20"/>
          <w:lang w:val="en-US"/>
        </w:rPr>
      </w:pPr>
      <w:r w:rsidRPr="008D442A">
        <w:rPr>
          <w:sz w:val="20"/>
          <w:szCs w:val="20"/>
          <w:lang w:val="en-US"/>
        </w:rPr>
        <w:t>excusable delays</w:t>
      </w:r>
    </w:p>
    <w:p w14:paraId="4C60E73E" w14:textId="3303DAFC" w:rsidR="005C0421" w:rsidRPr="008D442A" w:rsidRDefault="005C0421" w:rsidP="00B511C2">
      <w:pPr>
        <w:pStyle w:val="GPSL2numberedclause"/>
        <w:rPr>
          <w:b w:val="0"/>
          <w:sz w:val="20"/>
          <w:szCs w:val="20"/>
          <w:lang w:val="en-US"/>
        </w:rPr>
      </w:pPr>
      <w:r w:rsidRPr="008D442A">
        <w:rPr>
          <w:b w:val="0"/>
          <w:sz w:val="20"/>
          <w:szCs w:val="20"/>
          <w:lang w:val="en-US"/>
        </w:rPr>
        <w:t xml:space="preserve">Except for defaults and inexcusable delays of subcontractors at any tier, the </w:t>
      </w:r>
      <w:r w:rsidR="00762F4F" w:rsidRPr="008D442A">
        <w:rPr>
          <w:b w:val="0"/>
          <w:sz w:val="20"/>
          <w:szCs w:val="20"/>
          <w:lang w:val="en-US"/>
        </w:rPr>
        <w:t>Seller</w:t>
      </w:r>
      <w:r w:rsidRPr="008D442A">
        <w:rPr>
          <w:b w:val="0"/>
          <w:sz w:val="20"/>
          <w:szCs w:val="20"/>
          <w:lang w:val="en-US"/>
        </w:rPr>
        <w:t xml:space="preserve"> shall not be in default solely because of any failure to perform </w:t>
      </w:r>
      <w:r w:rsidR="00990BD2" w:rsidRPr="008D442A">
        <w:rPr>
          <w:b w:val="0"/>
          <w:sz w:val="20"/>
          <w:szCs w:val="20"/>
          <w:lang w:val="en-US"/>
        </w:rPr>
        <w:t>the Purchase Order requirements</w:t>
      </w:r>
      <w:r w:rsidRPr="008D442A">
        <w:rPr>
          <w:b w:val="0"/>
          <w:sz w:val="20"/>
          <w:szCs w:val="20"/>
          <w:lang w:val="en-US"/>
        </w:rPr>
        <w:t xml:space="preserve"> if the failure is excusable and arises from causes totally beyond the control and without the fault or negligence of the Subcontractor. Examples of these causes are (1) acts of God or of the public enemy, (2) acts of the Government in either its sovereign or contractual capacity, (3) fires, (4) floods, (5) epidemics, (6) quarantine restrictions, (7) labor strikes, (8) freight embargoes, and (9) unforeseeable and unusually severe weather (to the extent such weather was experienced not due to other delays caused by the </w:t>
      </w:r>
      <w:r w:rsidR="00531589" w:rsidRPr="008D442A">
        <w:rPr>
          <w:b w:val="0"/>
          <w:sz w:val="20"/>
          <w:szCs w:val="20"/>
          <w:lang w:val="en-US"/>
        </w:rPr>
        <w:t>Seller</w:t>
      </w:r>
      <w:r w:rsidRPr="008D442A">
        <w:rPr>
          <w:b w:val="0"/>
          <w:sz w:val="20"/>
          <w:szCs w:val="20"/>
          <w:lang w:val="en-US"/>
        </w:rPr>
        <w:t xml:space="preserve"> which pushed the </w:t>
      </w:r>
      <w:r w:rsidR="00531589" w:rsidRPr="008D442A">
        <w:rPr>
          <w:b w:val="0"/>
          <w:sz w:val="20"/>
          <w:szCs w:val="20"/>
          <w:lang w:val="en-US"/>
        </w:rPr>
        <w:t>Seller</w:t>
      </w:r>
      <w:r w:rsidRPr="008D442A">
        <w:rPr>
          <w:b w:val="0"/>
          <w:sz w:val="20"/>
          <w:szCs w:val="20"/>
          <w:lang w:val="en-US"/>
        </w:rPr>
        <w:t xml:space="preserve">’s </w:t>
      </w:r>
      <w:r w:rsidR="00243409" w:rsidRPr="008D442A">
        <w:rPr>
          <w:b w:val="0"/>
          <w:sz w:val="20"/>
          <w:szCs w:val="20"/>
          <w:lang w:val="en-US"/>
        </w:rPr>
        <w:t>performance</w:t>
      </w:r>
      <w:r w:rsidRPr="008D442A">
        <w:rPr>
          <w:b w:val="0"/>
          <w:sz w:val="20"/>
          <w:szCs w:val="20"/>
          <w:lang w:val="en-US"/>
        </w:rPr>
        <w:t xml:space="preserve"> into that adverse weather). In each instance, the failure to perform must be beyond the control and without the fault or negligence of the </w:t>
      </w:r>
      <w:r w:rsidR="00243409" w:rsidRPr="008D442A">
        <w:rPr>
          <w:b w:val="0"/>
          <w:sz w:val="20"/>
          <w:szCs w:val="20"/>
          <w:lang w:val="en-US"/>
        </w:rPr>
        <w:t>Seller</w:t>
      </w:r>
      <w:r w:rsidRPr="008D442A">
        <w:rPr>
          <w:b w:val="0"/>
          <w:sz w:val="20"/>
          <w:szCs w:val="20"/>
          <w:lang w:val="en-US"/>
        </w:rPr>
        <w:t xml:space="preserve">. Default includes failure to make progress in the </w:t>
      </w:r>
      <w:r w:rsidR="00372EE9" w:rsidRPr="008D442A">
        <w:rPr>
          <w:b w:val="0"/>
          <w:sz w:val="20"/>
          <w:szCs w:val="20"/>
          <w:lang w:val="en-US"/>
        </w:rPr>
        <w:t>performance of the Purchase Order requirements</w:t>
      </w:r>
      <w:r w:rsidRPr="008D442A">
        <w:rPr>
          <w:b w:val="0"/>
          <w:sz w:val="20"/>
          <w:szCs w:val="20"/>
          <w:lang w:val="en-US"/>
        </w:rPr>
        <w:t xml:space="preserve"> so as to endanger </w:t>
      </w:r>
      <w:r w:rsidR="00372EE9" w:rsidRPr="008D442A">
        <w:rPr>
          <w:b w:val="0"/>
          <w:sz w:val="20"/>
          <w:szCs w:val="20"/>
          <w:lang w:val="en-US"/>
        </w:rPr>
        <w:t>performance</w:t>
      </w:r>
      <w:r w:rsidRPr="008D442A">
        <w:rPr>
          <w:b w:val="0"/>
          <w:sz w:val="20"/>
          <w:szCs w:val="20"/>
          <w:lang w:val="en-US"/>
        </w:rPr>
        <w:t>.</w:t>
      </w:r>
    </w:p>
    <w:p w14:paraId="34DC0D51" w14:textId="4B796827" w:rsidR="005C0421" w:rsidRPr="008D442A" w:rsidRDefault="00D352A4" w:rsidP="001655A3">
      <w:pPr>
        <w:pStyle w:val="GPSL2numberedclause"/>
        <w:rPr>
          <w:b w:val="0"/>
          <w:sz w:val="20"/>
          <w:szCs w:val="20"/>
          <w:lang w:val="en-US"/>
        </w:rPr>
      </w:pPr>
      <w:r w:rsidRPr="008D442A">
        <w:rPr>
          <w:b w:val="0"/>
          <w:sz w:val="20"/>
          <w:szCs w:val="20"/>
          <w:lang w:val="en-US"/>
        </w:rPr>
        <w:t xml:space="preserve">If the failure to perform is caused by the failure of a subcontractor of </w:t>
      </w:r>
      <w:r w:rsidR="00372EE9" w:rsidRPr="008D442A">
        <w:rPr>
          <w:b w:val="0"/>
          <w:sz w:val="20"/>
          <w:szCs w:val="20"/>
          <w:lang w:val="en-US"/>
        </w:rPr>
        <w:t>Seller</w:t>
      </w:r>
      <w:r w:rsidRPr="008D442A">
        <w:rPr>
          <w:b w:val="0"/>
          <w:sz w:val="20"/>
          <w:szCs w:val="20"/>
          <w:lang w:val="en-US"/>
        </w:rPr>
        <w:t xml:space="preserve"> at any tier to perform or make progress, and if the cause of the failure was beyond the control of both the </w:t>
      </w:r>
      <w:r w:rsidR="00372EE9" w:rsidRPr="008D442A">
        <w:rPr>
          <w:b w:val="0"/>
          <w:sz w:val="20"/>
          <w:szCs w:val="20"/>
          <w:lang w:val="en-US"/>
        </w:rPr>
        <w:t>Seller</w:t>
      </w:r>
      <w:r w:rsidRPr="008D442A">
        <w:rPr>
          <w:b w:val="0"/>
          <w:sz w:val="20"/>
          <w:szCs w:val="20"/>
          <w:lang w:val="en-US"/>
        </w:rPr>
        <w:t xml:space="preserve"> and its lower tier subcontractor, and without the fault or negligence of either, the </w:t>
      </w:r>
      <w:r w:rsidR="00372EE9" w:rsidRPr="008D442A">
        <w:rPr>
          <w:b w:val="0"/>
          <w:sz w:val="20"/>
          <w:szCs w:val="20"/>
          <w:lang w:val="en-US"/>
        </w:rPr>
        <w:t>Seller</w:t>
      </w:r>
      <w:r w:rsidRPr="008D442A">
        <w:rPr>
          <w:b w:val="0"/>
          <w:sz w:val="20"/>
          <w:szCs w:val="20"/>
          <w:lang w:val="en-US"/>
        </w:rPr>
        <w:t xml:space="preserve"> shall not be deemed to be in  default, unless –</w:t>
      </w:r>
    </w:p>
    <w:p w14:paraId="165535DC" w14:textId="18F370FD" w:rsidR="00D352A4" w:rsidRPr="008D442A" w:rsidRDefault="00D352A4" w:rsidP="00FB294E">
      <w:pPr>
        <w:pStyle w:val="GPSL3numberedclause"/>
        <w:ind w:left="1350"/>
        <w:rPr>
          <w:b w:val="0"/>
          <w:bCs/>
          <w:sz w:val="20"/>
          <w:szCs w:val="20"/>
        </w:rPr>
      </w:pPr>
      <w:r w:rsidRPr="008D442A">
        <w:rPr>
          <w:b w:val="0"/>
          <w:bCs/>
          <w:sz w:val="20"/>
          <w:szCs w:val="20"/>
        </w:rPr>
        <w:t>The subcontracted supplies or services were obtainable from other sources;</w:t>
      </w:r>
    </w:p>
    <w:p w14:paraId="4E425F38" w14:textId="57E5853D" w:rsidR="00D352A4" w:rsidRPr="008D442A" w:rsidRDefault="00BB3B93" w:rsidP="00FB294E">
      <w:pPr>
        <w:pStyle w:val="GPSL3numberedclause"/>
        <w:ind w:left="1350"/>
        <w:rPr>
          <w:b w:val="0"/>
          <w:bCs/>
          <w:sz w:val="20"/>
          <w:szCs w:val="20"/>
        </w:rPr>
      </w:pPr>
      <w:r w:rsidRPr="008D442A">
        <w:rPr>
          <w:b w:val="0"/>
          <w:bCs/>
          <w:sz w:val="20"/>
          <w:szCs w:val="20"/>
        </w:rPr>
        <w:t xml:space="preserve">The </w:t>
      </w:r>
      <w:r w:rsidR="00372EE9" w:rsidRPr="008D442A">
        <w:rPr>
          <w:b w:val="0"/>
          <w:bCs/>
          <w:sz w:val="20"/>
          <w:szCs w:val="20"/>
        </w:rPr>
        <w:t>Buyer</w:t>
      </w:r>
      <w:r w:rsidRPr="008D442A">
        <w:rPr>
          <w:b w:val="0"/>
          <w:bCs/>
          <w:sz w:val="20"/>
          <w:szCs w:val="20"/>
        </w:rPr>
        <w:t xml:space="preserve"> ordered the </w:t>
      </w:r>
      <w:r w:rsidR="00372EE9" w:rsidRPr="008D442A">
        <w:rPr>
          <w:b w:val="0"/>
          <w:bCs/>
          <w:sz w:val="20"/>
          <w:szCs w:val="20"/>
        </w:rPr>
        <w:t>Seller</w:t>
      </w:r>
      <w:r w:rsidRPr="008D442A">
        <w:rPr>
          <w:b w:val="0"/>
          <w:bCs/>
          <w:sz w:val="20"/>
          <w:szCs w:val="20"/>
        </w:rPr>
        <w:t xml:space="preserve"> in writing to purchase these supplies or services from the other source; and</w:t>
      </w:r>
    </w:p>
    <w:p w14:paraId="6460340E" w14:textId="0CAB48E9" w:rsidR="00BB3B93" w:rsidRPr="008D442A" w:rsidRDefault="00BB3B93" w:rsidP="00FB294E">
      <w:pPr>
        <w:pStyle w:val="GPSL3numberedclause"/>
        <w:ind w:left="1350"/>
        <w:rPr>
          <w:b w:val="0"/>
          <w:bCs/>
          <w:sz w:val="20"/>
          <w:szCs w:val="20"/>
        </w:rPr>
      </w:pPr>
      <w:r w:rsidRPr="008D442A">
        <w:rPr>
          <w:b w:val="0"/>
          <w:bCs/>
          <w:sz w:val="20"/>
          <w:szCs w:val="20"/>
        </w:rPr>
        <w:t xml:space="preserve">The </w:t>
      </w:r>
      <w:r w:rsidR="00372EE9" w:rsidRPr="008D442A">
        <w:rPr>
          <w:b w:val="0"/>
          <w:bCs/>
          <w:sz w:val="20"/>
          <w:szCs w:val="20"/>
        </w:rPr>
        <w:t>Seller</w:t>
      </w:r>
      <w:r w:rsidRPr="008D442A">
        <w:rPr>
          <w:b w:val="0"/>
          <w:bCs/>
          <w:sz w:val="20"/>
          <w:szCs w:val="20"/>
        </w:rPr>
        <w:t xml:space="preserve"> failed to comply reasonably with this order.</w:t>
      </w:r>
    </w:p>
    <w:p w14:paraId="35ABB004" w14:textId="06AC363C" w:rsidR="00BB3B93" w:rsidRPr="008D442A" w:rsidRDefault="0066400E" w:rsidP="00FB294E">
      <w:pPr>
        <w:pStyle w:val="GPSL3numberedclause"/>
        <w:ind w:left="1350"/>
        <w:rPr>
          <w:b w:val="0"/>
          <w:bCs/>
          <w:sz w:val="20"/>
          <w:szCs w:val="20"/>
        </w:rPr>
      </w:pPr>
      <w:r w:rsidRPr="008D442A">
        <w:rPr>
          <w:b w:val="0"/>
          <w:bCs/>
          <w:sz w:val="20"/>
          <w:szCs w:val="20"/>
        </w:rPr>
        <w:t xml:space="preserve">Notwithstanding the above, the </w:t>
      </w:r>
      <w:r w:rsidR="00891BB8" w:rsidRPr="008D442A">
        <w:rPr>
          <w:b w:val="0"/>
          <w:bCs/>
          <w:sz w:val="20"/>
          <w:szCs w:val="20"/>
        </w:rPr>
        <w:t>Buyer</w:t>
      </w:r>
      <w:r w:rsidRPr="008D442A">
        <w:rPr>
          <w:b w:val="0"/>
          <w:bCs/>
          <w:sz w:val="20"/>
          <w:szCs w:val="20"/>
        </w:rPr>
        <w:t xml:space="preserve"> reserves the right to self-perform any of the services </w:t>
      </w:r>
      <w:r w:rsidR="0012125C" w:rsidRPr="008D442A">
        <w:rPr>
          <w:b w:val="0"/>
          <w:bCs/>
          <w:sz w:val="20"/>
          <w:szCs w:val="20"/>
        </w:rPr>
        <w:t xml:space="preserve">or obtain the supplies </w:t>
      </w:r>
      <w:r w:rsidRPr="008D442A">
        <w:rPr>
          <w:b w:val="0"/>
          <w:bCs/>
          <w:sz w:val="20"/>
          <w:szCs w:val="20"/>
        </w:rPr>
        <w:t xml:space="preserve">which the </w:t>
      </w:r>
      <w:r w:rsidR="00891BB8" w:rsidRPr="008D442A">
        <w:rPr>
          <w:b w:val="0"/>
          <w:bCs/>
          <w:sz w:val="20"/>
          <w:szCs w:val="20"/>
        </w:rPr>
        <w:t>Seller</w:t>
      </w:r>
      <w:r w:rsidRPr="008D442A">
        <w:rPr>
          <w:b w:val="0"/>
          <w:bCs/>
          <w:sz w:val="20"/>
          <w:szCs w:val="20"/>
        </w:rPr>
        <w:t xml:space="preserve"> is unable to perform due to excusable delays as outlined above and reduce the ceiling or portions of work assigned to the </w:t>
      </w:r>
      <w:r w:rsidR="00891BB8" w:rsidRPr="008D442A">
        <w:rPr>
          <w:b w:val="0"/>
          <w:bCs/>
          <w:sz w:val="20"/>
          <w:szCs w:val="20"/>
        </w:rPr>
        <w:t>Seller</w:t>
      </w:r>
      <w:r w:rsidRPr="008D442A">
        <w:rPr>
          <w:b w:val="0"/>
          <w:bCs/>
          <w:sz w:val="20"/>
          <w:szCs w:val="20"/>
        </w:rPr>
        <w:t xml:space="preserve"> under this </w:t>
      </w:r>
      <w:r w:rsidR="00891BB8" w:rsidRPr="008D442A">
        <w:rPr>
          <w:b w:val="0"/>
          <w:bCs/>
          <w:sz w:val="20"/>
          <w:szCs w:val="20"/>
        </w:rPr>
        <w:t>Agreement</w:t>
      </w:r>
      <w:r w:rsidRPr="008D442A">
        <w:rPr>
          <w:b w:val="0"/>
          <w:bCs/>
          <w:sz w:val="20"/>
          <w:szCs w:val="20"/>
        </w:rPr>
        <w:t xml:space="preserve"> accordingly.</w:t>
      </w:r>
    </w:p>
    <w:p w14:paraId="3C62A7AC" w14:textId="6CBCA279" w:rsidR="0066400E" w:rsidRPr="008D442A" w:rsidRDefault="0066400E" w:rsidP="00FB294E">
      <w:pPr>
        <w:pStyle w:val="GPSL3numberedclause"/>
        <w:ind w:left="1350"/>
        <w:rPr>
          <w:b w:val="0"/>
          <w:bCs/>
          <w:sz w:val="20"/>
          <w:szCs w:val="20"/>
        </w:rPr>
      </w:pPr>
      <w:r w:rsidRPr="008D442A">
        <w:rPr>
          <w:b w:val="0"/>
          <w:bCs/>
          <w:sz w:val="20"/>
          <w:szCs w:val="20"/>
        </w:rPr>
        <w:t xml:space="preserve">Furthermore, if </w:t>
      </w:r>
      <w:r w:rsidR="00891BB8" w:rsidRPr="008D442A">
        <w:rPr>
          <w:b w:val="0"/>
          <w:bCs/>
          <w:sz w:val="20"/>
          <w:szCs w:val="20"/>
        </w:rPr>
        <w:t>the Client</w:t>
      </w:r>
      <w:r w:rsidRPr="008D442A">
        <w:rPr>
          <w:b w:val="0"/>
          <w:bCs/>
          <w:sz w:val="20"/>
          <w:szCs w:val="20"/>
        </w:rPr>
        <w:t xml:space="preserve"> determines that the delay is inexcusable or otherwise claims damages or other recovery against </w:t>
      </w:r>
      <w:r w:rsidR="00891BB8" w:rsidRPr="008D442A">
        <w:rPr>
          <w:b w:val="0"/>
          <w:bCs/>
          <w:sz w:val="20"/>
          <w:szCs w:val="20"/>
        </w:rPr>
        <w:t>Buyer</w:t>
      </w:r>
      <w:r w:rsidRPr="008D442A">
        <w:rPr>
          <w:b w:val="0"/>
          <w:bCs/>
          <w:sz w:val="20"/>
          <w:szCs w:val="20"/>
        </w:rPr>
        <w:t xml:space="preserve"> for the </w:t>
      </w:r>
      <w:r w:rsidR="00891BB8" w:rsidRPr="008D442A">
        <w:rPr>
          <w:b w:val="0"/>
          <w:bCs/>
          <w:sz w:val="20"/>
          <w:szCs w:val="20"/>
        </w:rPr>
        <w:t>Seller</w:t>
      </w:r>
      <w:r w:rsidRPr="008D442A">
        <w:rPr>
          <w:b w:val="0"/>
          <w:bCs/>
          <w:sz w:val="20"/>
          <w:szCs w:val="20"/>
        </w:rPr>
        <w:t xml:space="preserve">-caused delay, then </w:t>
      </w:r>
      <w:r w:rsidR="00891BB8" w:rsidRPr="008D442A">
        <w:rPr>
          <w:b w:val="0"/>
          <w:bCs/>
          <w:sz w:val="20"/>
          <w:szCs w:val="20"/>
        </w:rPr>
        <w:t>Seller</w:t>
      </w:r>
      <w:r w:rsidRPr="008D442A">
        <w:rPr>
          <w:b w:val="0"/>
          <w:bCs/>
          <w:sz w:val="20"/>
          <w:szCs w:val="20"/>
        </w:rPr>
        <w:t xml:space="preserve"> shall be liable to </w:t>
      </w:r>
      <w:r w:rsidR="00891BB8" w:rsidRPr="008D442A">
        <w:rPr>
          <w:b w:val="0"/>
          <w:bCs/>
          <w:sz w:val="20"/>
          <w:szCs w:val="20"/>
        </w:rPr>
        <w:t>Buyer</w:t>
      </w:r>
      <w:r w:rsidRPr="008D442A">
        <w:rPr>
          <w:b w:val="0"/>
          <w:bCs/>
          <w:sz w:val="20"/>
          <w:szCs w:val="20"/>
        </w:rPr>
        <w:t xml:space="preserve"> therefor and agrees to indemnity and hold </w:t>
      </w:r>
      <w:r w:rsidR="00891BB8" w:rsidRPr="008D442A">
        <w:rPr>
          <w:b w:val="0"/>
          <w:bCs/>
          <w:sz w:val="20"/>
          <w:szCs w:val="20"/>
        </w:rPr>
        <w:t>Buyer</w:t>
      </w:r>
      <w:r w:rsidRPr="008D442A">
        <w:rPr>
          <w:b w:val="0"/>
          <w:bCs/>
          <w:sz w:val="20"/>
          <w:szCs w:val="20"/>
        </w:rPr>
        <w:t xml:space="preserve"> harmless for any claims or damages relating thereto.</w:t>
      </w:r>
    </w:p>
    <w:p w14:paraId="4DC0290A" w14:textId="431ED7E5" w:rsidR="0066400E" w:rsidRPr="008D442A" w:rsidRDefault="00537C73" w:rsidP="00537C73">
      <w:pPr>
        <w:pStyle w:val="GPSL2numberedclause"/>
        <w:rPr>
          <w:b w:val="0"/>
          <w:bCs/>
          <w:sz w:val="20"/>
          <w:szCs w:val="20"/>
        </w:rPr>
      </w:pPr>
      <w:r w:rsidRPr="008D442A">
        <w:rPr>
          <w:b w:val="0"/>
          <w:bCs/>
          <w:sz w:val="20"/>
          <w:szCs w:val="20"/>
        </w:rPr>
        <w:t xml:space="preserve">Upon request of the </w:t>
      </w:r>
      <w:r w:rsidR="00891BB8" w:rsidRPr="008D442A">
        <w:rPr>
          <w:b w:val="0"/>
          <w:bCs/>
          <w:sz w:val="20"/>
          <w:szCs w:val="20"/>
        </w:rPr>
        <w:t>Seller</w:t>
      </w:r>
      <w:r w:rsidRPr="008D442A">
        <w:rPr>
          <w:b w:val="0"/>
          <w:bCs/>
          <w:sz w:val="20"/>
          <w:szCs w:val="20"/>
        </w:rPr>
        <w:t xml:space="preserve">, the </w:t>
      </w:r>
      <w:r w:rsidR="00891BB8" w:rsidRPr="008D442A">
        <w:rPr>
          <w:b w:val="0"/>
          <w:bCs/>
          <w:sz w:val="20"/>
          <w:szCs w:val="20"/>
        </w:rPr>
        <w:t>Buyer</w:t>
      </w:r>
      <w:r w:rsidRPr="008D442A">
        <w:rPr>
          <w:b w:val="0"/>
          <w:bCs/>
          <w:sz w:val="20"/>
          <w:szCs w:val="20"/>
        </w:rPr>
        <w:t xml:space="preserve"> shall ascertain the facts and extent of the failure. If the </w:t>
      </w:r>
      <w:r w:rsidR="00891BB8" w:rsidRPr="008D442A">
        <w:rPr>
          <w:b w:val="0"/>
          <w:bCs/>
          <w:sz w:val="20"/>
          <w:szCs w:val="20"/>
        </w:rPr>
        <w:t>Buyer</w:t>
      </w:r>
      <w:r w:rsidRPr="008D442A">
        <w:rPr>
          <w:b w:val="0"/>
          <w:bCs/>
          <w:sz w:val="20"/>
          <w:szCs w:val="20"/>
        </w:rPr>
        <w:t xml:space="preserve"> determines that any failure to perform results from one or more of the excusable causes above, the delivery schedule shall be revised, subject to the rights of the </w:t>
      </w:r>
      <w:r w:rsidR="00891BB8" w:rsidRPr="008D442A">
        <w:rPr>
          <w:b w:val="0"/>
          <w:bCs/>
          <w:sz w:val="20"/>
          <w:szCs w:val="20"/>
        </w:rPr>
        <w:t>Buyer</w:t>
      </w:r>
      <w:r w:rsidRPr="008D442A">
        <w:rPr>
          <w:b w:val="0"/>
          <w:bCs/>
          <w:sz w:val="20"/>
          <w:szCs w:val="20"/>
        </w:rPr>
        <w:t xml:space="preserve"> under the termination clause of this </w:t>
      </w:r>
      <w:r w:rsidR="00891BB8" w:rsidRPr="008D442A">
        <w:rPr>
          <w:b w:val="0"/>
          <w:bCs/>
          <w:sz w:val="20"/>
          <w:szCs w:val="20"/>
        </w:rPr>
        <w:t>Agreement</w:t>
      </w:r>
      <w:r w:rsidRPr="008D442A">
        <w:rPr>
          <w:b w:val="0"/>
          <w:bCs/>
          <w:sz w:val="20"/>
          <w:szCs w:val="20"/>
        </w:rPr>
        <w:t>.</w:t>
      </w:r>
    </w:p>
    <w:p w14:paraId="7E5D8D1F" w14:textId="7E9F9596" w:rsidR="006E75B3" w:rsidRPr="008D442A" w:rsidRDefault="006E75B3" w:rsidP="006E75B3">
      <w:pPr>
        <w:pStyle w:val="GPSL1CLAUSEHEADING"/>
        <w:rPr>
          <w:rFonts w:hint="eastAsia"/>
          <w:sz w:val="20"/>
          <w:szCs w:val="20"/>
          <w:lang w:val="en-US"/>
        </w:rPr>
      </w:pPr>
      <w:r w:rsidRPr="008D442A">
        <w:rPr>
          <w:sz w:val="20"/>
          <w:szCs w:val="20"/>
          <w:lang w:val="en-US"/>
        </w:rPr>
        <w:t>disputes</w:t>
      </w:r>
    </w:p>
    <w:p w14:paraId="00A4685D" w14:textId="6DA084B7" w:rsidR="00160144" w:rsidRPr="008D442A" w:rsidRDefault="00160144" w:rsidP="00160144">
      <w:pPr>
        <w:pStyle w:val="GPSL2numberedclause"/>
        <w:rPr>
          <w:b w:val="0"/>
          <w:sz w:val="20"/>
          <w:szCs w:val="20"/>
          <w:lang w:val="en-US"/>
        </w:rPr>
      </w:pPr>
      <w:r w:rsidRPr="008D442A">
        <w:rPr>
          <w:b w:val="0"/>
          <w:sz w:val="20"/>
          <w:szCs w:val="20"/>
          <w:u w:val="single"/>
          <w:lang w:val="en-US"/>
        </w:rPr>
        <w:t>Government-related disputes</w:t>
      </w:r>
      <w:r w:rsidRPr="008D442A">
        <w:rPr>
          <w:b w:val="0"/>
          <w:sz w:val="20"/>
          <w:szCs w:val="20"/>
          <w:lang w:val="en-US"/>
        </w:rPr>
        <w:t xml:space="preserve">. In the event </w:t>
      </w:r>
      <w:r w:rsidR="00442A17" w:rsidRPr="008D442A">
        <w:rPr>
          <w:b w:val="0"/>
          <w:sz w:val="20"/>
          <w:szCs w:val="20"/>
          <w:lang w:val="en-US"/>
        </w:rPr>
        <w:t>Seller</w:t>
      </w:r>
      <w:r w:rsidRPr="008D442A">
        <w:rPr>
          <w:b w:val="0"/>
          <w:sz w:val="20"/>
          <w:szCs w:val="20"/>
          <w:lang w:val="en-US"/>
        </w:rPr>
        <w:t xml:space="preserve"> makes any claim involving any action or directive by, or on behalf of, the Government, or any question as to </w:t>
      </w:r>
      <w:r w:rsidR="00442A17" w:rsidRPr="008D442A">
        <w:rPr>
          <w:b w:val="0"/>
          <w:sz w:val="20"/>
          <w:szCs w:val="20"/>
          <w:lang w:val="en-US"/>
        </w:rPr>
        <w:t>Seller</w:t>
      </w:r>
      <w:r w:rsidRPr="008D442A">
        <w:rPr>
          <w:b w:val="0"/>
          <w:sz w:val="20"/>
          <w:szCs w:val="20"/>
          <w:lang w:val="en-US"/>
        </w:rPr>
        <w:t xml:space="preserve">’s compliance with the Prime Contract (“Government-related dispute”), </w:t>
      </w:r>
      <w:r w:rsidR="00442A17" w:rsidRPr="008D442A">
        <w:rPr>
          <w:b w:val="0"/>
          <w:sz w:val="20"/>
          <w:szCs w:val="20"/>
          <w:lang w:val="en-US"/>
        </w:rPr>
        <w:t>Seller</w:t>
      </w:r>
      <w:r w:rsidRPr="008D442A">
        <w:rPr>
          <w:b w:val="0"/>
          <w:sz w:val="20"/>
          <w:szCs w:val="20"/>
          <w:lang w:val="en-US"/>
        </w:rPr>
        <w:t xml:space="preserve"> shall submit its claim to </w:t>
      </w:r>
      <w:r w:rsidR="00442A17" w:rsidRPr="008D442A">
        <w:rPr>
          <w:b w:val="0"/>
          <w:sz w:val="20"/>
          <w:szCs w:val="20"/>
          <w:lang w:val="en-US"/>
        </w:rPr>
        <w:t>Buyer</w:t>
      </w:r>
      <w:r w:rsidRPr="008D442A">
        <w:rPr>
          <w:b w:val="0"/>
          <w:sz w:val="20"/>
          <w:szCs w:val="20"/>
          <w:lang w:val="en-US"/>
        </w:rPr>
        <w:t xml:space="preserve">, certified per the Contract Disputes Act and FAR 52.233-1, as a pass-through claim for presentation to the Government. In the case of a Government-related Dispute, </w:t>
      </w:r>
      <w:r w:rsidR="00442A17" w:rsidRPr="008D442A">
        <w:rPr>
          <w:b w:val="0"/>
          <w:sz w:val="20"/>
          <w:szCs w:val="20"/>
          <w:lang w:val="en-US"/>
        </w:rPr>
        <w:t>Buyer</w:t>
      </w:r>
      <w:r w:rsidRPr="008D442A">
        <w:rPr>
          <w:b w:val="0"/>
          <w:sz w:val="20"/>
          <w:szCs w:val="20"/>
          <w:lang w:val="en-US"/>
        </w:rPr>
        <w:t xml:space="preserve">’s liability to </w:t>
      </w:r>
      <w:r w:rsidR="00442A17" w:rsidRPr="008D442A">
        <w:rPr>
          <w:b w:val="0"/>
          <w:sz w:val="20"/>
          <w:szCs w:val="20"/>
          <w:lang w:val="en-US"/>
        </w:rPr>
        <w:t>Seller</w:t>
      </w:r>
      <w:r w:rsidRPr="008D442A">
        <w:rPr>
          <w:b w:val="0"/>
          <w:sz w:val="20"/>
          <w:szCs w:val="20"/>
          <w:lang w:val="en-US"/>
        </w:rPr>
        <w:t xml:space="preserve"> shall be limited solely and exclusively to whatever monies are recovered in hand on behalf of </w:t>
      </w:r>
      <w:r w:rsidR="00442A17" w:rsidRPr="008D442A">
        <w:rPr>
          <w:b w:val="0"/>
          <w:sz w:val="20"/>
          <w:szCs w:val="20"/>
          <w:lang w:val="en-US"/>
        </w:rPr>
        <w:t>Seller</w:t>
      </w:r>
      <w:r w:rsidRPr="008D442A">
        <w:rPr>
          <w:b w:val="0"/>
          <w:sz w:val="20"/>
          <w:szCs w:val="20"/>
          <w:lang w:val="en-US"/>
        </w:rPr>
        <w:t xml:space="preserve"> from the Government. If </w:t>
      </w:r>
      <w:r w:rsidR="00442A17" w:rsidRPr="008D442A">
        <w:rPr>
          <w:b w:val="0"/>
          <w:sz w:val="20"/>
          <w:szCs w:val="20"/>
          <w:lang w:val="en-US"/>
        </w:rPr>
        <w:t>Seller</w:t>
      </w:r>
      <w:r w:rsidRPr="008D442A">
        <w:rPr>
          <w:b w:val="0"/>
          <w:sz w:val="20"/>
          <w:szCs w:val="20"/>
          <w:lang w:val="en-US"/>
        </w:rPr>
        <w:t xml:space="preserve"> submits a Government-related dispute to </w:t>
      </w:r>
      <w:r w:rsidR="00442A17" w:rsidRPr="008D442A">
        <w:rPr>
          <w:b w:val="0"/>
          <w:sz w:val="20"/>
          <w:szCs w:val="20"/>
          <w:lang w:val="en-US"/>
        </w:rPr>
        <w:t>Buyer</w:t>
      </w:r>
      <w:r w:rsidRPr="008D442A">
        <w:rPr>
          <w:b w:val="0"/>
          <w:sz w:val="20"/>
          <w:szCs w:val="20"/>
          <w:lang w:val="en-US"/>
        </w:rPr>
        <w:t xml:space="preserve">, and </w:t>
      </w:r>
      <w:r w:rsidR="00442A17" w:rsidRPr="008D442A">
        <w:rPr>
          <w:b w:val="0"/>
          <w:sz w:val="20"/>
          <w:szCs w:val="20"/>
          <w:lang w:val="en-US"/>
        </w:rPr>
        <w:t>Buyer</w:t>
      </w:r>
      <w:r w:rsidRPr="008D442A">
        <w:rPr>
          <w:b w:val="0"/>
          <w:sz w:val="20"/>
          <w:szCs w:val="20"/>
          <w:lang w:val="en-US"/>
        </w:rPr>
        <w:t xml:space="preserve"> chooses at its sole discretion to present a pass-through claim against the Government, the following provisions will apply.</w:t>
      </w:r>
    </w:p>
    <w:p w14:paraId="62CB4D77" w14:textId="6A66677F" w:rsidR="008324C6" w:rsidRPr="008D442A" w:rsidRDefault="008324C6" w:rsidP="008324C6">
      <w:pPr>
        <w:pStyle w:val="GPSL2numberedclause"/>
        <w:rPr>
          <w:b w:val="0"/>
          <w:sz w:val="20"/>
          <w:szCs w:val="20"/>
          <w:lang w:val="en-US"/>
        </w:rPr>
      </w:pPr>
      <w:r w:rsidRPr="008D442A">
        <w:rPr>
          <w:b w:val="0"/>
          <w:sz w:val="20"/>
          <w:szCs w:val="20"/>
          <w:u w:val="single"/>
          <w:lang w:val="en-US"/>
        </w:rPr>
        <w:t>Claim presentation</w:t>
      </w:r>
      <w:r w:rsidRPr="008D442A">
        <w:rPr>
          <w:b w:val="0"/>
          <w:sz w:val="20"/>
          <w:szCs w:val="20"/>
          <w:lang w:val="en-US"/>
        </w:rPr>
        <w:t xml:space="preserve">. </w:t>
      </w:r>
      <w:r w:rsidR="00442A17" w:rsidRPr="008D442A">
        <w:rPr>
          <w:b w:val="0"/>
          <w:sz w:val="20"/>
          <w:szCs w:val="20"/>
          <w:lang w:val="en-US"/>
        </w:rPr>
        <w:t>Buyer</w:t>
      </w:r>
      <w:r w:rsidRPr="008D442A">
        <w:rPr>
          <w:b w:val="0"/>
          <w:sz w:val="20"/>
          <w:szCs w:val="20"/>
          <w:lang w:val="en-US"/>
        </w:rPr>
        <w:t xml:space="preserve">, upon the written request by </w:t>
      </w:r>
      <w:r w:rsidR="00442A17" w:rsidRPr="008D442A">
        <w:rPr>
          <w:b w:val="0"/>
          <w:sz w:val="20"/>
          <w:szCs w:val="20"/>
          <w:lang w:val="en-US"/>
        </w:rPr>
        <w:t>Seller</w:t>
      </w:r>
      <w:r w:rsidRPr="008D442A">
        <w:rPr>
          <w:b w:val="0"/>
          <w:sz w:val="20"/>
          <w:szCs w:val="20"/>
          <w:lang w:val="en-US"/>
        </w:rPr>
        <w:t xml:space="preserve">, shall present </w:t>
      </w:r>
      <w:r w:rsidR="00442A17" w:rsidRPr="008D442A">
        <w:rPr>
          <w:b w:val="0"/>
          <w:sz w:val="20"/>
          <w:szCs w:val="20"/>
          <w:lang w:val="en-US"/>
        </w:rPr>
        <w:t>Seller</w:t>
      </w:r>
      <w:r w:rsidRPr="008D442A">
        <w:rPr>
          <w:b w:val="0"/>
          <w:sz w:val="20"/>
          <w:szCs w:val="20"/>
          <w:lang w:val="en-US"/>
        </w:rPr>
        <w:t xml:space="preserve">’s Government-related dispute to the Government as a pass-through claim for resolution under the “Disputes” provisions of the prime contract and applicable law and regulation. </w:t>
      </w:r>
      <w:r w:rsidR="00442A17" w:rsidRPr="008D442A">
        <w:rPr>
          <w:b w:val="0"/>
          <w:sz w:val="20"/>
          <w:szCs w:val="20"/>
          <w:lang w:val="en-US"/>
        </w:rPr>
        <w:t>Buyer</w:t>
      </w:r>
      <w:r w:rsidRPr="008D442A">
        <w:rPr>
          <w:b w:val="0"/>
          <w:sz w:val="20"/>
          <w:szCs w:val="20"/>
          <w:lang w:val="en-US"/>
        </w:rPr>
        <w:t xml:space="preserve"> agrees to present such claims for and on behalf of </w:t>
      </w:r>
      <w:r w:rsidR="00442A17" w:rsidRPr="008D442A">
        <w:rPr>
          <w:b w:val="0"/>
          <w:sz w:val="20"/>
          <w:szCs w:val="20"/>
          <w:lang w:val="en-US"/>
        </w:rPr>
        <w:t>Seller</w:t>
      </w:r>
      <w:r w:rsidRPr="008D442A">
        <w:rPr>
          <w:b w:val="0"/>
          <w:sz w:val="20"/>
          <w:szCs w:val="20"/>
          <w:lang w:val="en-US"/>
        </w:rPr>
        <w:t xml:space="preserve"> and to pass </w:t>
      </w:r>
      <w:r w:rsidR="00442A17" w:rsidRPr="008D442A">
        <w:rPr>
          <w:b w:val="0"/>
          <w:sz w:val="20"/>
          <w:szCs w:val="20"/>
          <w:lang w:val="en-US"/>
        </w:rPr>
        <w:t>Seller</w:t>
      </w:r>
      <w:r w:rsidRPr="008D442A">
        <w:rPr>
          <w:b w:val="0"/>
          <w:sz w:val="20"/>
          <w:szCs w:val="20"/>
          <w:lang w:val="en-US"/>
        </w:rPr>
        <w:t xml:space="preserve">’s Government-related dispute through to the Government in good faith, subject to </w:t>
      </w:r>
      <w:r w:rsidR="00442A17" w:rsidRPr="008D442A">
        <w:rPr>
          <w:b w:val="0"/>
          <w:sz w:val="20"/>
          <w:szCs w:val="20"/>
          <w:lang w:val="en-US"/>
        </w:rPr>
        <w:t>Seller</w:t>
      </w:r>
      <w:r w:rsidRPr="008D442A">
        <w:rPr>
          <w:b w:val="0"/>
          <w:sz w:val="20"/>
          <w:szCs w:val="20"/>
          <w:lang w:val="en-US"/>
        </w:rPr>
        <w:t>’s providing sufficient justification, back-up and certification of said Government-related dispute.</w:t>
      </w:r>
    </w:p>
    <w:p w14:paraId="10D91AEF" w14:textId="794C9764" w:rsidR="00970A2C" w:rsidRPr="008D442A" w:rsidRDefault="00970A2C" w:rsidP="00970A2C">
      <w:pPr>
        <w:pStyle w:val="GPSL2numberedclause"/>
        <w:rPr>
          <w:b w:val="0"/>
          <w:sz w:val="20"/>
          <w:szCs w:val="20"/>
          <w:lang w:val="en-US"/>
        </w:rPr>
      </w:pPr>
      <w:r w:rsidRPr="008D442A">
        <w:rPr>
          <w:b w:val="0"/>
          <w:sz w:val="20"/>
          <w:szCs w:val="20"/>
          <w:u w:val="single"/>
          <w:lang w:val="en-US"/>
        </w:rPr>
        <w:t>Costs, fees, and expenses</w:t>
      </w:r>
      <w:r w:rsidRPr="008D442A">
        <w:rPr>
          <w:b w:val="0"/>
          <w:sz w:val="20"/>
          <w:szCs w:val="20"/>
          <w:lang w:val="en-US"/>
        </w:rPr>
        <w:t xml:space="preserve">. </w:t>
      </w:r>
      <w:r w:rsidR="00442A17" w:rsidRPr="008D442A">
        <w:rPr>
          <w:b w:val="0"/>
          <w:sz w:val="20"/>
          <w:szCs w:val="20"/>
          <w:lang w:val="en-US"/>
        </w:rPr>
        <w:t>Seller</w:t>
      </w:r>
      <w:r w:rsidRPr="008D442A">
        <w:rPr>
          <w:b w:val="0"/>
          <w:sz w:val="20"/>
          <w:szCs w:val="20"/>
          <w:lang w:val="en-US"/>
        </w:rPr>
        <w:t xml:space="preserve"> shall bear all reasonable and documented costs, fees, and expenses associated with, and incurred by </w:t>
      </w:r>
      <w:r w:rsidR="00442A17" w:rsidRPr="008D442A">
        <w:rPr>
          <w:b w:val="0"/>
          <w:sz w:val="20"/>
          <w:szCs w:val="20"/>
          <w:lang w:val="en-US"/>
        </w:rPr>
        <w:t>Buyer</w:t>
      </w:r>
      <w:r w:rsidRPr="008D442A">
        <w:rPr>
          <w:b w:val="0"/>
          <w:sz w:val="20"/>
          <w:szCs w:val="20"/>
          <w:lang w:val="en-US"/>
        </w:rPr>
        <w:t xml:space="preserve">, as part of </w:t>
      </w:r>
      <w:r w:rsidR="00442A17" w:rsidRPr="008D442A">
        <w:rPr>
          <w:b w:val="0"/>
          <w:sz w:val="20"/>
          <w:szCs w:val="20"/>
          <w:lang w:val="en-US"/>
        </w:rPr>
        <w:t>Buyer</w:t>
      </w:r>
      <w:r w:rsidRPr="008D442A">
        <w:rPr>
          <w:b w:val="0"/>
          <w:sz w:val="20"/>
          <w:szCs w:val="20"/>
          <w:lang w:val="en-US"/>
        </w:rPr>
        <w:t xml:space="preserve">’s presentation of </w:t>
      </w:r>
      <w:r w:rsidR="00442A17" w:rsidRPr="008D442A">
        <w:rPr>
          <w:b w:val="0"/>
          <w:sz w:val="20"/>
          <w:szCs w:val="20"/>
          <w:lang w:val="en-US"/>
        </w:rPr>
        <w:t>Seller</w:t>
      </w:r>
      <w:r w:rsidRPr="008D442A">
        <w:rPr>
          <w:b w:val="0"/>
          <w:sz w:val="20"/>
          <w:szCs w:val="20"/>
          <w:lang w:val="en-US"/>
        </w:rPr>
        <w:t>’s Government-related disputes to the Government, including attorney’s and consultant’s fees.</w:t>
      </w:r>
    </w:p>
    <w:p w14:paraId="6BBFD130" w14:textId="0F1779B9" w:rsidR="006563FE" w:rsidRPr="008D442A" w:rsidRDefault="001C7311" w:rsidP="00811FFA">
      <w:pPr>
        <w:pStyle w:val="GPSL2numberedclause"/>
        <w:rPr>
          <w:b w:val="0"/>
          <w:sz w:val="20"/>
          <w:szCs w:val="20"/>
          <w:lang w:val="en-US"/>
        </w:rPr>
      </w:pPr>
      <w:r w:rsidRPr="008D442A">
        <w:rPr>
          <w:b w:val="0"/>
          <w:sz w:val="20"/>
          <w:szCs w:val="20"/>
          <w:u w:val="single"/>
          <w:lang w:val="en-US"/>
        </w:rPr>
        <w:t>Exclusive remedy</w:t>
      </w:r>
      <w:r w:rsidRPr="008D442A">
        <w:rPr>
          <w:b w:val="0"/>
          <w:sz w:val="20"/>
          <w:szCs w:val="20"/>
          <w:lang w:val="en-US"/>
        </w:rPr>
        <w:t xml:space="preserve">. The pass-through process described above shall be </w:t>
      </w:r>
      <w:r w:rsidR="00442A17" w:rsidRPr="008D442A">
        <w:rPr>
          <w:b w:val="0"/>
          <w:sz w:val="20"/>
          <w:szCs w:val="20"/>
          <w:lang w:val="en-US"/>
        </w:rPr>
        <w:t>Seller</w:t>
      </w:r>
      <w:r w:rsidRPr="008D442A">
        <w:rPr>
          <w:b w:val="0"/>
          <w:sz w:val="20"/>
          <w:szCs w:val="20"/>
          <w:lang w:val="en-US"/>
        </w:rPr>
        <w:t xml:space="preserve">’s only remedy for Government-related disputes. </w:t>
      </w:r>
      <w:r w:rsidR="00442A17" w:rsidRPr="008D442A">
        <w:rPr>
          <w:b w:val="0"/>
          <w:sz w:val="20"/>
          <w:szCs w:val="20"/>
          <w:lang w:val="en-US"/>
        </w:rPr>
        <w:t>Seller</w:t>
      </w:r>
      <w:r w:rsidRPr="008D442A">
        <w:rPr>
          <w:b w:val="0"/>
          <w:sz w:val="20"/>
          <w:szCs w:val="20"/>
          <w:lang w:val="en-US"/>
        </w:rPr>
        <w:t xml:space="preserve"> shall make no claims against the </w:t>
      </w:r>
      <w:r w:rsidR="00442A17" w:rsidRPr="008D442A">
        <w:rPr>
          <w:b w:val="0"/>
          <w:sz w:val="20"/>
          <w:szCs w:val="20"/>
          <w:lang w:val="en-US"/>
        </w:rPr>
        <w:t>Buyer</w:t>
      </w:r>
      <w:r w:rsidRPr="008D442A">
        <w:rPr>
          <w:b w:val="0"/>
          <w:sz w:val="20"/>
          <w:szCs w:val="20"/>
          <w:lang w:val="en-US"/>
        </w:rPr>
        <w:t xml:space="preserve"> for Government-related disputes, and any such claims shall be dismissed.</w:t>
      </w:r>
    </w:p>
    <w:p w14:paraId="62EE2C6A" w14:textId="03B8A9EF" w:rsidR="00735447" w:rsidRPr="008D442A" w:rsidRDefault="00735447" w:rsidP="00735447">
      <w:pPr>
        <w:pStyle w:val="GPSL2numberedclause"/>
        <w:rPr>
          <w:b w:val="0"/>
          <w:sz w:val="20"/>
          <w:szCs w:val="20"/>
          <w:lang w:val="en-US"/>
        </w:rPr>
      </w:pPr>
      <w:r w:rsidRPr="008D442A">
        <w:rPr>
          <w:b w:val="0"/>
          <w:sz w:val="20"/>
          <w:szCs w:val="20"/>
          <w:u w:val="single"/>
          <w:lang w:val="en-US"/>
        </w:rPr>
        <w:t>Arbitration</w:t>
      </w:r>
      <w:r w:rsidRPr="008D442A">
        <w:rPr>
          <w:b w:val="0"/>
          <w:sz w:val="20"/>
          <w:szCs w:val="20"/>
          <w:lang w:val="en-US"/>
        </w:rPr>
        <w:t xml:space="preserve">. All claims and disputes arising under, or relating to, this </w:t>
      </w:r>
      <w:r w:rsidR="00E54B00" w:rsidRPr="008D442A">
        <w:rPr>
          <w:b w:val="0"/>
          <w:sz w:val="20"/>
          <w:szCs w:val="20"/>
          <w:lang w:val="en-US"/>
        </w:rPr>
        <w:t>Agreement</w:t>
      </w:r>
      <w:r w:rsidRPr="008D442A">
        <w:rPr>
          <w:b w:val="0"/>
          <w:sz w:val="20"/>
          <w:szCs w:val="20"/>
          <w:lang w:val="en-US"/>
        </w:rPr>
        <w:t xml:space="preserve"> that are not Government-related disputes (e.g., are directly and exclusively between </w:t>
      </w:r>
      <w:r w:rsidR="00442A17" w:rsidRPr="008D442A">
        <w:rPr>
          <w:b w:val="0"/>
          <w:sz w:val="20"/>
          <w:szCs w:val="20"/>
          <w:lang w:val="en-US"/>
        </w:rPr>
        <w:t>Buyer</w:t>
      </w:r>
      <w:r w:rsidRPr="008D442A">
        <w:rPr>
          <w:b w:val="0"/>
          <w:sz w:val="20"/>
          <w:szCs w:val="20"/>
          <w:lang w:val="en-US"/>
        </w:rPr>
        <w:t xml:space="preserve"> and </w:t>
      </w:r>
      <w:r w:rsidR="00442A17" w:rsidRPr="008D442A">
        <w:rPr>
          <w:b w:val="0"/>
          <w:sz w:val="20"/>
          <w:szCs w:val="20"/>
          <w:lang w:val="en-US"/>
        </w:rPr>
        <w:t>Seller</w:t>
      </w:r>
      <w:r w:rsidRPr="008D442A">
        <w:rPr>
          <w:b w:val="0"/>
          <w:sz w:val="20"/>
          <w:szCs w:val="20"/>
          <w:lang w:val="en-US"/>
        </w:rPr>
        <w:t>) are to be settled by binding arbitration to be held in the District of Columbia, USA. The arbitration shall be conducted on a confidential basis pursuant to the the-existing commercial arbitration rules of the American Arbitration Association (AAA). Any such arbitration shall include a written record of the arbitration hearing. An award of arbitration may be confirmed in a court of competent jurisdiction.</w:t>
      </w:r>
    </w:p>
    <w:p w14:paraId="2816148B" w14:textId="77777777" w:rsidR="00627ADC" w:rsidRPr="008D442A" w:rsidRDefault="00627ADC" w:rsidP="00627ADC">
      <w:pPr>
        <w:pStyle w:val="GPSL2numberedclause"/>
        <w:rPr>
          <w:b w:val="0"/>
          <w:sz w:val="20"/>
          <w:szCs w:val="20"/>
          <w:lang w:val="en-US"/>
        </w:rPr>
      </w:pPr>
      <w:r w:rsidRPr="008D442A">
        <w:rPr>
          <w:b w:val="0"/>
          <w:sz w:val="20"/>
          <w:szCs w:val="20"/>
          <w:u w:val="single"/>
          <w:lang w:val="en-US"/>
        </w:rPr>
        <w:t>Mediation</w:t>
      </w:r>
      <w:r w:rsidRPr="008D442A">
        <w:rPr>
          <w:b w:val="0"/>
          <w:sz w:val="20"/>
          <w:szCs w:val="20"/>
          <w:lang w:val="en-US"/>
        </w:rPr>
        <w:t>: as a condition precedent to filing a demand for arbitration or otherwise initiating litigation, the parties hereto agree that they shall first attempt to resolve their dispute by mediation through the American Arbitration Association by filing a request for mediation with the AAA and the other party. That being said, a party can file a demand for arbitration simultaneously with the request for mediation, but AAA shall hold the demand for arbitration in abeyance until the mediator declares and impasse.</w:t>
      </w:r>
    </w:p>
    <w:p w14:paraId="150103EF" w14:textId="77777777" w:rsidR="00105BA5" w:rsidRPr="008D442A" w:rsidRDefault="00105BA5" w:rsidP="00105BA5">
      <w:pPr>
        <w:pStyle w:val="GPSL2numberedclause"/>
        <w:rPr>
          <w:b w:val="0"/>
          <w:sz w:val="20"/>
          <w:szCs w:val="20"/>
          <w:lang w:val="en-US"/>
        </w:rPr>
      </w:pPr>
      <w:r w:rsidRPr="008D442A">
        <w:rPr>
          <w:b w:val="0"/>
          <w:sz w:val="20"/>
          <w:szCs w:val="20"/>
          <w:u w:val="single"/>
          <w:lang w:val="en-US"/>
        </w:rPr>
        <w:t>Applicable law</w:t>
      </w:r>
      <w:r w:rsidRPr="008D442A">
        <w:rPr>
          <w:b w:val="0"/>
          <w:sz w:val="20"/>
          <w:szCs w:val="20"/>
          <w:lang w:val="en-US"/>
        </w:rPr>
        <w:t>. The laws of the District of Columbia shall govern the construction and interpretation of the rights and duties of the parties under this agreement.</w:t>
      </w:r>
    </w:p>
    <w:p w14:paraId="75E81B0B" w14:textId="074B7E10" w:rsidR="00F275F1" w:rsidRPr="008D442A" w:rsidRDefault="00F275F1" w:rsidP="00F275F1">
      <w:pPr>
        <w:pStyle w:val="GPSL2numberedclause"/>
        <w:rPr>
          <w:b w:val="0"/>
          <w:sz w:val="20"/>
          <w:szCs w:val="20"/>
          <w:lang w:val="en-US"/>
        </w:rPr>
      </w:pPr>
      <w:r w:rsidRPr="008D442A">
        <w:rPr>
          <w:b w:val="0"/>
          <w:sz w:val="20"/>
          <w:szCs w:val="20"/>
          <w:u w:val="single"/>
          <w:lang w:val="en-US"/>
        </w:rPr>
        <w:t>Duty to perform</w:t>
      </w:r>
      <w:r w:rsidRPr="008D442A">
        <w:rPr>
          <w:b w:val="0"/>
          <w:sz w:val="20"/>
          <w:szCs w:val="20"/>
          <w:lang w:val="en-US"/>
        </w:rPr>
        <w:t xml:space="preserve">. Pending final decision on any dispute under this article, </w:t>
      </w:r>
      <w:r w:rsidR="00442A17" w:rsidRPr="008D442A">
        <w:rPr>
          <w:b w:val="0"/>
          <w:sz w:val="20"/>
          <w:szCs w:val="20"/>
          <w:lang w:val="en-US"/>
        </w:rPr>
        <w:t>Buyer</w:t>
      </w:r>
      <w:r w:rsidRPr="008D442A">
        <w:rPr>
          <w:b w:val="0"/>
          <w:sz w:val="20"/>
          <w:szCs w:val="20"/>
          <w:lang w:val="en-US"/>
        </w:rPr>
        <w:t xml:space="preserve"> and </w:t>
      </w:r>
      <w:r w:rsidR="00442A17" w:rsidRPr="008D442A">
        <w:rPr>
          <w:b w:val="0"/>
          <w:sz w:val="20"/>
          <w:szCs w:val="20"/>
          <w:lang w:val="en-US"/>
        </w:rPr>
        <w:t>Seller</w:t>
      </w:r>
      <w:r w:rsidRPr="008D442A">
        <w:rPr>
          <w:b w:val="0"/>
          <w:sz w:val="20"/>
          <w:szCs w:val="20"/>
          <w:lang w:val="en-US"/>
        </w:rPr>
        <w:t xml:space="preserve"> will proceed and continue with performance unabated. Until final resolution of any dispute hereunder, </w:t>
      </w:r>
      <w:r w:rsidR="00442A17" w:rsidRPr="008D442A">
        <w:rPr>
          <w:b w:val="0"/>
          <w:sz w:val="20"/>
          <w:szCs w:val="20"/>
          <w:lang w:val="en-US"/>
        </w:rPr>
        <w:t>Seller</w:t>
      </w:r>
      <w:r w:rsidRPr="008D442A">
        <w:rPr>
          <w:b w:val="0"/>
          <w:sz w:val="20"/>
          <w:szCs w:val="20"/>
          <w:lang w:val="en-US"/>
        </w:rPr>
        <w:t xml:space="preserve"> shall diligently proceed with the performance of this </w:t>
      </w:r>
      <w:r w:rsidR="00E54B00" w:rsidRPr="008D442A">
        <w:rPr>
          <w:b w:val="0"/>
          <w:sz w:val="20"/>
          <w:szCs w:val="20"/>
          <w:lang w:val="en-US"/>
        </w:rPr>
        <w:t>Agreement</w:t>
      </w:r>
      <w:r w:rsidRPr="008D442A">
        <w:rPr>
          <w:b w:val="0"/>
          <w:sz w:val="20"/>
          <w:szCs w:val="20"/>
          <w:lang w:val="en-US"/>
        </w:rPr>
        <w:t xml:space="preserve"> as directed by </w:t>
      </w:r>
      <w:r w:rsidR="00442A17" w:rsidRPr="008D442A">
        <w:rPr>
          <w:b w:val="0"/>
          <w:sz w:val="20"/>
          <w:szCs w:val="20"/>
          <w:lang w:val="en-US"/>
        </w:rPr>
        <w:t>Buyer</w:t>
      </w:r>
      <w:r w:rsidRPr="008D442A">
        <w:rPr>
          <w:b w:val="0"/>
          <w:sz w:val="20"/>
          <w:szCs w:val="20"/>
          <w:lang w:val="en-US"/>
        </w:rPr>
        <w:t>.</w:t>
      </w:r>
    </w:p>
    <w:p w14:paraId="16DFB8CE" w14:textId="77777777" w:rsidR="006D1CAB" w:rsidRPr="008D442A" w:rsidRDefault="006D1CAB" w:rsidP="006D1CAB">
      <w:pPr>
        <w:pStyle w:val="GPSL2numberedclause"/>
        <w:rPr>
          <w:b w:val="0"/>
          <w:sz w:val="20"/>
          <w:szCs w:val="20"/>
          <w:lang w:val="en-US"/>
        </w:rPr>
      </w:pPr>
      <w:r w:rsidRPr="008D442A">
        <w:rPr>
          <w:b w:val="0"/>
          <w:sz w:val="20"/>
          <w:szCs w:val="20"/>
          <w:u w:val="single"/>
          <w:lang w:val="en-US"/>
        </w:rPr>
        <w:t>Applicable Law</w:t>
      </w:r>
      <w:r w:rsidRPr="008D442A">
        <w:rPr>
          <w:b w:val="0"/>
          <w:sz w:val="20"/>
          <w:szCs w:val="20"/>
          <w:lang w:val="en-US"/>
        </w:rPr>
        <w:t>. The laws of the District of Columbia shall govern the construction and interpretation of the rights and duties of the Parties under this Agreement.</w:t>
      </w:r>
    </w:p>
    <w:p w14:paraId="633F6F67" w14:textId="59E8E27F" w:rsidR="00735447" w:rsidRPr="008D442A" w:rsidRDefault="0008398E" w:rsidP="0008398E">
      <w:pPr>
        <w:pStyle w:val="GPSL2numberedclause"/>
        <w:rPr>
          <w:b w:val="0"/>
          <w:sz w:val="20"/>
          <w:szCs w:val="20"/>
          <w:lang w:val="en-US"/>
        </w:rPr>
      </w:pPr>
      <w:r w:rsidRPr="008D442A">
        <w:rPr>
          <w:b w:val="0"/>
          <w:sz w:val="20"/>
          <w:szCs w:val="20"/>
          <w:u w:val="single"/>
          <w:lang w:val="en-US"/>
        </w:rPr>
        <w:t>Duty to Perform</w:t>
      </w:r>
      <w:r w:rsidRPr="008D442A">
        <w:rPr>
          <w:b w:val="0"/>
          <w:sz w:val="20"/>
          <w:szCs w:val="20"/>
          <w:lang w:val="en-US"/>
        </w:rPr>
        <w:t xml:space="preserve">. Pending final decision on any dispute under this Article, </w:t>
      </w:r>
      <w:r w:rsidR="00442A17" w:rsidRPr="008D442A">
        <w:rPr>
          <w:b w:val="0"/>
          <w:sz w:val="20"/>
          <w:szCs w:val="20"/>
          <w:lang w:val="en-US"/>
        </w:rPr>
        <w:t>Buyer</w:t>
      </w:r>
      <w:r w:rsidRPr="008D442A">
        <w:rPr>
          <w:b w:val="0"/>
          <w:sz w:val="20"/>
          <w:szCs w:val="20"/>
          <w:lang w:val="en-US"/>
        </w:rPr>
        <w:t xml:space="preserve"> and </w:t>
      </w:r>
      <w:r w:rsidR="00442A17" w:rsidRPr="008D442A">
        <w:rPr>
          <w:b w:val="0"/>
          <w:sz w:val="20"/>
          <w:szCs w:val="20"/>
          <w:lang w:val="en-US"/>
        </w:rPr>
        <w:t>Seller</w:t>
      </w:r>
      <w:r w:rsidRPr="008D442A">
        <w:rPr>
          <w:b w:val="0"/>
          <w:sz w:val="20"/>
          <w:szCs w:val="20"/>
          <w:lang w:val="en-US"/>
        </w:rPr>
        <w:t xml:space="preserve"> will proceed with performance.</w:t>
      </w:r>
    </w:p>
    <w:p w14:paraId="11AA24F4" w14:textId="381A7A1C" w:rsidR="006563FE" w:rsidRPr="008D442A" w:rsidRDefault="00211C62" w:rsidP="00211C62">
      <w:pPr>
        <w:pStyle w:val="GPSL1CLAUSEHEADING"/>
        <w:rPr>
          <w:rFonts w:hint="eastAsia"/>
          <w:sz w:val="20"/>
          <w:szCs w:val="20"/>
          <w:lang w:val="en-US"/>
        </w:rPr>
      </w:pPr>
      <w:r w:rsidRPr="008D442A">
        <w:rPr>
          <w:sz w:val="20"/>
          <w:szCs w:val="20"/>
          <w:lang w:val="en-US"/>
        </w:rPr>
        <w:t>compliance with applicable laws</w:t>
      </w:r>
    </w:p>
    <w:p w14:paraId="6ACB6042" w14:textId="24AA3629" w:rsidR="009F45C9" w:rsidRPr="008D442A" w:rsidRDefault="009F45C9" w:rsidP="009F45C9">
      <w:pPr>
        <w:pStyle w:val="GPSL2numberedclause"/>
        <w:rPr>
          <w:b w:val="0"/>
          <w:sz w:val="20"/>
          <w:szCs w:val="20"/>
          <w:lang w:val="en-US"/>
        </w:rPr>
      </w:pPr>
      <w:r w:rsidRPr="008D442A">
        <w:rPr>
          <w:b w:val="0"/>
          <w:sz w:val="20"/>
          <w:szCs w:val="20"/>
          <w:lang w:val="en-US"/>
        </w:rPr>
        <w:t xml:space="preserve">Compliance with Applicable Law. </w:t>
      </w:r>
      <w:r w:rsidR="00B54B02" w:rsidRPr="008D442A">
        <w:rPr>
          <w:b w:val="0"/>
          <w:sz w:val="20"/>
          <w:szCs w:val="20"/>
          <w:lang w:val="en-US"/>
        </w:rPr>
        <w:t>Seller</w:t>
      </w:r>
      <w:r w:rsidRPr="008D442A">
        <w:rPr>
          <w:b w:val="0"/>
          <w:sz w:val="20"/>
          <w:szCs w:val="20"/>
          <w:lang w:val="en-US"/>
        </w:rPr>
        <w:t xml:space="preserve"> warrants and certifies that in the performance of this </w:t>
      </w:r>
      <w:r w:rsidR="00E54B00" w:rsidRPr="008D442A">
        <w:rPr>
          <w:b w:val="0"/>
          <w:sz w:val="20"/>
          <w:szCs w:val="20"/>
          <w:lang w:val="en-US"/>
        </w:rPr>
        <w:t>Agreement</w:t>
      </w:r>
      <w:r w:rsidRPr="008D442A">
        <w:rPr>
          <w:b w:val="0"/>
          <w:sz w:val="20"/>
          <w:szCs w:val="20"/>
          <w:lang w:val="en-US"/>
        </w:rPr>
        <w:t xml:space="preserve">, it will comply with all applicable statutes, rules, orders and regulations of the United States, the applicable statutes, rules, orders and regulations of the nation in which work is performed, and all other applicable state laws. This shall include, but not be limited to, compliance with the Foreign Corrupt Practices Act found at 15 U.S.C § 78dd-1 </w:t>
      </w:r>
      <w:r w:rsidRPr="008D442A">
        <w:rPr>
          <w:b w:val="0"/>
          <w:i/>
          <w:sz w:val="20"/>
          <w:szCs w:val="20"/>
          <w:lang w:val="en-US"/>
        </w:rPr>
        <w:t>et seq</w:t>
      </w:r>
      <w:r w:rsidRPr="008D442A">
        <w:rPr>
          <w:b w:val="0"/>
          <w:sz w:val="20"/>
          <w:szCs w:val="20"/>
          <w:lang w:val="en-US"/>
        </w:rPr>
        <w:t>.</w:t>
      </w:r>
    </w:p>
    <w:p w14:paraId="3078901E" w14:textId="0BF8BD91" w:rsidR="00195A4D" w:rsidRPr="008D442A" w:rsidRDefault="00504AB6" w:rsidP="005219BA">
      <w:pPr>
        <w:pStyle w:val="GPSL1CLAUSEHEADING"/>
        <w:rPr>
          <w:rFonts w:hint="eastAsia"/>
          <w:sz w:val="20"/>
          <w:szCs w:val="20"/>
          <w:lang w:val="en-US"/>
        </w:rPr>
      </w:pPr>
      <w:r w:rsidRPr="008D442A">
        <w:rPr>
          <w:sz w:val="20"/>
          <w:szCs w:val="20"/>
          <w:lang w:val="en-US"/>
        </w:rPr>
        <w:t>notification of debarment/suspension status</w:t>
      </w:r>
    </w:p>
    <w:p w14:paraId="608D1D98" w14:textId="7F1AB76A" w:rsidR="00504AB6" w:rsidRPr="008D442A" w:rsidRDefault="00B54B02" w:rsidP="00504AB6">
      <w:pPr>
        <w:pStyle w:val="GPSL2numberedclause"/>
        <w:rPr>
          <w:b w:val="0"/>
          <w:sz w:val="20"/>
          <w:szCs w:val="20"/>
          <w:lang w:val="en-US"/>
        </w:rPr>
      </w:pPr>
      <w:r w:rsidRPr="008D442A">
        <w:rPr>
          <w:b w:val="0"/>
          <w:sz w:val="20"/>
          <w:szCs w:val="20"/>
          <w:lang w:val="en-US"/>
        </w:rPr>
        <w:t xml:space="preserve">The Seller shall provide immediate notice to the Buyer in the event of being suspended, debarred or declared ineligible by any U.S. Government department or other U.S. Federal agency, or upon receipt of a notice of proposed debarment from a U.S. Federal agency, during the performance of this </w:t>
      </w:r>
      <w:r w:rsidR="00E54B00" w:rsidRPr="008D442A">
        <w:rPr>
          <w:b w:val="0"/>
          <w:sz w:val="20"/>
          <w:szCs w:val="20"/>
          <w:lang w:val="en-US"/>
        </w:rPr>
        <w:t>Agreement</w:t>
      </w:r>
      <w:r w:rsidRPr="008D442A">
        <w:rPr>
          <w:b w:val="0"/>
          <w:sz w:val="20"/>
          <w:szCs w:val="20"/>
          <w:lang w:val="en-US"/>
        </w:rPr>
        <w:t>.</w:t>
      </w:r>
    </w:p>
    <w:p w14:paraId="1CE59765" w14:textId="3162FA55" w:rsidR="00B54B02" w:rsidRPr="008D442A" w:rsidRDefault="00E719FC" w:rsidP="00E719FC">
      <w:pPr>
        <w:pStyle w:val="GPSL1CLAUSEHEADING"/>
        <w:rPr>
          <w:rFonts w:hint="eastAsia"/>
          <w:sz w:val="20"/>
          <w:szCs w:val="20"/>
          <w:lang w:val="en-US"/>
        </w:rPr>
      </w:pPr>
      <w:r w:rsidRPr="008D442A">
        <w:rPr>
          <w:sz w:val="20"/>
          <w:szCs w:val="20"/>
          <w:lang w:val="en-US"/>
        </w:rPr>
        <w:t>non-support of terrorism</w:t>
      </w:r>
    </w:p>
    <w:p w14:paraId="3D2A4C9F" w14:textId="4956B507" w:rsidR="00E719FC" w:rsidRPr="008D442A" w:rsidRDefault="006C6540" w:rsidP="00E719FC">
      <w:pPr>
        <w:pStyle w:val="GPSL2numberedclause"/>
        <w:rPr>
          <w:b w:val="0"/>
          <w:sz w:val="20"/>
          <w:szCs w:val="20"/>
          <w:lang w:val="en-US"/>
        </w:rPr>
      </w:pPr>
      <w:r w:rsidRPr="008D442A">
        <w:rPr>
          <w:b w:val="0"/>
          <w:sz w:val="20"/>
          <w:szCs w:val="20"/>
          <w:lang w:val="en-US"/>
        </w:rPr>
        <w:t>By signing acceptance of these terms and conditions the Seller certifies that to the best of its knowledge, it or its employees did not provide, within the previous ten years, and will take all reasonable steps to ensure that it does not and will not knowingly provide material support or resources to any individual or entity that commits, attempts to commit, advocates, facilitates, or participates in terrorist acts, or has committed, attempted to commit, facilitated, or participated in terrorist acts.</w:t>
      </w:r>
    </w:p>
    <w:p w14:paraId="1E6BA00B" w14:textId="54CDD1AD" w:rsidR="003D68A8" w:rsidRPr="008D442A" w:rsidRDefault="003D68A8" w:rsidP="003D68A8">
      <w:pPr>
        <w:pStyle w:val="GPSL1CLAUSEHEADING"/>
        <w:rPr>
          <w:rFonts w:hint="eastAsia"/>
          <w:sz w:val="20"/>
          <w:szCs w:val="20"/>
          <w:lang w:val="en-US"/>
        </w:rPr>
      </w:pPr>
      <w:r w:rsidRPr="008D442A">
        <w:rPr>
          <w:sz w:val="20"/>
          <w:szCs w:val="20"/>
          <w:lang w:val="en-US"/>
        </w:rPr>
        <w:t>Confidential relationship</w:t>
      </w:r>
    </w:p>
    <w:p w14:paraId="42118DC0" w14:textId="4C6EF054" w:rsidR="0051248E" w:rsidRPr="008D442A" w:rsidRDefault="0051248E" w:rsidP="003D68A8">
      <w:pPr>
        <w:pStyle w:val="GPSL2numberedclause"/>
        <w:rPr>
          <w:b w:val="0"/>
          <w:sz w:val="20"/>
          <w:szCs w:val="20"/>
          <w:lang w:val="en-US"/>
        </w:rPr>
      </w:pPr>
      <w:r w:rsidRPr="008D442A">
        <w:rPr>
          <w:rFonts w:ascii="Arial" w:hAnsi="Arial"/>
          <w:b w:val="0"/>
          <w:sz w:val="20"/>
          <w:szCs w:val="20"/>
          <w:lang w:val="en-US"/>
        </w:rPr>
        <w:t>Both parties agree to treat as confidential all information supplied by the other party, and not in the public domain, in connection with this Order, including specifications, drawings, blueprints, and other technical data, or statements of work (collectively referred to as “documents”). Each party agrees to:</w:t>
      </w:r>
    </w:p>
    <w:p w14:paraId="72C4D51B" w14:textId="1518E45E" w:rsidR="0051248E" w:rsidRPr="008D442A" w:rsidRDefault="0051248E" w:rsidP="009247FF">
      <w:pPr>
        <w:pStyle w:val="GPSL3numberedclause"/>
        <w:ind w:left="1440"/>
        <w:rPr>
          <w:b w:val="0"/>
          <w:sz w:val="20"/>
          <w:szCs w:val="20"/>
          <w:lang w:val="en-US"/>
        </w:rPr>
      </w:pPr>
      <w:r w:rsidRPr="008D442A">
        <w:rPr>
          <w:b w:val="0"/>
          <w:sz w:val="20"/>
          <w:szCs w:val="20"/>
          <w:lang w:val="en-US"/>
        </w:rPr>
        <w:t xml:space="preserve">limit use of aforementioned documents or information to the performance of this Order, and </w:t>
      </w:r>
    </w:p>
    <w:p w14:paraId="55B12F79" w14:textId="77777777" w:rsidR="009247FF" w:rsidRPr="008D442A" w:rsidRDefault="0051248E" w:rsidP="009247FF">
      <w:pPr>
        <w:pStyle w:val="GPSL3numberedclause"/>
        <w:ind w:left="1440"/>
        <w:rPr>
          <w:b w:val="0"/>
          <w:sz w:val="20"/>
          <w:szCs w:val="20"/>
          <w:lang w:val="en-US"/>
        </w:rPr>
      </w:pPr>
      <w:r w:rsidRPr="008D442A">
        <w:rPr>
          <w:b w:val="0"/>
          <w:sz w:val="20"/>
          <w:szCs w:val="20"/>
          <w:lang w:val="en-US"/>
        </w:rPr>
        <w:t xml:space="preserve">limit disclosure to those employees necessary for the performance of this Order, unless prior written consent has been granted by the disclosing party to permit other use of disclosure. </w:t>
      </w:r>
    </w:p>
    <w:p w14:paraId="76F1BF13" w14:textId="3FF46054" w:rsidR="003D68A8" w:rsidRPr="008D442A" w:rsidRDefault="0051248E" w:rsidP="009247FF">
      <w:pPr>
        <w:pStyle w:val="GPSL2numberedclause"/>
        <w:rPr>
          <w:b w:val="0"/>
          <w:sz w:val="20"/>
          <w:szCs w:val="20"/>
          <w:lang w:val="en-US"/>
        </w:rPr>
      </w:pPr>
      <w:r w:rsidRPr="008D442A">
        <w:rPr>
          <w:b w:val="0"/>
          <w:sz w:val="20"/>
          <w:szCs w:val="20"/>
          <w:lang w:val="en-US"/>
        </w:rPr>
        <w:t>Each party shall, upon request or upon completion, promptly return all documents previously supplied and destroy any and all copies that were reproduced.</w:t>
      </w:r>
    </w:p>
    <w:p w14:paraId="1D205E5E" w14:textId="36CBA430" w:rsidR="009247FF" w:rsidRPr="008D442A" w:rsidRDefault="009247FF" w:rsidP="009247FF">
      <w:pPr>
        <w:pStyle w:val="GPSL1CLAUSEHEADING"/>
        <w:rPr>
          <w:rFonts w:hint="eastAsia"/>
          <w:sz w:val="20"/>
          <w:szCs w:val="20"/>
          <w:lang w:val="en-US"/>
        </w:rPr>
      </w:pPr>
      <w:r w:rsidRPr="008D442A">
        <w:rPr>
          <w:sz w:val="20"/>
          <w:szCs w:val="20"/>
          <w:lang w:val="en-US"/>
        </w:rPr>
        <w:t>liability for injury</w:t>
      </w:r>
    </w:p>
    <w:p w14:paraId="3D669144" w14:textId="17E3DEF1" w:rsidR="009247FF" w:rsidRPr="008D442A" w:rsidRDefault="00AF6BB6" w:rsidP="009247FF">
      <w:pPr>
        <w:pStyle w:val="GPSL2numberedclause"/>
        <w:rPr>
          <w:b w:val="0"/>
          <w:sz w:val="20"/>
          <w:szCs w:val="20"/>
          <w:lang w:val="en-US"/>
        </w:rPr>
      </w:pPr>
      <w:r w:rsidRPr="008D442A">
        <w:rPr>
          <w:rFonts w:ascii="Arial" w:hAnsi="Arial"/>
          <w:b w:val="0"/>
          <w:sz w:val="20"/>
          <w:szCs w:val="20"/>
          <w:lang w:val="en-US"/>
        </w:rPr>
        <w:t xml:space="preserve">Seller shall indemnify and hold Buyer harmless against all loss and liability on accounts of claims of personal injury, death, and property damages resulting from any act or omission of Seller (including its agents, employees, and </w:t>
      </w:r>
      <w:r w:rsidR="005F09DC" w:rsidRPr="008D442A">
        <w:rPr>
          <w:rFonts w:ascii="Arial" w:hAnsi="Arial"/>
          <w:b w:val="0"/>
          <w:sz w:val="20"/>
          <w:szCs w:val="20"/>
          <w:lang w:val="en-US"/>
        </w:rPr>
        <w:t>Subcontractor</w:t>
      </w:r>
      <w:r w:rsidRPr="008D442A">
        <w:rPr>
          <w:rFonts w:ascii="Arial" w:hAnsi="Arial"/>
          <w:b w:val="0"/>
          <w:sz w:val="20"/>
          <w:szCs w:val="20"/>
          <w:lang w:val="en-US"/>
        </w:rPr>
        <w:t>) in the course of performing this Order, including the supplies delivered or services performed hereunder. Seller shall maintain such Public, Liability, Property Damage, Employer’s Liability, and Compensation insurance as will protect Seller and Buyer from the aforementioned risk and from claims under applicable Worker’s Compensation statutes, where applicable and when required under a resultant Purchase Order.</w:t>
      </w:r>
    </w:p>
    <w:p w14:paraId="0F641F72" w14:textId="07634D93" w:rsidR="00AF6BB6" w:rsidRPr="008D442A" w:rsidRDefault="00427F63" w:rsidP="00AF6BB6">
      <w:pPr>
        <w:pStyle w:val="GPSL1CLAUSEHEADING"/>
        <w:rPr>
          <w:rFonts w:hint="eastAsia"/>
          <w:sz w:val="20"/>
          <w:szCs w:val="20"/>
          <w:lang w:val="en-US"/>
        </w:rPr>
      </w:pPr>
      <w:r w:rsidRPr="008D442A">
        <w:rPr>
          <w:sz w:val="20"/>
          <w:szCs w:val="20"/>
          <w:lang w:val="en-US"/>
        </w:rPr>
        <w:t>advertising</w:t>
      </w:r>
    </w:p>
    <w:p w14:paraId="07A3BA7A" w14:textId="0DD63727" w:rsidR="00427F63" w:rsidRPr="008D442A" w:rsidRDefault="00DD6D7A" w:rsidP="00427F63">
      <w:pPr>
        <w:pStyle w:val="GPSL2numberedclause"/>
        <w:rPr>
          <w:b w:val="0"/>
          <w:sz w:val="20"/>
          <w:szCs w:val="20"/>
          <w:lang w:val="en-US"/>
        </w:rPr>
      </w:pPr>
      <w:r w:rsidRPr="008D442A">
        <w:rPr>
          <w:rFonts w:ascii="Arial" w:hAnsi="Arial"/>
          <w:b w:val="0"/>
          <w:sz w:val="20"/>
          <w:szCs w:val="20"/>
          <w:lang w:val="en-US"/>
        </w:rPr>
        <w:t>Any advertising of this Order (including the supplies of services hereunder and pictures, descriptions, or samples thereof) is prohibited except by mutual agreement of the Buyer and Seller.</w:t>
      </w:r>
    </w:p>
    <w:p w14:paraId="6E0E8FC8" w14:textId="294FD13B" w:rsidR="00DD6D7A" w:rsidRPr="008D442A" w:rsidRDefault="002E1EA0" w:rsidP="00DD6D7A">
      <w:pPr>
        <w:pStyle w:val="GPSL1CLAUSEHEADING"/>
        <w:rPr>
          <w:rFonts w:hint="eastAsia"/>
          <w:sz w:val="20"/>
          <w:szCs w:val="20"/>
          <w:lang w:val="en-US"/>
        </w:rPr>
      </w:pPr>
      <w:r w:rsidRPr="008D442A">
        <w:rPr>
          <w:sz w:val="20"/>
          <w:szCs w:val="20"/>
          <w:lang w:val="en-US"/>
        </w:rPr>
        <w:t>Governing laws</w:t>
      </w:r>
    </w:p>
    <w:p w14:paraId="761A88B1" w14:textId="1D970B0F" w:rsidR="00CC3A38" w:rsidRPr="008D442A" w:rsidRDefault="000A246A" w:rsidP="00CC3A38">
      <w:pPr>
        <w:pStyle w:val="GPSL2numberedclause"/>
        <w:rPr>
          <w:b w:val="0"/>
          <w:sz w:val="20"/>
          <w:szCs w:val="20"/>
          <w:lang w:val="en-US"/>
        </w:rPr>
      </w:pPr>
      <w:r w:rsidRPr="008D442A">
        <w:rPr>
          <w:rFonts w:ascii="Arial" w:hAnsi="Arial"/>
          <w:b w:val="0"/>
          <w:sz w:val="20"/>
          <w:szCs w:val="20"/>
          <w:lang w:val="en-US"/>
        </w:rPr>
        <w:t xml:space="preserve">This </w:t>
      </w:r>
      <w:r w:rsidR="00E54B00" w:rsidRPr="008D442A">
        <w:rPr>
          <w:rFonts w:ascii="Arial" w:hAnsi="Arial"/>
          <w:b w:val="0"/>
          <w:sz w:val="20"/>
          <w:szCs w:val="20"/>
          <w:lang w:val="en-US"/>
        </w:rPr>
        <w:t>Agreement</w:t>
      </w:r>
      <w:r w:rsidRPr="008D442A">
        <w:rPr>
          <w:rFonts w:ascii="Arial" w:hAnsi="Arial"/>
          <w:b w:val="0"/>
          <w:sz w:val="20"/>
          <w:szCs w:val="20"/>
          <w:lang w:val="en-US"/>
        </w:rPr>
        <w:t xml:space="preserve"> shall be construed in accordance with, and governed by the laws of District of Columbia, United States of America except that any provision of this </w:t>
      </w:r>
      <w:r w:rsidR="00E54B00" w:rsidRPr="008D442A">
        <w:rPr>
          <w:rFonts w:ascii="Arial" w:hAnsi="Arial"/>
          <w:b w:val="0"/>
          <w:sz w:val="20"/>
          <w:szCs w:val="20"/>
          <w:lang w:val="en-US"/>
        </w:rPr>
        <w:t>Agreement</w:t>
      </w:r>
      <w:r w:rsidRPr="008D442A">
        <w:rPr>
          <w:rFonts w:ascii="Arial" w:hAnsi="Arial"/>
          <w:b w:val="0"/>
          <w:sz w:val="20"/>
          <w:szCs w:val="20"/>
          <w:lang w:val="en-US"/>
        </w:rPr>
        <w:t xml:space="preserve"> that is incorporated in full text or by reference in this </w:t>
      </w:r>
      <w:r w:rsidR="00E54B00" w:rsidRPr="008D442A">
        <w:rPr>
          <w:rFonts w:ascii="Arial" w:hAnsi="Arial"/>
          <w:b w:val="0"/>
          <w:sz w:val="20"/>
          <w:szCs w:val="20"/>
          <w:lang w:val="en-US"/>
        </w:rPr>
        <w:t>Agreement</w:t>
      </w:r>
      <w:r w:rsidRPr="008D442A">
        <w:rPr>
          <w:rFonts w:ascii="Arial" w:hAnsi="Arial"/>
          <w:b w:val="0"/>
          <w:sz w:val="20"/>
          <w:szCs w:val="20"/>
          <w:lang w:val="en-US"/>
        </w:rPr>
        <w:t xml:space="preserve"> from any agency regulation or that is substantially based on any such agency regulation, shall be construed and interpreted according to the U.S. federal common law of government contracts as enunciated and applied by federal judicial bodies, boards of contract appeals, and quasi-judicial agencies of the federal government.</w:t>
      </w:r>
    </w:p>
    <w:p w14:paraId="234D79AD" w14:textId="45ECF27A" w:rsidR="00383B55" w:rsidRPr="008D442A" w:rsidRDefault="00383B55" w:rsidP="00383B55">
      <w:pPr>
        <w:pStyle w:val="GPSL1CLAUSEHEADING"/>
        <w:rPr>
          <w:rFonts w:hint="eastAsia"/>
          <w:sz w:val="20"/>
          <w:szCs w:val="20"/>
          <w:lang w:val="en-US"/>
        </w:rPr>
      </w:pPr>
      <w:r w:rsidRPr="008D442A">
        <w:rPr>
          <w:sz w:val="20"/>
          <w:szCs w:val="20"/>
          <w:lang w:val="en-US"/>
        </w:rPr>
        <w:t>Government Contracting</w:t>
      </w:r>
    </w:p>
    <w:p w14:paraId="2E1F19F3" w14:textId="1872EC85" w:rsidR="00383B55" w:rsidRPr="008D442A" w:rsidRDefault="00CE25EE" w:rsidP="00383B55">
      <w:pPr>
        <w:pStyle w:val="GPSL2numberedclause"/>
        <w:rPr>
          <w:b w:val="0"/>
          <w:sz w:val="20"/>
          <w:szCs w:val="20"/>
          <w:lang w:val="en-US"/>
        </w:rPr>
      </w:pPr>
      <w:r w:rsidRPr="008D442A">
        <w:rPr>
          <w:rFonts w:ascii="Arial" w:hAnsi="Arial"/>
          <w:b w:val="0"/>
          <w:sz w:val="20"/>
          <w:szCs w:val="20"/>
          <w:lang w:val="en-US"/>
        </w:rPr>
        <w:t xml:space="preserve">If a federal government contract number appears on the face of this </w:t>
      </w:r>
      <w:r w:rsidR="00E54B00" w:rsidRPr="008D442A">
        <w:rPr>
          <w:rFonts w:ascii="Arial" w:hAnsi="Arial"/>
          <w:b w:val="0"/>
          <w:sz w:val="20"/>
          <w:szCs w:val="20"/>
          <w:lang w:val="en-US"/>
        </w:rPr>
        <w:t>Agreement</w:t>
      </w:r>
      <w:r w:rsidRPr="008D442A">
        <w:rPr>
          <w:rFonts w:ascii="Arial" w:hAnsi="Arial"/>
          <w:b w:val="0"/>
          <w:sz w:val="20"/>
          <w:szCs w:val="20"/>
          <w:lang w:val="en-US"/>
        </w:rPr>
        <w:t xml:space="preserve">, then the Federal Acquisition Regulations (FAR) procurement clauses as amended as of the date of the </w:t>
      </w:r>
      <w:r w:rsidR="00E54B00" w:rsidRPr="008D442A">
        <w:rPr>
          <w:rFonts w:ascii="Arial" w:hAnsi="Arial"/>
          <w:b w:val="0"/>
          <w:sz w:val="20"/>
          <w:szCs w:val="20"/>
          <w:lang w:val="en-US"/>
        </w:rPr>
        <w:t>Agreement</w:t>
      </w:r>
      <w:r w:rsidRPr="008D442A">
        <w:rPr>
          <w:rFonts w:ascii="Arial" w:hAnsi="Arial"/>
          <w:b w:val="0"/>
          <w:sz w:val="20"/>
          <w:szCs w:val="20"/>
          <w:lang w:val="en-US"/>
        </w:rPr>
        <w:t xml:space="preserve">, and listed in </w:t>
      </w:r>
      <w:r w:rsidR="00E15465" w:rsidRPr="008D442A">
        <w:rPr>
          <w:rFonts w:ascii="Arial" w:hAnsi="Arial"/>
          <w:b w:val="0"/>
          <w:sz w:val="20"/>
          <w:szCs w:val="20"/>
          <w:lang w:val="en-US"/>
        </w:rPr>
        <w:t>Annex</w:t>
      </w:r>
      <w:r w:rsidRPr="008D442A">
        <w:rPr>
          <w:rFonts w:ascii="Arial" w:hAnsi="Arial"/>
          <w:b w:val="0"/>
          <w:sz w:val="20"/>
          <w:szCs w:val="20"/>
          <w:lang w:val="en-US"/>
        </w:rPr>
        <w:t xml:space="preserve"> </w:t>
      </w:r>
      <w:r w:rsidR="00E15465" w:rsidRPr="008D442A">
        <w:rPr>
          <w:rFonts w:ascii="Arial" w:hAnsi="Arial"/>
          <w:b w:val="0"/>
          <w:sz w:val="20"/>
          <w:szCs w:val="20"/>
          <w:lang w:val="en-US"/>
        </w:rPr>
        <w:t xml:space="preserve">C </w:t>
      </w:r>
      <w:r w:rsidRPr="008D442A">
        <w:rPr>
          <w:rFonts w:ascii="Arial" w:hAnsi="Arial"/>
          <w:b w:val="0"/>
          <w:sz w:val="20"/>
          <w:szCs w:val="20"/>
          <w:lang w:val="en-US"/>
        </w:rPr>
        <w:t xml:space="preserve">to the </w:t>
      </w:r>
      <w:r w:rsidR="00E54B00" w:rsidRPr="008D442A">
        <w:rPr>
          <w:rFonts w:ascii="Arial" w:hAnsi="Arial"/>
          <w:b w:val="0"/>
          <w:sz w:val="20"/>
          <w:szCs w:val="20"/>
          <w:lang w:val="en-US"/>
        </w:rPr>
        <w:t>Agreement</w:t>
      </w:r>
      <w:r w:rsidRPr="008D442A">
        <w:rPr>
          <w:rFonts w:ascii="Arial" w:hAnsi="Arial"/>
          <w:b w:val="0"/>
          <w:sz w:val="20"/>
          <w:szCs w:val="20"/>
          <w:lang w:val="en-US"/>
        </w:rPr>
        <w:t xml:space="preserve"> shall apply and prevail insofar as they are inconsistent with any of the provisions set forth above.</w:t>
      </w:r>
    </w:p>
    <w:p w14:paraId="5CA47DC2" w14:textId="4E44460B" w:rsidR="003C0021" w:rsidRPr="008D442A" w:rsidRDefault="00A2185E" w:rsidP="003C0021">
      <w:pPr>
        <w:pStyle w:val="GPSL1CLAUSEHEADING"/>
        <w:rPr>
          <w:rFonts w:hint="eastAsia"/>
          <w:sz w:val="20"/>
          <w:szCs w:val="20"/>
          <w:lang w:val="en-US"/>
        </w:rPr>
      </w:pPr>
      <w:r w:rsidRPr="008D442A">
        <w:rPr>
          <w:sz w:val="20"/>
          <w:szCs w:val="20"/>
          <w:lang w:val="en-US"/>
        </w:rPr>
        <w:t>precedence</w:t>
      </w:r>
    </w:p>
    <w:p w14:paraId="2C3FF6D4" w14:textId="5CC6C35A" w:rsidR="00A2185E" w:rsidRPr="008D442A" w:rsidRDefault="00C91F96" w:rsidP="00A2185E">
      <w:pPr>
        <w:pStyle w:val="GPSL2numberedclause"/>
        <w:rPr>
          <w:b w:val="0"/>
          <w:sz w:val="20"/>
          <w:szCs w:val="20"/>
          <w:lang w:val="en-US"/>
        </w:rPr>
      </w:pPr>
      <w:r w:rsidRPr="008D442A">
        <w:rPr>
          <w:rFonts w:ascii="Arial" w:hAnsi="Arial"/>
          <w:b w:val="0"/>
          <w:sz w:val="20"/>
          <w:szCs w:val="20"/>
          <w:lang w:val="en-US"/>
        </w:rPr>
        <w:t xml:space="preserve">Any inconsistencies in this </w:t>
      </w:r>
      <w:r w:rsidR="00E54B00" w:rsidRPr="008D442A">
        <w:rPr>
          <w:rFonts w:ascii="Arial" w:hAnsi="Arial"/>
          <w:b w:val="0"/>
          <w:sz w:val="20"/>
          <w:szCs w:val="20"/>
          <w:lang w:val="en-US"/>
        </w:rPr>
        <w:t>Agreement</w:t>
      </w:r>
      <w:r w:rsidRPr="008D442A">
        <w:rPr>
          <w:rFonts w:ascii="Arial" w:hAnsi="Arial"/>
          <w:b w:val="0"/>
          <w:sz w:val="20"/>
          <w:szCs w:val="20"/>
          <w:lang w:val="en-US"/>
        </w:rPr>
        <w:t xml:space="preserve"> shall be resolved in accordance with the following (in descending order of precedence): (1) cover sheet of the </w:t>
      </w:r>
      <w:r w:rsidR="00E54B00" w:rsidRPr="008D442A">
        <w:rPr>
          <w:rFonts w:ascii="Arial" w:hAnsi="Arial"/>
          <w:b w:val="0"/>
          <w:sz w:val="20"/>
          <w:szCs w:val="20"/>
          <w:lang w:val="en-US"/>
        </w:rPr>
        <w:t>Agreement</w:t>
      </w:r>
      <w:r w:rsidRPr="008D442A">
        <w:rPr>
          <w:rFonts w:ascii="Arial" w:hAnsi="Arial"/>
          <w:b w:val="0"/>
          <w:sz w:val="20"/>
          <w:szCs w:val="20"/>
          <w:lang w:val="en-US"/>
        </w:rPr>
        <w:t xml:space="preserve"> (2) Funding Client Flow Down Clauses, if any (3) </w:t>
      </w:r>
      <w:r w:rsidR="00881B3B" w:rsidRPr="008D442A">
        <w:rPr>
          <w:rFonts w:ascii="Arial" w:hAnsi="Arial"/>
          <w:b w:val="0"/>
          <w:sz w:val="20"/>
          <w:szCs w:val="20"/>
          <w:lang w:val="en-US"/>
        </w:rPr>
        <w:t>Annex</w:t>
      </w:r>
      <w:r w:rsidRPr="008D442A">
        <w:rPr>
          <w:rFonts w:ascii="Arial" w:hAnsi="Arial"/>
          <w:b w:val="0"/>
          <w:sz w:val="20"/>
          <w:szCs w:val="20"/>
          <w:lang w:val="en-US"/>
        </w:rPr>
        <w:t xml:space="preserve"> </w:t>
      </w:r>
      <w:r w:rsidR="00881B3B" w:rsidRPr="008D442A">
        <w:rPr>
          <w:rFonts w:ascii="Arial" w:hAnsi="Arial"/>
          <w:b w:val="0"/>
          <w:sz w:val="20"/>
          <w:szCs w:val="20"/>
          <w:lang w:val="en-US"/>
        </w:rPr>
        <w:t>A Price List of Supplies/Items</w:t>
      </w:r>
      <w:r w:rsidRPr="008D442A">
        <w:rPr>
          <w:rFonts w:ascii="Arial" w:hAnsi="Arial"/>
          <w:b w:val="0"/>
          <w:sz w:val="20"/>
          <w:szCs w:val="20"/>
          <w:lang w:val="en-US"/>
        </w:rPr>
        <w:t xml:space="preserve"> </w:t>
      </w:r>
      <w:r w:rsidR="00881B3B" w:rsidRPr="008D442A">
        <w:rPr>
          <w:rFonts w:ascii="Arial" w:hAnsi="Arial"/>
          <w:b w:val="0"/>
          <w:sz w:val="20"/>
          <w:szCs w:val="20"/>
          <w:lang w:val="en-US"/>
        </w:rPr>
        <w:t>with s</w:t>
      </w:r>
      <w:r w:rsidRPr="008D442A">
        <w:rPr>
          <w:rFonts w:ascii="Arial" w:hAnsi="Arial"/>
          <w:b w:val="0"/>
          <w:sz w:val="20"/>
          <w:szCs w:val="20"/>
          <w:lang w:val="en-US"/>
        </w:rPr>
        <w:t xml:space="preserve">upplemental </w:t>
      </w:r>
      <w:r w:rsidR="00881B3B" w:rsidRPr="008D442A">
        <w:rPr>
          <w:rFonts w:ascii="Arial" w:hAnsi="Arial"/>
          <w:b w:val="0"/>
          <w:sz w:val="20"/>
          <w:szCs w:val="20"/>
          <w:lang w:val="en-US"/>
        </w:rPr>
        <w:t>t</w:t>
      </w:r>
      <w:r w:rsidRPr="008D442A">
        <w:rPr>
          <w:rFonts w:ascii="Arial" w:hAnsi="Arial"/>
          <w:b w:val="0"/>
          <w:sz w:val="20"/>
          <w:szCs w:val="20"/>
          <w:lang w:val="en-US"/>
        </w:rPr>
        <w:t xml:space="preserve">erms and </w:t>
      </w:r>
      <w:r w:rsidR="00881B3B" w:rsidRPr="008D442A">
        <w:rPr>
          <w:rFonts w:ascii="Arial" w:hAnsi="Arial"/>
          <w:b w:val="0"/>
          <w:sz w:val="20"/>
          <w:szCs w:val="20"/>
          <w:lang w:val="en-US"/>
        </w:rPr>
        <w:t>c</w:t>
      </w:r>
      <w:r w:rsidRPr="008D442A">
        <w:rPr>
          <w:rFonts w:ascii="Arial" w:hAnsi="Arial"/>
          <w:b w:val="0"/>
          <w:sz w:val="20"/>
          <w:szCs w:val="20"/>
          <w:lang w:val="en-US"/>
        </w:rPr>
        <w:t>onditions</w:t>
      </w:r>
      <w:r w:rsidR="00881B3B" w:rsidRPr="008D442A">
        <w:rPr>
          <w:rFonts w:ascii="Arial" w:hAnsi="Arial"/>
          <w:b w:val="0"/>
          <w:sz w:val="20"/>
          <w:szCs w:val="20"/>
          <w:lang w:val="en-US"/>
        </w:rPr>
        <w:t>,</w:t>
      </w:r>
      <w:r w:rsidRPr="008D442A">
        <w:rPr>
          <w:rFonts w:ascii="Arial" w:hAnsi="Arial"/>
          <w:b w:val="0"/>
          <w:sz w:val="20"/>
          <w:szCs w:val="20"/>
          <w:lang w:val="en-US"/>
        </w:rPr>
        <w:t xml:space="preserve"> if any (4) Terms and Conditions.</w:t>
      </w:r>
    </w:p>
    <w:p w14:paraId="63B9C1B8" w14:textId="385AF2AC" w:rsidR="0079421D" w:rsidRPr="008D442A" w:rsidRDefault="00EC668E" w:rsidP="0079421D">
      <w:pPr>
        <w:pStyle w:val="GPSL1CLAUSEHEADING"/>
        <w:rPr>
          <w:rFonts w:hint="eastAsia"/>
          <w:sz w:val="20"/>
          <w:szCs w:val="20"/>
          <w:lang w:val="en-US"/>
        </w:rPr>
      </w:pPr>
      <w:r w:rsidRPr="008D442A">
        <w:rPr>
          <w:sz w:val="20"/>
          <w:szCs w:val="20"/>
          <w:lang w:val="en-US"/>
        </w:rPr>
        <w:t>timeliness</w:t>
      </w:r>
    </w:p>
    <w:p w14:paraId="141C89A7" w14:textId="1CCF3693" w:rsidR="00EC668E" w:rsidRPr="008D442A" w:rsidRDefault="00EC668E" w:rsidP="00EC668E">
      <w:pPr>
        <w:pStyle w:val="GPSL2numberedclause"/>
        <w:rPr>
          <w:b w:val="0"/>
          <w:sz w:val="20"/>
          <w:szCs w:val="20"/>
          <w:lang w:val="en-US"/>
        </w:rPr>
      </w:pPr>
      <w:r w:rsidRPr="008D442A">
        <w:rPr>
          <w:b w:val="0"/>
          <w:sz w:val="20"/>
          <w:szCs w:val="20"/>
          <w:lang w:val="en-US"/>
        </w:rPr>
        <w:t xml:space="preserve">Time is of the essence in this </w:t>
      </w:r>
      <w:r w:rsidR="00E54B00" w:rsidRPr="008D442A">
        <w:rPr>
          <w:b w:val="0"/>
          <w:sz w:val="20"/>
          <w:szCs w:val="20"/>
          <w:lang w:val="en-US"/>
        </w:rPr>
        <w:t>Agreement</w:t>
      </w:r>
      <w:r w:rsidRPr="008D442A">
        <w:rPr>
          <w:b w:val="0"/>
          <w:sz w:val="20"/>
          <w:szCs w:val="20"/>
          <w:lang w:val="en-US"/>
        </w:rPr>
        <w:t xml:space="preserve">. Seller’s timely performance is a critical element of this </w:t>
      </w:r>
      <w:r w:rsidR="00E54B00" w:rsidRPr="008D442A">
        <w:rPr>
          <w:b w:val="0"/>
          <w:sz w:val="20"/>
          <w:szCs w:val="20"/>
          <w:lang w:val="en-US"/>
        </w:rPr>
        <w:t>Agreement</w:t>
      </w:r>
      <w:r w:rsidRPr="008D442A">
        <w:rPr>
          <w:b w:val="0"/>
          <w:sz w:val="20"/>
          <w:szCs w:val="20"/>
          <w:lang w:val="en-US"/>
        </w:rPr>
        <w:t>.</w:t>
      </w:r>
    </w:p>
    <w:p w14:paraId="00A8B7EC" w14:textId="63CCB3C8" w:rsidR="00EC668E" w:rsidRPr="008D442A" w:rsidRDefault="00EC668E" w:rsidP="00EC668E">
      <w:pPr>
        <w:pStyle w:val="GPSL2numberedclause"/>
        <w:rPr>
          <w:b w:val="0"/>
          <w:sz w:val="20"/>
          <w:szCs w:val="20"/>
          <w:lang w:val="en-US"/>
        </w:rPr>
      </w:pPr>
      <w:r w:rsidRPr="008D442A">
        <w:rPr>
          <w:b w:val="0"/>
          <w:sz w:val="20"/>
          <w:szCs w:val="20"/>
          <w:lang w:val="en-US"/>
        </w:rPr>
        <w:t xml:space="preserve">Unless advance shipment has been authorized in writing by Buyer, Buyer may store, at Seller’s expense, or return and collect the shipping charges, all Goods received in advance of the scheduled delivery date. </w:t>
      </w:r>
    </w:p>
    <w:p w14:paraId="3F19EE07" w14:textId="1E7B796F" w:rsidR="00EC668E" w:rsidRPr="008D442A" w:rsidRDefault="00EC668E" w:rsidP="00EC668E">
      <w:pPr>
        <w:pStyle w:val="GPSL2numberedclause"/>
        <w:rPr>
          <w:b w:val="0"/>
          <w:sz w:val="20"/>
          <w:szCs w:val="20"/>
          <w:lang w:val="en-US"/>
        </w:rPr>
      </w:pPr>
      <w:r w:rsidRPr="008D442A">
        <w:rPr>
          <w:b w:val="0"/>
          <w:sz w:val="20"/>
          <w:szCs w:val="20"/>
          <w:lang w:val="en-US"/>
        </w:rPr>
        <w:t>If Seller becomes aware of difficulty in providing the Goods and Services, Seller shall promptly notify Buyer, in writing, giving pertinent details. This notification shall not change any delivery schedule.</w:t>
      </w:r>
    </w:p>
    <w:p w14:paraId="01EE54FF" w14:textId="592CE0F5" w:rsidR="00EC668E" w:rsidRPr="008D442A" w:rsidRDefault="00EC668E" w:rsidP="00EC668E">
      <w:pPr>
        <w:pStyle w:val="GPSL1CLAUSEHEADING"/>
        <w:rPr>
          <w:rFonts w:hint="eastAsia"/>
          <w:sz w:val="20"/>
          <w:szCs w:val="20"/>
          <w:lang w:val="en-US"/>
        </w:rPr>
      </w:pPr>
      <w:r w:rsidRPr="008D442A">
        <w:rPr>
          <w:sz w:val="20"/>
          <w:szCs w:val="20"/>
          <w:lang w:val="en-US"/>
        </w:rPr>
        <w:t>Payment and set-off</w:t>
      </w:r>
    </w:p>
    <w:p w14:paraId="29BF0706" w14:textId="05E59426" w:rsidR="00EC668E" w:rsidRPr="008D442A" w:rsidRDefault="0048542F" w:rsidP="0048542F">
      <w:pPr>
        <w:pStyle w:val="GPSL2numberedclause"/>
        <w:rPr>
          <w:b w:val="0"/>
          <w:sz w:val="20"/>
          <w:szCs w:val="20"/>
          <w:lang w:val="en-US"/>
        </w:rPr>
      </w:pPr>
      <w:r w:rsidRPr="008D442A">
        <w:rPr>
          <w:rFonts w:ascii="Arial" w:hAnsi="Arial"/>
          <w:b w:val="0"/>
          <w:sz w:val="20"/>
          <w:szCs w:val="20"/>
          <w:lang w:val="en-US"/>
        </w:rPr>
        <w:t xml:space="preserve">At any time Buyer may deduct from any payment(s) all or part of any amount due Seller, whether in connection with this </w:t>
      </w:r>
      <w:r w:rsidR="00E54B00" w:rsidRPr="008D442A">
        <w:rPr>
          <w:rFonts w:ascii="Arial" w:hAnsi="Arial"/>
          <w:b w:val="0"/>
          <w:sz w:val="20"/>
          <w:szCs w:val="20"/>
          <w:lang w:val="en-US"/>
        </w:rPr>
        <w:t>Agreement</w:t>
      </w:r>
      <w:r w:rsidRPr="008D442A">
        <w:rPr>
          <w:rFonts w:ascii="Arial" w:hAnsi="Arial"/>
          <w:b w:val="0"/>
          <w:sz w:val="20"/>
          <w:szCs w:val="20"/>
          <w:lang w:val="en-US"/>
        </w:rPr>
        <w:t xml:space="preserve"> or any other agreement(s) between Buyer and Seller, that Buyer determines to be owed to it by the Seller.</w:t>
      </w:r>
    </w:p>
    <w:p w14:paraId="574B8DAB" w14:textId="2322F880" w:rsidR="0009783F" w:rsidRPr="008D442A" w:rsidRDefault="0009783F" w:rsidP="0048542F">
      <w:pPr>
        <w:pStyle w:val="GPSL2numberedclause"/>
        <w:rPr>
          <w:b w:val="0"/>
          <w:sz w:val="20"/>
          <w:szCs w:val="20"/>
          <w:lang w:val="en-US"/>
        </w:rPr>
      </w:pPr>
      <w:r w:rsidRPr="008D442A">
        <w:rPr>
          <w:b w:val="0"/>
          <w:sz w:val="20"/>
          <w:szCs w:val="20"/>
          <w:lang w:val="en-US"/>
        </w:rPr>
        <w:t xml:space="preserve">The </w:t>
      </w:r>
      <w:r w:rsidR="00E54B00" w:rsidRPr="008D442A">
        <w:rPr>
          <w:b w:val="0"/>
          <w:sz w:val="20"/>
          <w:szCs w:val="20"/>
          <w:lang w:val="en-US"/>
        </w:rPr>
        <w:t>Agreement</w:t>
      </w:r>
      <w:r w:rsidRPr="008D442A">
        <w:rPr>
          <w:b w:val="0"/>
          <w:sz w:val="20"/>
          <w:szCs w:val="20"/>
          <w:lang w:val="en-US"/>
        </w:rPr>
        <w:t xml:space="preserve"> Price(s) is/are all-inclusive and shall not be subject to adjustment based on </w:t>
      </w:r>
      <w:r w:rsidR="00B82248" w:rsidRPr="008D442A">
        <w:rPr>
          <w:b w:val="0"/>
          <w:sz w:val="20"/>
          <w:szCs w:val="20"/>
          <w:lang w:val="en-US"/>
        </w:rPr>
        <w:t>Seller</w:t>
      </w:r>
      <w:r w:rsidRPr="008D442A">
        <w:rPr>
          <w:b w:val="0"/>
          <w:sz w:val="20"/>
          <w:szCs w:val="20"/>
          <w:lang w:val="en-US"/>
        </w:rPr>
        <w:t xml:space="preserve">’s cost experience, or for any other reason (unless and only to the extent otherwise expressly provided in this </w:t>
      </w:r>
      <w:r w:rsidR="00E54B00" w:rsidRPr="008D442A">
        <w:rPr>
          <w:b w:val="0"/>
          <w:sz w:val="20"/>
          <w:szCs w:val="20"/>
          <w:lang w:val="en-US"/>
        </w:rPr>
        <w:t>Agreement</w:t>
      </w:r>
      <w:r w:rsidRPr="008D442A">
        <w:rPr>
          <w:b w:val="0"/>
          <w:sz w:val="20"/>
          <w:szCs w:val="20"/>
          <w:lang w:val="en-US"/>
        </w:rPr>
        <w:t xml:space="preserve">). Unless otherwise expressly stated in any other provision of the </w:t>
      </w:r>
      <w:r w:rsidR="00E54B00" w:rsidRPr="008D442A">
        <w:rPr>
          <w:b w:val="0"/>
          <w:sz w:val="20"/>
          <w:szCs w:val="20"/>
          <w:lang w:val="en-US"/>
        </w:rPr>
        <w:t>Agreement</w:t>
      </w:r>
      <w:r w:rsidRPr="008D442A">
        <w:rPr>
          <w:b w:val="0"/>
          <w:sz w:val="20"/>
          <w:szCs w:val="20"/>
          <w:lang w:val="en-US"/>
        </w:rPr>
        <w:t xml:space="preserve"> (or as may be reasonably agreed on a case-by-case basis and effected by the parties in an amendment), all costs, fees, direct and indirect costs, wages, fringe and other benefits, social charges, allowances, differentials, inspections and tests, audits, insurances, taxes, and service, labor and other charges, as well as all effort and risks of whatever nature and amount relating to or resulting from performing the </w:t>
      </w:r>
      <w:r w:rsidR="00E54B00" w:rsidRPr="008D442A">
        <w:rPr>
          <w:b w:val="0"/>
          <w:sz w:val="20"/>
          <w:szCs w:val="20"/>
          <w:lang w:val="en-US"/>
        </w:rPr>
        <w:t>Agreement</w:t>
      </w:r>
      <w:r w:rsidRPr="008D442A">
        <w:rPr>
          <w:b w:val="0"/>
          <w:sz w:val="20"/>
          <w:szCs w:val="20"/>
          <w:lang w:val="en-US"/>
        </w:rPr>
        <w:t xml:space="preserve">, whether by Seller itself or third parties, shall be deemed to be included in the </w:t>
      </w:r>
      <w:r w:rsidR="00E54B00" w:rsidRPr="008D442A">
        <w:rPr>
          <w:b w:val="0"/>
          <w:sz w:val="20"/>
          <w:szCs w:val="20"/>
          <w:lang w:val="en-US"/>
        </w:rPr>
        <w:t>Agreement</w:t>
      </w:r>
      <w:r w:rsidRPr="008D442A">
        <w:rPr>
          <w:b w:val="0"/>
          <w:sz w:val="20"/>
          <w:szCs w:val="20"/>
          <w:lang w:val="en-US"/>
        </w:rPr>
        <w:t xml:space="preserve"> Price(s).</w:t>
      </w:r>
    </w:p>
    <w:p w14:paraId="1D1BC1B8" w14:textId="38C8FD4C" w:rsidR="000D6A03" w:rsidRPr="008D442A" w:rsidRDefault="000D6A03" w:rsidP="000D6A03">
      <w:pPr>
        <w:rPr>
          <w:rFonts w:asciiTheme="minorHAnsi" w:hAnsiTheme="minorHAnsi" w:cstheme="minorHAnsi"/>
          <w:szCs w:val="20"/>
        </w:rPr>
      </w:pPr>
      <w:r w:rsidRPr="008D442A">
        <w:rPr>
          <w:rFonts w:asciiTheme="minorHAnsi" w:hAnsiTheme="minorHAnsi" w:cstheme="minorHAnsi"/>
          <w:szCs w:val="20"/>
        </w:rPr>
        <w:br w:type="page"/>
      </w:r>
    </w:p>
    <w:p w14:paraId="7181F9C1" w14:textId="1F378692" w:rsidR="008374B1" w:rsidRPr="008D442A" w:rsidRDefault="008374B1" w:rsidP="008374B1">
      <w:pPr>
        <w:rPr>
          <w:rFonts w:cs="Arial"/>
          <w:b/>
          <w:szCs w:val="20"/>
        </w:rPr>
      </w:pPr>
      <w:r w:rsidRPr="008D442A">
        <w:rPr>
          <w:rFonts w:cs="Arial"/>
          <w:b/>
          <w:szCs w:val="20"/>
        </w:rPr>
        <w:t>ANNEX A: PRICE LIST OF SUPPLIES/</w:t>
      </w:r>
      <w:commentRangeStart w:id="2"/>
      <w:r w:rsidRPr="008D442A">
        <w:rPr>
          <w:rFonts w:cs="Arial"/>
          <w:b/>
          <w:szCs w:val="20"/>
        </w:rPr>
        <w:t>SERVICES</w:t>
      </w:r>
      <w:commentRangeEnd w:id="2"/>
      <w:r w:rsidR="00881B3B" w:rsidRPr="008D442A">
        <w:rPr>
          <w:rStyle w:val="CommentReference"/>
          <w:sz w:val="20"/>
          <w:szCs w:val="20"/>
        </w:rPr>
        <w:commentReference w:id="2"/>
      </w:r>
    </w:p>
    <w:p w14:paraId="3032533A" w14:textId="22EA4FC7" w:rsidR="00EF0BD2" w:rsidRPr="008D442A" w:rsidRDefault="00EF0BD2" w:rsidP="008374B1">
      <w:pPr>
        <w:rPr>
          <w:rFonts w:cs="Arial"/>
          <w:szCs w:val="20"/>
        </w:rPr>
      </w:pPr>
      <w:r w:rsidRPr="008D442A">
        <w:rPr>
          <w:rFonts w:cs="Arial"/>
          <w:szCs w:val="20"/>
        </w:rPr>
        <w:t xml:space="preserve">Details of supplies and/or services that may be supplied under this </w:t>
      </w:r>
      <w:r w:rsidR="00E54B00" w:rsidRPr="008D442A">
        <w:rPr>
          <w:rFonts w:cs="Arial"/>
          <w:szCs w:val="20"/>
        </w:rPr>
        <w:t>Agreement</w:t>
      </w:r>
      <w:r w:rsidRPr="008D442A">
        <w:rPr>
          <w:rFonts w:cs="Arial"/>
          <w:szCs w:val="20"/>
        </w:rPr>
        <w:t>:</w:t>
      </w:r>
    </w:p>
    <w:tbl>
      <w:tblPr>
        <w:tblStyle w:val="TableGrid1"/>
        <w:tblW w:w="0" w:type="auto"/>
        <w:tblLook w:val="04A0" w:firstRow="1" w:lastRow="0" w:firstColumn="1" w:lastColumn="0" w:noHBand="0" w:noVBand="1"/>
      </w:tblPr>
      <w:tblGrid>
        <w:gridCol w:w="1255"/>
        <w:gridCol w:w="4680"/>
        <w:gridCol w:w="1350"/>
        <w:gridCol w:w="2343"/>
      </w:tblGrid>
      <w:tr w:rsidR="003A0A08" w:rsidRPr="008D442A" w14:paraId="44EA65EE" w14:textId="77777777" w:rsidTr="006A78A2">
        <w:tc>
          <w:tcPr>
            <w:tcW w:w="1255" w:type="dxa"/>
            <w:shd w:val="clear" w:color="auto" w:fill="F2F2F2" w:themeFill="background1" w:themeFillShade="F2"/>
          </w:tcPr>
          <w:p w14:paraId="7C665B1A" w14:textId="7C46CD65" w:rsidR="003A0A08" w:rsidRPr="008D442A" w:rsidRDefault="006A78A2" w:rsidP="003A0A08">
            <w:pPr>
              <w:rPr>
                <w:rFonts w:asciiTheme="majorHAnsi" w:hAnsiTheme="majorHAnsi" w:cstheme="majorHAnsi"/>
                <w:b/>
                <w:szCs w:val="20"/>
              </w:rPr>
            </w:pPr>
            <w:r w:rsidRPr="008D442A">
              <w:rPr>
                <w:rFonts w:asciiTheme="majorHAnsi" w:hAnsiTheme="majorHAnsi" w:cstheme="majorHAnsi"/>
                <w:b/>
                <w:szCs w:val="20"/>
              </w:rPr>
              <w:t>Line Item Number</w:t>
            </w:r>
          </w:p>
        </w:tc>
        <w:tc>
          <w:tcPr>
            <w:tcW w:w="4680" w:type="dxa"/>
            <w:shd w:val="clear" w:color="auto" w:fill="F2F2F2" w:themeFill="background1" w:themeFillShade="F2"/>
          </w:tcPr>
          <w:p w14:paraId="7DC1F817" w14:textId="4474BF4B" w:rsidR="003A0A08" w:rsidRPr="008D442A" w:rsidRDefault="003A0A08" w:rsidP="003A0A08">
            <w:pPr>
              <w:rPr>
                <w:rFonts w:asciiTheme="majorHAnsi" w:hAnsiTheme="majorHAnsi" w:cstheme="majorHAnsi"/>
                <w:b/>
                <w:szCs w:val="20"/>
              </w:rPr>
            </w:pPr>
            <w:r w:rsidRPr="008D442A">
              <w:rPr>
                <w:rFonts w:asciiTheme="majorHAnsi" w:hAnsiTheme="majorHAnsi" w:cstheme="majorHAnsi"/>
                <w:b/>
                <w:szCs w:val="20"/>
              </w:rPr>
              <w:t>Description</w:t>
            </w:r>
          </w:p>
        </w:tc>
        <w:tc>
          <w:tcPr>
            <w:tcW w:w="1350" w:type="dxa"/>
            <w:shd w:val="clear" w:color="auto" w:fill="F2F2F2" w:themeFill="background1" w:themeFillShade="F2"/>
          </w:tcPr>
          <w:p w14:paraId="1557901B" w14:textId="4DDB6C86" w:rsidR="003A0A08" w:rsidRPr="008D442A" w:rsidRDefault="003A0A08" w:rsidP="003A0A08">
            <w:pPr>
              <w:rPr>
                <w:rFonts w:asciiTheme="majorHAnsi" w:hAnsiTheme="majorHAnsi" w:cstheme="majorHAnsi"/>
                <w:b/>
                <w:szCs w:val="20"/>
              </w:rPr>
            </w:pPr>
            <w:r w:rsidRPr="008D442A">
              <w:rPr>
                <w:rFonts w:asciiTheme="majorHAnsi" w:hAnsiTheme="majorHAnsi" w:cstheme="majorHAnsi"/>
                <w:b/>
                <w:szCs w:val="20"/>
              </w:rPr>
              <w:t>Unit of Measure</w:t>
            </w:r>
          </w:p>
        </w:tc>
        <w:tc>
          <w:tcPr>
            <w:tcW w:w="2343" w:type="dxa"/>
            <w:shd w:val="clear" w:color="auto" w:fill="F2F2F2" w:themeFill="background1" w:themeFillShade="F2"/>
          </w:tcPr>
          <w:p w14:paraId="5B401820" w14:textId="23394B92" w:rsidR="003A0A08" w:rsidRPr="008D442A" w:rsidRDefault="003A0A08" w:rsidP="003A0A08">
            <w:pPr>
              <w:rPr>
                <w:rFonts w:asciiTheme="majorHAnsi" w:hAnsiTheme="majorHAnsi" w:cstheme="majorHAnsi"/>
                <w:b/>
                <w:szCs w:val="20"/>
              </w:rPr>
            </w:pPr>
            <w:r w:rsidRPr="008D442A">
              <w:rPr>
                <w:rFonts w:asciiTheme="majorHAnsi" w:hAnsiTheme="majorHAnsi" w:cstheme="majorHAnsi"/>
                <w:b/>
                <w:szCs w:val="20"/>
              </w:rPr>
              <w:t>Unit Price (inclusive of Tax, if any)</w:t>
            </w:r>
            <w:r w:rsidR="006A78A2" w:rsidRPr="008D442A">
              <w:rPr>
                <w:rFonts w:asciiTheme="majorHAnsi" w:hAnsiTheme="majorHAnsi" w:cstheme="majorHAnsi"/>
                <w:b/>
                <w:szCs w:val="20"/>
              </w:rPr>
              <w:t xml:space="preserve"> (USD)</w:t>
            </w:r>
          </w:p>
        </w:tc>
      </w:tr>
      <w:tr w:rsidR="000F5D05" w:rsidRPr="008D442A" w14:paraId="568A3C61" w14:textId="77777777" w:rsidTr="006A78A2">
        <w:tc>
          <w:tcPr>
            <w:tcW w:w="1255" w:type="dxa"/>
          </w:tcPr>
          <w:p w14:paraId="6F554149" w14:textId="542B1CCA" w:rsidR="000F5D05" w:rsidRPr="008D442A" w:rsidRDefault="006A78A2" w:rsidP="000F5D05">
            <w:pPr>
              <w:rPr>
                <w:rFonts w:asciiTheme="majorHAnsi" w:hAnsiTheme="majorHAnsi" w:cstheme="majorHAnsi"/>
                <w:szCs w:val="20"/>
              </w:rPr>
            </w:pPr>
            <w:r w:rsidRPr="008D442A">
              <w:rPr>
                <w:rFonts w:asciiTheme="majorHAnsi" w:hAnsiTheme="majorHAnsi" w:cstheme="majorHAnsi"/>
                <w:szCs w:val="20"/>
              </w:rPr>
              <w:t xml:space="preserve">A.1. </w:t>
            </w:r>
          </w:p>
        </w:tc>
        <w:tc>
          <w:tcPr>
            <w:tcW w:w="4680" w:type="dxa"/>
          </w:tcPr>
          <w:p w14:paraId="34B687F4" w14:textId="77777777" w:rsidR="000F5D05" w:rsidRPr="008D442A" w:rsidRDefault="000F5D05" w:rsidP="000F5D05">
            <w:pPr>
              <w:rPr>
                <w:rFonts w:asciiTheme="majorHAnsi" w:hAnsiTheme="majorHAnsi" w:cstheme="majorHAnsi"/>
                <w:szCs w:val="20"/>
              </w:rPr>
            </w:pPr>
          </w:p>
        </w:tc>
        <w:tc>
          <w:tcPr>
            <w:tcW w:w="1350" w:type="dxa"/>
          </w:tcPr>
          <w:p w14:paraId="598A6DFC" w14:textId="77777777" w:rsidR="000F5D05" w:rsidRPr="008D442A" w:rsidRDefault="000F5D05" w:rsidP="000F5D05">
            <w:pPr>
              <w:rPr>
                <w:rFonts w:asciiTheme="majorHAnsi" w:hAnsiTheme="majorHAnsi" w:cstheme="majorHAnsi"/>
                <w:szCs w:val="20"/>
              </w:rPr>
            </w:pPr>
          </w:p>
        </w:tc>
        <w:tc>
          <w:tcPr>
            <w:tcW w:w="2343" w:type="dxa"/>
          </w:tcPr>
          <w:p w14:paraId="2EAA4E4A" w14:textId="77777777" w:rsidR="000F5D05" w:rsidRPr="008D442A" w:rsidRDefault="000F5D05" w:rsidP="000F5D05">
            <w:pPr>
              <w:rPr>
                <w:rFonts w:asciiTheme="majorHAnsi" w:hAnsiTheme="majorHAnsi" w:cstheme="majorHAnsi"/>
                <w:szCs w:val="20"/>
              </w:rPr>
            </w:pPr>
          </w:p>
        </w:tc>
      </w:tr>
      <w:tr w:rsidR="006A78A2" w:rsidRPr="008D442A" w14:paraId="0AED3930" w14:textId="77777777" w:rsidTr="006A78A2">
        <w:tc>
          <w:tcPr>
            <w:tcW w:w="1255" w:type="dxa"/>
          </w:tcPr>
          <w:p w14:paraId="103B4ABB" w14:textId="74507296" w:rsidR="006A78A2" w:rsidRPr="008D442A" w:rsidRDefault="006A78A2" w:rsidP="006A78A2">
            <w:pPr>
              <w:rPr>
                <w:rFonts w:asciiTheme="majorHAnsi" w:hAnsiTheme="majorHAnsi" w:cstheme="majorHAnsi"/>
                <w:szCs w:val="20"/>
              </w:rPr>
            </w:pPr>
            <w:r w:rsidRPr="008D442A">
              <w:rPr>
                <w:rFonts w:asciiTheme="majorHAnsi" w:hAnsiTheme="majorHAnsi" w:cstheme="majorHAnsi"/>
                <w:szCs w:val="20"/>
              </w:rPr>
              <w:t xml:space="preserve">A.2. </w:t>
            </w:r>
          </w:p>
        </w:tc>
        <w:tc>
          <w:tcPr>
            <w:tcW w:w="4680" w:type="dxa"/>
          </w:tcPr>
          <w:p w14:paraId="4DAE9437" w14:textId="77777777" w:rsidR="006A78A2" w:rsidRPr="008D442A" w:rsidRDefault="006A78A2" w:rsidP="006A78A2">
            <w:pPr>
              <w:rPr>
                <w:rFonts w:asciiTheme="majorHAnsi" w:hAnsiTheme="majorHAnsi" w:cstheme="majorHAnsi"/>
                <w:szCs w:val="20"/>
              </w:rPr>
            </w:pPr>
          </w:p>
        </w:tc>
        <w:tc>
          <w:tcPr>
            <w:tcW w:w="1350" w:type="dxa"/>
          </w:tcPr>
          <w:p w14:paraId="3D78E93B" w14:textId="77777777" w:rsidR="006A78A2" w:rsidRPr="008D442A" w:rsidRDefault="006A78A2" w:rsidP="006A78A2">
            <w:pPr>
              <w:rPr>
                <w:rFonts w:asciiTheme="majorHAnsi" w:hAnsiTheme="majorHAnsi" w:cstheme="majorHAnsi"/>
                <w:szCs w:val="20"/>
              </w:rPr>
            </w:pPr>
          </w:p>
        </w:tc>
        <w:tc>
          <w:tcPr>
            <w:tcW w:w="2343" w:type="dxa"/>
          </w:tcPr>
          <w:p w14:paraId="629861CF" w14:textId="77777777" w:rsidR="006A78A2" w:rsidRPr="008D442A" w:rsidRDefault="006A78A2" w:rsidP="006A78A2">
            <w:pPr>
              <w:rPr>
                <w:rFonts w:asciiTheme="majorHAnsi" w:hAnsiTheme="majorHAnsi" w:cstheme="majorHAnsi"/>
                <w:szCs w:val="20"/>
              </w:rPr>
            </w:pPr>
          </w:p>
        </w:tc>
      </w:tr>
      <w:tr w:rsidR="006A78A2" w:rsidRPr="008D442A" w14:paraId="37A5ECDE" w14:textId="77777777" w:rsidTr="006A78A2">
        <w:tc>
          <w:tcPr>
            <w:tcW w:w="1255" w:type="dxa"/>
          </w:tcPr>
          <w:p w14:paraId="49B7AAFF" w14:textId="7DCE3130" w:rsidR="006A78A2" w:rsidRPr="008D442A" w:rsidRDefault="006A78A2" w:rsidP="006A78A2">
            <w:pPr>
              <w:rPr>
                <w:rFonts w:asciiTheme="majorHAnsi" w:hAnsiTheme="majorHAnsi" w:cstheme="majorHAnsi"/>
                <w:szCs w:val="20"/>
              </w:rPr>
            </w:pPr>
            <w:r w:rsidRPr="008D442A">
              <w:rPr>
                <w:rFonts w:asciiTheme="majorHAnsi" w:hAnsiTheme="majorHAnsi" w:cstheme="majorHAnsi"/>
                <w:szCs w:val="20"/>
              </w:rPr>
              <w:t xml:space="preserve">A.3. </w:t>
            </w:r>
          </w:p>
        </w:tc>
        <w:tc>
          <w:tcPr>
            <w:tcW w:w="4680" w:type="dxa"/>
          </w:tcPr>
          <w:p w14:paraId="2627DA32" w14:textId="77777777" w:rsidR="006A78A2" w:rsidRPr="008D442A" w:rsidRDefault="006A78A2" w:rsidP="006A78A2">
            <w:pPr>
              <w:rPr>
                <w:rFonts w:asciiTheme="majorHAnsi" w:hAnsiTheme="majorHAnsi" w:cstheme="majorHAnsi"/>
                <w:szCs w:val="20"/>
              </w:rPr>
            </w:pPr>
          </w:p>
        </w:tc>
        <w:tc>
          <w:tcPr>
            <w:tcW w:w="1350" w:type="dxa"/>
          </w:tcPr>
          <w:p w14:paraId="61EA76AB" w14:textId="77777777" w:rsidR="006A78A2" w:rsidRPr="008D442A" w:rsidRDefault="006A78A2" w:rsidP="006A78A2">
            <w:pPr>
              <w:rPr>
                <w:rFonts w:asciiTheme="majorHAnsi" w:hAnsiTheme="majorHAnsi" w:cstheme="majorHAnsi"/>
                <w:szCs w:val="20"/>
              </w:rPr>
            </w:pPr>
          </w:p>
        </w:tc>
        <w:tc>
          <w:tcPr>
            <w:tcW w:w="2343" w:type="dxa"/>
          </w:tcPr>
          <w:p w14:paraId="7AD77B66" w14:textId="77777777" w:rsidR="006A78A2" w:rsidRPr="008D442A" w:rsidRDefault="006A78A2" w:rsidP="006A78A2">
            <w:pPr>
              <w:rPr>
                <w:rFonts w:asciiTheme="majorHAnsi" w:hAnsiTheme="majorHAnsi" w:cstheme="majorHAnsi"/>
                <w:szCs w:val="20"/>
              </w:rPr>
            </w:pPr>
          </w:p>
        </w:tc>
      </w:tr>
      <w:tr w:rsidR="006A78A2" w:rsidRPr="008D442A" w14:paraId="29A5337B" w14:textId="77777777" w:rsidTr="006A78A2">
        <w:tc>
          <w:tcPr>
            <w:tcW w:w="1255" w:type="dxa"/>
          </w:tcPr>
          <w:p w14:paraId="737CE161" w14:textId="7F4E9CB5" w:rsidR="006A78A2" w:rsidRPr="008D442A" w:rsidRDefault="006A78A2" w:rsidP="006A78A2">
            <w:pPr>
              <w:rPr>
                <w:rFonts w:asciiTheme="majorHAnsi" w:hAnsiTheme="majorHAnsi" w:cstheme="majorHAnsi"/>
                <w:szCs w:val="20"/>
              </w:rPr>
            </w:pPr>
            <w:r w:rsidRPr="008D442A">
              <w:rPr>
                <w:rFonts w:asciiTheme="majorHAnsi" w:hAnsiTheme="majorHAnsi" w:cstheme="majorHAnsi"/>
                <w:szCs w:val="20"/>
              </w:rPr>
              <w:t xml:space="preserve">A.4. </w:t>
            </w:r>
          </w:p>
        </w:tc>
        <w:tc>
          <w:tcPr>
            <w:tcW w:w="4680" w:type="dxa"/>
          </w:tcPr>
          <w:p w14:paraId="18DF3330" w14:textId="77777777" w:rsidR="006A78A2" w:rsidRPr="008D442A" w:rsidRDefault="006A78A2" w:rsidP="006A78A2">
            <w:pPr>
              <w:rPr>
                <w:rFonts w:asciiTheme="majorHAnsi" w:hAnsiTheme="majorHAnsi" w:cstheme="majorHAnsi"/>
                <w:szCs w:val="20"/>
              </w:rPr>
            </w:pPr>
          </w:p>
        </w:tc>
        <w:tc>
          <w:tcPr>
            <w:tcW w:w="1350" w:type="dxa"/>
          </w:tcPr>
          <w:p w14:paraId="45BB701C" w14:textId="77777777" w:rsidR="006A78A2" w:rsidRPr="008D442A" w:rsidRDefault="006A78A2" w:rsidP="006A78A2">
            <w:pPr>
              <w:rPr>
                <w:rFonts w:asciiTheme="majorHAnsi" w:hAnsiTheme="majorHAnsi" w:cstheme="majorHAnsi"/>
                <w:szCs w:val="20"/>
              </w:rPr>
            </w:pPr>
          </w:p>
        </w:tc>
        <w:tc>
          <w:tcPr>
            <w:tcW w:w="2343" w:type="dxa"/>
          </w:tcPr>
          <w:p w14:paraId="42C8BA70" w14:textId="77777777" w:rsidR="006A78A2" w:rsidRPr="008D442A" w:rsidRDefault="006A78A2" w:rsidP="006A78A2">
            <w:pPr>
              <w:rPr>
                <w:rFonts w:asciiTheme="majorHAnsi" w:hAnsiTheme="majorHAnsi" w:cstheme="majorHAnsi"/>
                <w:szCs w:val="20"/>
              </w:rPr>
            </w:pPr>
          </w:p>
        </w:tc>
      </w:tr>
      <w:tr w:rsidR="006A78A2" w:rsidRPr="008D442A" w14:paraId="430B114C" w14:textId="77777777" w:rsidTr="006A78A2">
        <w:tc>
          <w:tcPr>
            <w:tcW w:w="1255" w:type="dxa"/>
          </w:tcPr>
          <w:p w14:paraId="41B4B287" w14:textId="4C550994" w:rsidR="006A78A2" w:rsidRPr="008D442A" w:rsidRDefault="006A78A2" w:rsidP="006A78A2">
            <w:pPr>
              <w:rPr>
                <w:rFonts w:asciiTheme="majorHAnsi" w:hAnsiTheme="majorHAnsi" w:cstheme="majorHAnsi"/>
                <w:szCs w:val="20"/>
              </w:rPr>
            </w:pPr>
            <w:r w:rsidRPr="008D442A">
              <w:rPr>
                <w:rFonts w:asciiTheme="majorHAnsi" w:hAnsiTheme="majorHAnsi" w:cstheme="majorHAnsi"/>
                <w:szCs w:val="20"/>
              </w:rPr>
              <w:t xml:space="preserve">A.5. </w:t>
            </w:r>
          </w:p>
        </w:tc>
        <w:tc>
          <w:tcPr>
            <w:tcW w:w="4680" w:type="dxa"/>
          </w:tcPr>
          <w:p w14:paraId="4C31AB66" w14:textId="77777777" w:rsidR="006A78A2" w:rsidRPr="008D442A" w:rsidRDefault="006A78A2" w:rsidP="006A78A2">
            <w:pPr>
              <w:rPr>
                <w:rFonts w:asciiTheme="majorHAnsi" w:hAnsiTheme="majorHAnsi" w:cstheme="majorHAnsi"/>
                <w:szCs w:val="20"/>
              </w:rPr>
            </w:pPr>
          </w:p>
        </w:tc>
        <w:tc>
          <w:tcPr>
            <w:tcW w:w="1350" w:type="dxa"/>
          </w:tcPr>
          <w:p w14:paraId="28895766" w14:textId="77777777" w:rsidR="006A78A2" w:rsidRPr="008D442A" w:rsidRDefault="006A78A2" w:rsidP="006A78A2">
            <w:pPr>
              <w:rPr>
                <w:rFonts w:asciiTheme="majorHAnsi" w:hAnsiTheme="majorHAnsi" w:cstheme="majorHAnsi"/>
                <w:szCs w:val="20"/>
              </w:rPr>
            </w:pPr>
          </w:p>
        </w:tc>
        <w:tc>
          <w:tcPr>
            <w:tcW w:w="2343" w:type="dxa"/>
          </w:tcPr>
          <w:p w14:paraId="37EABABF" w14:textId="77777777" w:rsidR="006A78A2" w:rsidRPr="008D442A" w:rsidRDefault="006A78A2" w:rsidP="006A78A2">
            <w:pPr>
              <w:rPr>
                <w:rFonts w:asciiTheme="majorHAnsi" w:hAnsiTheme="majorHAnsi" w:cstheme="majorHAnsi"/>
                <w:szCs w:val="20"/>
              </w:rPr>
            </w:pPr>
          </w:p>
        </w:tc>
      </w:tr>
      <w:tr w:rsidR="006A78A2" w:rsidRPr="008D442A" w14:paraId="4E9B1D1F" w14:textId="77777777" w:rsidTr="006A78A2">
        <w:tc>
          <w:tcPr>
            <w:tcW w:w="1255" w:type="dxa"/>
          </w:tcPr>
          <w:p w14:paraId="1AA35745" w14:textId="198CAE3F" w:rsidR="006A78A2" w:rsidRPr="008D442A" w:rsidRDefault="006A78A2" w:rsidP="006A78A2">
            <w:pPr>
              <w:rPr>
                <w:rFonts w:asciiTheme="majorHAnsi" w:hAnsiTheme="majorHAnsi" w:cstheme="majorHAnsi"/>
                <w:szCs w:val="20"/>
              </w:rPr>
            </w:pPr>
            <w:r w:rsidRPr="008D442A">
              <w:rPr>
                <w:rFonts w:asciiTheme="majorHAnsi" w:hAnsiTheme="majorHAnsi" w:cstheme="majorHAnsi"/>
                <w:szCs w:val="20"/>
              </w:rPr>
              <w:t xml:space="preserve">A.6. </w:t>
            </w:r>
          </w:p>
        </w:tc>
        <w:tc>
          <w:tcPr>
            <w:tcW w:w="4680" w:type="dxa"/>
          </w:tcPr>
          <w:p w14:paraId="0757B08F" w14:textId="77777777" w:rsidR="006A78A2" w:rsidRPr="008D442A" w:rsidRDefault="006A78A2" w:rsidP="006A78A2">
            <w:pPr>
              <w:rPr>
                <w:rFonts w:asciiTheme="majorHAnsi" w:hAnsiTheme="majorHAnsi" w:cstheme="majorHAnsi"/>
                <w:szCs w:val="20"/>
              </w:rPr>
            </w:pPr>
          </w:p>
        </w:tc>
        <w:tc>
          <w:tcPr>
            <w:tcW w:w="1350" w:type="dxa"/>
          </w:tcPr>
          <w:p w14:paraId="4A1D2428" w14:textId="77777777" w:rsidR="006A78A2" w:rsidRPr="008D442A" w:rsidRDefault="006A78A2" w:rsidP="006A78A2">
            <w:pPr>
              <w:rPr>
                <w:rFonts w:asciiTheme="majorHAnsi" w:hAnsiTheme="majorHAnsi" w:cstheme="majorHAnsi"/>
                <w:szCs w:val="20"/>
              </w:rPr>
            </w:pPr>
          </w:p>
        </w:tc>
        <w:tc>
          <w:tcPr>
            <w:tcW w:w="2343" w:type="dxa"/>
          </w:tcPr>
          <w:p w14:paraId="5B00F3F0" w14:textId="77777777" w:rsidR="006A78A2" w:rsidRPr="008D442A" w:rsidRDefault="006A78A2" w:rsidP="006A78A2">
            <w:pPr>
              <w:rPr>
                <w:rFonts w:asciiTheme="majorHAnsi" w:hAnsiTheme="majorHAnsi" w:cstheme="majorHAnsi"/>
                <w:szCs w:val="20"/>
              </w:rPr>
            </w:pPr>
          </w:p>
        </w:tc>
      </w:tr>
      <w:tr w:rsidR="006A78A2" w:rsidRPr="008D442A" w14:paraId="5F821D1F" w14:textId="77777777" w:rsidTr="006A78A2">
        <w:tc>
          <w:tcPr>
            <w:tcW w:w="1255" w:type="dxa"/>
          </w:tcPr>
          <w:p w14:paraId="2FB90D6C" w14:textId="7CEF0AD8" w:rsidR="006A78A2" w:rsidRPr="008D442A" w:rsidRDefault="006A78A2" w:rsidP="006A78A2">
            <w:pPr>
              <w:rPr>
                <w:rFonts w:asciiTheme="majorHAnsi" w:hAnsiTheme="majorHAnsi" w:cstheme="majorHAnsi"/>
                <w:szCs w:val="20"/>
              </w:rPr>
            </w:pPr>
            <w:r w:rsidRPr="008D442A">
              <w:rPr>
                <w:rFonts w:asciiTheme="majorHAnsi" w:hAnsiTheme="majorHAnsi" w:cstheme="majorHAnsi"/>
                <w:szCs w:val="20"/>
              </w:rPr>
              <w:t xml:space="preserve">A.7. </w:t>
            </w:r>
          </w:p>
        </w:tc>
        <w:tc>
          <w:tcPr>
            <w:tcW w:w="4680" w:type="dxa"/>
          </w:tcPr>
          <w:p w14:paraId="6944B5EF" w14:textId="77777777" w:rsidR="006A78A2" w:rsidRPr="008D442A" w:rsidRDefault="006A78A2" w:rsidP="006A78A2">
            <w:pPr>
              <w:rPr>
                <w:rFonts w:asciiTheme="majorHAnsi" w:hAnsiTheme="majorHAnsi" w:cstheme="majorHAnsi"/>
                <w:szCs w:val="20"/>
              </w:rPr>
            </w:pPr>
          </w:p>
        </w:tc>
        <w:tc>
          <w:tcPr>
            <w:tcW w:w="1350" w:type="dxa"/>
          </w:tcPr>
          <w:p w14:paraId="0C047987" w14:textId="77777777" w:rsidR="006A78A2" w:rsidRPr="008D442A" w:rsidRDefault="006A78A2" w:rsidP="006A78A2">
            <w:pPr>
              <w:rPr>
                <w:rFonts w:asciiTheme="majorHAnsi" w:hAnsiTheme="majorHAnsi" w:cstheme="majorHAnsi"/>
                <w:szCs w:val="20"/>
              </w:rPr>
            </w:pPr>
          </w:p>
        </w:tc>
        <w:tc>
          <w:tcPr>
            <w:tcW w:w="2343" w:type="dxa"/>
          </w:tcPr>
          <w:p w14:paraId="22B6F282" w14:textId="77777777" w:rsidR="006A78A2" w:rsidRPr="008D442A" w:rsidRDefault="006A78A2" w:rsidP="006A78A2">
            <w:pPr>
              <w:rPr>
                <w:rFonts w:asciiTheme="majorHAnsi" w:hAnsiTheme="majorHAnsi" w:cstheme="majorHAnsi"/>
                <w:szCs w:val="20"/>
              </w:rPr>
            </w:pPr>
          </w:p>
        </w:tc>
      </w:tr>
      <w:tr w:rsidR="006A78A2" w:rsidRPr="008D442A" w14:paraId="09B59366" w14:textId="77777777" w:rsidTr="006A78A2">
        <w:tc>
          <w:tcPr>
            <w:tcW w:w="1255" w:type="dxa"/>
          </w:tcPr>
          <w:p w14:paraId="7DF262F7" w14:textId="40220729" w:rsidR="006A78A2" w:rsidRPr="008D442A" w:rsidRDefault="006A78A2" w:rsidP="006A78A2">
            <w:pPr>
              <w:rPr>
                <w:rFonts w:asciiTheme="majorHAnsi" w:hAnsiTheme="majorHAnsi" w:cstheme="majorHAnsi"/>
                <w:szCs w:val="20"/>
              </w:rPr>
            </w:pPr>
            <w:r w:rsidRPr="008D442A">
              <w:rPr>
                <w:rFonts w:asciiTheme="majorHAnsi" w:hAnsiTheme="majorHAnsi" w:cstheme="majorHAnsi"/>
                <w:szCs w:val="20"/>
              </w:rPr>
              <w:t xml:space="preserve">A.8. </w:t>
            </w:r>
          </w:p>
        </w:tc>
        <w:tc>
          <w:tcPr>
            <w:tcW w:w="4680" w:type="dxa"/>
          </w:tcPr>
          <w:p w14:paraId="56CB8D69" w14:textId="77777777" w:rsidR="006A78A2" w:rsidRPr="008D442A" w:rsidRDefault="006A78A2" w:rsidP="006A78A2">
            <w:pPr>
              <w:rPr>
                <w:rFonts w:asciiTheme="majorHAnsi" w:hAnsiTheme="majorHAnsi" w:cstheme="majorHAnsi"/>
                <w:szCs w:val="20"/>
              </w:rPr>
            </w:pPr>
          </w:p>
        </w:tc>
        <w:tc>
          <w:tcPr>
            <w:tcW w:w="1350" w:type="dxa"/>
          </w:tcPr>
          <w:p w14:paraId="59FCD820" w14:textId="77777777" w:rsidR="006A78A2" w:rsidRPr="008D442A" w:rsidRDefault="006A78A2" w:rsidP="006A78A2">
            <w:pPr>
              <w:rPr>
                <w:rFonts w:asciiTheme="majorHAnsi" w:hAnsiTheme="majorHAnsi" w:cstheme="majorHAnsi"/>
                <w:szCs w:val="20"/>
              </w:rPr>
            </w:pPr>
          </w:p>
        </w:tc>
        <w:tc>
          <w:tcPr>
            <w:tcW w:w="2343" w:type="dxa"/>
          </w:tcPr>
          <w:p w14:paraId="53FC1B71" w14:textId="77777777" w:rsidR="006A78A2" w:rsidRPr="008D442A" w:rsidRDefault="006A78A2" w:rsidP="006A78A2">
            <w:pPr>
              <w:rPr>
                <w:rFonts w:asciiTheme="majorHAnsi" w:hAnsiTheme="majorHAnsi" w:cstheme="majorHAnsi"/>
                <w:szCs w:val="20"/>
              </w:rPr>
            </w:pPr>
          </w:p>
        </w:tc>
      </w:tr>
      <w:tr w:rsidR="006A78A2" w:rsidRPr="008D442A" w14:paraId="5F0554B2" w14:textId="77777777" w:rsidTr="006A78A2">
        <w:tc>
          <w:tcPr>
            <w:tcW w:w="1255" w:type="dxa"/>
          </w:tcPr>
          <w:p w14:paraId="15E45F43" w14:textId="759A437C" w:rsidR="006A78A2" w:rsidRPr="008D442A" w:rsidRDefault="006A78A2" w:rsidP="006A78A2">
            <w:pPr>
              <w:rPr>
                <w:rFonts w:asciiTheme="majorHAnsi" w:hAnsiTheme="majorHAnsi" w:cstheme="majorHAnsi"/>
                <w:szCs w:val="20"/>
              </w:rPr>
            </w:pPr>
            <w:r w:rsidRPr="008D442A">
              <w:rPr>
                <w:rFonts w:asciiTheme="majorHAnsi" w:hAnsiTheme="majorHAnsi" w:cstheme="majorHAnsi"/>
                <w:szCs w:val="20"/>
              </w:rPr>
              <w:t xml:space="preserve">A.9. </w:t>
            </w:r>
          </w:p>
        </w:tc>
        <w:tc>
          <w:tcPr>
            <w:tcW w:w="4680" w:type="dxa"/>
          </w:tcPr>
          <w:p w14:paraId="75275172" w14:textId="77777777" w:rsidR="006A78A2" w:rsidRPr="008D442A" w:rsidRDefault="006A78A2" w:rsidP="006A78A2">
            <w:pPr>
              <w:rPr>
                <w:rFonts w:asciiTheme="majorHAnsi" w:hAnsiTheme="majorHAnsi" w:cstheme="majorHAnsi"/>
                <w:szCs w:val="20"/>
              </w:rPr>
            </w:pPr>
          </w:p>
        </w:tc>
        <w:tc>
          <w:tcPr>
            <w:tcW w:w="1350" w:type="dxa"/>
          </w:tcPr>
          <w:p w14:paraId="006C86E4" w14:textId="77777777" w:rsidR="006A78A2" w:rsidRPr="008D442A" w:rsidRDefault="006A78A2" w:rsidP="006A78A2">
            <w:pPr>
              <w:rPr>
                <w:rFonts w:asciiTheme="majorHAnsi" w:hAnsiTheme="majorHAnsi" w:cstheme="majorHAnsi"/>
                <w:szCs w:val="20"/>
              </w:rPr>
            </w:pPr>
          </w:p>
        </w:tc>
        <w:tc>
          <w:tcPr>
            <w:tcW w:w="2343" w:type="dxa"/>
          </w:tcPr>
          <w:p w14:paraId="5E7F91B2" w14:textId="77777777" w:rsidR="006A78A2" w:rsidRPr="008D442A" w:rsidRDefault="006A78A2" w:rsidP="006A78A2">
            <w:pPr>
              <w:rPr>
                <w:rFonts w:asciiTheme="majorHAnsi" w:hAnsiTheme="majorHAnsi" w:cstheme="majorHAnsi"/>
                <w:szCs w:val="20"/>
              </w:rPr>
            </w:pPr>
          </w:p>
        </w:tc>
      </w:tr>
      <w:tr w:rsidR="006A78A2" w:rsidRPr="008D442A" w14:paraId="28C3DE71" w14:textId="77777777" w:rsidTr="006A78A2">
        <w:tc>
          <w:tcPr>
            <w:tcW w:w="1255" w:type="dxa"/>
          </w:tcPr>
          <w:p w14:paraId="6A8F1FB5" w14:textId="1584BB5C" w:rsidR="006A78A2" w:rsidRPr="008D442A" w:rsidRDefault="006A78A2" w:rsidP="006A78A2">
            <w:pPr>
              <w:rPr>
                <w:rFonts w:asciiTheme="majorHAnsi" w:hAnsiTheme="majorHAnsi" w:cstheme="majorHAnsi"/>
                <w:szCs w:val="20"/>
              </w:rPr>
            </w:pPr>
            <w:r w:rsidRPr="008D442A">
              <w:rPr>
                <w:rFonts w:asciiTheme="majorHAnsi" w:hAnsiTheme="majorHAnsi" w:cstheme="majorHAnsi"/>
                <w:szCs w:val="20"/>
              </w:rPr>
              <w:t xml:space="preserve">A.10. </w:t>
            </w:r>
          </w:p>
        </w:tc>
        <w:tc>
          <w:tcPr>
            <w:tcW w:w="4680" w:type="dxa"/>
          </w:tcPr>
          <w:p w14:paraId="0FC043F0" w14:textId="77777777" w:rsidR="006A78A2" w:rsidRPr="008D442A" w:rsidRDefault="006A78A2" w:rsidP="006A78A2">
            <w:pPr>
              <w:rPr>
                <w:rFonts w:asciiTheme="majorHAnsi" w:hAnsiTheme="majorHAnsi" w:cstheme="majorHAnsi"/>
                <w:szCs w:val="20"/>
              </w:rPr>
            </w:pPr>
          </w:p>
        </w:tc>
        <w:tc>
          <w:tcPr>
            <w:tcW w:w="1350" w:type="dxa"/>
          </w:tcPr>
          <w:p w14:paraId="5DFB1837" w14:textId="77777777" w:rsidR="006A78A2" w:rsidRPr="008D442A" w:rsidRDefault="006A78A2" w:rsidP="006A78A2">
            <w:pPr>
              <w:rPr>
                <w:rFonts w:asciiTheme="majorHAnsi" w:hAnsiTheme="majorHAnsi" w:cstheme="majorHAnsi"/>
                <w:szCs w:val="20"/>
              </w:rPr>
            </w:pPr>
          </w:p>
        </w:tc>
        <w:tc>
          <w:tcPr>
            <w:tcW w:w="2343" w:type="dxa"/>
          </w:tcPr>
          <w:p w14:paraId="04DCE182" w14:textId="77777777" w:rsidR="006A78A2" w:rsidRPr="008D442A" w:rsidRDefault="006A78A2" w:rsidP="006A78A2">
            <w:pPr>
              <w:rPr>
                <w:rFonts w:asciiTheme="majorHAnsi" w:hAnsiTheme="majorHAnsi" w:cstheme="majorHAnsi"/>
                <w:szCs w:val="20"/>
              </w:rPr>
            </w:pPr>
          </w:p>
        </w:tc>
      </w:tr>
      <w:tr w:rsidR="006A78A2" w:rsidRPr="008D442A" w14:paraId="55791834" w14:textId="77777777" w:rsidTr="006A78A2">
        <w:tc>
          <w:tcPr>
            <w:tcW w:w="1255" w:type="dxa"/>
          </w:tcPr>
          <w:p w14:paraId="7D3960F3" w14:textId="201486B9" w:rsidR="006A78A2" w:rsidRPr="008D442A" w:rsidRDefault="006A78A2" w:rsidP="006A78A2">
            <w:pPr>
              <w:rPr>
                <w:rFonts w:asciiTheme="majorHAnsi" w:hAnsiTheme="majorHAnsi" w:cstheme="majorHAnsi"/>
                <w:szCs w:val="20"/>
              </w:rPr>
            </w:pPr>
            <w:r w:rsidRPr="008D442A">
              <w:rPr>
                <w:rFonts w:asciiTheme="majorHAnsi" w:hAnsiTheme="majorHAnsi" w:cstheme="majorHAnsi"/>
                <w:szCs w:val="20"/>
              </w:rPr>
              <w:t xml:space="preserve">A.12. </w:t>
            </w:r>
          </w:p>
        </w:tc>
        <w:tc>
          <w:tcPr>
            <w:tcW w:w="4680" w:type="dxa"/>
          </w:tcPr>
          <w:p w14:paraId="1D494A8F" w14:textId="77777777" w:rsidR="006A78A2" w:rsidRPr="008D442A" w:rsidRDefault="006A78A2" w:rsidP="006A78A2">
            <w:pPr>
              <w:rPr>
                <w:rFonts w:asciiTheme="majorHAnsi" w:hAnsiTheme="majorHAnsi" w:cstheme="majorHAnsi"/>
                <w:szCs w:val="20"/>
              </w:rPr>
            </w:pPr>
          </w:p>
        </w:tc>
        <w:tc>
          <w:tcPr>
            <w:tcW w:w="1350" w:type="dxa"/>
          </w:tcPr>
          <w:p w14:paraId="1FBE023A" w14:textId="77777777" w:rsidR="006A78A2" w:rsidRPr="008D442A" w:rsidRDefault="006A78A2" w:rsidP="006A78A2">
            <w:pPr>
              <w:rPr>
                <w:rFonts w:asciiTheme="majorHAnsi" w:hAnsiTheme="majorHAnsi" w:cstheme="majorHAnsi"/>
                <w:szCs w:val="20"/>
              </w:rPr>
            </w:pPr>
          </w:p>
        </w:tc>
        <w:tc>
          <w:tcPr>
            <w:tcW w:w="2343" w:type="dxa"/>
          </w:tcPr>
          <w:p w14:paraId="57684056" w14:textId="77777777" w:rsidR="006A78A2" w:rsidRPr="008D442A" w:rsidRDefault="006A78A2" w:rsidP="006A78A2">
            <w:pPr>
              <w:rPr>
                <w:rFonts w:asciiTheme="majorHAnsi" w:hAnsiTheme="majorHAnsi" w:cstheme="majorHAnsi"/>
                <w:szCs w:val="20"/>
              </w:rPr>
            </w:pPr>
          </w:p>
        </w:tc>
      </w:tr>
      <w:tr w:rsidR="006A78A2" w:rsidRPr="008D442A" w14:paraId="12200952" w14:textId="77777777" w:rsidTr="006A78A2">
        <w:tc>
          <w:tcPr>
            <w:tcW w:w="1255" w:type="dxa"/>
          </w:tcPr>
          <w:p w14:paraId="21A2717D" w14:textId="4E8139ED" w:rsidR="006A78A2" w:rsidRPr="008D442A" w:rsidRDefault="006A78A2" w:rsidP="006A78A2">
            <w:pPr>
              <w:rPr>
                <w:rFonts w:asciiTheme="majorHAnsi" w:hAnsiTheme="majorHAnsi" w:cstheme="majorHAnsi"/>
                <w:szCs w:val="20"/>
              </w:rPr>
            </w:pPr>
            <w:r w:rsidRPr="008D442A">
              <w:rPr>
                <w:rFonts w:asciiTheme="majorHAnsi" w:hAnsiTheme="majorHAnsi" w:cstheme="majorHAnsi"/>
                <w:szCs w:val="20"/>
              </w:rPr>
              <w:t xml:space="preserve">A.13. </w:t>
            </w:r>
          </w:p>
        </w:tc>
        <w:tc>
          <w:tcPr>
            <w:tcW w:w="4680" w:type="dxa"/>
          </w:tcPr>
          <w:p w14:paraId="6FE87FC8" w14:textId="77777777" w:rsidR="006A78A2" w:rsidRPr="008D442A" w:rsidRDefault="006A78A2" w:rsidP="006A78A2">
            <w:pPr>
              <w:rPr>
                <w:rFonts w:asciiTheme="majorHAnsi" w:hAnsiTheme="majorHAnsi" w:cstheme="majorHAnsi"/>
                <w:szCs w:val="20"/>
              </w:rPr>
            </w:pPr>
          </w:p>
        </w:tc>
        <w:tc>
          <w:tcPr>
            <w:tcW w:w="1350" w:type="dxa"/>
          </w:tcPr>
          <w:p w14:paraId="457AFE69" w14:textId="77777777" w:rsidR="006A78A2" w:rsidRPr="008D442A" w:rsidRDefault="006A78A2" w:rsidP="006A78A2">
            <w:pPr>
              <w:rPr>
                <w:rFonts w:asciiTheme="majorHAnsi" w:hAnsiTheme="majorHAnsi" w:cstheme="majorHAnsi"/>
                <w:szCs w:val="20"/>
              </w:rPr>
            </w:pPr>
          </w:p>
        </w:tc>
        <w:tc>
          <w:tcPr>
            <w:tcW w:w="2343" w:type="dxa"/>
          </w:tcPr>
          <w:p w14:paraId="1A7EEB92" w14:textId="77777777" w:rsidR="006A78A2" w:rsidRPr="008D442A" w:rsidRDefault="006A78A2" w:rsidP="006A78A2">
            <w:pPr>
              <w:rPr>
                <w:rFonts w:asciiTheme="majorHAnsi" w:hAnsiTheme="majorHAnsi" w:cstheme="majorHAnsi"/>
                <w:szCs w:val="20"/>
              </w:rPr>
            </w:pPr>
          </w:p>
        </w:tc>
      </w:tr>
      <w:tr w:rsidR="006A78A2" w:rsidRPr="008D442A" w14:paraId="6FBB63FB" w14:textId="77777777" w:rsidTr="006A78A2">
        <w:tc>
          <w:tcPr>
            <w:tcW w:w="1255" w:type="dxa"/>
          </w:tcPr>
          <w:p w14:paraId="72125AFD" w14:textId="4E982751" w:rsidR="006A78A2" w:rsidRPr="008D442A" w:rsidRDefault="006A78A2" w:rsidP="006A78A2">
            <w:pPr>
              <w:rPr>
                <w:rFonts w:asciiTheme="majorHAnsi" w:hAnsiTheme="majorHAnsi" w:cstheme="majorHAnsi"/>
                <w:szCs w:val="20"/>
              </w:rPr>
            </w:pPr>
            <w:r w:rsidRPr="008D442A">
              <w:rPr>
                <w:rFonts w:asciiTheme="majorHAnsi" w:hAnsiTheme="majorHAnsi" w:cstheme="majorHAnsi"/>
                <w:szCs w:val="20"/>
              </w:rPr>
              <w:t xml:space="preserve">A.14. </w:t>
            </w:r>
          </w:p>
        </w:tc>
        <w:tc>
          <w:tcPr>
            <w:tcW w:w="4680" w:type="dxa"/>
          </w:tcPr>
          <w:p w14:paraId="453991B3" w14:textId="77777777" w:rsidR="006A78A2" w:rsidRPr="008D442A" w:rsidRDefault="006A78A2" w:rsidP="006A78A2">
            <w:pPr>
              <w:rPr>
                <w:rFonts w:asciiTheme="majorHAnsi" w:hAnsiTheme="majorHAnsi" w:cstheme="majorHAnsi"/>
                <w:szCs w:val="20"/>
              </w:rPr>
            </w:pPr>
          </w:p>
        </w:tc>
        <w:tc>
          <w:tcPr>
            <w:tcW w:w="1350" w:type="dxa"/>
          </w:tcPr>
          <w:p w14:paraId="4C97482F" w14:textId="77777777" w:rsidR="006A78A2" w:rsidRPr="008D442A" w:rsidRDefault="006A78A2" w:rsidP="006A78A2">
            <w:pPr>
              <w:rPr>
                <w:rFonts w:asciiTheme="majorHAnsi" w:hAnsiTheme="majorHAnsi" w:cstheme="majorHAnsi"/>
                <w:szCs w:val="20"/>
              </w:rPr>
            </w:pPr>
          </w:p>
        </w:tc>
        <w:tc>
          <w:tcPr>
            <w:tcW w:w="2343" w:type="dxa"/>
          </w:tcPr>
          <w:p w14:paraId="62B909D7" w14:textId="77777777" w:rsidR="006A78A2" w:rsidRPr="008D442A" w:rsidRDefault="006A78A2" w:rsidP="006A78A2">
            <w:pPr>
              <w:rPr>
                <w:rFonts w:asciiTheme="majorHAnsi" w:hAnsiTheme="majorHAnsi" w:cstheme="majorHAnsi"/>
                <w:szCs w:val="20"/>
              </w:rPr>
            </w:pPr>
          </w:p>
        </w:tc>
      </w:tr>
      <w:tr w:rsidR="006A78A2" w:rsidRPr="008D442A" w14:paraId="2517FCEF" w14:textId="77777777" w:rsidTr="006A78A2">
        <w:tc>
          <w:tcPr>
            <w:tcW w:w="1255" w:type="dxa"/>
          </w:tcPr>
          <w:p w14:paraId="02F77D16" w14:textId="3E292FAF" w:rsidR="006A78A2" w:rsidRPr="008D442A" w:rsidRDefault="006A78A2" w:rsidP="006A78A2">
            <w:pPr>
              <w:rPr>
                <w:rFonts w:asciiTheme="majorHAnsi" w:hAnsiTheme="majorHAnsi" w:cstheme="majorHAnsi"/>
                <w:szCs w:val="20"/>
              </w:rPr>
            </w:pPr>
            <w:r w:rsidRPr="008D442A">
              <w:rPr>
                <w:rFonts w:asciiTheme="majorHAnsi" w:hAnsiTheme="majorHAnsi" w:cstheme="majorHAnsi"/>
                <w:szCs w:val="20"/>
              </w:rPr>
              <w:t xml:space="preserve">A.15. </w:t>
            </w:r>
          </w:p>
        </w:tc>
        <w:tc>
          <w:tcPr>
            <w:tcW w:w="4680" w:type="dxa"/>
          </w:tcPr>
          <w:p w14:paraId="6B8673DB" w14:textId="77777777" w:rsidR="006A78A2" w:rsidRPr="008D442A" w:rsidRDefault="006A78A2" w:rsidP="006A78A2">
            <w:pPr>
              <w:rPr>
                <w:rFonts w:asciiTheme="majorHAnsi" w:hAnsiTheme="majorHAnsi" w:cstheme="majorHAnsi"/>
                <w:szCs w:val="20"/>
              </w:rPr>
            </w:pPr>
          </w:p>
        </w:tc>
        <w:tc>
          <w:tcPr>
            <w:tcW w:w="1350" w:type="dxa"/>
          </w:tcPr>
          <w:p w14:paraId="2017819D" w14:textId="77777777" w:rsidR="006A78A2" w:rsidRPr="008D442A" w:rsidRDefault="006A78A2" w:rsidP="006A78A2">
            <w:pPr>
              <w:rPr>
                <w:rFonts w:asciiTheme="majorHAnsi" w:hAnsiTheme="majorHAnsi" w:cstheme="majorHAnsi"/>
                <w:szCs w:val="20"/>
              </w:rPr>
            </w:pPr>
          </w:p>
        </w:tc>
        <w:tc>
          <w:tcPr>
            <w:tcW w:w="2343" w:type="dxa"/>
          </w:tcPr>
          <w:p w14:paraId="40D4218D" w14:textId="77777777" w:rsidR="006A78A2" w:rsidRPr="008D442A" w:rsidRDefault="006A78A2" w:rsidP="006A78A2">
            <w:pPr>
              <w:rPr>
                <w:rFonts w:asciiTheme="majorHAnsi" w:hAnsiTheme="majorHAnsi" w:cstheme="majorHAnsi"/>
                <w:szCs w:val="20"/>
              </w:rPr>
            </w:pPr>
          </w:p>
        </w:tc>
      </w:tr>
    </w:tbl>
    <w:p w14:paraId="04B5A0DA" w14:textId="77777777" w:rsidR="00B55B87" w:rsidRPr="008D442A" w:rsidRDefault="00B55B87" w:rsidP="008374B1">
      <w:pPr>
        <w:rPr>
          <w:rFonts w:cs="Arial"/>
          <w:b/>
          <w:szCs w:val="20"/>
        </w:rPr>
      </w:pPr>
    </w:p>
    <w:p w14:paraId="5E8769B6" w14:textId="7A64CC67" w:rsidR="00B55B87" w:rsidRPr="008D442A" w:rsidRDefault="00B55B87">
      <w:pPr>
        <w:rPr>
          <w:rFonts w:cs="Arial"/>
          <w:b/>
          <w:szCs w:val="20"/>
        </w:rPr>
      </w:pPr>
      <w:r w:rsidRPr="008D442A">
        <w:rPr>
          <w:rFonts w:cs="Arial"/>
          <w:b/>
          <w:szCs w:val="20"/>
        </w:rPr>
        <w:br w:type="page"/>
      </w:r>
    </w:p>
    <w:p w14:paraId="2DD5897A" w14:textId="46190F1A" w:rsidR="00B55B87" w:rsidRPr="008D442A" w:rsidRDefault="00B55B87" w:rsidP="00B55B87">
      <w:pPr>
        <w:rPr>
          <w:rFonts w:cs="Arial"/>
          <w:szCs w:val="20"/>
        </w:rPr>
      </w:pPr>
      <w:r w:rsidRPr="008D442A">
        <w:rPr>
          <w:rFonts w:cs="Arial"/>
          <w:b/>
          <w:szCs w:val="20"/>
        </w:rPr>
        <w:t>ANNEX B: ORDERING FORMAT</w:t>
      </w:r>
    </w:p>
    <w:p w14:paraId="4A652F70" w14:textId="6337FB5A" w:rsidR="00405D5A" w:rsidRPr="008D442A" w:rsidRDefault="00405D5A" w:rsidP="00B55B87">
      <w:pPr>
        <w:rPr>
          <w:rFonts w:cs="Arial"/>
          <w:szCs w:val="20"/>
        </w:rPr>
      </w:pPr>
      <w:r w:rsidRPr="008D442A">
        <w:rPr>
          <w:rFonts w:cs="Arial"/>
          <w:szCs w:val="20"/>
        </w:rPr>
        <w:t xml:space="preserve">Orders issued against this Agreement will be issued using </w:t>
      </w:r>
      <w:r w:rsidR="00510420" w:rsidRPr="008D442A">
        <w:rPr>
          <w:rFonts w:cs="Arial"/>
          <w:szCs w:val="20"/>
        </w:rPr>
        <w:t>the following format:</w:t>
      </w:r>
    </w:p>
    <w:p w14:paraId="3DEC3203" w14:textId="5029C68C" w:rsidR="004E6EE2" w:rsidRPr="008D442A" w:rsidRDefault="00405D5A" w:rsidP="004E6EE2">
      <w:pPr>
        <w:rPr>
          <w:rFonts w:cs="Arial"/>
          <w:szCs w:val="20"/>
        </w:rPr>
      </w:pPr>
      <w:r w:rsidRPr="008D442A">
        <w:rPr>
          <w:noProof/>
          <w:szCs w:val="20"/>
        </w:rPr>
        <w:drawing>
          <wp:inline distT="0" distB="0" distL="0" distR="0" wp14:anchorId="02172D2C" wp14:editId="615C4979">
            <wp:extent cx="6120130" cy="5796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5796280"/>
                    </a:xfrm>
                    <a:prstGeom prst="rect">
                      <a:avLst/>
                    </a:prstGeom>
                    <a:noFill/>
                    <a:ln>
                      <a:noFill/>
                    </a:ln>
                  </pic:spPr>
                </pic:pic>
              </a:graphicData>
            </a:graphic>
          </wp:inline>
        </w:drawing>
      </w:r>
      <w:r w:rsidRPr="008D442A">
        <w:rPr>
          <w:szCs w:val="20"/>
        </w:rPr>
        <w:t xml:space="preserve"> </w:t>
      </w:r>
      <w:r w:rsidR="008374B1" w:rsidRPr="008D442A">
        <w:rPr>
          <w:rFonts w:cs="Arial"/>
          <w:b/>
          <w:szCs w:val="20"/>
        </w:rPr>
        <w:br w:type="page"/>
      </w:r>
      <w:r w:rsidR="004E6EE2" w:rsidRPr="008D442A">
        <w:rPr>
          <w:rFonts w:cs="Arial"/>
          <w:b/>
          <w:szCs w:val="20"/>
        </w:rPr>
        <w:t xml:space="preserve">ANNEX C: </w:t>
      </w:r>
      <w:commentRangeStart w:id="3"/>
      <w:r w:rsidR="00E311B4" w:rsidRPr="008D442A">
        <w:rPr>
          <w:rFonts w:cs="Arial"/>
          <w:b/>
          <w:szCs w:val="20"/>
        </w:rPr>
        <w:t>TERMS OF THE PRIME CONTRACT</w:t>
      </w:r>
      <w:commentRangeEnd w:id="3"/>
      <w:r w:rsidR="003E2379" w:rsidRPr="008D442A">
        <w:rPr>
          <w:rStyle w:val="CommentReference"/>
          <w:sz w:val="20"/>
          <w:szCs w:val="20"/>
        </w:rPr>
        <w:commentReference w:id="3"/>
      </w:r>
    </w:p>
    <w:p w14:paraId="706D4A6A" w14:textId="13E2130F" w:rsidR="00F10949" w:rsidRPr="00AE36AC" w:rsidRDefault="00F10949" w:rsidP="00E10440">
      <w:pPr>
        <w:rPr>
          <w:rFonts w:cs="Arial"/>
          <w:b/>
          <w:bCs/>
          <w:spacing w:val="-1"/>
          <w:szCs w:val="20"/>
        </w:rPr>
      </w:pPr>
      <w:r w:rsidRPr="00AE36AC">
        <w:rPr>
          <w:rFonts w:cs="Arial"/>
          <w:b/>
          <w:bCs/>
          <w:spacing w:val="-1"/>
          <w:szCs w:val="20"/>
        </w:rPr>
        <w:t>C.1.</w:t>
      </w:r>
    </w:p>
    <w:p w14:paraId="6029ECA6" w14:textId="7165FB79" w:rsidR="00E10440" w:rsidRPr="008D442A" w:rsidRDefault="00E10440" w:rsidP="00E10440">
      <w:pPr>
        <w:rPr>
          <w:rFonts w:cs="Arial"/>
          <w:spacing w:val="-1"/>
          <w:szCs w:val="20"/>
        </w:rPr>
      </w:pPr>
      <w:r w:rsidRPr="008D442A">
        <w:rPr>
          <w:rFonts w:cs="Arial"/>
          <w:spacing w:val="-1"/>
          <w:szCs w:val="20"/>
        </w:rPr>
        <w:t xml:space="preserve">(a) Clauses of the Federal Acquisition Regulations (FAR) and United States Agency for International Development FAR Supplement (AIDAR) set forth in the tables below are hereby incorporated by reference in this </w:t>
      </w:r>
      <w:r w:rsidR="002A7B53" w:rsidRPr="008D442A">
        <w:rPr>
          <w:rFonts w:cs="Arial"/>
          <w:spacing w:val="-1"/>
          <w:szCs w:val="20"/>
        </w:rPr>
        <w:t>Agreement</w:t>
      </w:r>
      <w:r w:rsidRPr="008D442A">
        <w:rPr>
          <w:rFonts w:cs="Arial"/>
          <w:spacing w:val="-1"/>
          <w:szCs w:val="20"/>
        </w:rPr>
        <w:t xml:space="preserve"> with the same force and effect as if they were given in full text, but modified and/or supplemented as indicated in the “Notes” column of each table and as described elsewhere in this </w:t>
      </w:r>
      <w:r w:rsidR="002A7B53" w:rsidRPr="008D442A">
        <w:rPr>
          <w:rFonts w:cs="Arial"/>
          <w:spacing w:val="-1"/>
          <w:szCs w:val="20"/>
        </w:rPr>
        <w:t>Agreement</w:t>
      </w:r>
      <w:r w:rsidRPr="008D442A">
        <w:rPr>
          <w:rFonts w:cs="Arial"/>
          <w:spacing w:val="-1"/>
          <w:szCs w:val="20"/>
        </w:rPr>
        <w:t xml:space="preserve">, including (but not limited to) paragraphs (a) through (c) of this Part 1, Section C. The full text of a clause may be accessed electronically at these website addresses: </w:t>
      </w:r>
    </w:p>
    <w:p w14:paraId="43688E92" w14:textId="77777777" w:rsidR="00E10440" w:rsidRPr="008D442A" w:rsidRDefault="00E10440" w:rsidP="002A7B53">
      <w:pPr>
        <w:ind w:left="720"/>
        <w:rPr>
          <w:rFonts w:cs="Arial"/>
          <w:spacing w:val="-1"/>
          <w:szCs w:val="20"/>
        </w:rPr>
      </w:pPr>
      <w:r w:rsidRPr="008D442A">
        <w:rPr>
          <w:rFonts w:cs="Arial"/>
          <w:spacing w:val="-1"/>
          <w:szCs w:val="20"/>
        </w:rPr>
        <w:t xml:space="preserve">FAR: </w:t>
      </w:r>
      <w:hyperlink r:id="rId20" w:history="1">
        <w:r w:rsidRPr="008D442A">
          <w:rPr>
            <w:rStyle w:val="Hyperlink"/>
            <w:rFonts w:cs="Arial"/>
            <w:spacing w:val="-1"/>
            <w:szCs w:val="20"/>
          </w:rPr>
          <w:t>https://www.acquisition.gov/browsefar</w:t>
        </w:r>
      </w:hyperlink>
    </w:p>
    <w:p w14:paraId="1D3250F5" w14:textId="77777777" w:rsidR="00E10440" w:rsidRPr="008D442A" w:rsidRDefault="00E10440" w:rsidP="002A7B53">
      <w:pPr>
        <w:ind w:left="720"/>
        <w:rPr>
          <w:rFonts w:cs="Arial"/>
          <w:spacing w:val="-1"/>
          <w:szCs w:val="20"/>
        </w:rPr>
      </w:pPr>
      <w:r w:rsidRPr="008D442A">
        <w:rPr>
          <w:rFonts w:cs="Arial"/>
          <w:spacing w:val="-1"/>
          <w:szCs w:val="20"/>
        </w:rPr>
        <w:t xml:space="preserve">AIDAR: </w:t>
      </w:r>
      <w:hyperlink r:id="rId21" w:history="1">
        <w:r w:rsidRPr="008D442A">
          <w:rPr>
            <w:rStyle w:val="Hyperlink"/>
            <w:rFonts w:cs="Arial"/>
            <w:spacing w:val="-1"/>
            <w:szCs w:val="20"/>
          </w:rPr>
          <w:t>https://www.usaid.gov/ads/policy/300/aidar</w:t>
        </w:r>
      </w:hyperlink>
      <w:r w:rsidRPr="008D442A">
        <w:rPr>
          <w:rFonts w:cs="Arial"/>
          <w:spacing w:val="-1"/>
          <w:szCs w:val="20"/>
        </w:rPr>
        <w:t>.</w:t>
      </w:r>
    </w:p>
    <w:p w14:paraId="2E587948" w14:textId="77777777" w:rsidR="00E10440" w:rsidRPr="008D442A" w:rsidRDefault="00E10440" w:rsidP="00E10440">
      <w:pPr>
        <w:rPr>
          <w:rFonts w:cs="Arial"/>
          <w:spacing w:val="-1"/>
          <w:szCs w:val="20"/>
        </w:rPr>
      </w:pPr>
      <w:r w:rsidRPr="008D442A">
        <w:rPr>
          <w:rFonts w:cs="Arial"/>
          <w:spacing w:val="-1"/>
          <w:szCs w:val="20"/>
        </w:rPr>
        <w:t>Copies of FAR and AIDAR clauses are also available from the Company upon request.</w:t>
      </w:r>
    </w:p>
    <w:p w14:paraId="7017E832" w14:textId="0E63D616" w:rsidR="00E10440" w:rsidRPr="008D442A" w:rsidRDefault="00E10440" w:rsidP="00E10440">
      <w:pPr>
        <w:rPr>
          <w:rFonts w:cs="Arial"/>
          <w:spacing w:val="-1"/>
          <w:szCs w:val="20"/>
        </w:rPr>
      </w:pPr>
      <w:r w:rsidRPr="008D442A">
        <w:rPr>
          <w:rFonts w:cs="Arial"/>
          <w:spacing w:val="-1"/>
          <w:szCs w:val="20"/>
        </w:rPr>
        <w:t xml:space="preserve">(b)  The obligations of “the </w:t>
      </w:r>
      <w:r w:rsidR="002A7B53" w:rsidRPr="008D442A">
        <w:rPr>
          <w:rFonts w:cs="Arial"/>
          <w:spacing w:val="-1"/>
          <w:szCs w:val="20"/>
        </w:rPr>
        <w:t>Seller</w:t>
      </w:r>
      <w:r w:rsidRPr="008D442A">
        <w:rPr>
          <w:rFonts w:cs="Arial"/>
          <w:spacing w:val="-1"/>
          <w:szCs w:val="20"/>
        </w:rPr>
        <w:t xml:space="preserve">” to the Government as provided in said clauses shall be deemed to be the obligations of </w:t>
      </w:r>
      <w:r w:rsidR="003F3A48" w:rsidRPr="008D442A">
        <w:rPr>
          <w:rFonts w:cs="Arial"/>
          <w:spacing w:val="-1"/>
          <w:szCs w:val="20"/>
        </w:rPr>
        <w:t>the Seller</w:t>
      </w:r>
      <w:r w:rsidRPr="008D442A">
        <w:rPr>
          <w:rFonts w:cs="Arial"/>
          <w:spacing w:val="-1"/>
          <w:szCs w:val="20"/>
        </w:rPr>
        <w:t xml:space="preserve"> under this </w:t>
      </w:r>
      <w:r w:rsidR="003F3A48" w:rsidRPr="008D442A">
        <w:rPr>
          <w:rFonts w:cs="Arial"/>
          <w:spacing w:val="-1"/>
          <w:szCs w:val="20"/>
        </w:rPr>
        <w:t>Agreement</w:t>
      </w:r>
      <w:r w:rsidRPr="008D442A">
        <w:rPr>
          <w:rFonts w:cs="Arial"/>
          <w:spacing w:val="-1"/>
          <w:szCs w:val="20"/>
        </w:rPr>
        <w:t xml:space="preserve"> to the Company.  Clauses referenced below shall be those in effect on the effective date of this </w:t>
      </w:r>
      <w:r w:rsidR="003F3A48" w:rsidRPr="008D442A">
        <w:rPr>
          <w:rFonts w:cs="Arial"/>
          <w:spacing w:val="-1"/>
          <w:szCs w:val="20"/>
        </w:rPr>
        <w:t>Agreement</w:t>
      </w:r>
      <w:r w:rsidRPr="008D442A">
        <w:rPr>
          <w:rFonts w:cs="Arial"/>
          <w:spacing w:val="-1"/>
          <w:szCs w:val="20"/>
        </w:rPr>
        <w:t xml:space="preserve">; however, </w:t>
      </w:r>
      <w:r w:rsidR="003F3A48" w:rsidRPr="008D442A">
        <w:rPr>
          <w:rFonts w:cs="Arial"/>
          <w:spacing w:val="-1"/>
          <w:szCs w:val="20"/>
        </w:rPr>
        <w:t>Seller</w:t>
      </w:r>
      <w:r w:rsidRPr="008D442A">
        <w:rPr>
          <w:rFonts w:cs="Arial"/>
          <w:spacing w:val="-1"/>
          <w:szCs w:val="20"/>
        </w:rPr>
        <w:t xml:space="preserve"> shall be automatically bound by any subsequent modifications to such clauses if and to the extent imposed on the Company under the Prime Contract.</w:t>
      </w:r>
    </w:p>
    <w:p w14:paraId="3AAA5436" w14:textId="56F7C613" w:rsidR="00E10440" w:rsidRPr="008D442A" w:rsidRDefault="00E10440" w:rsidP="00E10440">
      <w:pPr>
        <w:rPr>
          <w:rFonts w:cs="Arial"/>
          <w:spacing w:val="-1"/>
          <w:szCs w:val="20"/>
        </w:rPr>
      </w:pPr>
      <w:r w:rsidRPr="008D442A">
        <w:rPr>
          <w:rFonts w:cs="Arial"/>
          <w:spacing w:val="-1"/>
          <w:szCs w:val="20"/>
        </w:rPr>
        <w:t xml:space="preserve">(c)  Except as otherwise stated in the </w:t>
      </w:r>
      <w:r w:rsidR="000E4490" w:rsidRPr="008D442A">
        <w:rPr>
          <w:rFonts w:cs="Arial"/>
          <w:spacing w:val="-1"/>
          <w:szCs w:val="20"/>
        </w:rPr>
        <w:t>Agreement</w:t>
      </w:r>
      <w:r w:rsidRPr="008D442A">
        <w:rPr>
          <w:rFonts w:cs="Arial"/>
          <w:spacing w:val="-1"/>
          <w:szCs w:val="20"/>
        </w:rPr>
        <w:t xml:space="preserve"> or where the context clearly requires otherwise, the terminology of FAR and AIDAR provisions and clauses, ADS provisions, and other USAID and U.S. Government rules and policies that are included in this </w:t>
      </w:r>
      <w:r w:rsidR="002A3520" w:rsidRPr="008D442A">
        <w:rPr>
          <w:rFonts w:cs="Arial"/>
          <w:spacing w:val="-1"/>
          <w:szCs w:val="20"/>
        </w:rPr>
        <w:t>Agreement</w:t>
      </w:r>
      <w:r w:rsidRPr="008D442A">
        <w:rPr>
          <w:rFonts w:cs="Arial"/>
          <w:spacing w:val="-1"/>
          <w:szCs w:val="20"/>
        </w:rPr>
        <w:t xml:space="preserve"> and/or incorporated by reference shall be interpreted and applied to this </w:t>
      </w:r>
      <w:r w:rsidR="002A3520" w:rsidRPr="008D442A">
        <w:rPr>
          <w:rFonts w:cs="Arial"/>
          <w:spacing w:val="-1"/>
          <w:szCs w:val="20"/>
        </w:rPr>
        <w:t>Agreement</w:t>
      </w:r>
      <w:r w:rsidRPr="008D442A">
        <w:rPr>
          <w:rFonts w:cs="Arial"/>
          <w:spacing w:val="-1"/>
          <w:szCs w:val="20"/>
        </w:rPr>
        <w:t xml:space="preserve"> and to </w:t>
      </w:r>
      <w:r w:rsidR="002A3520" w:rsidRPr="008D442A">
        <w:rPr>
          <w:rFonts w:cs="Arial"/>
          <w:spacing w:val="-1"/>
          <w:szCs w:val="20"/>
        </w:rPr>
        <w:t>the Seller</w:t>
      </w:r>
      <w:r w:rsidRPr="008D442A">
        <w:rPr>
          <w:rFonts w:cs="Arial"/>
          <w:spacing w:val="-1"/>
          <w:szCs w:val="20"/>
        </w:rPr>
        <w:t xml:space="preserve"> with their terminology adapted as follows:</w:t>
      </w:r>
    </w:p>
    <w:p w14:paraId="336D7E60" w14:textId="62DE3EEB" w:rsidR="00E10440" w:rsidRPr="008D442A" w:rsidRDefault="00E10440" w:rsidP="00E10440">
      <w:pPr>
        <w:numPr>
          <w:ilvl w:val="0"/>
          <w:numId w:val="61"/>
        </w:numPr>
        <w:rPr>
          <w:rFonts w:cs="Arial"/>
          <w:spacing w:val="-1"/>
          <w:szCs w:val="20"/>
        </w:rPr>
      </w:pPr>
      <w:r w:rsidRPr="008D442A">
        <w:rPr>
          <w:rFonts w:cs="Arial"/>
          <w:spacing w:val="-1"/>
          <w:szCs w:val="20"/>
        </w:rPr>
        <w:t xml:space="preserve">the terms "Contractor" and “Offeror” shall mean the </w:t>
      </w:r>
      <w:r w:rsidR="002A3520" w:rsidRPr="008D442A">
        <w:rPr>
          <w:rFonts w:cs="Arial"/>
          <w:spacing w:val="-1"/>
          <w:szCs w:val="20"/>
        </w:rPr>
        <w:t>Seller</w:t>
      </w:r>
      <w:r w:rsidRPr="008D442A">
        <w:rPr>
          <w:rFonts w:cs="Arial"/>
          <w:spacing w:val="-1"/>
          <w:szCs w:val="20"/>
        </w:rPr>
        <w:t xml:space="preserve"> under this </w:t>
      </w:r>
      <w:r w:rsidR="002A3520" w:rsidRPr="008D442A">
        <w:rPr>
          <w:rFonts w:cs="Arial"/>
          <w:spacing w:val="-1"/>
          <w:szCs w:val="20"/>
        </w:rPr>
        <w:t>Agreement</w:t>
      </w:r>
      <w:r w:rsidRPr="008D442A">
        <w:rPr>
          <w:rFonts w:cs="Arial"/>
          <w:spacing w:val="-1"/>
          <w:szCs w:val="20"/>
        </w:rPr>
        <w:t xml:space="preserve">; </w:t>
      </w:r>
    </w:p>
    <w:p w14:paraId="0A95EBCA" w14:textId="243A19C3" w:rsidR="00E10440" w:rsidRPr="008D442A" w:rsidRDefault="00E10440" w:rsidP="00E10440">
      <w:pPr>
        <w:numPr>
          <w:ilvl w:val="0"/>
          <w:numId w:val="61"/>
        </w:numPr>
        <w:rPr>
          <w:rFonts w:cs="Arial"/>
          <w:spacing w:val="-1"/>
          <w:szCs w:val="20"/>
        </w:rPr>
      </w:pPr>
      <w:r w:rsidRPr="008D442A">
        <w:rPr>
          <w:rFonts w:cs="Arial"/>
          <w:spacing w:val="-1"/>
          <w:szCs w:val="20"/>
        </w:rPr>
        <w:t xml:space="preserve">the term "Contract" shall mean this </w:t>
      </w:r>
      <w:r w:rsidR="002A3520" w:rsidRPr="008D442A">
        <w:rPr>
          <w:rFonts w:cs="Arial"/>
          <w:spacing w:val="-1"/>
          <w:szCs w:val="20"/>
        </w:rPr>
        <w:t>Agreement</w:t>
      </w:r>
      <w:r w:rsidRPr="008D442A">
        <w:rPr>
          <w:rFonts w:cs="Arial"/>
          <w:spacing w:val="-1"/>
          <w:szCs w:val="20"/>
        </w:rPr>
        <w:t xml:space="preserve">; </w:t>
      </w:r>
    </w:p>
    <w:p w14:paraId="34835FBA" w14:textId="77777777" w:rsidR="00E10440" w:rsidRPr="008D442A" w:rsidRDefault="00E10440" w:rsidP="00E10440">
      <w:pPr>
        <w:numPr>
          <w:ilvl w:val="0"/>
          <w:numId w:val="61"/>
        </w:numPr>
        <w:rPr>
          <w:rFonts w:cs="Arial"/>
          <w:spacing w:val="-1"/>
          <w:szCs w:val="20"/>
        </w:rPr>
      </w:pPr>
      <w:r w:rsidRPr="008D442A">
        <w:rPr>
          <w:rFonts w:cs="Arial"/>
          <w:spacing w:val="-1"/>
          <w:szCs w:val="20"/>
        </w:rPr>
        <w:t xml:space="preserve">the term "subcontractor" shall mean a lower-tier subcontractor; </w:t>
      </w:r>
    </w:p>
    <w:p w14:paraId="2EFC3704" w14:textId="77777777" w:rsidR="00E10440" w:rsidRPr="008D442A" w:rsidRDefault="00E10440" w:rsidP="00E10440">
      <w:pPr>
        <w:numPr>
          <w:ilvl w:val="0"/>
          <w:numId w:val="61"/>
        </w:numPr>
        <w:rPr>
          <w:rFonts w:cs="Arial"/>
          <w:spacing w:val="-1"/>
          <w:szCs w:val="20"/>
        </w:rPr>
      </w:pPr>
      <w:r w:rsidRPr="008D442A">
        <w:rPr>
          <w:rFonts w:cs="Arial"/>
          <w:spacing w:val="-1"/>
          <w:szCs w:val="20"/>
        </w:rPr>
        <w:t xml:space="preserve">the terms "Government," “USAID”, “Mission”, "Contracting Officer," “Administrative Contracting Officer” or (“ACO”), “contracting officer’s representative” (or “COR”), “cognizant technical office”, and equivalent phrases shall mean the Company.  </w:t>
      </w:r>
    </w:p>
    <w:p w14:paraId="1CD76321" w14:textId="2AD5A31C" w:rsidR="00E10440" w:rsidRPr="008D442A" w:rsidRDefault="00E10440" w:rsidP="00E10440">
      <w:pPr>
        <w:numPr>
          <w:ilvl w:val="0"/>
          <w:numId w:val="61"/>
        </w:numPr>
        <w:rPr>
          <w:rFonts w:cs="Arial"/>
          <w:spacing w:val="-1"/>
          <w:szCs w:val="20"/>
        </w:rPr>
      </w:pPr>
      <w:r w:rsidRPr="008D442A">
        <w:rPr>
          <w:rFonts w:cs="Arial"/>
          <w:spacing w:val="-1"/>
          <w:szCs w:val="20"/>
        </w:rPr>
        <w:t>All references to approvals, authorizations, decisions, instructions, determinations, and notices (collectively, “approvals”) by any person other than the “</w:t>
      </w:r>
      <w:r w:rsidR="004F7F14" w:rsidRPr="008D442A">
        <w:rPr>
          <w:rFonts w:cs="Arial"/>
          <w:spacing w:val="-1"/>
          <w:szCs w:val="20"/>
        </w:rPr>
        <w:t>Seller</w:t>
      </w:r>
      <w:r w:rsidRPr="008D442A">
        <w:rPr>
          <w:rFonts w:cs="Arial"/>
          <w:spacing w:val="-1"/>
          <w:szCs w:val="20"/>
        </w:rPr>
        <w:t xml:space="preserve">” shall be deemed to mean approvals by the Company (which may be subject to, among other things, approvals by USAID). </w:t>
      </w:r>
      <w:r w:rsidR="00ED33F6" w:rsidRPr="008D442A">
        <w:rPr>
          <w:rFonts w:cs="Arial"/>
          <w:spacing w:val="-1"/>
          <w:szCs w:val="20"/>
        </w:rPr>
        <w:t>Seller</w:t>
      </w:r>
      <w:r w:rsidRPr="008D442A">
        <w:rPr>
          <w:rFonts w:cs="Arial"/>
          <w:spacing w:val="-1"/>
          <w:szCs w:val="20"/>
        </w:rPr>
        <w:t xml:space="preserve"> shall direct to the Company all requests for approvals that are required under the terms of this </w:t>
      </w:r>
      <w:r w:rsidR="00ED33F6" w:rsidRPr="008D442A">
        <w:rPr>
          <w:rFonts w:cs="Arial"/>
          <w:spacing w:val="-1"/>
          <w:szCs w:val="20"/>
        </w:rPr>
        <w:t>Agreement</w:t>
      </w:r>
      <w:r w:rsidRPr="008D442A">
        <w:rPr>
          <w:rFonts w:cs="Arial"/>
          <w:spacing w:val="-1"/>
          <w:szCs w:val="20"/>
        </w:rPr>
        <w:t>, including those required from USAID.</w:t>
      </w:r>
    </w:p>
    <w:p w14:paraId="0E02B831" w14:textId="329A241E" w:rsidR="00E10440" w:rsidRPr="008D442A" w:rsidRDefault="00E10440" w:rsidP="00E10440">
      <w:pPr>
        <w:numPr>
          <w:ilvl w:val="0"/>
          <w:numId w:val="61"/>
        </w:numPr>
        <w:rPr>
          <w:rFonts w:cs="Arial"/>
          <w:spacing w:val="-1"/>
          <w:szCs w:val="20"/>
        </w:rPr>
      </w:pPr>
      <w:r w:rsidRPr="008D442A">
        <w:rPr>
          <w:rFonts w:cs="Arial"/>
          <w:spacing w:val="-1"/>
          <w:szCs w:val="20"/>
        </w:rPr>
        <w:t xml:space="preserve">All references to USAID, U.S. Government or Federal funds, or appropriated funds, shall be deemed to mean the </w:t>
      </w:r>
      <w:r w:rsidR="00ED33F6" w:rsidRPr="008D442A">
        <w:rPr>
          <w:rFonts w:cs="Arial"/>
          <w:spacing w:val="-1"/>
          <w:szCs w:val="20"/>
        </w:rPr>
        <w:t>Agreement</w:t>
      </w:r>
      <w:r w:rsidRPr="008D442A">
        <w:rPr>
          <w:rFonts w:cs="Arial"/>
          <w:spacing w:val="-1"/>
          <w:szCs w:val="20"/>
        </w:rPr>
        <w:t xml:space="preserve"> funds.</w:t>
      </w:r>
    </w:p>
    <w:p w14:paraId="5373FB5D" w14:textId="4058FDA1" w:rsidR="004E19C1" w:rsidRPr="008D442A" w:rsidRDefault="00F10949" w:rsidP="004E6EE2">
      <w:pPr>
        <w:rPr>
          <w:rFonts w:cs="Arial"/>
          <w:spacing w:val="-1"/>
          <w:szCs w:val="20"/>
        </w:rPr>
      </w:pPr>
      <w:r w:rsidRPr="008D442A">
        <w:rPr>
          <w:rFonts w:cs="Arial"/>
          <w:b/>
          <w:spacing w:val="-1"/>
          <w:szCs w:val="20"/>
        </w:rPr>
        <w:t xml:space="preserve">C.2. </w:t>
      </w:r>
      <w:r w:rsidR="00E33A0D" w:rsidRPr="008D442A">
        <w:rPr>
          <w:rFonts w:cs="Arial"/>
          <w:b/>
          <w:spacing w:val="-1"/>
          <w:szCs w:val="20"/>
        </w:rPr>
        <w:t>PROVISIONS OF THE FEDERAL ACQUISITION REGULATION (FAR) INCORPORATED BY REFERENCE:</w:t>
      </w:r>
    </w:p>
    <w:p w14:paraId="5C7D6195" w14:textId="734CE9C4" w:rsidR="00E33A0D" w:rsidRPr="008D442A" w:rsidRDefault="00B92BD1" w:rsidP="004E6EE2">
      <w:pPr>
        <w:rPr>
          <w:rFonts w:asciiTheme="minorHAnsi" w:hAnsiTheme="minorHAnsi" w:cstheme="minorHAnsi"/>
          <w:szCs w:val="20"/>
        </w:rPr>
      </w:pPr>
      <w:r w:rsidRPr="008D442A">
        <w:rPr>
          <w:rFonts w:asciiTheme="minorHAnsi" w:hAnsiTheme="minorHAnsi" w:cstheme="minorHAnsi"/>
          <w:szCs w:val="20"/>
        </w:rPr>
        <w:t>The following FAR clauses apply to this Agreement:</w:t>
      </w:r>
    </w:p>
    <w:tbl>
      <w:tblPr>
        <w:tblStyle w:val="TableGrid2"/>
        <w:tblW w:w="0" w:type="auto"/>
        <w:tblLook w:val="04A0" w:firstRow="1" w:lastRow="0" w:firstColumn="1" w:lastColumn="0" w:noHBand="0" w:noVBand="1"/>
      </w:tblPr>
      <w:tblGrid>
        <w:gridCol w:w="1572"/>
        <w:gridCol w:w="4825"/>
        <w:gridCol w:w="3231"/>
      </w:tblGrid>
      <w:tr w:rsidR="00601333" w:rsidRPr="008D442A" w14:paraId="2A366E35" w14:textId="77777777" w:rsidTr="00B559F8">
        <w:trPr>
          <w:tblHeader/>
        </w:trPr>
        <w:tc>
          <w:tcPr>
            <w:tcW w:w="1572" w:type="dxa"/>
          </w:tcPr>
          <w:p w14:paraId="15CC2F3C" w14:textId="77777777" w:rsidR="00601333" w:rsidRPr="008D442A" w:rsidRDefault="00601333" w:rsidP="00E92F18">
            <w:pPr>
              <w:jc w:val="both"/>
              <w:rPr>
                <w:rFonts w:ascii="Arial" w:hAnsi="Arial" w:cs="Arial"/>
                <w:b/>
                <w:sz w:val="20"/>
                <w:szCs w:val="20"/>
              </w:rPr>
            </w:pPr>
            <w:r w:rsidRPr="008D442A">
              <w:rPr>
                <w:rFonts w:ascii="Arial" w:hAnsi="Arial" w:cs="Arial"/>
                <w:b/>
                <w:sz w:val="20"/>
                <w:szCs w:val="20"/>
              </w:rPr>
              <w:t>FAR Clause</w:t>
            </w:r>
          </w:p>
        </w:tc>
        <w:tc>
          <w:tcPr>
            <w:tcW w:w="4825" w:type="dxa"/>
          </w:tcPr>
          <w:p w14:paraId="553CD894" w14:textId="77777777" w:rsidR="00601333" w:rsidRPr="008D442A" w:rsidRDefault="00601333" w:rsidP="00E92F18">
            <w:pPr>
              <w:jc w:val="both"/>
              <w:rPr>
                <w:rFonts w:ascii="Arial" w:hAnsi="Arial" w:cs="Arial"/>
                <w:b/>
                <w:sz w:val="20"/>
                <w:szCs w:val="20"/>
              </w:rPr>
            </w:pPr>
            <w:r w:rsidRPr="008D442A">
              <w:rPr>
                <w:rFonts w:ascii="Arial" w:hAnsi="Arial" w:cs="Arial"/>
                <w:b/>
                <w:sz w:val="20"/>
                <w:szCs w:val="20"/>
              </w:rPr>
              <w:t>Title</w:t>
            </w:r>
          </w:p>
        </w:tc>
        <w:tc>
          <w:tcPr>
            <w:tcW w:w="3231" w:type="dxa"/>
          </w:tcPr>
          <w:p w14:paraId="1A4D800F" w14:textId="77777777" w:rsidR="00601333" w:rsidRPr="008D442A" w:rsidRDefault="00601333" w:rsidP="00601333">
            <w:pPr>
              <w:rPr>
                <w:rFonts w:ascii="Arial" w:hAnsi="Arial" w:cs="Arial"/>
                <w:b/>
                <w:sz w:val="20"/>
                <w:szCs w:val="20"/>
              </w:rPr>
            </w:pPr>
            <w:r w:rsidRPr="008D442A">
              <w:rPr>
                <w:rFonts w:ascii="Arial" w:hAnsi="Arial" w:cs="Arial"/>
                <w:b/>
                <w:sz w:val="20"/>
                <w:szCs w:val="20"/>
              </w:rPr>
              <w:t>Application</w:t>
            </w:r>
          </w:p>
        </w:tc>
      </w:tr>
      <w:tr w:rsidR="00004C0F" w:rsidRPr="008D442A" w14:paraId="67495C67" w14:textId="77777777" w:rsidTr="00B559F8">
        <w:tc>
          <w:tcPr>
            <w:tcW w:w="1572" w:type="dxa"/>
          </w:tcPr>
          <w:p w14:paraId="04635B38" w14:textId="7A4947CD" w:rsidR="00004C0F" w:rsidRPr="008D442A" w:rsidRDefault="00C739FF" w:rsidP="00E92F18">
            <w:pPr>
              <w:jc w:val="both"/>
              <w:rPr>
                <w:rFonts w:asciiTheme="majorHAnsi" w:hAnsiTheme="majorHAnsi" w:cstheme="majorHAnsi"/>
                <w:sz w:val="20"/>
                <w:szCs w:val="20"/>
              </w:rPr>
            </w:pPr>
            <w:r w:rsidRPr="008D442A">
              <w:rPr>
                <w:rFonts w:asciiTheme="majorHAnsi" w:hAnsiTheme="majorHAnsi" w:cstheme="majorHAnsi"/>
                <w:sz w:val="20"/>
                <w:szCs w:val="20"/>
              </w:rPr>
              <w:t>FAR 52.202-1</w:t>
            </w:r>
          </w:p>
        </w:tc>
        <w:tc>
          <w:tcPr>
            <w:tcW w:w="4825" w:type="dxa"/>
          </w:tcPr>
          <w:p w14:paraId="72AF1FA0" w14:textId="302AE3E9" w:rsidR="00004C0F" w:rsidRPr="008D442A" w:rsidRDefault="00751BF1" w:rsidP="00E92F18">
            <w:pPr>
              <w:rPr>
                <w:rFonts w:asciiTheme="majorHAnsi" w:hAnsiTheme="majorHAnsi" w:cstheme="majorHAnsi"/>
                <w:sz w:val="20"/>
                <w:szCs w:val="20"/>
              </w:rPr>
            </w:pPr>
            <w:r w:rsidRPr="008D442A">
              <w:rPr>
                <w:rFonts w:asciiTheme="majorHAnsi" w:hAnsiTheme="majorHAnsi" w:cstheme="majorHAnsi"/>
                <w:sz w:val="20"/>
                <w:szCs w:val="20"/>
              </w:rPr>
              <w:t>Definitions (NOV 2013)</w:t>
            </w:r>
          </w:p>
        </w:tc>
        <w:tc>
          <w:tcPr>
            <w:tcW w:w="3231" w:type="dxa"/>
          </w:tcPr>
          <w:p w14:paraId="435D2460" w14:textId="77777777" w:rsidR="00004C0F" w:rsidRPr="008D442A" w:rsidRDefault="00004C0F" w:rsidP="00601333">
            <w:pPr>
              <w:rPr>
                <w:rFonts w:asciiTheme="majorHAnsi" w:hAnsiTheme="majorHAnsi" w:cstheme="majorHAnsi"/>
                <w:sz w:val="20"/>
                <w:szCs w:val="20"/>
              </w:rPr>
            </w:pPr>
          </w:p>
        </w:tc>
      </w:tr>
      <w:tr w:rsidR="00601333" w:rsidRPr="008D442A" w14:paraId="6715EF4F" w14:textId="77777777" w:rsidTr="00B559F8">
        <w:tc>
          <w:tcPr>
            <w:tcW w:w="1572" w:type="dxa"/>
          </w:tcPr>
          <w:p w14:paraId="052EA7EC" w14:textId="77777777" w:rsidR="00601333" w:rsidRPr="008D442A" w:rsidRDefault="00601333" w:rsidP="00E92F18">
            <w:pPr>
              <w:jc w:val="both"/>
              <w:rPr>
                <w:rFonts w:ascii="Arial" w:hAnsi="Arial" w:cs="Arial"/>
                <w:sz w:val="20"/>
                <w:szCs w:val="20"/>
              </w:rPr>
            </w:pPr>
            <w:r w:rsidRPr="008D442A">
              <w:rPr>
                <w:rFonts w:ascii="Arial" w:hAnsi="Arial" w:cs="Arial"/>
                <w:sz w:val="20"/>
                <w:szCs w:val="20"/>
              </w:rPr>
              <w:t>FAR 52.203-6</w:t>
            </w:r>
          </w:p>
        </w:tc>
        <w:tc>
          <w:tcPr>
            <w:tcW w:w="4825" w:type="dxa"/>
          </w:tcPr>
          <w:p w14:paraId="69ECB2D8" w14:textId="77777777" w:rsidR="00601333" w:rsidRPr="008D442A" w:rsidRDefault="00601333" w:rsidP="00E92F18">
            <w:pPr>
              <w:rPr>
                <w:rFonts w:ascii="Arial" w:hAnsi="Arial" w:cs="Arial"/>
                <w:sz w:val="20"/>
                <w:szCs w:val="20"/>
              </w:rPr>
            </w:pPr>
            <w:r w:rsidRPr="008D442A">
              <w:rPr>
                <w:rFonts w:ascii="Arial" w:hAnsi="Arial" w:cs="Arial"/>
                <w:sz w:val="20"/>
                <w:szCs w:val="20"/>
              </w:rPr>
              <w:t>RESTRICTIONS ON SUBCONTRACTOR SALES TO THE GOVERNMENT (SEP 2006)</w:t>
            </w:r>
          </w:p>
        </w:tc>
        <w:tc>
          <w:tcPr>
            <w:tcW w:w="3231" w:type="dxa"/>
          </w:tcPr>
          <w:p w14:paraId="69907CF0" w14:textId="74235A6B" w:rsidR="00601333" w:rsidRPr="008D442A" w:rsidRDefault="00601333" w:rsidP="00601333">
            <w:pPr>
              <w:rPr>
                <w:rFonts w:ascii="Arial" w:hAnsi="Arial" w:cs="Arial"/>
                <w:sz w:val="20"/>
                <w:szCs w:val="20"/>
              </w:rPr>
            </w:pPr>
            <w:r w:rsidRPr="008D442A">
              <w:rPr>
                <w:rFonts w:ascii="Arial" w:hAnsi="Arial" w:cs="Arial"/>
                <w:sz w:val="20"/>
                <w:szCs w:val="20"/>
              </w:rPr>
              <w:t>(Applies if this Agreement exceeds $150,000.)</w:t>
            </w:r>
          </w:p>
        </w:tc>
      </w:tr>
      <w:tr w:rsidR="00601333" w:rsidRPr="008D442A" w14:paraId="32C8D873" w14:textId="77777777" w:rsidTr="00B559F8">
        <w:tc>
          <w:tcPr>
            <w:tcW w:w="1572" w:type="dxa"/>
          </w:tcPr>
          <w:p w14:paraId="4F8A87A9" w14:textId="77777777" w:rsidR="00601333" w:rsidRPr="008D442A" w:rsidRDefault="00601333" w:rsidP="00E92F18">
            <w:pPr>
              <w:jc w:val="both"/>
              <w:rPr>
                <w:rFonts w:ascii="Arial" w:hAnsi="Arial" w:cs="Arial"/>
                <w:sz w:val="20"/>
                <w:szCs w:val="20"/>
              </w:rPr>
            </w:pPr>
            <w:r w:rsidRPr="008D442A">
              <w:rPr>
                <w:rFonts w:ascii="Arial" w:hAnsi="Arial" w:cs="Arial"/>
                <w:sz w:val="20"/>
                <w:szCs w:val="20"/>
              </w:rPr>
              <w:t>FAR 52.203-7</w:t>
            </w:r>
          </w:p>
        </w:tc>
        <w:tc>
          <w:tcPr>
            <w:tcW w:w="4825" w:type="dxa"/>
          </w:tcPr>
          <w:p w14:paraId="10832FB2" w14:textId="77777777" w:rsidR="00601333" w:rsidRPr="008D442A" w:rsidRDefault="00601333" w:rsidP="00E92F18">
            <w:pPr>
              <w:rPr>
                <w:rFonts w:ascii="Arial" w:hAnsi="Arial" w:cs="Arial"/>
                <w:sz w:val="20"/>
                <w:szCs w:val="20"/>
              </w:rPr>
            </w:pPr>
            <w:r w:rsidRPr="008D442A">
              <w:rPr>
                <w:rFonts w:ascii="Arial" w:hAnsi="Arial" w:cs="Arial"/>
                <w:sz w:val="20"/>
                <w:szCs w:val="20"/>
              </w:rPr>
              <w:t>ANTI-KICKBACK PROCEDURES (MAY 2014)</w:t>
            </w:r>
          </w:p>
        </w:tc>
        <w:tc>
          <w:tcPr>
            <w:tcW w:w="3231" w:type="dxa"/>
          </w:tcPr>
          <w:p w14:paraId="13C97637" w14:textId="77777777" w:rsidR="00601333" w:rsidRPr="008D442A" w:rsidRDefault="00601333" w:rsidP="00601333">
            <w:pPr>
              <w:rPr>
                <w:rFonts w:ascii="Arial" w:hAnsi="Arial" w:cs="Arial"/>
                <w:sz w:val="20"/>
                <w:szCs w:val="20"/>
              </w:rPr>
            </w:pPr>
            <w:r w:rsidRPr="008D442A">
              <w:rPr>
                <w:rFonts w:ascii="Arial" w:hAnsi="Arial" w:cs="Arial"/>
                <w:sz w:val="20"/>
                <w:szCs w:val="20"/>
              </w:rPr>
              <w:t>(Applies if this Agreement exceeds $150,000.)</w:t>
            </w:r>
          </w:p>
        </w:tc>
      </w:tr>
      <w:tr w:rsidR="00601333" w:rsidRPr="008D442A" w14:paraId="00134D19" w14:textId="77777777" w:rsidTr="00B559F8">
        <w:tc>
          <w:tcPr>
            <w:tcW w:w="1572" w:type="dxa"/>
          </w:tcPr>
          <w:p w14:paraId="5E247DA8" w14:textId="77777777" w:rsidR="00601333" w:rsidRPr="008D442A" w:rsidRDefault="00601333" w:rsidP="00E92F18">
            <w:pPr>
              <w:jc w:val="both"/>
              <w:rPr>
                <w:rFonts w:ascii="Arial" w:hAnsi="Arial" w:cs="Arial"/>
                <w:sz w:val="20"/>
                <w:szCs w:val="20"/>
              </w:rPr>
            </w:pPr>
            <w:r w:rsidRPr="008D442A">
              <w:rPr>
                <w:rFonts w:ascii="Arial" w:hAnsi="Arial" w:cs="Arial"/>
                <w:sz w:val="20"/>
                <w:szCs w:val="20"/>
              </w:rPr>
              <w:t>FAR 52.203-12</w:t>
            </w:r>
          </w:p>
        </w:tc>
        <w:tc>
          <w:tcPr>
            <w:tcW w:w="4825" w:type="dxa"/>
          </w:tcPr>
          <w:p w14:paraId="38F5739E" w14:textId="77777777" w:rsidR="00601333" w:rsidRPr="008D442A" w:rsidRDefault="00601333" w:rsidP="00E92F18">
            <w:pPr>
              <w:rPr>
                <w:rFonts w:ascii="Arial" w:hAnsi="Arial" w:cs="Arial"/>
                <w:sz w:val="20"/>
                <w:szCs w:val="20"/>
              </w:rPr>
            </w:pPr>
            <w:r w:rsidRPr="008D442A">
              <w:rPr>
                <w:rFonts w:ascii="Arial" w:hAnsi="Arial" w:cs="Arial"/>
                <w:sz w:val="20"/>
                <w:szCs w:val="20"/>
              </w:rPr>
              <w:t>LIMITATION ON PAYMENTS TO INFLUENCE CERTAIN FEDERAL TRANSACTIONS (OCT 2010)</w:t>
            </w:r>
          </w:p>
        </w:tc>
        <w:tc>
          <w:tcPr>
            <w:tcW w:w="3231" w:type="dxa"/>
          </w:tcPr>
          <w:p w14:paraId="3B614938" w14:textId="77777777" w:rsidR="00601333" w:rsidRPr="008D442A" w:rsidRDefault="00601333" w:rsidP="00601333">
            <w:pPr>
              <w:rPr>
                <w:rFonts w:ascii="Arial" w:hAnsi="Arial" w:cs="Arial"/>
                <w:sz w:val="20"/>
                <w:szCs w:val="20"/>
              </w:rPr>
            </w:pPr>
            <w:r w:rsidRPr="008D442A">
              <w:rPr>
                <w:rFonts w:ascii="Arial" w:hAnsi="Arial" w:cs="Arial"/>
                <w:sz w:val="20"/>
                <w:szCs w:val="20"/>
              </w:rPr>
              <w:t>(Applies if this Agreement exceeds $150,000.)</w:t>
            </w:r>
          </w:p>
          <w:p w14:paraId="1E42B480" w14:textId="77777777" w:rsidR="00601333" w:rsidRPr="008D442A" w:rsidRDefault="00601333" w:rsidP="00601333">
            <w:pPr>
              <w:rPr>
                <w:rFonts w:ascii="Arial" w:hAnsi="Arial" w:cs="Arial"/>
                <w:sz w:val="20"/>
                <w:szCs w:val="20"/>
              </w:rPr>
            </w:pPr>
          </w:p>
        </w:tc>
      </w:tr>
      <w:tr w:rsidR="00601333" w:rsidRPr="008D442A" w14:paraId="1538DA10" w14:textId="77777777" w:rsidTr="00B559F8">
        <w:tc>
          <w:tcPr>
            <w:tcW w:w="1572" w:type="dxa"/>
          </w:tcPr>
          <w:p w14:paraId="7F816D34" w14:textId="77777777" w:rsidR="00601333" w:rsidRPr="008D442A" w:rsidRDefault="00601333" w:rsidP="00E92F18">
            <w:pPr>
              <w:jc w:val="both"/>
              <w:rPr>
                <w:rFonts w:ascii="Arial" w:hAnsi="Arial" w:cs="Arial"/>
                <w:sz w:val="20"/>
                <w:szCs w:val="20"/>
              </w:rPr>
            </w:pPr>
            <w:r w:rsidRPr="008D442A">
              <w:rPr>
                <w:rFonts w:ascii="Arial" w:hAnsi="Arial" w:cs="Arial"/>
                <w:sz w:val="20"/>
                <w:szCs w:val="20"/>
              </w:rPr>
              <w:t>FAR 52.203-13</w:t>
            </w:r>
          </w:p>
        </w:tc>
        <w:tc>
          <w:tcPr>
            <w:tcW w:w="4825" w:type="dxa"/>
          </w:tcPr>
          <w:p w14:paraId="23475BC8" w14:textId="77777777" w:rsidR="00601333" w:rsidRPr="008D442A" w:rsidRDefault="00601333" w:rsidP="00E92F18">
            <w:pPr>
              <w:rPr>
                <w:rFonts w:ascii="Arial" w:hAnsi="Arial" w:cs="Arial"/>
                <w:sz w:val="20"/>
                <w:szCs w:val="20"/>
              </w:rPr>
            </w:pPr>
            <w:r w:rsidRPr="008D442A">
              <w:rPr>
                <w:rFonts w:ascii="Arial" w:hAnsi="Arial" w:cs="Arial"/>
                <w:sz w:val="20"/>
                <w:szCs w:val="20"/>
              </w:rPr>
              <w:t>CONTRACTOR CODE OF BUSINESS ETHICS AND CONDUCT (OCT 2015)</w:t>
            </w:r>
          </w:p>
        </w:tc>
        <w:tc>
          <w:tcPr>
            <w:tcW w:w="3231" w:type="dxa"/>
          </w:tcPr>
          <w:p w14:paraId="0398BA89" w14:textId="77777777" w:rsidR="00601333" w:rsidRPr="008D442A" w:rsidRDefault="00601333" w:rsidP="00601333">
            <w:pPr>
              <w:rPr>
                <w:rFonts w:ascii="Arial" w:hAnsi="Arial" w:cs="Arial"/>
                <w:sz w:val="20"/>
                <w:szCs w:val="20"/>
              </w:rPr>
            </w:pPr>
            <w:r w:rsidRPr="008D442A">
              <w:rPr>
                <w:rFonts w:ascii="Arial" w:hAnsi="Arial" w:cs="Arial"/>
                <w:sz w:val="20"/>
                <w:szCs w:val="20"/>
              </w:rPr>
              <w:t>(Applies if this Agreement exceeds $5,500,000 and the period of performance is more than 120 days. Disclosures made under this clause shall be made directly to the Government entities identified in the clause with copy to the Company.)</w:t>
            </w:r>
          </w:p>
        </w:tc>
      </w:tr>
      <w:tr w:rsidR="00601333" w:rsidRPr="008D442A" w14:paraId="6B18144D" w14:textId="77777777" w:rsidTr="00B559F8">
        <w:tc>
          <w:tcPr>
            <w:tcW w:w="1572" w:type="dxa"/>
          </w:tcPr>
          <w:p w14:paraId="41124572" w14:textId="77777777" w:rsidR="00601333" w:rsidRPr="008D442A" w:rsidRDefault="00601333" w:rsidP="00E92F18">
            <w:pPr>
              <w:jc w:val="both"/>
              <w:rPr>
                <w:rFonts w:ascii="Arial" w:hAnsi="Arial" w:cs="Arial"/>
                <w:sz w:val="20"/>
                <w:szCs w:val="20"/>
              </w:rPr>
            </w:pPr>
            <w:r w:rsidRPr="008D442A">
              <w:rPr>
                <w:rFonts w:ascii="Arial" w:hAnsi="Arial" w:cs="Arial"/>
                <w:sz w:val="20"/>
                <w:szCs w:val="20"/>
              </w:rPr>
              <w:t>FAR 52.203-14</w:t>
            </w:r>
          </w:p>
        </w:tc>
        <w:tc>
          <w:tcPr>
            <w:tcW w:w="4825" w:type="dxa"/>
          </w:tcPr>
          <w:p w14:paraId="74FEF1A4" w14:textId="77777777" w:rsidR="00601333" w:rsidRPr="008D442A" w:rsidRDefault="00601333" w:rsidP="00E92F18">
            <w:pPr>
              <w:rPr>
                <w:rFonts w:ascii="Arial" w:hAnsi="Arial" w:cs="Arial"/>
                <w:sz w:val="20"/>
                <w:szCs w:val="20"/>
              </w:rPr>
            </w:pPr>
            <w:r w:rsidRPr="008D442A">
              <w:rPr>
                <w:rFonts w:ascii="Arial" w:hAnsi="Arial" w:cs="Arial"/>
                <w:sz w:val="20"/>
                <w:szCs w:val="20"/>
              </w:rPr>
              <w:t>DISPLAY OF HOTLINE POSTER(S) (OCT 2015)</w:t>
            </w:r>
          </w:p>
        </w:tc>
        <w:tc>
          <w:tcPr>
            <w:tcW w:w="3231" w:type="dxa"/>
          </w:tcPr>
          <w:p w14:paraId="73890880" w14:textId="77777777" w:rsidR="00601333" w:rsidRPr="008D442A" w:rsidRDefault="00601333" w:rsidP="00601333">
            <w:pPr>
              <w:rPr>
                <w:rFonts w:ascii="Arial" w:hAnsi="Arial" w:cs="Arial"/>
                <w:sz w:val="20"/>
                <w:szCs w:val="20"/>
              </w:rPr>
            </w:pPr>
            <w:r w:rsidRPr="008D442A">
              <w:rPr>
                <w:rFonts w:ascii="Arial" w:hAnsi="Arial" w:cs="Arial"/>
                <w:sz w:val="20"/>
                <w:szCs w:val="20"/>
              </w:rPr>
              <w:t>(Applies if this Agreement exceeds $5,500,000. Contact the Palladium Contracting Representative for the location where posters may be contained if not indicated elsewhere in the Agreement. Note 8 applies.)</w:t>
            </w:r>
          </w:p>
        </w:tc>
      </w:tr>
      <w:tr w:rsidR="00601333" w:rsidRPr="008D442A" w14:paraId="6E1911EF" w14:textId="77777777" w:rsidTr="00B559F8">
        <w:tc>
          <w:tcPr>
            <w:tcW w:w="1572" w:type="dxa"/>
          </w:tcPr>
          <w:p w14:paraId="15CFCD47" w14:textId="77777777" w:rsidR="00601333" w:rsidRPr="008D442A" w:rsidRDefault="00601333" w:rsidP="00E92F18">
            <w:pPr>
              <w:jc w:val="both"/>
              <w:rPr>
                <w:rFonts w:ascii="Arial" w:hAnsi="Arial" w:cs="Arial"/>
                <w:sz w:val="20"/>
                <w:szCs w:val="20"/>
              </w:rPr>
            </w:pPr>
            <w:r w:rsidRPr="008D442A">
              <w:rPr>
                <w:rFonts w:ascii="Arial" w:hAnsi="Arial" w:cs="Arial"/>
                <w:sz w:val="20"/>
                <w:szCs w:val="20"/>
              </w:rPr>
              <w:t>FAR 52.203-16</w:t>
            </w:r>
          </w:p>
        </w:tc>
        <w:tc>
          <w:tcPr>
            <w:tcW w:w="4825" w:type="dxa"/>
          </w:tcPr>
          <w:p w14:paraId="6002E7A5" w14:textId="77777777" w:rsidR="00601333" w:rsidRPr="008D442A" w:rsidRDefault="00601333" w:rsidP="00E92F18">
            <w:pPr>
              <w:rPr>
                <w:rFonts w:ascii="Arial" w:hAnsi="Arial" w:cs="Arial"/>
                <w:sz w:val="20"/>
                <w:szCs w:val="20"/>
              </w:rPr>
            </w:pPr>
            <w:r w:rsidRPr="008D442A">
              <w:rPr>
                <w:rFonts w:ascii="Arial" w:hAnsi="Arial" w:cs="Arial"/>
                <w:sz w:val="20"/>
                <w:szCs w:val="20"/>
              </w:rPr>
              <w:t>PREVENTING PERSONAL CONFLICTS OF INTEREST (DEC 2011)</w:t>
            </w:r>
          </w:p>
        </w:tc>
        <w:tc>
          <w:tcPr>
            <w:tcW w:w="3231" w:type="dxa"/>
          </w:tcPr>
          <w:p w14:paraId="6A7D9063" w14:textId="77777777" w:rsidR="00601333" w:rsidRPr="008D442A" w:rsidRDefault="00601333" w:rsidP="00601333">
            <w:pPr>
              <w:rPr>
                <w:rFonts w:ascii="Arial" w:hAnsi="Arial" w:cs="Arial"/>
                <w:sz w:val="20"/>
                <w:szCs w:val="20"/>
              </w:rPr>
            </w:pPr>
            <w:r w:rsidRPr="008D442A">
              <w:rPr>
                <w:rFonts w:ascii="Arial" w:hAnsi="Arial" w:cs="Arial"/>
                <w:sz w:val="20"/>
                <w:szCs w:val="20"/>
              </w:rPr>
              <w:t>(Applies if this Agreement exceeds $150,000 where in which Subcontractor employees will perform acquisition functions closely associated with inherently governmental functions (i.e., instead of performance only by a self-employed individual)</w:t>
            </w:r>
          </w:p>
        </w:tc>
      </w:tr>
      <w:tr w:rsidR="00601333" w:rsidRPr="008D442A" w14:paraId="430B4E13" w14:textId="77777777" w:rsidTr="00B559F8">
        <w:tc>
          <w:tcPr>
            <w:tcW w:w="1572" w:type="dxa"/>
          </w:tcPr>
          <w:p w14:paraId="52D1F436" w14:textId="77777777" w:rsidR="00601333" w:rsidRPr="008D442A" w:rsidRDefault="00601333" w:rsidP="00E92F18">
            <w:pPr>
              <w:jc w:val="both"/>
              <w:rPr>
                <w:rFonts w:ascii="Arial" w:hAnsi="Arial" w:cs="Arial"/>
                <w:sz w:val="20"/>
                <w:szCs w:val="20"/>
              </w:rPr>
            </w:pPr>
            <w:r w:rsidRPr="008D442A">
              <w:rPr>
                <w:rFonts w:ascii="Arial" w:hAnsi="Arial" w:cs="Arial"/>
                <w:sz w:val="20"/>
                <w:szCs w:val="20"/>
              </w:rPr>
              <w:t>FAR 52.203-17</w:t>
            </w:r>
          </w:p>
        </w:tc>
        <w:tc>
          <w:tcPr>
            <w:tcW w:w="4825" w:type="dxa"/>
          </w:tcPr>
          <w:p w14:paraId="5B929528" w14:textId="77777777" w:rsidR="00601333" w:rsidRPr="008D442A" w:rsidRDefault="00601333" w:rsidP="00E92F18">
            <w:pPr>
              <w:rPr>
                <w:rFonts w:ascii="Arial" w:hAnsi="Arial" w:cs="Arial"/>
                <w:sz w:val="20"/>
                <w:szCs w:val="20"/>
              </w:rPr>
            </w:pPr>
            <w:r w:rsidRPr="008D442A">
              <w:rPr>
                <w:rFonts w:ascii="Arial" w:hAnsi="Arial" w:cs="Arial"/>
                <w:sz w:val="20"/>
                <w:szCs w:val="20"/>
              </w:rPr>
              <w:t>CONTRACTOR EMPLOYEE WHISTLEBLOWER RIGHTS AND REQUIREMENT TO INFORM EMPLOYEES OF WHISTLEBLOWER RIGHTS (APR 2014)</w:t>
            </w:r>
          </w:p>
        </w:tc>
        <w:tc>
          <w:tcPr>
            <w:tcW w:w="3231" w:type="dxa"/>
          </w:tcPr>
          <w:p w14:paraId="2170FBB2" w14:textId="77777777" w:rsidR="00601333" w:rsidRPr="008D442A" w:rsidRDefault="00601333" w:rsidP="00601333">
            <w:pPr>
              <w:rPr>
                <w:rFonts w:ascii="Arial" w:hAnsi="Arial" w:cs="Arial"/>
                <w:sz w:val="20"/>
                <w:szCs w:val="20"/>
              </w:rPr>
            </w:pPr>
            <w:r w:rsidRPr="008D442A">
              <w:rPr>
                <w:rFonts w:ascii="Arial" w:hAnsi="Arial" w:cs="Arial"/>
                <w:sz w:val="20"/>
                <w:szCs w:val="20"/>
              </w:rPr>
              <w:t>(Applies if this Agreement exceeds $150,000.)</w:t>
            </w:r>
          </w:p>
          <w:p w14:paraId="06749F2E" w14:textId="77777777" w:rsidR="00601333" w:rsidRPr="008D442A" w:rsidRDefault="00601333" w:rsidP="00601333">
            <w:pPr>
              <w:rPr>
                <w:rFonts w:ascii="Arial" w:hAnsi="Arial" w:cs="Arial"/>
                <w:sz w:val="20"/>
                <w:szCs w:val="20"/>
              </w:rPr>
            </w:pPr>
          </w:p>
        </w:tc>
      </w:tr>
      <w:tr w:rsidR="00601333" w:rsidRPr="008D442A" w14:paraId="7291C3AF" w14:textId="77777777" w:rsidTr="00B559F8">
        <w:tc>
          <w:tcPr>
            <w:tcW w:w="1572" w:type="dxa"/>
          </w:tcPr>
          <w:p w14:paraId="23BF08BE" w14:textId="77777777" w:rsidR="00601333" w:rsidRPr="008D442A" w:rsidRDefault="00601333" w:rsidP="00E92F18">
            <w:pPr>
              <w:jc w:val="both"/>
              <w:rPr>
                <w:rFonts w:ascii="Arial" w:hAnsi="Arial" w:cs="Arial"/>
                <w:sz w:val="20"/>
                <w:szCs w:val="20"/>
              </w:rPr>
            </w:pPr>
            <w:r w:rsidRPr="008D442A">
              <w:rPr>
                <w:rFonts w:ascii="Arial" w:hAnsi="Arial" w:cs="Arial"/>
                <w:sz w:val="20"/>
                <w:szCs w:val="20"/>
              </w:rPr>
              <w:t>FAR 52.203-19</w:t>
            </w:r>
          </w:p>
        </w:tc>
        <w:tc>
          <w:tcPr>
            <w:tcW w:w="4825" w:type="dxa"/>
          </w:tcPr>
          <w:p w14:paraId="2C08B00E" w14:textId="50A85CB0" w:rsidR="00601333" w:rsidRPr="008D442A" w:rsidRDefault="00601333" w:rsidP="00E92F18">
            <w:pPr>
              <w:rPr>
                <w:rFonts w:ascii="Arial" w:hAnsi="Arial" w:cs="Arial"/>
                <w:sz w:val="20"/>
                <w:szCs w:val="20"/>
              </w:rPr>
            </w:pPr>
            <w:r w:rsidRPr="008D442A">
              <w:rPr>
                <w:rFonts w:ascii="Arial" w:hAnsi="Arial" w:cs="Arial"/>
                <w:sz w:val="20"/>
                <w:szCs w:val="20"/>
              </w:rPr>
              <w:t>PROHIBITION ON REQUIRING CERTAIN INTERNAL CONFIDENTIALITY AGREEMENTS OR STATEMENTS (JAN 2017)</w:t>
            </w:r>
          </w:p>
        </w:tc>
        <w:tc>
          <w:tcPr>
            <w:tcW w:w="3231" w:type="dxa"/>
          </w:tcPr>
          <w:p w14:paraId="6456D762" w14:textId="77777777" w:rsidR="00601333" w:rsidRPr="008D442A" w:rsidRDefault="00601333" w:rsidP="00601333">
            <w:pPr>
              <w:rPr>
                <w:rFonts w:ascii="Arial" w:hAnsi="Arial" w:cs="Arial"/>
                <w:sz w:val="20"/>
                <w:szCs w:val="20"/>
              </w:rPr>
            </w:pPr>
          </w:p>
        </w:tc>
      </w:tr>
      <w:tr w:rsidR="00601333" w:rsidRPr="008D442A" w14:paraId="4AA179CE" w14:textId="77777777" w:rsidTr="00B559F8">
        <w:tc>
          <w:tcPr>
            <w:tcW w:w="1572" w:type="dxa"/>
          </w:tcPr>
          <w:p w14:paraId="5D0CFECB" w14:textId="77777777" w:rsidR="00601333" w:rsidRPr="008D442A" w:rsidRDefault="00601333" w:rsidP="00E92F18">
            <w:pPr>
              <w:jc w:val="both"/>
              <w:rPr>
                <w:rFonts w:ascii="Arial" w:hAnsi="Arial" w:cs="Arial"/>
                <w:sz w:val="20"/>
                <w:szCs w:val="20"/>
              </w:rPr>
            </w:pPr>
            <w:r w:rsidRPr="008D442A">
              <w:rPr>
                <w:rFonts w:ascii="Arial" w:hAnsi="Arial" w:cs="Arial"/>
                <w:bCs/>
                <w:sz w:val="20"/>
                <w:szCs w:val="20"/>
              </w:rPr>
              <w:t>FAR 52.203-99</w:t>
            </w:r>
          </w:p>
        </w:tc>
        <w:tc>
          <w:tcPr>
            <w:tcW w:w="4825" w:type="dxa"/>
          </w:tcPr>
          <w:p w14:paraId="0FF23E3C" w14:textId="3F475AD5" w:rsidR="00601333" w:rsidRPr="008D442A" w:rsidRDefault="00601333" w:rsidP="00E92F18">
            <w:pPr>
              <w:rPr>
                <w:rFonts w:ascii="Arial" w:hAnsi="Arial" w:cs="Arial"/>
                <w:bCs/>
                <w:sz w:val="20"/>
                <w:szCs w:val="20"/>
              </w:rPr>
            </w:pPr>
            <w:r w:rsidRPr="008D442A">
              <w:rPr>
                <w:rFonts w:ascii="Arial" w:hAnsi="Arial" w:cs="Arial"/>
                <w:bCs/>
                <w:sz w:val="20"/>
                <w:szCs w:val="20"/>
              </w:rPr>
              <w:t xml:space="preserve">PROHIBITION ON CONTRACTING WITH ENTITIES THAT REQUIRE CERTAIN INTERNAL CONFIDENTIALITY AGREEMENTS (APR 2015) </w:t>
            </w:r>
          </w:p>
        </w:tc>
        <w:tc>
          <w:tcPr>
            <w:tcW w:w="3231" w:type="dxa"/>
          </w:tcPr>
          <w:p w14:paraId="5B4A40B6" w14:textId="77777777" w:rsidR="00601333" w:rsidRPr="008D442A" w:rsidRDefault="00601333" w:rsidP="00601333">
            <w:pPr>
              <w:rPr>
                <w:rFonts w:ascii="Arial" w:hAnsi="Arial" w:cs="Arial"/>
                <w:sz w:val="20"/>
                <w:szCs w:val="20"/>
              </w:rPr>
            </w:pPr>
          </w:p>
        </w:tc>
      </w:tr>
      <w:tr w:rsidR="00601333" w:rsidRPr="008D442A" w14:paraId="768FE18A" w14:textId="77777777" w:rsidTr="00B559F8">
        <w:tc>
          <w:tcPr>
            <w:tcW w:w="1572" w:type="dxa"/>
          </w:tcPr>
          <w:p w14:paraId="2FCABF0F" w14:textId="77777777" w:rsidR="00601333" w:rsidRPr="008D442A" w:rsidRDefault="00601333" w:rsidP="00E92F18">
            <w:pPr>
              <w:jc w:val="both"/>
              <w:rPr>
                <w:rFonts w:ascii="Arial" w:hAnsi="Arial" w:cs="Arial"/>
                <w:bCs/>
                <w:sz w:val="20"/>
                <w:szCs w:val="20"/>
              </w:rPr>
            </w:pPr>
            <w:r w:rsidRPr="008D442A">
              <w:rPr>
                <w:rFonts w:ascii="Arial" w:hAnsi="Arial" w:cs="Arial"/>
                <w:sz w:val="20"/>
                <w:szCs w:val="20"/>
              </w:rPr>
              <w:t>FAR 52.204-10</w:t>
            </w:r>
          </w:p>
        </w:tc>
        <w:tc>
          <w:tcPr>
            <w:tcW w:w="4825" w:type="dxa"/>
          </w:tcPr>
          <w:p w14:paraId="10107985" w14:textId="77777777" w:rsidR="00601333" w:rsidRPr="008D442A" w:rsidRDefault="00601333" w:rsidP="00E92F18">
            <w:pPr>
              <w:rPr>
                <w:rFonts w:ascii="Arial" w:hAnsi="Arial" w:cs="Arial"/>
                <w:bCs/>
                <w:sz w:val="20"/>
                <w:szCs w:val="20"/>
              </w:rPr>
            </w:pPr>
            <w:r w:rsidRPr="008D442A">
              <w:rPr>
                <w:rFonts w:ascii="Arial" w:hAnsi="Arial" w:cs="Arial"/>
                <w:sz w:val="20"/>
                <w:szCs w:val="20"/>
              </w:rPr>
              <w:t>REPORTING EXECUTIVE COMPENSATION AND FIRST-TIER SUBCONTRACT AWARDS (OCT 2018)</w:t>
            </w:r>
          </w:p>
        </w:tc>
        <w:tc>
          <w:tcPr>
            <w:tcW w:w="3231" w:type="dxa"/>
          </w:tcPr>
          <w:p w14:paraId="5B917705" w14:textId="315D46BC" w:rsidR="00601333" w:rsidRPr="008D442A" w:rsidRDefault="00601333" w:rsidP="00601333">
            <w:pPr>
              <w:rPr>
                <w:rFonts w:ascii="Arial" w:hAnsi="Arial" w:cs="Arial"/>
                <w:sz w:val="20"/>
                <w:szCs w:val="20"/>
              </w:rPr>
            </w:pPr>
            <w:r w:rsidRPr="008D442A">
              <w:rPr>
                <w:rFonts w:ascii="Arial" w:hAnsi="Arial" w:cs="Arial"/>
                <w:sz w:val="20"/>
                <w:szCs w:val="20"/>
              </w:rPr>
              <w:t xml:space="preserve">(Subparagraph (d)(2) does not apply. If </w:t>
            </w:r>
            <w:r w:rsidR="00BC2F85" w:rsidRPr="008D442A">
              <w:rPr>
                <w:rFonts w:ascii="Arial" w:hAnsi="Arial" w:cs="Arial"/>
                <w:sz w:val="20"/>
                <w:szCs w:val="20"/>
              </w:rPr>
              <w:t>Seller</w:t>
            </w:r>
            <w:r w:rsidRPr="008D442A">
              <w:rPr>
                <w:rFonts w:ascii="Arial" w:hAnsi="Arial" w:cs="Arial"/>
                <w:sz w:val="20"/>
                <w:szCs w:val="20"/>
              </w:rPr>
              <w:t xml:space="preserve"> meets the thresholds specified in paragraphs (d)(3) and (g)(2) of the clause, </w:t>
            </w:r>
            <w:r w:rsidR="00BC2F85" w:rsidRPr="008D442A">
              <w:rPr>
                <w:rFonts w:ascii="Arial" w:hAnsi="Arial" w:cs="Arial"/>
                <w:sz w:val="20"/>
                <w:szCs w:val="20"/>
              </w:rPr>
              <w:t>Seller</w:t>
            </w:r>
            <w:r w:rsidRPr="008D442A">
              <w:rPr>
                <w:rFonts w:ascii="Arial" w:hAnsi="Arial" w:cs="Arial"/>
                <w:sz w:val="20"/>
                <w:szCs w:val="20"/>
              </w:rPr>
              <w:t xml:space="preserve"> shall report required executive compensation by posting the information to the Government's System for Award Management (SAM) database. All information posted will be available to the general public.)</w:t>
            </w:r>
          </w:p>
        </w:tc>
      </w:tr>
      <w:tr w:rsidR="00601333" w:rsidRPr="008D442A" w14:paraId="1E2CC8DA" w14:textId="77777777" w:rsidTr="00B559F8">
        <w:tc>
          <w:tcPr>
            <w:tcW w:w="1572" w:type="dxa"/>
          </w:tcPr>
          <w:p w14:paraId="08CC6C76" w14:textId="77777777" w:rsidR="00601333" w:rsidRPr="008D442A" w:rsidRDefault="00601333" w:rsidP="00E92F18">
            <w:pPr>
              <w:jc w:val="both"/>
              <w:rPr>
                <w:rFonts w:ascii="Arial" w:hAnsi="Arial" w:cs="Arial"/>
                <w:sz w:val="20"/>
                <w:szCs w:val="20"/>
              </w:rPr>
            </w:pPr>
            <w:r w:rsidRPr="008D442A">
              <w:rPr>
                <w:rFonts w:ascii="Arial" w:hAnsi="Arial" w:cs="Arial"/>
                <w:sz w:val="20"/>
                <w:szCs w:val="20"/>
              </w:rPr>
              <w:t>FAR 52.204-14</w:t>
            </w:r>
          </w:p>
        </w:tc>
        <w:tc>
          <w:tcPr>
            <w:tcW w:w="4825" w:type="dxa"/>
          </w:tcPr>
          <w:p w14:paraId="2569B220" w14:textId="77777777" w:rsidR="00601333" w:rsidRPr="008D442A" w:rsidRDefault="00601333" w:rsidP="00E92F18">
            <w:pPr>
              <w:rPr>
                <w:rFonts w:ascii="Arial" w:hAnsi="Arial" w:cs="Arial"/>
                <w:sz w:val="20"/>
                <w:szCs w:val="20"/>
              </w:rPr>
            </w:pPr>
            <w:r w:rsidRPr="008D442A">
              <w:rPr>
                <w:rFonts w:ascii="Arial" w:hAnsi="Arial" w:cs="Arial"/>
                <w:sz w:val="20"/>
                <w:szCs w:val="20"/>
              </w:rPr>
              <w:t>SERVICE CONTRACT REPORTING REQUIREMENTS (OCT 2016)</w:t>
            </w:r>
          </w:p>
        </w:tc>
        <w:tc>
          <w:tcPr>
            <w:tcW w:w="3231" w:type="dxa"/>
          </w:tcPr>
          <w:p w14:paraId="43EE0B1A" w14:textId="0008AD4A" w:rsidR="00601333" w:rsidRPr="008D442A" w:rsidRDefault="00601333" w:rsidP="00601333">
            <w:pPr>
              <w:rPr>
                <w:rFonts w:ascii="Arial" w:hAnsi="Arial" w:cs="Arial"/>
                <w:sz w:val="20"/>
                <w:szCs w:val="20"/>
              </w:rPr>
            </w:pPr>
            <w:r w:rsidRPr="008D442A">
              <w:rPr>
                <w:rFonts w:ascii="Arial" w:hAnsi="Arial" w:cs="Arial"/>
                <w:sz w:val="20"/>
                <w:szCs w:val="20"/>
              </w:rPr>
              <w:t>(Information required for first tier subcontractors under paragraph (f) of the clause must be submitted to Company annually by November 1)</w:t>
            </w:r>
          </w:p>
        </w:tc>
      </w:tr>
      <w:tr w:rsidR="00601333" w:rsidRPr="008D442A" w14:paraId="67769465" w14:textId="77777777" w:rsidTr="00B559F8">
        <w:tc>
          <w:tcPr>
            <w:tcW w:w="1572" w:type="dxa"/>
          </w:tcPr>
          <w:p w14:paraId="372215F5" w14:textId="77777777" w:rsidR="00601333" w:rsidRPr="008D442A" w:rsidRDefault="00601333" w:rsidP="00E92F18">
            <w:pPr>
              <w:jc w:val="both"/>
              <w:rPr>
                <w:rFonts w:ascii="Arial" w:hAnsi="Arial" w:cs="Arial"/>
                <w:sz w:val="20"/>
                <w:szCs w:val="20"/>
              </w:rPr>
            </w:pPr>
            <w:r w:rsidRPr="008D442A">
              <w:rPr>
                <w:rFonts w:ascii="Arial" w:hAnsi="Arial" w:cs="Arial"/>
                <w:sz w:val="20"/>
                <w:szCs w:val="20"/>
              </w:rPr>
              <w:t>FAR 52.204-23</w:t>
            </w:r>
          </w:p>
        </w:tc>
        <w:tc>
          <w:tcPr>
            <w:tcW w:w="4825" w:type="dxa"/>
          </w:tcPr>
          <w:p w14:paraId="31B12BC6" w14:textId="77777777" w:rsidR="00601333" w:rsidRPr="008D442A" w:rsidRDefault="00601333" w:rsidP="00E92F18">
            <w:pPr>
              <w:rPr>
                <w:rFonts w:ascii="Arial" w:hAnsi="Arial" w:cs="Arial"/>
                <w:sz w:val="20"/>
                <w:szCs w:val="20"/>
              </w:rPr>
            </w:pPr>
            <w:r w:rsidRPr="008D442A">
              <w:rPr>
                <w:rFonts w:ascii="Arial" w:hAnsi="Arial" w:cs="Arial"/>
                <w:sz w:val="20"/>
                <w:szCs w:val="20"/>
              </w:rPr>
              <w:t>PROHIBITION ON CONTRACTING FOR HARDWARE, SOFTWARE, AND SERVICES DEVELOPED OR PROVIDED BY KASPERSKY LAB AND OTHER COVERED ENTITIES (JUL 2018)</w:t>
            </w:r>
          </w:p>
        </w:tc>
        <w:tc>
          <w:tcPr>
            <w:tcW w:w="3231" w:type="dxa"/>
          </w:tcPr>
          <w:p w14:paraId="2FA1A653" w14:textId="1787E7F9" w:rsidR="00601333" w:rsidRPr="008D442A" w:rsidRDefault="00601333" w:rsidP="00601333">
            <w:pPr>
              <w:rPr>
                <w:rFonts w:ascii="Arial" w:hAnsi="Arial" w:cs="Arial"/>
                <w:sz w:val="20"/>
                <w:szCs w:val="20"/>
              </w:rPr>
            </w:pPr>
            <w:r w:rsidRPr="008D442A">
              <w:rPr>
                <w:rFonts w:ascii="Arial" w:hAnsi="Arial" w:cs="Arial"/>
                <w:sz w:val="20"/>
                <w:szCs w:val="20"/>
              </w:rPr>
              <w:t>(</w:t>
            </w:r>
            <w:r w:rsidR="00BC2F85" w:rsidRPr="008D442A">
              <w:rPr>
                <w:rFonts w:ascii="Arial" w:hAnsi="Arial" w:cs="Arial"/>
                <w:sz w:val="20"/>
                <w:szCs w:val="20"/>
              </w:rPr>
              <w:t>Seller</w:t>
            </w:r>
            <w:r w:rsidRPr="008D442A">
              <w:rPr>
                <w:rFonts w:ascii="Arial" w:hAnsi="Arial" w:cs="Arial"/>
                <w:sz w:val="20"/>
                <w:szCs w:val="20"/>
              </w:rPr>
              <w:t xml:space="preserve"> shall provide Company copies of any reports provided under this clause which relate to the performance of this Agreement.)</w:t>
            </w:r>
          </w:p>
        </w:tc>
      </w:tr>
      <w:tr w:rsidR="00F61DB4" w:rsidRPr="008D442A" w14:paraId="269D1025" w14:textId="77777777" w:rsidTr="00B559F8">
        <w:tc>
          <w:tcPr>
            <w:tcW w:w="1572" w:type="dxa"/>
          </w:tcPr>
          <w:p w14:paraId="3F2BC315" w14:textId="7CE1BA4B" w:rsidR="00F61DB4" w:rsidRPr="008D442A" w:rsidRDefault="00F61DB4" w:rsidP="00F61DB4">
            <w:pPr>
              <w:jc w:val="both"/>
              <w:rPr>
                <w:rFonts w:cs="Arial"/>
                <w:szCs w:val="20"/>
              </w:rPr>
            </w:pPr>
            <w:r w:rsidRPr="00A533E0">
              <w:rPr>
                <w:rFonts w:asciiTheme="majorHAnsi" w:hAnsiTheme="majorHAnsi" w:cstheme="majorHAnsi"/>
                <w:sz w:val="20"/>
                <w:szCs w:val="18"/>
              </w:rPr>
              <w:t>FAR 52.204-25</w:t>
            </w:r>
          </w:p>
        </w:tc>
        <w:tc>
          <w:tcPr>
            <w:tcW w:w="4825" w:type="dxa"/>
          </w:tcPr>
          <w:p w14:paraId="0CE7C131" w14:textId="0941CAE6" w:rsidR="00F61DB4" w:rsidRPr="008D442A" w:rsidRDefault="00F61DB4" w:rsidP="00F61DB4">
            <w:pPr>
              <w:rPr>
                <w:rFonts w:cs="Arial"/>
                <w:szCs w:val="20"/>
              </w:rPr>
            </w:pPr>
            <w:r w:rsidRPr="00A533E0">
              <w:rPr>
                <w:rFonts w:asciiTheme="majorHAnsi" w:hAnsiTheme="majorHAnsi" w:cstheme="majorHAnsi"/>
                <w:sz w:val="20"/>
                <w:szCs w:val="18"/>
              </w:rPr>
              <w:t>PROHIBITION ON CONTRACTING FOR CERTAIN TELECOMMUNICATIONS AND VIDEO SURVEILLANCE SERVICES OR EQUIPMENT</w:t>
            </w:r>
            <w:r>
              <w:rPr>
                <w:rFonts w:asciiTheme="majorHAnsi" w:hAnsiTheme="majorHAnsi" w:cstheme="majorHAnsi"/>
                <w:sz w:val="20"/>
                <w:szCs w:val="18"/>
              </w:rPr>
              <w:t xml:space="preserve"> </w:t>
            </w:r>
            <w:r w:rsidRPr="00A533E0">
              <w:rPr>
                <w:rFonts w:asciiTheme="majorHAnsi" w:hAnsiTheme="majorHAnsi" w:cstheme="majorHAnsi"/>
                <w:sz w:val="20"/>
                <w:szCs w:val="18"/>
              </w:rPr>
              <w:t>(AUG 20</w:t>
            </w:r>
            <w:r w:rsidR="00E2768C">
              <w:rPr>
                <w:rFonts w:asciiTheme="majorHAnsi" w:hAnsiTheme="majorHAnsi" w:cstheme="majorHAnsi"/>
                <w:sz w:val="20"/>
                <w:szCs w:val="18"/>
              </w:rPr>
              <w:t>20</w:t>
            </w:r>
            <w:r w:rsidRPr="00A533E0">
              <w:rPr>
                <w:rFonts w:asciiTheme="majorHAnsi" w:hAnsiTheme="majorHAnsi" w:cstheme="majorHAnsi"/>
                <w:sz w:val="20"/>
                <w:szCs w:val="18"/>
              </w:rPr>
              <w:t>)</w:t>
            </w:r>
          </w:p>
        </w:tc>
        <w:tc>
          <w:tcPr>
            <w:tcW w:w="3231" w:type="dxa"/>
          </w:tcPr>
          <w:p w14:paraId="31EB2FFF" w14:textId="19946DAF" w:rsidR="00F61DB4" w:rsidRPr="00FD2FA3" w:rsidRDefault="00FD2FA3" w:rsidP="00F61DB4">
            <w:pPr>
              <w:rPr>
                <w:rFonts w:asciiTheme="majorHAnsi" w:hAnsiTheme="majorHAnsi" w:cstheme="majorHAnsi"/>
                <w:sz w:val="20"/>
                <w:szCs w:val="20"/>
              </w:rPr>
            </w:pPr>
            <w:r w:rsidRPr="00FD2FA3">
              <w:rPr>
                <w:rFonts w:asciiTheme="majorHAnsi" w:hAnsiTheme="majorHAnsi" w:cstheme="majorHAnsi"/>
                <w:sz w:val="20"/>
                <w:szCs w:val="20"/>
              </w:rPr>
              <w:t>(Delete paragraph (b)(2) of the clause.)</w:t>
            </w:r>
          </w:p>
        </w:tc>
      </w:tr>
      <w:tr w:rsidR="00F61DB4" w:rsidRPr="008D442A" w14:paraId="5FE5355A" w14:textId="77777777" w:rsidTr="00B559F8">
        <w:tc>
          <w:tcPr>
            <w:tcW w:w="1572" w:type="dxa"/>
          </w:tcPr>
          <w:p w14:paraId="4B27C327" w14:textId="77777777" w:rsidR="00F61DB4" w:rsidRPr="008D442A" w:rsidRDefault="00F61DB4" w:rsidP="00F61DB4">
            <w:pPr>
              <w:jc w:val="both"/>
              <w:rPr>
                <w:rFonts w:ascii="Arial" w:hAnsi="Arial" w:cs="Arial"/>
                <w:sz w:val="20"/>
                <w:szCs w:val="20"/>
              </w:rPr>
            </w:pPr>
            <w:r w:rsidRPr="008D442A">
              <w:rPr>
                <w:rFonts w:ascii="Arial" w:hAnsi="Arial" w:cs="Arial"/>
                <w:sz w:val="20"/>
                <w:szCs w:val="20"/>
              </w:rPr>
              <w:t>FAR 52.209-6</w:t>
            </w:r>
          </w:p>
        </w:tc>
        <w:tc>
          <w:tcPr>
            <w:tcW w:w="4825" w:type="dxa"/>
          </w:tcPr>
          <w:p w14:paraId="4F768E8D" w14:textId="77777777" w:rsidR="00F61DB4" w:rsidRPr="008D442A" w:rsidRDefault="00F61DB4" w:rsidP="00F61DB4">
            <w:pPr>
              <w:rPr>
                <w:rFonts w:ascii="Arial" w:hAnsi="Arial" w:cs="Arial"/>
                <w:sz w:val="20"/>
                <w:szCs w:val="20"/>
              </w:rPr>
            </w:pPr>
            <w:r w:rsidRPr="008D442A">
              <w:rPr>
                <w:rFonts w:ascii="Arial" w:hAnsi="Arial" w:cs="Arial"/>
                <w:sz w:val="20"/>
                <w:szCs w:val="20"/>
              </w:rPr>
              <w:t>PROTECTING THE GOVERNMENT'S INTEREST WHEN SUBCONTRACTING WITH CONTRACTORS DEBARRED, SUSPENDED, OR PROPOSED FOR DEBARMENT (OCT 2015)</w:t>
            </w:r>
          </w:p>
        </w:tc>
        <w:tc>
          <w:tcPr>
            <w:tcW w:w="3231" w:type="dxa"/>
          </w:tcPr>
          <w:p w14:paraId="124799D5" w14:textId="183A0E29" w:rsidR="00F61DB4" w:rsidRPr="008D442A" w:rsidRDefault="00F61DB4" w:rsidP="00F61DB4">
            <w:pPr>
              <w:rPr>
                <w:rFonts w:ascii="Arial" w:hAnsi="Arial" w:cs="Arial"/>
                <w:sz w:val="20"/>
                <w:szCs w:val="20"/>
              </w:rPr>
            </w:pPr>
            <w:r w:rsidRPr="008D442A">
              <w:rPr>
                <w:rFonts w:ascii="Arial" w:hAnsi="Arial" w:cs="Arial"/>
                <w:sz w:val="20"/>
                <w:szCs w:val="20"/>
              </w:rPr>
              <w:t>(Applies if this Agreement exceeds $35,000. Copies of notices provided by Seller to the Contracting Officer shall be provided to Company.)</w:t>
            </w:r>
          </w:p>
        </w:tc>
      </w:tr>
      <w:tr w:rsidR="00F61DB4" w:rsidRPr="008D442A" w14:paraId="17C474D2" w14:textId="77777777" w:rsidTr="00B559F8">
        <w:tc>
          <w:tcPr>
            <w:tcW w:w="1572" w:type="dxa"/>
          </w:tcPr>
          <w:p w14:paraId="773CA7A4" w14:textId="77777777" w:rsidR="00F61DB4" w:rsidRPr="008D442A" w:rsidRDefault="00F61DB4" w:rsidP="00F61DB4">
            <w:pPr>
              <w:jc w:val="both"/>
              <w:rPr>
                <w:rFonts w:ascii="Arial" w:hAnsi="Arial" w:cs="Arial"/>
                <w:sz w:val="20"/>
                <w:szCs w:val="20"/>
              </w:rPr>
            </w:pPr>
            <w:r w:rsidRPr="008D442A">
              <w:rPr>
                <w:rFonts w:ascii="Arial" w:hAnsi="Arial" w:cs="Arial"/>
                <w:sz w:val="20"/>
                <w:szCs w:val="20"/>
              </w:rPr>
              <w:t>FAR 52.215-14</w:t>
            </w:r>
          </w:p>
        </w:tc>
        <w:tc>
          <w:tcPr>
            <w:tcW w:w="4825" w:type="dxa"/>
          </w:tcPr>
          <w:p w14:paraId="6CF838A2" w14:textId="77777777" w:rsidR="00F61DB4" w:rsidRPr="008D442A" w:rsidRDefault="00F61DB4" w:rsidP="00F61DB4">
            <w:pPr>
              <w:rPr>
                <w:rFonts w:ascii="Arial" w:hAnsi="Arial" w:cs="Arial"/>
                <w:sz w:val="20"/>
                <w:szCs w:val="20"/>
              </w:rPr>
            </w:pPr>
            <w:r w:rsidRPr="008D442A">
              <w:rPr>
                <w:rFonts w:ascii="Arial" w:hAnsi="Arial" w:cs="Arial"/>
                <w:sz w:val="20"/>
                <w:szCs w:val="20"/>
              </w:rPr>
              <w:t>INTEGRITY OF UNIT PRICES (OCT 2010)</w:t>
            </w:r>
          </w:p>
        </w:tc>
        <w:tc>
          <w:tcPr>
            <w:tcW w:w="3231" w:type="dxa"/>
          </w:tcPr>
          <w:p w14:paraId="09A19B03" w14:textId="77777777" w:rsidR="00F61DB4" w:rsidRPr="008D442A" w:rsidRDefault="00F61DB4" w:rsidP="00F61DB4">
            <w:pPr>
              <w:rPr>
                <w:rFonts w:ascii="Arial" w:hAnsi="Arial" w:cs="Arial"/>
                <w:sz w:val="20"/>
                <w:szCs w:val="20"/>
              </w:rPr>
            </w:pPr>
            <w:r w:rsidRPr="008D442A">
              <w:rPr>
                <w:rFonts w:ascii="Arial" w:hAnsi="Arial" w:cs="Arial"/>
                <w:sz w:val="20"/>
                <w:szCs w:val="20"/>
              </w:rPr>
              <w:t>(Applies if this Agreement exceeds $150,000. Delete paragraph (b) of the clause.)</w:t>
            </w:r>
          </w:p>
        </w:tc>
      </w:tr>
      <w:tr w:rsidR="00F61DB4" w:rsidRPr="008D442A" w14:paraId="635D3763" w14:textId="77777777" w:rsidTr="00B559F8">
        <w:tc>
          <w:tcPr>
            <w:tcW w:w="1572" w:type="dxa"/>
          </w:tcPr>
          <w:p w14:paraId="66C24EA4" w14:textId="77777777" w:rsidR="00F61DB4" w:rsidRPr="008D442A" w:rsidRDefault="00F61DB4" w:rsidP="00F61DB4">
            <w:pPr>
              <w:jc w:val="both"/>
              <w:rPr>
                <w:rFonts w:ascii="Arial" w:hAnsi="Arial" w:cs="Arial"/>
                <w:sz w:val="20"/>
                <w:szCs w:val="20"/>
              </w:rPr>
            </w:pPr>
            <w:r w:rsidRPr="008D442A">
              <w:rPr>
                <w:rFonts w:ascii="Arial" w:hAnsi="Arial" w:cs="Arial"/>
                <w:sz w:val="20"/>
                <w:szCs w:val="20"/>
              </w:rPr>
              <w:t>FAR 52.215-15</w:t>
            </w:r>
          </w:p>
        </w:tc>
        <w:tc>
          <w:tcPr>
            <w:tcW w:w="4825" w:type="dxa"/>
          </w:tcPr>
          <w:p w14:paraId="474FC5D1" w14:textId="77777777" w:rsidR="00F61DB4" w:rsidRPr="008D442A" w:rsidRDefault="00F61DB4" w:rsidP="00F61DB4">
            <w:pPr>
              <w:rPr>
                <w:rFonts w:ascii="Arial" w:hAnsi="Arial" w:cs="Arial"/>
                <w:sz w:val="20"/>
                <w:szCs w:val="20"/>
              </w:rPr>
            </w:pPr>
            <w:r w:rsidRPr="008D442A">
              <w:rPr>
                <w:rFonts w:ascii="Arial" w:hAnsi="Arial" w:cs="Arial"/>
                <w:sz w:val="20"/>
                <w:szCs w:val="20"/>
              </w:rPr>
              <w:t>PENSION ADJUSTMENTS AND ASSET REVERSIONS (OCT 2010)</w:t>
            </w:r>
          </w:p>
        </w:tc>
        <w:tc>
          <w:tcPr>
            <w:tcW w:w="3231" w:type="dxa"/>
          </w:tcPr>
          <w:p w14:paraId="5A64AD67" w14:textId="77777777" w:rsidR="00F61DB4" w:rsidRPr="008D442A" w:rsidRDefault="00F61DB4" w:rsidP="00F61DB4">
            <w:pPr>
              <w:rPr>
                <w:rFonts w:ascii="Arial" w:hAnsi="Arial" w:cs="Arial"/>
                <w:sz w:val="20"/>
                <w:szCs w:val="20"/>
              </w:rPr>
            </w:pPr>
            <w:r w:rsidRPr="008D442A">
              <w:rPr>
                <w:rFonts w:ascii="Arial" w:hAnsi="Arial" w:cs="Arial"/>
                <w:sz w:val="20"/>
                <w:szCs w:val="20"/>
              </w:rPr>
              <w:t>(Applies if this Agreement meets the applicability requirements of FAR 15.408(g). Note 5 applies.)</w:t>
            </w:r>
          </w:p>
        </w:tc>
      </w:tr>
      <w:tr w:rsidR="00F61DB4" w:rsidRPr="008D442A" w14:paraId="1E9312CA" w14:textId="77777777" w:rsidTr="00B559F8">
        <w:tc>
          <w:tcPr>
            <w:tcW w:w="1572" w:type="dxa"/>
          </w:tcPr>
          <w:p w14:paraId="0A22AB2F" w14:textId="77777777" w:rsidR="00F61DB4" w:rsidRPr="008D442A" w:rsidRDefault="00F61DB4" w:rsidP="00F61DB4">
            <w:pPr>
              <w:jc w:val="both"/>
              <w:rPr>
                <w:rFonts w:ascii="Arial" w:hAnsi="Arial" w:cs="Arial"/>
                <w:sz w:val="20"/>
                <w:szCs w:val="20"/>
              </w:rPr>
            </w:pPr>
            <w:r w:rsidRPr="008D442A">
              <w:rPr>
                <w:rFonts w:ascii="Arial" w:hAnsi="Arial" w:cs="Arial"/>
                <w:sz w:val="20"/>
                <w:szCs w:val="20"/>
              </w:rPr>
              <w:t>FAR 52.215-17</w:t>
            </w:r>
          </w:p>
        </w:tc>
        <w:tc>
          <w:tcPr>
            <w:tcW w:w="4825" w:type="dxa"/>
          </w:tcPr>
          <w:p w14:paraId="6F0DD1DC" w14:textId="77777777" w:rsidR="00F61DB4" w:rsidRPr="008D442A" w:rsidRDefault="00F61DB4" w:rsidP="00F61DB4">
            <w:pPr>
              <w:rPr>
                <w:rFonts w:ascii="Arial" w:hAnsi="Arial" w:cs="Arial"/>
                <w:sz w:val="20"/>
                <w:szCs w:val="20"/>
              </w:rPr>
            </w:pPr>
            <w:r w:rsidRPr="008D442A">
              <w:rPr>
                <w:rFonts w:ascii="Arial" w:hAnsi="Arial" w:cs="Arial"/>
                <w:sz w:val="20"/>
                <w:szCs w:val="20"/>
              </w:rPr>
              <w:t>WAIVER OF FACILITIES CAPITAL COST OF MONEY (OCT 1997)</w:t>
            </w:r>
          </w:p>
        </w:tc>
        <w:tc>
          <w:tcPr>
            <w:tcW w:w="3231" w:type="dxa"/>
          </w:tcPr>
          <w:p w14:paraId="0038D013" w14:textId="3FD344DE" w:rsidR="00F61DB4" w:rsidRPr="008D442A" w:rsidRDefault="00F61DB4" w:rsidP="00F61DB4">
            <w:pPr>
              <w:rPr>
                <w:rFonts w:ascii="Arial" w:hAnsi="Arial" w:cs="Arial"/>
                <w:sz w:val="20"/>
                <w:szCs w:val="20"/>
              </w:rPr>
            </w:pPr>
            <w:r w:rsidRPr="008D442A">
              <w:rPr>
                <w:rFonts w:ascii="Arial" w:hAnsi="Arial" w:cs="Arial"/>
                <w:sz w:val="20"/>
                <w:szCs w:val="20"/>
              </w:rPr>
              <w:t>(Applies only if this Agreement is subject to the Cost Principles at FAR Subpart 31.2 and Seller did not propose facilities capital cost of money in its offer.)</w:t>
            </w:r>
          </w:p>
        </w:tc>
      </w:tr>
      <w:tr w:rsidR="00F61DB4" w:rsidRPr="008D442A" w14:paraId="7FDD3CA9" w14:textId="77777777" w:rsidTr="00B559F8">
        <w:tc>
          <w:tcPr>
            <w:tcW w:w="1572" w:type="dxa"/>
          </w:tcPr>
          <w:p w14:paraId="0B449778" w14:textId="77777777" w:rsidR="00F61DB4" w:rsidRPr="008D442A" w:rsidRDefault="00F61DB4" w:rsidP="00F61DB4">
            <w:pPr>
              <w:jc w:val="both"/>
              <w:rPr>
                <w:rFonts w:ascii="Arial" w:hAnsi="Arial" w:cs="Arial"/>
                <w:sz w:val="20"/>
                <w:szCs w:val="20"/>
              </w:rPr>
            </w:pPr>
            <w:r w:rsidRPr="008D442A">
              <w:rPr>
                <w:rFonts w:ascii="Arial" w:hAnsi="Arial" w:cs="Arial"/>
                <w:sz w:val="20"/>
                <w:szCs w:val="20"/>
              </w:rPr>
              <w:t>FAR 52.215-19</w:t>
            </w:r>
          </w:p>
        </w:tc>
        <w:tc>
          <w:tcPr>
            <w:tcW w:w="4825" w:type="dxa"/>
          </w:tcPr>
          <w:p w14:paraId="61738E6A" w14:textId="77777777" w:rsidR="00F61DB4" w:rsidRPr="008D442A" w:rsidRDefault="00F61DB4" w:rsidP="00F61DB4">
            <w:pPr>
              <w:rPr>
                <w:rFonts w:ascii="Arial" w:hAnsi="Arial" w:cs="Arial"/>
                <w:sz w:val="20"/>
                <w:szCs w:val="20"/>
              </w:rPr>
            </w:pPr>
            <w:r w:rsidRPr="008D442A">
              <w:rPr>
                <w:rFonts w:ascii="Arial" w:hAnsi="Arial" w:cs="Arial"/>
                <w:sz w:val="20"/>
                <w:szCs w:val="20"/>
              </w:rPr>
              <w:t>NOTIFICATION OF OWNERSHIP CHANGES (OCT 1997)</w:t>
            </w:r>
          </w:p>
        </w:tc>
        <w:tc>
          <w:tcPr>
            <w:tcW w:w="3231" w:type="dxa"/>
          </w:tcPr>
          <w:p w14:paraId="292B5EB6" w14:textId="77777777" w:rsidR="00F61DB4" w:rsidRPr="008D442A" w:rsidRDefault="00F61DB4" w:rsidP="00F61DB4">
            <w:pPr>
              <w:rPr>
                <w:rFonts w:ascii="Arial" w:hAnsi="Arial" w:cs="Arial"/>
                <w:sz w:val="20"/>
                <w:szCs w:val="20"/>
              </w:rPr>
            </w:pPr>
            <w:r w:rsidRPr="008D442A">
              <w:rPr>
                <w:rFonts w:ascii="Arial" w:hAnsi="Arial" w:cs="Arial"/>
                <w:sz w:val="20"/>
                <w:szCs w:val="20"/>
              </w:rPr>
              <w:t>(Applies if this Agreement meets the applicability requirements of FAR 15.408(k). Note 5 applies.)</w:t>
            </w:r>
          </w:p>
        </w:tc>
      </w:tr>
      <w:tr w:rsidR="00F61DB4" w:rsidRPr="008D442A" w14:paraId="62E480BE" w14:textId="77777777" w:rsidTr="00B559F8">
        <w:tc>
          <w:tcPr>
            <w:tcW w:w="1572" w:type="dxa"/>
          </w:tcPr>
          <w:p w14:paraId="656D29B6" w14:textId="77777777" w:rsidR="00F61DB4" w:rsidRPr="008D442A" w:rsidRDefault="00F61DB4" w:rsidP="00F61DB4">
            <w:pPr>
              <w:jc w:val="both"/>
              <w:rPr>
                <w:rFonts w:ascii="Arial" w:hAnsi="Arial" w:cs="Arial"/>
                <w:sz w:val="20"/>
                <w:szCs w:val="20"/>
              </w:rPr>
            </w:pPr>
            <w:r w:rsidRPr="008D442A">
              <w:rPr>
                <w:rFonts w:ascii="Arial" w:hAnsi="Arial" w:cs="Arial"/>
                <w:sz w:val="20"/>
                <w:szCs w:val="20"/>
              </w:rPr>
              <w:t>FAR 52.215-23</w:t>
            </w:r>
          </w:p>
        </w:tc>
        <w:tc>
          <w:tcPr>
            <w:tcW w:w="4825" w:type="dxa"/>
          </w:tcPr>
          <w:p w14:paraId="27E610F2" w14:textId="77777777" w:rsidR="00F61DB4" w:rsidRPr="008D442A" w:rsidRDefault="00F61DB4" w:rsidP="00F61DB4">
            <w:pPr>
              <w:rPr>
                <w:rFonts w:ascii="Arial" w:hAnsi="Arial" w:cs="Arial"/>
                <w:sz w:val="20"/>
                <w:szCs w:val="20"/>
              </w:rPr>
            </w:pPr>
            <w:r w:rsidRPr="008D442A">
              <w:rPr>
                <w:rFonts w:ascii="Arial" w:hAnsi="Arial" w:cs="Arial"/>
                <w:sz w:val="20"/>
                <w:szCs w:val="20"/>
              </w:rPr>
              <w:t>LIMITATION ON PASS-THROUGH CHARGES (OCT 2009)</w:t>
            </w:r>
          </w:p>
        </w:tc>
        <w:tc>
          <w:tcPr>
            <w:tcW w:w="3231" w:type="dxa"/>
          </w:tcPr>
          <w:p w14:paraId="4024E7FC" w14:textId="77777777" w:rsidR="00F61DB4" w:rsidRPr="008D442A" w:rsidRDefault="00F61DB4" w:rsidP="00F61DB4">
            <w:pPr>
              <w:rPr>
                <w:rFonts w:ascii="Arial" w:hAnsi="Arial" w:cs="Arial"/>
                <w:sz w:val="20"/>
                <w:szCs w:val="20"/>
              </w:rPr>
            </w:pPr>
            <w:r w:rsidRPr="008D442A">
              <w:rPr>
                <w:rFonts w:ascii="Arial" w:hAnsi="Arial" w:cs="Arial"/>
                <w:sz w:val="20"/>
                <w:szCs w:val="20"/>
              </w:rPr>
              <w:t>Applies if this is a cost-reimbursement subcontract in excess of $150,000, except if the prime contract to which this contract relates is with DoD, then the clause applies to both cost-reimbursement subcontracts and fixed-price subcontracts, except those identified in 15.408(n)(2)(</w:t>
            </w:r>
            <w:proofErr w:type="spellStart"/>
            <w:r w:rsidRPr="008D442A">
              <w:rPr>
                <w:rFonts w:ascii="Arial" w:hAnsi="Arial" w:cs="Arial"/>
                <w:sz w:val="20"/>
                <w:szCs w:val="20"/>
              </w:rPr>
              <w:t>i</w:t>
            </w:r>
            <w:proofErr w:type="spellEnd"/>
            <w:r w:rsidRPr="008D442A">
              <w:rPr>
                <w:rFonts w:ascii="Arial" w:hAnsi="Arial" w:cs="Arial"/>
                <w:sz w:val="20"/>
                <w:szCs w:val="20"/>
              </w:rPr>
              <w:t>)(B)(2), that exceed $750,000. Notes 4 and 6 apply.)</w:t>
            </w:r>
          </w:p>
        </w:tc>
      </w:tr>
      <w:tr w:rsidR="00F61DB4" w:rsidRPr="008D442A" w14:paraId="31948CD5" w14:textId="77777777" w:rsidTr="00B559F8">
        <w:tc>
          <w:tcPr>
            <w:tcW w:w="1572" w:type="dxa"/>
          </w:tcPr>
          <w:p w14:paraId="732BDCD3" w14:textId="77777777" w:rsidR="00F61DB4" w:rsidRPr="008D442A" w:rsidRDefault="00F61DB4" w:rsidP="00F61DB4">
            <w:pPr>
              <w:jc w:val="both"/>
              <w:rPr>
                <w:rFonts w:ascii="Arial" w:hAnsi="Arial" w:cs="Arial"/>
                <w:sz w:val="20"/>
                <w:szCs w:val="20"/>
              </w:rPr>
            </w:pPr>
            <w:r w:rsidRPr="008D442A">
              <w:rPr>
                <w:rFonts w:ascii="Arial" w:hAnsi="Arial" w:cs="Arial"/>
                <w:sz w:val="20"/>
                <w:szCs w:val="20"/>
              </w:rPr>
              <w:t>FAR 52.219-8</w:t>
            </w:r>
          </w:p>
        </w:tc>
        <w:tc>
          <w:tcPr>
            <w:tcW w:w="4825" w:type="dxa"/>
          </w:tcPr>
          <w:p w14:paraId="74C388C1" w14:textId="77777777" w:rsidR="00F61DB4" w:rsidRPr="008D442A" w:rsidRDefault="00F61DB4" w:rsidP="00F61DB4">
            <w:pPr>
              <w:rPr>
                <w:rFonts w:ascii="Arial" w:hAnsi="Arial" w:cs="Arial"/>
                <w:sz w:val="20"/>
                <w:szCs w:val="20"/>
              </w:rPr>
            </w:pPr>
            <w:r w:rsidRPr="008D442A">
              <w:rPr>
                <w:rFonts w:ascii="Arial" w:hAnsi="Arial" w:cs="Arial"/>
                <w:sz w:val="20"/>
                <w:szCs w:val="20"/>
              </w:rPr>
              <w:t>UTILIZATION OF SMALL BUSINESS CONCERNS (OCT 2018)</w:t>
            </w:r>
          </w:p>
        </w:tc>
        <w:tc>
          <w:tcPr>
            <w:tcW w:w="3231" w:type="dxa"/>
          </w:tcPr>
          <w:p w14:paraId="0C6248EE" w14:textId="77777777" w:rsidR="00F61DB4" w:rsidRPr="008D442A" w:rsidRDefault="00F61DB4" w:rsidP="00F61DB4">
            <w:pPr>
              <w:rPr>
                <w:rFonts w:ascii="Arial" w:hAnsi="Arial" w:cs="Arial"/>
                <w:sz w:val="20"/>
                <w:szCs w:val="20"/>
              </w:rPr>
            </w:pPr>
            <w:r w:rsidRPr="008D442A">
              <w:rPr>
                <w:rFonts w:ascii="Arial" w:hAnsi="Arial" w:cs="Arial"/>
                <w:sz w:val="20"/>
                <w:szCs w:val="20"/>
              </w:rPr>
              <w:t>(Note 8 applies.)</w:t>
            </w:r>
          </w:p>
        </w:tc>
      </w:tr>
      <w:tr w:rsidR="00F61DB4" w:rsidRPr="008D442A" w14:paraId="74469D94" w14:textId="77777777" w:rsidTr="00B559F8">
        <w:tc>
          <w:tcPr>
            <w:tcW w:w="1572" w:type="dxa"/>
          </w:tcPr>
          <w:p w14:paraId="2AEB8DF7" w14:textId="77777777" w:rsidR="00F61DB4" w:rsidRPr="008D442A" w:rsidRDefault="00F61DB4" w:rsidP="00F61DB4">
            <w:pPr>
              <w:jc w:val="both"/>
              <w:rPr>
                <w:rFonts w:ascii="Arial" w:hAnsi="Arial" w:cs="Arial"/>
                <w:sz w:val="20"/>
                <w:szCs w:val="20"/>
              </w:rPr>
            </w:pPr>
            <w:r w:rsidRPr="008D442A">
              <w:rPr>
                <w:rFonts w:ascii="Arial" w:hAnsi="Arial" w:cs="Arial"/>
                <w:sz w:val="20"/>
                <w:szCs w:val="20"/>
              </w:rPr>
              <w:t>FAR 52.219-9</w:t>
            </w:r>
          </w:p>
        </w:tc>
        <w:tc>
          <w:tcPr>
            <w:tcW w:w="4825" w:type="dxa"/>
          </w:tcPr>
          <w:p w14:paraId="29B1F441" w14:textId="77777777" w:rsidR="00F61DB4" w:rsidRPr="008D442A" w:rsidRDefault="00F61DB4" w:rsidP="00F61DB4">
            <w:pPr>
              <w:rPr>
                <w:rFonts w:ascii="Arial" w:hAnsi="Arial" w:cs="Arial"/>
                <w:sz w:val="20"/>
                <w:szCs w:val="20"/>
              </w:rPr>
            </w:pPr>
            <w:r w:rsidRPr="008D442A">
              <w:rPr>
                <w:rFonts w:ascii="Arial" w:hAnsi="Arial" w:cs="Arial"/>
                <w:sz w:val="20"/>
                <w:szCs w:val="20"/>
              </w:rPr>
              <w:t>SMALL BUSINESS SUBCONTRACTING PLAN (AUG 2018)</w:t>
            </w:r>
          </w:p>
        </w:tc>
        <w:tc>
          <w:tcPr>
            <w:tcW w:w="3231" w:type="dxa"/>
          </w:tcPr>
          <w:p w14:paraId="2AF42BF2" w14:textId="114ECC3E" w:rsidR="00F61DB4" w:rsidRPr="008D442A" w:rsidRDefault="00F61DB4" w:rsidP="00F61DB4">
            <w:pPr>
              <w:rPr>
                <w:rFonts w:ascii="Arial" w:hAnsi="Arial" w:cs="Arial"/>
                <w:sz w:val="20"/>
                <w:szCs w:val="20"/>
              </w:rPr>
            </w:pPr>
            <w:r w:rsidRPr="008D442A">
              <w:rPr>
                <w:rFonts w:ascii="Arial" w:hAnsi="Arial" w:cs="Arial"/>
                <w:sz w:val="20"/>
                <w:szCs w:val="20"/>
              </w:rPr>
              <w:t>(Applies if this Agreement exceeds $700,000 except the clause does not apply if Seller is a small business concern. Note 2 is applicable to paragraph (c) only. Seller's subcontracting plan is incorporated herein by reference. Note 8 applies.)</w:t>
            </w:r>
          </w:p>
        </w:tc>
      </w:tr>
      <w:tr w:rsidR="00F61DB4" w:rsidRPr="008D442A" w14:paraId="22105702" w14:textId="77777777" w:rsidTr="00B559F8">
        <w:tc>
          <w:tcPr>
            <w:tcW w:w="1572" w:type="dxa"/>
          </w:tcPr>
          <w:p w14:paraId="54183F95" w14:textId="77777777" w:rsidR="00F61DB4" w:rsidRPr="008D442A" w:rsidRDefault="00F61DB4" w:rsidP="00F61DB4">
            <w:pPr>
              <w:jc w:val="both"/>
              <w:rPr>
                <w:rFonts w:ascii="Arial" w:hAnsi="Arial" w:cs="Arial"/>
                <w:sz w:val="20"/>
                <w:szCs w:val="20"/>
              </w:rPr>
            </w:pPr>
            <w:r w:rsidRPr="008D442A">
              <w:rPr>
                <w:rFonts w:ascii="Arial" w:hAnsi="Arial" w:cs="Arial"/>
                <w:sz w:val="20"/>
                <w:szCs w:val="20"/>
              </w:rPr>
              <w:t>FAR 52.222-21</w:t>
            </w:r>
          </w:p>
        </w:tc>
        <w:tc>
          <w:tcPr>
            <w:tcW w:w="4825" w:type="dxa"/>
          </w:tcPr>
          <w:p w14:paraId="414C2B0B" w14:textId="77777777" w:rsidR="00F61DB4" w:rsidRPr="008D442A" w:rsidRDefault="00F61DB4" w:rsidP="00F61DB4">
            <w:pPr>
              <w:rPr>
                <w:rFonts w:ascii="Arial" w:hAnsi="Arial" w:cs="Arial"/>
                <w:sz w:val="20"/>
                <w:szCs w:val="20"/>
              </w:rPr>
            </w:pPr>
            <w:r w:rsidRPr="008D442A">
              <w:rPr>
                <w:rFonts w:ascii="Arial" w:hAnsi="Arial" w:cs="Arial"/>
                <w:sz w:val="20"/>
                <w:szCs w:val="20"/>
              </w:rPr>
              <w:t>PROHIBITION OF SEGREGATED FACILITIES (APR 2015)</w:t>
            </w:r>
          </w:p>
        </w:tc>
        <w:tc>
          <w:tcPr>
            <w:tcW w:w="3231" w:type="dxa"/>
          </w:tcPr>
          <w:p w14:paraId="221C1EC3" w14:textId="77777777" w:rsidR="00F61DB4" w:rsidRPr="008D442A" w:rsidRDefault="00F61DB4" w:rsidP="00F61DB4">
            <w:pPr>
              <w:rPr>
                <w:rFonts w:ascii="Arial" w:hAnsi="Arial" w:cs="Arial"/>
                <w:sz w:val="20"/>
                <w:szCs w:val="20"/>
              </w:rPr>
            </w:pPr>
            <w:r w:rsidRPr="008D442A">
              <w:rPr>
                <w:rFonts w:ascii="Arial" w:hAnsi="Arial" w:cs="Arial"/>
                <w:sz w:val="20"/>
                <w:szCs w:val="20"/>
              </w:rPr>
              <w:t>(Note 8 applies.)</w:t>
            </w:r>
          </w:p>
          <w:p w14:paraId="2BD4E98B" w14:textId="77777777" w:rsidR="00F61DB4" w:rsidRPr="008D442A" w:rsidRDefault="00F61DB4" w:rsidP="00F61DB4">
            <w:pPr>
              <w:rPr>
                <w:rFonts w:ascii="Arial" w:hAnsi="Arial" w:cs="Arial"/>
                <w:sz w:val="20"/>
                <w:szCs w:val="20"/>
              </w:rPr>
            </w:pPr>
          </w:p>
        </w:tc>
      </w:tr>
      <w:tr w:rsidR="00F61DB4" w:rsidRPr="008D442A" w14:paraId="6BB92AFD" w14:textId="77777777" w:rsidTr="00B559F8">
        <w:tc>
          <w:tcPr>
            <w:tcW w:w="1572" w:type="dxa"/>
          </w:tcPr>
          <w:p w14:paraId="67E6B593" w14:textId="77777777" w:rsidR="00F61DB4" w:rsidRPr="008D442A" w:rsidRDefault="00F61DB4" w:rsidP="00F61DB4">
            <w:pPr>
              <w:jc w:val="both"/>
              <w:rPr>
                <w:rFonts w:ascii="Arial" w:hAnsi="Arial" w:cs="Arial"/>
                <w:sz w:val="20"/>
                <w:szCs w:val="20"/>
              </w:rPr>
            </w:pPr>
            <w:r w:rsidRPr="008D442A">
              <w:rPr>
                <w:rFonts w:ascii="Arial" w:hAnsi="Arial" w:cs="Arial"/>
                <w:sz w:val="20"/>
                <w:szCs w:val="20"/>
              </w:rPr>
              <w:t>FAR 52.222-26</w:t>
            </w:r>
          </w:p>
        </w:tc>
        <w:tc>
          <w:tcPr>
            <w:tcW w:w="4825" w:type="dxa"/>
          </w:tcPr>
          <w:p w14:paraId="18D0BE0B" w14:textId="77777777" w:rsidR="00F61DB4" w:rsidRPr="008D442A" w:rsidRDefault="00F61DB4" w:rsidP="00F61DB4">
            <w:pPr>
              <w:rPr>
                <w:rFonts w:ascii="Arial" w:hAnsi="Arial" w:cs="Arial"/>
                <w:sz w:val="20"/>
                <w:szCs w:val="20"/>
              </w:rPr>
            </w:pPr>
            <w:r w:rsidRPr="008D442A">
              <w:rPr>
                <w:rFonts w:ascii="Arial" w:hAnsi="Arial" w:cs="Arial"/>
                <w:sz w:val="20"/>
                <w:szCs w:val="20"/>
              </w:rPr>
              <w:t>EQUAL OPPORTUNITY (SEP 2016)</w:t>
            </w:r>
          </w:p>
        </w:tc>
        <w:tc>
          <w:tcPr>
            <w:tcW w:w="3231" w:type="dxa"/>
          </w:tcPr>
          <w:p w14:paraId="1B176638" w14:textId="77777777" w:rsidR="00F61DB4" w:rsidRPr="008D442A" w:rsidRDefault="00F61DB4" w:rsidP="00F61DB4">
            <w:pPr>
              <w:rPr>
                <w:rFonts w:ascii="Arial" w:hAnsi="Arial" w:cs="Arial"/>
                <w:sz w:val="20"/>
                <w:szCs w:val="20"/>
              </w:rPr>
            </w:pPr>
            <w:r w:rsidRPr="008D442A">
              <w:rPr>
                <w:rFonts w:ascii="Arial" w:hAnsi="Arial" w:cs="Arial"/>
                <w:sz w:val="20"/>
                <w:szCs w:val="20"/>
              </w:rPr>
              <w:t>(Note 8 applies.)</w:t>
            </w:r>
          </w:p>
        </w:tc>
      </w:tr>
      <w:tr w:rsidR="00F61DB4" w:rsidRPr="008D442A" w14:paraId="1B94237F" w14:textId="77777777" w:rsidTr="00B559F8">
        <w:tc>
          <w:tcPr>
            <w:tcW w:w="1572" w:type="dxa"/>
          </w:tcPr>
          <w:p w14:paraId="39B3120A" w14:textId="77777777" w:rsidR="00F61DB4" w:rsidRPr="008D442A" w:rsidRDefault="00F61DB4" w:rsidP="00F61DB4">
            <w:pPr>
              <w:jc w:val="both"/>
              <w:rPr>
                <w:rFonts w:ascii="Arial" w:hAnsi="Arial" w:cs="Arial"/>
                <w:sz w:val="20"/>
                <w:szCs w:val="20"/>
              </w:rPr>
            </w:pPr>
            <w:r w:rsidRPr="008D442A">
              <w:rPr>
                <w:rFonts w:ascii="Arial" w:hAnsi="Arial" w:cs="Arial"/>
                <w:sz w:val="20"/>
                <w:szCs w:val="20"/>
              </w:rPr>
              <w:t>FAR 52.222-29</w:t>
            </w:r>
          </w:p>
        </w:tc>
        <w:tc>
          <w:tcPr>
            <w:tcW w:w="4825" w:type="dxa"/>
          </w:tcPr>
          <w:p w14:paraId="25C7D34A" w14:textId="77777777" w:rsidR="00F61DB4" w:rsidRPr="008D442A" w:rsidRDefault="00F61DB4" w:rsidP="00F61DB4">
            <w:pPr>
              <w:rPr>
                <w:rFonts w:ascii="Arial" w:hAnsi="Arial" w:cs="Arial"/>
                <w:sz w:val="20"/>
                <w:szCs w:val="20"/>
              </w:rPr>
            </w:pPr>
            <w:r w:rsidRPr="008D442A">
              <w:rPr>
                <w:rFonts w:ascii="Arial" w:hAnsi="Arial" w:cs="Arial"/>
                <w:sz w:val="20"/>
                <w:szCs w:val="20"/>
              </w:rPr>
              <w:t>NOTIFICATION OF VISA DENIAL (APR 2015)</w:t>
            </w:r>
          </w:p>
        </w:tc>
        <w:tc>
          <w:tcPr>
            <w:tcW w:w="3231" w:type="dxa"/>
          </w:tcPr>
          <w:p w14:paraId="7E01868F" w14:textId="77777777" w:rsidR="00F61DB4" w:rsidRPr="008D442A" w:rsidRDefault="00F61DB4" w:rsidP="00F61DB4">
            <w:pPr>
              <w:rPr>
                <w:rFonts w:ascii="Arial" w:hAnsi="Arial" w:cs="Arial"/>
                <w:sz w:val="20"/>
                <w:szCs w:val="20"/>
              </w:rPr>
            </w:pPr>
          </w:p>
        </w:tc>
      </w:tr>
      <w:tr w:rsidR="00F61DB4" w:rsidRPr="008D442A" w14:paraId="08D1BDE8" w14:textId="77777777" w:rsidTr="00B559F8">
        <w:tc>
          <w:tcPr>
            <w:tcW w:w="1572" w:type="dxa"/>
          </w:tcPr>
          <w:p w14:paraId="1D22893E" w14:textId="77777777" w:rsidR="00F61DB4" w:rsidRPr="008D442A" w:rsidRDefault="00F61DB4" w:rsidP="00F61DB4">
            <w:pPr>
              <w:jc w:val="both"/>
              <w:rPr>
                <w:rFonts w:cs="Arial"/>
                <w:sz w:val="20"/>
                <w:szCs w:val="20"/>
              </w:rPr>
            </w:pPr>
            <w:r w:rsidRPr="008D442A">
              <w:rPr>
                <w:rFonts w:asciiTheme="minorHAnsi" w:hAnsiTheme="minorHAnsi" w:cstheme="minorHAnsi"/>
                <w:sz w:val="20"/>
                <w:szCs w:val="20"/>
              </w:rPr>
              <w:t>FAR 52.222-50</w:t>
            </w:r>
          </w:p>
        </w:tc>
        <w:tc>
          <w:tcPr>
            <w:tcW w:w="4825" w:type="dxa"/>
          </w:tcPr>
          <w:p w14:paraId="50F7DBA6" w14:textId="77777777" w:rsidR="00F61DB4" w:rsidRPr="008D442A" w:rsidRDefault="00F61DB4" w:rsidP="00F61DB4">
            <w:pPr>
              <w:rPr>
                <w:rFonts w:cs="Arial"/>
                <w:sz w:val="20"/>
                <w:szCs w:val="20"/>
              </w:rPr>
            </w:pPr>
            <w:r w:rsidRPr="008D442A">
              <w:rPr>
                <w:rFonts w:asciiTheme="minorHAnsi" w:hAnsiTheme="minorHAnsi" w:cstheme="minorHAnsi"/>
                <w:sz w:val="20"/>
                <w:szCs w:val="20"/>
              </w:rPr>
              <w:t>COMBATING TRAFFICKING IN PERSONS (MAR 2015)</w:t>
            </w:r>
          </w:p>
        </w:tc>
        <w:tc>
          <w:tcPr>
            <w:tcW w:w="3231" w:type="dxa"/>
          </w:tcPr>
          <w:p w14:paraId="4FB25E1F" w14:textId="77777777" w:rsidR="00F61DB4" w:rsidRPr="008D442A" w:rsidRDefault="00F61DB4" w:rsidP="00F61DB4">
            <w:pPr>
              <w:rPr>
                <w:rFonts w:cs="Arial"/>
                <w:sz w:val="20"/>
                <w:szCs w:val="20"/>
              </w:rPr>
            </w:pPr>
            <w:r w:rsidRPr="008D442A">
              <w:rPr>
                <w:rFonts w:asciiTheme="minorHAnsi" w:hAnsiTheme="minorHAnsi" w:cstheme="minorHAnsi"/>
                <w:sz w:val="20"/>
                <w:szCs w:val="20"/>
              </w:rPr>
              <w:t>(Note 2 applies. In paragraph (e) Note 3 applies.)</w:t>
            </w:r>
          </w:p>
        </w:tc>
      </w:tr>
      <w:tr w:rsidR="00F61DB4" w:rsidRPr="008D442A" w14:paraId="5F20060F" w14:textId="77777777" w:rsidTr="00B559F8">
        <w:tc>
          <w:tcPr>
            <w:tcW w:w="1572" w:type="dxa"/>
          </w:tcPr>
          <w:p w14:paraId="716F1D4F"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52.222-54</w:t>
            </w:r>
          </w:p>
        </w:tc>
        <w:tc>
          <w:tcPr>
            <w:tcW w:w="4825" w:type="dxa"/>
          </w:tcPr>
          <w:p w14:paraId="4EC44A19"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EMPLOYMENT ELIGIBILITY VERIFICATION (OCT 2015)</w:t>
            </w:r>
          </w:p>
        </w:tc>
        <w:tc>
          <w:tcPr>
            <w:tcW w:w="3231" w:type="dxa"/>
          </w:tcPr>
          <w:p w14:paraId="5B5B7839"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(Applies if this Agreement exceeds $3,500 except for commercial services that are part of the purchase of a COTS item (or an item that would be a COTS item, but for minor modifications), performed by the COTS provider, and are normally provided for that COTS item. Note 8 applies.)</w:t>
            </w:r>
          </w:p>
        </w:tc>
      </w:tr>
      <w:tr w:rsidR="00F61DB4" w:rsidRPr="008D442A" w14:paraId="6958A8DB" w14:textId="77777777" w:rsidTr="00B559F8">
        <w:tc>
          <w:tcPr>
            <w:tcW w:w="1572" w:type="dxa"/>
          </w:tcPr>
          <w:p w14:paraId="6A95681B"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52.223-18</w:t>
            </w:r>
          </w:p>
        </w:tc>
        <w:tc>
          <w:tcPr>
            <w:tcW w:w="4825" w:type="dxa"/>
          </w:tcPr>
          <w:p w14:paraId="00C7BAEA"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ENCOURAGING CONTRACTOR POLICIES TO BAN TEXT MESSAGING WHILE DRIVING (AUG 2011)</w:t>
            </w:r>
          </w:p>
        </w:tc>
        <w:tc>
          <w:tcPr>
            <w:tcW w:w="3231" w:type="dxa"/>
          </w:tcPr>
          <w:p w14:paraId="095A5417"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(Applies if this Agreement exceeds $3,500. Note 8 applies.)</w:t>
            </w:r>
          </w:p>
        </w:tc>
      </w:tr>
      <w:tr w:rsidR="00F61DB4" w:rsidRPr="008D442A" w14:paraId="12D580A8" w14:textId="77777777" w:rsidTr="00B559F8">
        <w:tc>
          <w:tcPr>
            <w:tcW w:w="1572" w:type="dxa"/>
          </w:tcPr>
          <w:p w14:paraId="0952CF3D"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52.225-13</w:t>
            </w:r>
          </w:p>
        </w:tc>
        <w:tc>
          <w:tcPr>
            <w:tcW w:w="4825" w:type="dxa"/>
          </w:tcPr>
          <w:p w14:paraId="147FD048" w14:textId="28CB1E2F" w:rsidR="00F61DB4" w:rsidRPr="008D442A" w:rsidRDefault="00F61DB4" w:rsidP="00F61DB4">
            <w:pPr>
              <w:rPr>
                <w:rFonts w:ascii="Arial" w:hAnsi="Arial" w:cs="Arial"/>
                <w:sz w:val="20"/>
                <w:szCs w:val="20"/>
              </w:rPr>
            </w:pPr>
            <w:r w:rsidRPr="008D442A">
              <w:rPr>
                <w:rFonts w:ascii="Arial" w:hAnsi="Arial" w:cs="Arial"/>
                <w:sz w:val="20"/>
                <w:szCs w:val="20"/>
              </w:rPr>
              <w:t>RESTRICTIONS ON CERTAIN FOREIGN PURCHASES (JUN 2008)</w:t>
            </w:r>
          </w:p>
        </w:tc>
        <w:tc>
          <w:tcPr>
            <w:tcW w:w="3231" w:type="dxa"/>
          </w:tcPr>
          <w:p w14:paraId="066604DF" w14:textId="77777777" w:rsidR="00F61DB4" w:rsidRPr="008D442A" w:rsidRDefault="00F61DB4" w:rsidP="00F61DB4">
            <w:pPr>
              <w:rPr>
                <w:rFonts w:ascii="Arial" w:hAnsi="Arial" w:cs="Arial"/>
                <w:sz w:val="20"/>
                <w:szCs w:val="20"/>
              </w:rPr>
            </w:pPr>
          </w:p>
        </w:tc>
      </w:tr>
      <w:tr w:rsidR="00F61DB4" w:rsidRPr="008D442A" w14:paraId="7FAF3837" w14:textId="77777777" w:rsidTr="00B559F8">
        <w:tc>
          <w:tcPr>
            <w:tcW w:w="1572" w:type="dxa"/>
          </w:tcPr>
          <w:p w14:paraId="332FB207" w14:textId="49EA5E95" w:rsidR="00F61DB4" w:rsidRPr="008D442A" w:rsidRDefault="00F61DB4" w:rsidP="00F61DB4">
            <w:pPr>
              <w:jc w:val="both"/>
              <w:rPr>
                <w:rFonts w:asciiTheme="minorHAnsi" w:hAnsiTheme="minorHAnsi" w:cstheme="minorHAnsi"/>
                <w:sz w:val="20"/>
                <w:szCs w:val="20"/>
              </w:rPr>
            </w:pPr>
            <w:r w:rsidRPr="008D442A">
              <w:rPr>
                <w:rFonts w:ascii="Arial" w:hAnsi="Arial" w:cs="Arial"/>
                <w:sz w:val="20"/>
                <w:szCs w:val="20"/>
              </w:rPr>
              <w:t>FAR 52.225-25</w:t>
            </w:r>
          </w:p>
        </w:tc>
        <w:tc>
          <w:tcPr>
            <w:tcW w:w="4825" w:type="dxa"/>
          </w:tcPr>
          <w:p w14:paraId="47CD8525" w14:textId="3F3B53D2" w:rsidR="00F61DB4" w:rsidRPr="008D442A" w:rsidRDefault="00F61DB4" w:rsidP="00F61DB4">
            <w:pPr>
              <w:rPr>
                <w:rFonts w:asciiTheme="minorHAnsi" w:hAnsiTheme="minorHAnsi" w:cstheme="minorHAnsi"/>
                <w:sz w:val="20"/>
                <w:szCs w:val="20"/>
              </w:rPr>
            </w:pPr>
            <w:r w:rsidRPr="008D442A">
              <w:rPr>
                <w:rFonts w:ascii="Arial" w:hAnsi="Arial" w:cs="Arial"/>
                <w:sz w:val="20"/>
                <w:szCs w:val="20"/>
              </w:rPr>
              <w:t>PROHIBITION ON CONTRACTING WITH ENTITIES ENGAGING IN CERTAIN ACTIVITIES OR TRANSACTIONS RELATING TO IRAN - REPRESENTATION AND CERTIFICATIONS (OCT 2015)</w:t>
            </w:r>
          </w:p>
        </w:tc>
        <w:tc>
          <w:tcPr>
            <w:tcW w:w="3231" w:type="dxa"/>
          </w:tcPr>
          <w:p w14:paraId="3279A4AC" w14:textId="77777777" w:rsidR="00F61DB4" w:rsidRPr="008D442A" w:rsidRDefault="00F61DB4" w:rsidP="00F61DB4">
            <w:pPr>
              <w:rPr>
                <w:rFonts w:cs="Arial"/>
                <w:sz w:val="20"/>
                <w:szCs w:val="20"/>
              </w:rPr>
            </w:pPr>
          </w:p>
        </w:tc>
      </w:tr>
      <w:tr w:rsidR="00F61DB4" w:rsidRPr="008D442A" w14:paraId="0B38F7EE" w14:textId="77777777" w:rsidTr="00B559F8">
        <w:tc>
          <w:tcPr>
            <w:tcW w:w="1572" w:type="dxa"/>
          </w:tcPr>
          <w:p w14:paraId="23B575DD"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52.227-14</w:t>
            </w:r>
          </w:p>
        </w:tc>
        <w:tc>
          <w:tcPr>
            <w:tcW w:w="4825" w:type="dxa"/>
          </w:tcPr>
          <w:p w14:paraId="0377680B" w14:textId="77777777" w:rsidR="00F61DB4" w:rsidRPr="008D442A" w:rsidRDefault="00F61DB4" w:rsidP="00F61DB4">
            <w:pPr>
              <w:rPr>
                <w:rFonts w:cs="Arial"/>
                <w:sz w:val="20"/>
                <w:szCs w:val="20"/>
              </w:rPr>
            </w:pPr>
            <w:r w:rsidRPr="008D442A">
              <w:rPr>
                <w:rFonts w:asciiTheme="minorHAnsi" w:hAnsiTheme="minorHAnsi" w:cstheme="minorHAnsi"/>
                <w:sz w:val="20"/>
                <w:szCs w:val="20"/>
              </w:rPr>
              <w:t xml:space="preserve">RIGHTS IN DATA - GENERAL (MAY 2014) </w:t>
            </w:r>
          </w:p>
        </w:tc>
        <w:tc>
          <w:tcPr>
            <w:tcW w:w="3231" w:type="dxa"/>
          </w:tcPr>
          <w:p w14:paraId="16DF2FC9" w14:textId="77777777" w:rsidR="00F61DB4" w:rsidRPr="008D442A" w:rsidRDefault="00F61DB4" w:rsidP="00F61DB4">
            <w:pPr>
              <w:rPr>
                <w:rFonts w:cs="Arial"/>
                <w:sz w:val="20"/>
                <w:szCs w:val="20"/>
              </w:rPr>
            </w:pPr>
          </w:p>
        </w:tc>
      </w:tr>
      <w:tr w:rsidR="00F61DB4" w:rsidRPr="008D442A" w14:paraId="76E7E0BB" w14:textId="77777777" w:rsidTr="00B559F8">
        <w:tc>
          <w:tcPr>
            <w:tcW w:w="1572" w:type="dxa"/>
          </w:tcPr>
          <w:p w14:paraId="1CB2456B" w14:textId="3064C465"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52.228-3</w:t>
            </w:r>
          </w:p>
        </w:tc>
        <w:tc>
          <w:tcPr>
            <w:tcW w:w="4825" w:type="dxa"/>
          </w:tcPr>
          <w:p w14:paraId="7E1DE8C4" w14:textId="24CF2358"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WORKER’S COMPENSATION INSURANCE (DEFENSE BASE ACT) (JUL 2014)</w:t>
            </w:r>
          </w:p>
        </w:tc>
        <w:tc>
          <w:tcPr>
            <w:tcW w:w="3231" w:type="dxa"/>
          </w:tcPr>
          <w:p w14:paraId="5C77B1AB" w14:textId="398BB9D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(All applications must be submitted through Company to USAID’s DBA Provider unless an existing policy is in force. Copy of the DBA coverage must be made available upon request).</w:t>
            </w:r>
          </w:p>
        </w:tc>
      </w:tr>
      <w:tr w:rsidR="00F61DB4" w:rsidRPr="008D442A" w14:paraId="640CB927" w14:textId="77777777" w:rsidTr="00B559F8">
        <w:tc>
          <w:tcPr>
            <w:tcW w:w="1572" w:type="dxa"/>
          </w:tcPr>
          <w:p w14:paraId="238C2AFF"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52.230-2</w:t>
            </w:r>
          </w:p>
        </w:tc>
        <w:tc>
          <w:tcPr>
            <w:tcW w:w="4825" w:type="dxa"/>
          </w:tcPr>
          <w:p w14:paraId="535A41B1"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COST ACCOUNTING STANDARDS (OCT 2015)</w:t>
            </w:r>
          </w:p>
        </w:tc>
        <w:tc>
          <w:tcPr>
            <w:tcW w:w="3231" w:type="dxa"/>
          </w:tcPr>
          <w:p w14:paraId="489700F6" w14:textId="77777777" w:rsidR="00F61DB4" w:rsidRPr="008D442A" w:rsidRDefault="00F61DB4" w:rsidP="00F61DB4">
            <w:pPr>
              <w:rPr>
                <w:rFonts w:cs="Arial"/>
                <w:sz w:val="20"/>
                <w:szCs w:val="20"/>
              </w:rPr>
            </w:pPr>
            <w:r w:rsidRPr="008D442A">
              <w:rPr>
                <w:rFonts w:asciiTheme="minorHAnsi" w:hAnsiTheme="minorHAnsi" w:cstheme="minorHAnsi"/>
                <w:sz w:val="20"/>
                <w:szCs w:val="20"/>
              </w:rPr>
              <w:t>(Applies only when full CAS coverage applies. "United States" means "United States or Company." Delete paragraph (b) of the clause.)</w:t>
            </w:r>
          </w:p>
        </w:tc>
      </w:tr>
      <w:tr w:rsidR="00F61DB4" w:rsidRPr="008D442A" w14:paraId="11E21390" w14:textId="77777777" w:rsidTr="00B559F8">
        <w:tc>
          <w:tcPr>
            <w:tcW w:w="1572" w:type="dxa"/>
          </w:tcPr>
          <w:p w14:paraId="5727FA90"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52.230-3</w:t>
            </w:r>
          </w:p>
        </w:tc>
        <w:tc>
          <w:tcPr>
            <w:tcW w:w="4825" w:type="dxa"/>
          </w:tcPr>
          <w:p w14:paraId="33C447A5"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DISCLOSURE AND CONSISTENCY OF COST ACCOUNTING PRACTICES (OCT 2015)</w:t>
            </w:r>
          </w:p>
        </w:tc>
        <w:tc>
          <w:tcPr>
            <w:tcW w:w="3231" w:type="dxa"/>
          </w:tcPr>
          <w:p w14:paraId="0BFD5CE9"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(Applies only when modified CAS coverage applies. "United States" means "United States or Company." Delete paragraph (b) of the clause.)</w:t>
            </w:r>
          </w:p>
        </w:tc>
      </w:tr>
      <w:tr w:rsidR="00F61DB4" w:rsidRPr="008D442A" w14:paraId="2A7B0B80" w14:textId="77777777" w:rsidTr="00B559F8">
        <w:tc>
          <w:tcPr>
            <w:tcW w:w="1572" w:type="dxa"/>
          </w:tcPr>
          <w:p w14:paraId="291548A4"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52.230-6</w:t>
            </w:r>
          </w:p>
        </w:tc>
        <w:tc>
          <w:tcPr>
            <w:tcW w:w="4825" w:type="dxa"/>
          </w:tcPr>
          <w:p w14:paraId="30908070"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ADMINISTRATION OF COST ACCOUNTING STANDARDS (JUN 2010)</w:t>
            </w:r>
          </w:p>
        </w:tc>
        <w:tc>
          <w:tcPr>
            <w:tcW w:w="3231" w:type="dxa"/>
          </w:tcPr>
          <w:p w14:paraId="329C1FC1"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(Applies if FAR 52.230-2, FAR 52.230-3, FAR 52.230-4 or FAR 52.230-5 applies.)</w:t>
            </w:r>
          </w:p>
        </w:tc>
      </w:tr>
      <w:tr w:rsidR="00F61DB4" w:rsidRPr="008D442A" w14:paraId="293D6473" w14:textId="77777777" w:rsidTr="00B559F8">
        <w:tc>
          <w:tcPr>
            <w:tcW w:w="1572" w:type="dxa"/>
          </w:tcPr>
          <w:p w14:paraId="4D7505EA"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52.232-40</w:t>
            </w:r>
          </w:p>
        </w:tc>
        <w:tc>
          <w:tcPr>
            <w:tcW w:w="4825" w:type="dxa"/>
          </w:tcPr>
          <w:p w14:paraId="1D70C8BD"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PROVIDING ACCELERATED PAYMENTS TO SMALL BUSINESS SUBCONTRACTORS (DEC 2013)</w:t>
            </w:r>
          </w:p>
        </w:tc>
        <w:tc>
          <w:tcPr>
            <w:tcW w:w="3231" w:type="dxa"/>
          </w:tcPr>
          <w:p w14:paraId="0AD1AF43" w14:textId="2954FC0E"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(Applies if Seller is a small business concern. Note 1 applies. This clause does not apply if Company does not receive accelerated payments under the prime contract. Not all agencies provide accelerated payments.)</w:t>
            </w:r>
          </w:p>
        </w:tc>
      </w:tr>
      <w:tr w:rsidR="00F61DB4" w:rsidRPr="008D442A" w14:paraId="5E39DD20" w14:textId="77777777" w:rsidTr="00B559F8">
        <w:tc>
          <w:tcPr>
            <w:tcW w:w="1572" w:type="dxa"/>
          </w:tcPr>
          <w:p w14:paraId="0AB9274A"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52.233-3</w:t>
            </w:r>
          </w:p>
        </w:tc>
        <w:tc>
          <w:tcPr>
            <w:tcW w:w="4825" w:type="dxa"/>
          </w:tcPr>
          <w:p w14:paraId="7C24EB2A"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PROTEST AFTER AWARD (AUG 1996)</w:t>
            </w:r>
          </w:p>
        </w:tc>
        <w:tc>
          <w:tcPr>
            <w:tcW w:w="3231" w:type="dxa"/>
          </w:tcPr>
          <w:p w14:paraId="2F5EADAF" w14:textId="02968AAD"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(In the event Company's customer has directed Company to stop performance of the Work under the Prime Agreement under which this Agreement is issued pursuant to FAR 33.1, Company may, by written order to Seller, direct Seller to stop performance of the Work called for by Purchase Orders under this Agreement. "30 days" means "20 days" in paragraph (b)(2). Note 1 applies except the first time "Government" appears in paragraph (f). In paragraph (f) add after "33.104(h) (1)" the following: "and recovers those costs from Company".)</w:t>
            </w:r>
          </w:p>
        </w:tc>
      </w:tr>
      <w:tr w:rsidR="00F61DB4" w:rsidRPr="008D442A" w14:paraId="45D437D5" w14:textId="77777777" w:rsidTr="00B559F8">
        <w:tc>
          <w:tcPr>
            <w:tcW w:w="1572" w:type="dxa"/>
          </w:tcPr>
          <w:p w14:paraId="6CE50A8F"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52.242-13</w:t>
            </w:r>
          </w:p>
        </w:tc>
        <w:tc>
          <w:tcPr>
            <w:tcW w:w="4825" w:type="dxa"/>
          </w:tcPr>
          <w:p w14:paraId="29D30C68"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BANKRUPTCY (JUL 1995)</w:t>
            </w:r>
          </w:p>
        </w:tc>
        <w:tc>
          <w:tcPr>
            <w:tcW w:w="3231" w:type="dxa"/>
          </w:tcPr>
          <w:p w14:paraId="208FC062"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(Notes 1 and 2 apply.)</w:t>
            </w:r>
          </w:p>
        </w:tc>
      </w:tr>
      <w:tr w:rsidR="00F61DB4" w:rsidRPr="008D442A" w14:paraId="7530C6FA" w14:textId="77777777" w:rsidTr="00B559F8">
        <w:tc>
          <w:tcPr>
            <w:tcW w:w="1572" w:type="dxa"/>
          </w:tcPr>
          <w:p w14:paraId="796EC41C"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52.242-15</w:t>
            </w:r>
          </w:p>
        </w:tc>
        <w:tc>
          <w:tcPr>
            <w:tcW w:w="4825" w:type="dxa"/>
          </w:tcPr>
          <w:p w14:paraId="29666F4B"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STOP-WORK ORDER (AUG 1989)</w:t>
            </w:r>
          </w:p>
        </w:tc>
        <w:tc>
          <w:tcPr>
            <w:tcW w:w="3231" w:type="dxa"/>
          </w:tcPr>
          <w:p w14:paraId="59C8534E"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(Notes 1 and 2 apply.)</w:t>
            </w:r>
          </w:p>
        </w:tc>
      </w:tr>
      <w:tr w:rsidR="00F61DB4" w:rsidRPr="008D442A" w14:paraId="4F9C2993" w14:textId="77777777" w:rsidTr="00B559F8">
        <w:tc>
          <w:tcPr>
            <w:tcW w:w="1572" w:type="dxa"/>
          </w:tcPr>
          <w:p w14:paraId="6B4E5762"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52.243-1</w:t>
            </w:r>
          </w:p>
        </w:tc>
        <w:tc>
          <w:tcPr>
            <w:tcW w:w="4825" w:type="dxa"/>
          </w:tcPr>
          <w:p w14:paraId="377B4077"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CHANGES - FIXED PRICE (AUG 1987)</w:t>
            </w:r>
          </w:p>
        </w:tc>
        <w:tc>
          <w:tcPr>
            <w:tcW w:w="3231" w:type="dxa"/>
          </w:tcPr>
          <w:p w14:paraId="0E64E46F" w14:textId="0A06B805"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(Notes 1 and 2 apply. Alternate I applies if this Agreement is for services. Alternate II applies if this Agreement is for supplies and services.)</w:t>
            </w:r>
          </w:p>
        </w:tc>
      </w:tr>
      <w:tr w:rsidR="00F61DB4" w:rsidRPr="008D442A" w14:paraId="37E163F4" w14:textId="77777777" w:rsidTr="00B559F8">
        <w:tc>
          <w:tcPr>
            <w:tcW w:w="1572" w:type="dxa"/>
          </w:tcPr>
          <w:p w14:paraId="34F3CF89"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52.244-5</w:t>
            </w:r>
          </w:p>
        </w:tc>
        <w:tc>
          <w:tcPr>
            <w:tcW w:w="4825" w:type="dxa"/>
          </w:tcPr>
          <w:p w14:paraId="086D7A2A"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COMPETITION IN SUBCONTRACTING (DEC 1996)</w:t>
            </w:r>
          </w:p>
        </w:tc>
        <w:tc>
          <w:tcPr>
            <w:tcW w:w="3231" w:type="dxa"/>
          </w:tcPr>
          <w:p w14:paraId="6AF443FE" w14:textId="77777777" w:rsidR="00F61DB4" w:rsidRPr="008D442A" w:rsidRDefault="00F61DB4" w:rsidP="00F61DB4">
            <w:pPr>
              <w:rPr>
                <w:rFonts w:asciiTheme="minorHAnsi" w:hAnsiTheme="minorHAnsi" w:cstheme="minorHAnsi"/>
                <w:sz w:val="20"/>
                <w:szCs w:val="20"/>
              </w:rPr>
            </w:pPr>
          </w:p>
        </w:tc>
      </w:tr>
      <w:tr w:rsidR="00F61DB4" w:rsidRPr="008D442A" w14:paraId="54B45508" w14:textId="77777777" w:rsidTr="00B559F8">
        <w:tc>
          <w:tcPr>
            <w:tcW w:w="1572" w:type="dxa"/>
          </w:tcPr>
          <w:p w14:paraId="5CC46B12"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52.244-6</w:t>
            </w:r>
          </w:p>
        </w:tc>
        <w:tc>
          <w:tcPr>
            <w:tcW w:w="4825" w:type="dxa"/>
          </w:tcPr>
          <w:p w14:paraId="764C6CCC"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SUBCONTRACTS FOR COMMERCIAL ITEMS (OCT 2018)</w:t>
            </w:r>
          </w:p>
        </w:tc>
        <w:tc>
          <w:tcPr>
            <w:tcW w:w="3231" w:type="dxa"/>
          </w:tcPr>
          <w:p w14:paraId="6CF6D773" w14:textId="77777777" w:rsidR="00F61DB4" w:rsidRPr="008D442A" w:rsidRDefault="00F61DB4" w:rsidP="00F61DB4">
            <w:pPr>
              <w:rPr>
                <w:rFonts w:asciiTheme="minorHAnsi" w:hAnsiTheme="minorHAnsi" w:cstheme="minorHAnsi"/>
                <w:sz w:val="20"/>
                <w:szCs w:val="20"/>
              </w:rPr>
            </w:pPr>
          </w:p>
        </w:tc>
      </w:tr>
      <w:tr w:rsidR="00F61DB4" w:rsidRPr="008D442A" w14:paraId="1264BF3A" w14:textId="77777777" w:rsidTr="00B559F8">
        <w:tc>
          <w:tcPr>
            <w:tcW w:w="1572" w:type="dxa"/>
          </w:tcPr>
          <w:p w14:paraId="252EF04B"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52.246-2</w:t>
            </w:r>
          </w:p>
        </w:tc>
        <w:tc>
          <w:tcPr>
            <w:tcW w:w="4825" w:type="dxa"/>
          </w:tcPr>
          <w:p w14:paraId="14C545AA"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INSPECTION OF SUPPLIES - FIXED PRICE (AUG 1996)</w:t>
            </w:r>
          </w:p>
        </w:tc>
        <w:tc>
          <w:tcPr>
            <w:tcW w:w="3231" w:type="dxa"/>
          </w:tcPr>
          <w:p w14:paraId="6F0E4B1E"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(Note 2 applies. Note 3 applies, except in paragraph (b) the second time "Government" appears; (f), (h), (j), and (l) where Note 1 applies.)</w:t>
            </w:r>
          </w:p>
        </w:tc>
      </w:tr>
      <w:tr w:rsidR="00F61DB4" w:rsidRPr="008D442A" w14:paraId="575536F0" w14:textId="77777777" w:rsidTr="00B559F8">
        <w:tc>
          <w:tcPr>
            <w:tcW w:w="1572" w:type="dxa"/>
          </w:tcPr>
          <w:p w14:paraId="3E08DB54"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52.246-4</w:t>
            </w:r>
          </w:p>
        </w:tc>
        <w:tc>
          <w:tcPr>
            <w:tcW w:w="4825" w:type="dxa"/>
          </w:tcPr>
          <w:p w14:paraId="74D2F563"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INSPECTION OF SERVICES - FIXED PRICE (AUG 1996)</w:t>
            </w:r>
          </w:p>
        </w:tc>
        <w:tc>
          <w:tcPr>
            <w:tcW w:w="3231" w:type="dxa"/>
          </w:tcPr>
          <w:p w14:paraId="5C1CC8EE"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(Note 3 applies, except in paragraphs (e) and (f) where Note 1 applies.)</w:t>
            </w:r>
          </w:p>
        </w:tc>
      </w:tr>
      <w:tr w:rsidR="00F61DB4" w:rsidRPr="008D442A" w14:paraId="470ACAD5" w14:textId="77777777" w:rsidTr="00B559F8">
        <w:tc>
          <w:tcPr>
            <w:tcW w:w="1572" w:type="dxa"/>
          </w:tcPr>
          <w:p w14:paraId="7B298547"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52.247-63</w:t>
            </w:r>
          </w:p>
        </w:tc>
        <w:tc>
          <w:tcPr>
            <w:tcW w:w="4825" w:type="dxa"/>
          </w:tcPr>
          <w:p w14:paraId="02EAEACF"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PREFERENCE FOR U.S.-FLAG AIR CARRIERS (JUN 2003)</w:t>
            </w:r>
          </w:p>
        </w:tc>
        <w:tc>
          <w:tcPr>
            <w:tcW w:w="3231" w:type="dxa"/>
          </w:tcPr>
          <w:p w14:paraId="093EBDFA"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(Applies if this Agreement involves international air transportation.)</w:t>
            </w:r>
          </w:p>
        </w:tc>
      </w:tr>
      <w:tr w:rsidR="00F61DB4" w:rsidRPr="008D442A" w14:paraId="386F8F90" w14:textId="77777777" w:rsidTr="00B559F8">
        <w:tc>
          <w:tcPr>
            <w:tcW w:w="1572" w:type="dxa"/>
          </w:tcPr>
          <w:p w14:paraId="041421E5"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52.247-64</w:t>
            </w:r>
          </w:p>
        </w:tc>
        <w:tc>
          <w:tcPr>
            <w:tcW w:w="4825" w:type="dxa"/>
          </w:tcPr>
          <w:p w14:paraId="1364EE30"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PREFERENCE FOR PRIVATELY OWNED U.S. FLAG COMMERCIAL VESSELS (FEB 2006)</w:t>
            </w:r>
          </w:p>
        </w:tc>
        <w:tc>
          <w:tcPr>
            <w:tcW w:w="3231" w:type="dxa"/>
          </w:tcPr>
          <w:p w14:paraId="2212706B" w14:textId="77777777" w:rsidR="00F61DB4" w:rsidRPr="008D442A" w:rsidRDefault="00F61DB4" w:rsidP="00F61DB4">
            <w:pPr>
              <w:rPr>
                <w:rFonts w:asciiTheme="minorHAnsi" w:hAnsiTheme="minorHAnsi" w:cstheme="minorHAnsi"/>
                <w:sz w:val="20"/>
                <w:szCs w:val="20"/>
              </w:rPr>
            </w:pPr>
          </w:p>
        </w:tc>
      </w:tr>
      <w:tr w:rsidR="00F61DB4" w:rsidRPr="008D442A" w14:paraId="42CEF9F0" w14:textId="77777777" w:rsidTr="00B559F8">
        <w:tc>
          <w:tcPr>
            <w:tcW w:w="1572" w:type="dxa"/>
          </w:tcPr>
          <w:p w14:paraId="2AE36739"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52.249-2</w:t>
            </w:r>
          </w:p>
        </w:tc>
        <w:tc>
          <w:tcPr>
            <w:tcW w:w="4825" w:type="dxa"/>
          </w:tcPr>
          <w:p w14:paraId="70FBBC5D"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TERMINATION FOR CONVENIENCE OF THE GOVERNMENT (FIXED-PRICE) (APR 2012)</w:t>
            </w:r>
          </w:p>
        </w:tc>
        <w:tc>
          <w:tcPr>
            <w:tcW w:w="3231" w:type="dxa"/>
          </w:tcPr>
          <w:p w14:paraId="047620A5"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(Notes 1 and 2 apply. Note 4 applies to the first time "Government" appears in paragraphs (b)(4) and (b)(6), it applies to all of paragraph (b)(8) and it applies to the second time "Government" appears in paragraph (d). In paragraph (n) “Government" means "Company and the Government". In paragraph (c) "120 days" is changed to "60 days." In paragraph (d) "15 days" is changed to "30 days," and "45 days" is changed to "60 days. "In paragraph (e) "1 year" is changed to "6 months." Paragraph (j) is deleted. In paragraph (l) "90 days" is changed to "45 days." Settlements and payments under this clause may be subject to the approval of the Contracting Officer.)</w:t>
            </w:r>
          </w:p>
        </w:tc>
      </w:tr>
      <w:tr w:rsidR="00F61DB4" w:rsidRPr="008D442A" w14:paraId="2949941E" w14:textId="77777777" w:rsidTr="00B559F8">
        <w:tc>
          <w:tcPr>
            <w:tcW w:w="1572" w:type="dxa"/>
          </w:tcPr>
          <w:p w14:paraId="1957352C"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FAR 52.249-8</w:t>
            </w:r>
          </w:p>
        </w:tc>
        <w:tc>
          <w:tcPr>
            <w:tcW w:w="4825" w:type="dxa"/>
          </w:tcPr>
          <w:p w14:paraId="419F8950" w14:textId="77777777" w:rsidR="00F61DB4" w:rsidRPr="008D442A" w:rsidRDefault="00F61DB4" w:rsidP="00F61DB4">
            <w:pPr>
              <w:jc w:val="both"/>
              <w:rPr>
                <w:rFonts w:asciiTheme="minorHAnsi" w:hAnsiTheme="minorHAnsi" w:cstheme="minorHAnsi"/>
                <w:sz w:val="20"/>
                <w:szCs w:val="20"/>
              </w:rPr>
            </w:pPr>
            <w:r w:rsidRPr="008D442A">
              <w:rPr>
                <w:rFonts w:asciiTheme="minorHAnsi" w:hAnsiTheme="minorHAnsi" w:cstheme="minorHAnsi"/>
                <w:sz w:val="20"/>
                <w:szCs w:val="20"/>
              </w:rPr>
              <w:t>DEFAULT (FIXED-PRICE SUPPLY AND SERVICE) (APR 1984)</w:t>
            </w:r>
          </w:p>
        </w:tc>
        <w:tc>
          <w:tcPr>
            <w:tcW w:w="3231" w:type="dxa"/>
          </w:tcPr>
          <w:p w14:paraId="2063A1F9" w14:textId="77777777" w:rsidR="00F61DB4" w:rsidRPr="008D442A" w:rsidRDefault="00F61DB4" w:rsidP="00F61DB4">
            <w:pPr>
              <w:rPr>
                <w:rFonts w:asciiTheme="minorHAnsi" w:hAnsiTheme="minorHAnsi" w:cstheme="minorHAnsi"/>
                <w:sz w:val="20"/>
                <w:szCs w:val="20"/>
              </w:rPr>
            </w:pPr>
            <w:r w:rsidRPr="008D442A">
              <w:rPr>
                <w:rFonts w:asciiTheme="minorHAnsi" w:hAnsiTheme="minorHAnsi" w:cstheme="minorHAnsi"/>
                <w:sz w:val="20"/>
                <w:szCs w:val="20"/>
              </w:rPr>
              <w:t>(Notes 1 and 2 apply, except Note 1 is not applicable to paragraph (c). Note 4 applies to the second and third time "Government" appears in paragraph (e). Timely performance is a material element of this Agreement.)</w:t>
            </w:r>
          </w:p>
        </w:tc>
      </w:tr>
    </w:tbl>
    <w:p w14:paraId="06C40164" w14:textId="77777777" w:rsidR="00601333" w:rsidRPr="008D442A" w:rsidRDefault="00601333" w:rsidP="00601333">
      <w:pPr>
        <w:tabs>
          <w:tab w:val="left" w:pos="2985"/>
          <w:tab w:val="left" w:pos="5970"/>
        </w:tabs>
        <w:rPr>
          <w:rFonts w:asciiTheme="minorHAnsi" w:hAnsiTheme="minorHAnsi" w:cstheme="minorHAnsi"/>
          <w:szCs w:val="20"/>
        </w:rPr>
      </w:pPr>
      <w:r w:rsidRPr="008D442A">
        <w:rPr>
          <w:rFonts w:asciiTheme="minorHAnsi" w:hAnsiTheme="minorHAnsi" w:cstheme="minorHAnsi"/>
          <w:szCs w:val="20"/>
        </w:rPr>
        <w:t>The following AIDAR clauses apply to this Agreement:</w:t>
      </w:r>
      <w:r w:rsidRPr="008D442A">
        <w:rPr>
          <w:rFonts w:asciiTheme="minorHAnsi" w:hAnsiTheme="minorHAnsi" w:cstheme="minorHAnsi"/>
          <w:b/>
          <w:szCs w:val="20"/>
        </w:rPr>
        <w:t xml:space="preserve"> AIDAR 48 CFR CHAPTER 7</w:t>
      </w:r>
    </w:p>
    <w:tbl>
      <w:tblPr>
        <w:tblStyle w:val="TableGrid2"/>
        <w:tblW w:w="0" w:type="auto"/>
        <w:tblLook w:val="04A0" w:firstRow="1" w:lastRow="0" w:firstColumn="1" w:lastColumn="0" w:noHBand="0" w:noVBand="1"/>
      </w:tblPr>
      <w:tblGrid>
        <w:gridCol w:w="1669"/>
        <w:gridCol w:w="4763"/>
        <w:gridCol w:w="3196"/>
      </w:tblGrid>
      <w:tr w:rsidR="00601333" w:rsidRPr="008D442A" w14:paraId="48CCBE51" w14:textId="77777777" w:rsidTr="00F04BC0">
        <w:tc>
          <w:tcPr>
            <w:tcW w:w="1669" w:type="dxa"/>
          </w:tcPr>
          <w:p w14:paraId="28761F8A" w14:textId="77777777" w:rsidR="00601333" w:rsidRPr="008D442A" w:rsidRDefault="00601333" w:rsidP="00E92F18">
            <w:pPr>
              <w:jc w:val="both"/>
              <w:rPr>
                <w:rFonts w:asciiTheme="minorHAnsi" w:hAnsiTheme="minorHAnsi" w:cstheme="minorHAnsi"/>
                <w:b/>
                <w:sz w:val="20"/>
                <w:szCs w:val="20"/>
              </w:rPr>
            </w:pPr>
            <w:r w:rsidRPr="008D442A">
              <w:rPr>
                <w:rFonts w:asciiTheme="minorHAnsi" w:hAnsiTheme="minorHAnsi" w:cstheme="minorHAnsi"/>
                <w:b/>
                <w:sz w:val="20"/>
                <w:szCs w:val="20"/>
              </w:rPr>
              <w:t>AIDAR Clause</w:t>
            </w:r>
          </w:p>
        </w:tc>
        <w:tc>
          <w:tcPr>
            <w:tcW w:w="4763" w:type="dxa"/>
          </w:tcPr>
          <w:p w14:paraId="56A4AC2D" w14:textId="77777777" w:rsidR="00601333" w:rsidRPr="008D442A" w:rsidRDefault="00601333" w:rsidP="00E92F18">
            <w:pPr>
              <w:jc w:val="both"/>
              <w:rPr>
                <w:rFonts w:asciiTheme="minorHAnsi" w:hAnsiTheme="minorHAnsi" w:cstheme="minorHAnsi"/>
                <w:b/>
                <w:sz w:val="20"/>
                <w:szCs w:val="20"/>
              </w:rPr>
            </w:pPr>
            <w:r w:rsidRPr="008D442A">
              <w:rPr>
                <w:rFonts w:asciiTheme="minorHAnsi" w:hAnsiTheme="minorHAnsi" w:cstheme="minorHAnsi"/>
                <w:b/>
                <w:sz w:val="20"/>
                <w:szCs w:val="20"/>
              </w:rPr>
              <w:t>Title</w:t>
            </w:r>
          </w:p>
        </w:tc>
        <w:tc>
          <w:tcPr>
            <w:tcW w:w="3196" w:type="dxa"/>
          </w:tcPr>
          <w:p w14:paraId="066E1949" w14:textId="77777777" w:rsidR="00601333" w:rsidRPr="008D442A" w:rsidRDefault="00601333" w:rsidP="00E92F18">
            <w:pPr>
              <w:jc w:val="both"/>
              <w:rPr>
                <w:rFonts w:asciiTheme="minorHAnsi" w:hAnsiTheme="minorHAnsi" w:cstheme="minorHAnsi"/>
                <w:b/>
                <w:sz w:val="20"/>
                <w:szCs w:val="20"/>
              </w:rPr>
            </w:pPr>
            <w:r w:rsidRPr="008D442A">
              <w:rPr>
                <w:rFonts w:asciiTheme="minorHAnsi" w:hAnsiTheme="minorHAnsi" w:cstheme="minorHAnsi"/>
                <w:b/>
                <w:sz w:val="20"/>
                <w:szCs w:val="20"/>
              </w:rPr>
              <w:t>Application</w:t>
            </w:r>
          </w:p>
        </w:tc>
      </w:tr>
      <w:tr w:rsidR="00601333" w:rsidRPr="008D442A" w14:paraId="664D0070" w14:textId="77777777" w:rsidTr="00F04BC0">
        <w:tc>
          <w:tcPr>
            <w:tcW w:w="1669" w:type="dxa"/>
          </w:tcPr>
          <w:p w14:paraId="2B6D0B70" w14:textId="77777777" w:rsidR="00601333" w:rsidRPr="008D442A" w:rsidRDefault="00601333" w:rsidP="00E92F18">
            <w:pPr>
              <w:jc w:val="both"/>
              <w:rPr>
                <w:rFonts w:asciiTheme="minorHAnsi" w:hAnsiTheme="minorHAnsi" w:cstheme="minorHAnsi"/>
                <w:sz w:val="20"/>
                <w:szCs w:val="20"/>
              </w:rPr>
            </w:pPr>
            <w:r w:rsidRPr="008D442A">
              <w:rPr>
                <w:rFonts w:asciiTheme="minorHAnsi" w:hAnsiTheme="minorHAnsi" w:cstheme="minorHAnsi"/>
                <w:sz w:val="20"/>
                <w:szCs w:val="20"/>
              </w:rPr>
              <w:t>AIDAR 752.7032</w:t>
            </w:r>
          </w:p>
        </w:tc>
        <w:tc>
          <w:tcPr>
            <w:tcW w:w="4763" w:type="dxa"/>
          </w:tcPr>
          <w:p w14:paraId="115C941E" w14:textId="77777777" w:rsidR="00601333" w:rsidRPr="008D442A" w:rsidRDefault="00601333" w:rsidP="00E92F18">
            <w:pPr>
              <w:rPr>
                <w:rFonts w:asciiTheme="minorHAnsi" w:hAnsiTheme="minorHAnsi" w:cstheme="minorHAnsi"/>
                <w:sz w:val="20"/>
                <w:szCs w:val="20"/>
              </w:rPr>
            </w:pPr>
            <w:r w:rsidRPr="008D442A">
              <w:rPr>
                <w:rFonts w:asciiTheme="minorHAnsi" w:hAnsiTheme="minorHAnsi" w:cstheme="minorHAnsi"/>
                <w:sz w:val="20"/>
                <w:szCs w:val="20"/>
              </w:rPr>
              <w:t>INTERNATIONAL TRAVEL APPROVAL AND NOTIFICATION REQUIREMENTS (APR 2014)</w:t>
            </w:r>
          </w:p>
        </w:tc>
        <w:tc>
          <w:tcPr>
            <w:tcW w:w="3196" w:type="dxa"/>
          </w:tcPr>
          <w:p w14:paraId="27AB00DE" w14:textId="77777777" w:rsidR="00601333" w:rsidRPr="008D442A" w:rsidRDefault="00601333" w:rsidP="00E92F18">
            <w:pPr>
              <w:jc w:val="both"/>
              <w:rPr>
                <w:rFonts w:asciiTheme="minorHAnsi" w:hAnsiTheme="minorHAnsi" w:cstheme="minorHAnsi"/>
                <w:sz w:val="20"/>
                <w:szCs w:val="20"/>
              </w:rPr>
            </w:pPr>
          </w:p>
        </w:tc>
      </w:tr>
      <w:tr w:rsidR="00601333" w:rsidRPr="008D442A" w14:paraId="10BD22C9" w14:textId="77777777" w:rsidTr="00F04BC0">
        <w:tc>
          <w:tcPr>
            <w:tcW w:w="1669" w:type="dxa"/>
          </w:tcPr>
          <w:p w14:paraId="3316C6F1" w14:textId="77777777" w:rsidR="00601333" w:rsidRPr="008D442A" w:rsidRDefault="00601333" w:rsidP="00E92F18">
            <w:pPr>
              <w:jc w:val="both"/>
              <w:rPr>
                <w:rFonts w:asciiTheme="minorHAnsi" w:hAnsiTheme="minorHAnsi" w:cstheme="minorHAnsi"/>
                <w:sz w:val="20"/>
                <w:szCs w:val="20"/>
              </w:rPr>
            </w:pPr>
            <w:r w:rsidRPr="008D442A">
              <w:rPr>
                <w:rFonts w:asciiTheme="minorHAnsi" w:hAnsiTheme="minorHAnsi" w:cstheme="minorHAnsi"/>
                <w:sz w:val="20"/>
                <w:szCs w:val="20"/>
              </w:rPr>
              <w:t>AIDAR 752.7033</w:t>
            </w:r>
          </w:p>
        </w:tc>
        <w:tc>
          <w:tcPr>
            <w:tcW w:w="4763" w:type="dxa"/>
          </w:tcPr>
          <w:p w14:paraId="0BDAE7DE" w14:textId="77777777" w:rsidR="00601333" w:rsidRPr="008D442A" w:rsidRDefault="00601333" w:rsidP="00E92F18">
            <w:pPr>
              <w:rPr>
                <w:rFonts w:asciiTheme="minorHAnsi" w:hAnsiTheme="minorHAnsi" w:cstheme="minorHAnsi"/>
                <w:sz w:val="20"/>
                <w:szCs w:val="20"/>
              </w:rPr>
            </w:pPr>
            <w:r w:rsidRPr="008D442A">
              <w:rPr>
                <w:rFonts w:asciiTheme="minorHAnsi" w:hAnsiTheme="minorHAnsi" w:cstheme="minorHAnsi"/>
                <w:sz w:val="20"/>
                <w:szCs w:val="20"/>
              </w:rPr>
              <w:t>PHYSICAL FITNESS (JUL 1997)</w:t>
            </w:r>
          </w:p>
        </w:tc>
        <w:tc>
          <w:tcPr>
            <w:tcW w:w="3196" w:type="dxa"/>
          </w:tcPr>
          <w:p w14:paraId="67FDDABB" w14:textId="77777777" w:rsidR="00601333" w:rsidRPr="008D442A" w:rsidRDefault="00601333" w:rsidP="00E92F18">
            <w:pPr>
              <w:jc w:val="both"/>
              <w:rPr>
                <w:rFonts w:asciiTheme="minorHAnsi" w:hAnsiTheme="minorHAnsi" w:cstheme="minorHAnsi"/>
                <w:sz w:val="20"/>
                <w:szCs w:val="20"/>
              </w:rPr>
            </w:pPr>
          </w:p>
        </w:tc>
      </w:tr>
      <w:tr w:rsidR="00601333" w:rsidRPr="008D442A" w14:paraId="6935742E" w14:textId="77777777" w:rsidTr="00F04BC0">
        <w:tc>
          <w:tcPr>
            <w:tcW w:w="1669" w:type="dxa"/>
          </w:tcPr>
          <w:p w14:paraId="42EC2D3F" w14:textId="77777777" w:rsidR="00601333" w:rsidRPr="008D442A" w:rsidRDefault="00601333" w:rsidP="00E92F18">
            <w:pPr>
              <w:jc w:val="both"/>
              <w:rPr>
                <w:rFonts w:asciiTheme="minorHAnsi" w:hAnsiTheme="minorHAnsi" w:cstheme="minorHAnsi"/>
                <w:sz w:val="20"/>
                <w:szCs w:val="20"/>
              </w:rPr>
            </w:pPr>
            <w:r w:rsidRPr="008D442A">
              <w:rPr>
                <w:rFonts w:asciiTheme="minorHAnsi" w:hAnsiTheme="minorHAnsi" w:cstheme="minorHAnsi"/>
                <w:sz w:val="20"/>
                <w:szCs w:val="20"/>
              </w:rPr>
              <w:t>AIDAR 752.7037</w:t>
            </w:r>
          </w:p>
        </w:tc>
        <w:tc>
          <w:tcPr>
            <w:tcW w:w="4763" w:type="dxa"/>
          </w:tcPr>
          <w:p w14:paraId="79909483" w14:textId="77777777" w:rsidR="00601333" w:rsidRPr="008D442A" w:rsidRDefault="00601333" w:rsidP="00E92F18">
            <w:pPr>
              <w:rPr>
                <w:rFonts w:asciiTheme="minorHAnsi" w:hAnsiTheme="minorHAnsi" w:cstheme="minorHAnsi"/>
                <w:sz w:val="20"/>
                <w:szCs w:val="20"/>
              </w:rPr>
            </w:pPr>
            <w:r w:rsidRPr="008D442A">
              <w:rPr>
                <w:rFonts w:asciiTheme="minorHAnsi" w:hAnsiTheme="minorHAnsi" w:cstheme="minorHAnsi"/>
                <w:sz w:val="20"/>
                <w:szCs w:val="20"/>
              </w:rPr>
              <w:t>CHILD SAFEGUARDING STANDARDS (AUG 2016)</w:t>
            </w:r>
          </w:p>
        </w:tc>
        <w:tc>
          <w:tcPr>
            <w:tcW w:w="3196" w:type="dxa"/>
          </w:tcPr>
          <w:p w14:paraId="3A9E627F" w14:textId="77777777" w:rsidR="00601333" w:rsidRPr="008D442A" w:rsidRDefault="00601333" w:rsidP="00E92F18">
            <w:pPr>
              <w:jc w:val="both"/>
              <w:rPr>
                <w:rFonts w:asciiTheme="minorHAnsi" w:hAnsiTheme="minorHAnsi" w:cstheme="minorHAnsi"/>
                <w:sz w:val="20"/>
                <w:szCs w:val="20"/>
              </w:rPr>
            </w:pPr>
          </w:p>
        </w:tc>
      </w:tr>
      <w:tr w:rsidR="00601333" w:rsidRPr="008D442A" w14:paraId="44C89D6D" w14:textId="77777777" w:rsidTr="00F04BC0">
        <w:tc>
          <w:tcPr>
            <w:tcW w:w="1669" w:type="dxa"/>
          </w:tcPr>
          <w:p w14:paraId="42B704F1" w14:textId="77777777" w:rsidR="00601333" w:rsidRPr="008D442A" w:rsidRDefault="00601333" w:rsidP="00E92F18">
            <w:pPr>
              <w:jc w:val="both"/>
              <w:rPr>
                <w:rFonts w:asciiTheme="minorHAnsi" w:hAnsiTheme="minorHAnsi" w:cstheme="minorHAnsi"/>
                <w:sz w:val="20"/>
                <w:szCs w:val="20"/>
              </w:rPr>
            </w:pPr>
            <w:r w:rsidRPr="008D442A">
              <w:rPr>
                <w:rFonts w:asciiTheme="minorHAnsi" w:hAnsiTheme="minorHAnsi" w:cstheme="minorHAnsi"/>
                <w:sz w:val="20"/>
                <w:szCs w:val="20"/>
              </w:rPr>
              <w:t>AIDAR 752.225-70</w:t>
            </w:r>
          </w:p>
        </w:tc>
        <w:tc>
          <w:tcPr>
            <w:tcW w:w="4763" w:type="dxa"/>
          </w:tcPr>
          <w:p w14:paraId="0245718A" w14:textId="77777777" w:rsidR="00601333" w:rsidRPr="008D442A" w:rsidRDefault="00601333" w:rsidP="00E92F18">
            <w:pPr>
              <w:rPr>
                <w:rFonts w:asciiTheme="minorHAnsi" w:hAnsiTheme="minorHAnsi" w:cstheme="minorHAnsi"/>
                <w:sz w:val="20"/>
                <w:szCs w:val="20"/>
              </w:rPr>
            </w:pPr>
            <w:r w:rsidRPr="008D442A">
              <w:rPr>
                <w:rFonts w:asciiTheme="minorHAnsi" w:hAnsiTheme="minorHAnsi" w:cstheme="minorHAnsi"/>
                <w:sz w:val="20"/>
                <w:szCs w:val="20"/>
              </w:rPr>
              <w:t>SOURCE AND NATIONALITY REQUIREMENTS (FEB 2012)</w:t>
            </w:r>
          </w:p>
        </w:tc>
        <w:tc>
          <w:tcPr>
            <w:tcW w:w="3196" w:type="dxa"/>
          </w:tcPr>
          <w:p w14:paraId="3D216265" w14:textId="77777777" w:rsidR="00601333" w:rsidRPr="008D442A" w:rsidRDefault="00601333" w:rsidP="00E92F18">
            <w:pPr>
              <w:jc w:val="both"/>
              <w:rPr>
                <w:rFonts w:asciiTheme="minorHAnsi" w:hAnsiTheme="minorHAnsi" w:cstheme="minorHAnsi"/>
                <w:sz w:val="20"/>
                <w:szCs w:val="20"/>
              </w:rPr>
            </w:pPr>
          </w:p>
        </w:tc>
      </w:tr>
      <w:tr w:rsidR="00601333" w:rsidRPr="008D442A" w14:paraId="27F97FEE" w14:textId="77777777" w:rsidTr="00F04BC0">
        <w:tc>
          <w:tcPr>
            <w:tcW w:w="1669" w:type="dxa"/>
          </w:tcPr>
          <w:p w14:paraId="5F4C3C2E" w14:textId="77777777" w:rsidR="00601333" w:rsidRPr="008D442A" w:rsidRDefault="00601333" w:rsidP="00E92F18">
            <w:pPr>
              <w:jc w:val="both"/>
              <w:rPr>
                <w:rFonts w:asciiTheme="minorHAnsi" w:hAnsiTheme="minorHAnsi" w:cstheme="minorHAnsi"/>
                <w:sz w:val="20"/>
                <w:szCs w:val="20"/>
              </w:rPr>
            </w:pPr>
            <w:r w:rsidRPr="008D442A">
              <w:rPr>
                <w:rFonts w:asciiTheme="minorHAnsi" w:hAnsiTheme="minorHAnsi" w:cstheme="minorHAnsi"/>
                <w:sz w:val="20"/>
                <w:szCs w:val="20"/>
              </w:rPr>
              <w:t>AIDAR 752.7013</w:t>
            </w:r>
          </w:p>
        </w:tc>
        <w:tc>
          <w:tcPr>
            <w:tcW w:w="4763" w:type="dxa"/>
          </w:tcPr>
          <w:p w14:paraId="0AADABE6" w14:textId="77777777" w:rsidR="00601333" w:rsidRPr="008D442A" w:rsidRDefault="00601333" w:rsidP="00E92F18">
            <w:pPr>
              <w:rPr>
                <w:rFonts w:asciiTheme="minorHAnsi" w:hAnsiTheme="minorHAnsi" w:cstheme="minorHAnsi"/>
                <w:sz w:val="20"/>
                <w:szCs w:val="20"/>
              </w:rPr>
            </w:pPr>
            <w:r w:rsidRPr="008D442A">
              <w:rPr>
                <w:rFonts w:asciiTheme="minorHAnsi" w:hAnsiTheme="minorHAnsi" w:cstheme="minorHAnsi"/>
                <w:sz w:val="20"/>
                <w:szCs w:val="20"/>
              </w:rPr>
              <w:t>CONTRACTOR-MISSION RELATIONSHIPS (JUNE 2018)</w:t>
            </w:r>
          </w:p>
        </w:tc>
        <w:tc>
          <w:tcPr>
            <w:tcW w:w="3196" w:type="dxa"/>
          </w:tcPr>
          <w:p w14:paraId="43A83B58" w14:textId="77777777" w:rsidR="00601333" w:rsidRPr="008D442A" w:rsidRDefault="00601333" w:rsidP="00E92F18">
            <w:pPr>
              <w:jc w:val="both"/>
              <w:rPr>
                <w:rFonts w:asciiTheme="minorHAnsi" w:hAnsiTheme="minorHAnsi" w:cstheme="minorHAnsi"/>
                <w:sz w:val="20"/>
                <w:szCs w:val="20"/>
              </w:rPr>
            </w:pPr>
          </w:p>
        </w:tc>
      </w:tr>
      <w:tr w:rsidR="00601333" w:rsidRPr="008D442A" w14:paraId="01AB24C1" w14:textId="77777777" w:rsidTr="00F04BC0">
        <w:tc>
          <w:tcPr>
            <w:tcW w:w="1669" w:type="dxa"/>
          </w:tcPr>
          <w:p w14:paraId="29AD8296" w14:textId="77777777" w:rsidR="00601333" w:rsidRPr="008D442A" w:rsidRDefault="00601333" w:rsidP="00E92F18">
            <w:pPr>
              <w:jc w:val="both"/>
              <w:rPr>
                <w:rFonts w:asciiTheme="minorHAnsi" w:hAnsiTheme="minorHAnsi" w:cstheme="minorHAnsi"/>
                <w:sz w:val="20"/>
                <w:szCs w:val="20"/>
              </w:rPr>
            </w:pPr>
            <w:r w:rsidRPr="008D442A">
              <w:rPr>
                <w:rFonts w:asciiTheme="minorHAnsi" w:hAnsiTheme="minorHAnsi" w:cstheme="minorHAnsi"/>
                <w:sz w:val="20"/>
                <w:szCs w:val="20"/>
              </w:rPr>
              <w:t>AIDAR 752.7013</w:t>
            </w:r>
          </w:p>
        </w:tc>
        <w:tc>
          <w:tcPr>
            <w:tcW w:w="4763" w:type="dxa"/>
          </w:tcPr>
          <w:p w14:paraId="00778605" w14:textId="77777777" w:rsidR="00601333" w:rsidRPr="008D442A" w:rsidRDefault="00601333" w:rsidP="00E92F18">
            <w:pPr>
              <w:rPr>
                <w:rFonts w:asciiTheme="minorHAnsi" w:hAnsiTheme="minorHAnsi" w:cstheme="minorHAnsi"/>
                <w:sz w:val="20"/>
                <w:szCs w:val="20"/>
              </w:rPr>
            </w:pPr>
            <w:r w:rsidRPr="008D442A">
              <w:rPr>
                <w:rFonts w:asciiTheme="minorHAnsi" w:hAnsiTheme="minorHAnsi" w:cstheme="minorHAnsi"/>
                <w:sz w:val="20"/>
                <w:szCs w:val="20"/>
              </w:rPr>
              <w:t>CONTRACTOR-MISSION RELATIONSHIPS. (M/OAA-DEV-AIDAR-18-04c)</w:t>
            </w:r>
          </w:p>
        </w:tc>
        <w:tc>
          <w:tcPr>
            <w:tcW w:w="3196" w:type="dxa"/>
          </w:tcPr>
          <w:p w14:paraId="045D12E9" w14:textId="77777777" w:rsidR="00601333" w:rsidRPr="008D442A" w:rsidRDefault="00601333" w:rsidP="00E92F18">
            <w:pPr>
              <w:jc w:val="both"/>
              <w:rPr>
                <w:rFonts w:asciiTheme="minorHAnsi" w:hAnsiTheme="minorHAnsi" w:cstheme="minorHAnsi"/>
                <w:sz w:val="20"/>
                <w:szCs w:val="20"/>
              </w:rPr>
            </w:pPr>
          </w:p>
        </w:tc>
      </w:tr>
      <w:tr w:rsidR="00601333" w:rsidRPr="008D442A" w14:paraId="00CEA5CE" w14:textId="77777777" w:rsidTr="00F04BC0">
        <w:tc>
          <w:tcPr>
            <w:tcW w:w="1669" w:type="dxa"/>
          </w:tcPr>
          <w:p w14:paraId="1DADB041" w14:textId="77777777" w:rsidR="00601333" w:rsidRPr="008D442A" w:rsidRDefault="00601333" w:rsidP="00E92F18">
            <w:pPr>
              <w:jc w:val="both"/>
              <w:rPr>
                <w:rFonts w:asciiTheme="minorHAnsi" w:hAnsiTheme="minorHAnsi" w:cstheme="minorHAnsi"/>
                <w:sz w:val="20"/>
                <w:szCs w:val="20"/>
              </w:rPr>
            </w:pPr>
            <w:r w:rsidRPr="008D442A">
              <w:rPr>
                <w:rFonts w:asciiTheme="minorHAnsi" w:hAnsiTheme="minorHAnsi" w:cstheme="minorHAnsi"/>
                <w:sz w:val="20"/>
                <w:szCs w:val="20"/>
              </w:rPr>
              <w:t>AIDAR 752.7038</w:t>
            </w:r>
          </w:p>
        </w:tc>
        <w:tc>
          <w:tcPr>
            <w:tcW w:w="4763" w:type="dxa"/>
          </w:tcPr>
          <w:p w14:paraId="2B4F614B" w14:textId="77777777" w:rsidR="00601333" w:rsidRPr="008D442A" w:rsidRDefault="00601333" w:rsidP="00E92F18">
            <w:pPr>
              <w:rPr>
                <w:rFonts w:asciiTheme="minorHAnsi" w:hAnsiTheme="minorHAnsi" w:cstheme="minorHAnsi"/>
                <w:sz w:val="20"/>
                <w:szCs w:val="20"/>
              </w:rPr>
            </w:pPr>
            <w:r w:rsidRPr="008D442A">
              <w:rPr>
                <w:rFonts w:asciiTheme="minorHAnsi" w:hAnsiTheme="minorHAnsi" w:cstheme="minorHAnsi"/>
                <w:sz w:val="20"/>
                <w:szCs w:val="20"/>
              </w:rPr>
              <w:t>NONDISCRIMINATION AGAINST END-USERS OF SUPPLIES OR SERVICES (OCT 2016)</w:t>
            </w:r>
          </w:p>
        </w:tc>
        <w:tc>
          <w:tcPr>
            <w:tcW w:w="3196" w:type="dxa"/>
          </w:tcPr>
          <w:p w14:paraId="1F5451B1" w14:textId="77777777" w:rsidR="00601333" w:rsidRPr="008D442A" w:rsidRDefault="00601333" w:rsidP="00E92F18">
            <w:pPr>
              <w:jc w:val="both"/>
              <w:rPr>
                <w:rFonts w:asciiTheme="minorHAnsi" w:hAnsiTheme="minorHAnsi" w:cstheme="minorHAnsi"/>
                <w:sz w:val="20"/>
                <w:szCs w:val="20"/>
              </w:rPr>
            </w:pPr>
          </w:p>
        </w:tc>
      </w:tr>
    </w:tbl>
    <w:p w14:paraId="68B0FC9C" w14:textId="77777777" w:rsidR="00B92BD1" w:rsidRPr="008D442A" w:rsidRDefault="00B92BD1" w:rsidP="004E6EE2">
      <w:pPr>
        <w:rPr>
          <w:rFonts w:cs="Arial"/>
          <w:spacing w:val="-1"/>
          <w:szCs w:val="20"/>
        </w:rPr>
      </w:pPr>
    </w:p>
    <w:p w14:paraId="50499FDC" w14:textId="46DB0026" w:rsidR="00387565" w:rsidRPr="008D442A" w:rsidRDefault="00F10949" w:rsidP="004E6EE2">
      <w:pPr>
        <w:rPr>
          <w:rFonts w:cs="Arial"/>
          <w:b/>
          <w:szCs w:val="20"/>
        </w:rPr>
      </w:pPr>
      <w:r w:rsidRPr="008D442A">
        <w:rPr>
          <w:rFonts w:cs="Arial"/>
          <w:b/>
          <w:szCs w:val="20"/>
        </w:rPr>
        <w:t xml:space="preserve">C.3. </w:t>
      </w:r>
      <w:r w:rsidR="00387565" w:rsidRPr="008D442A">
        <w:rPr>
          <w:rFonts w:cs="Arial"/>
          <w:b/>
          <w:szCs w:val="20"/>
        </w:rPr>
        <w:t>OTHER CLAUSES APPLICABLE TO THE SELLER BY PRESCRIPTION IN THE PRIME CONTRACT</w:t>
      </w:r>
    </w:p>
    <w:p w14:paraId="4C27ED88" w14:textId="77777777" w:rsidR="0027032A" w:rsidRPr="008D442A" w:rsidRDefault="0027032A" w:rsidP="00F617E6">
      <w:pPr>
        <w:rPr>
          <w:rFonts w:cs="Arial"/>
          <w:b/>
          <w:szCs w:val="20"/>
        </w:rPr>
      </w:pPr>
      <w:r w:rsidRPr="008D442A">
        <w:rPr>
          <w:rFonts w:cs="Arial"/>
          <w:b/>
          <w:szCs w:val="20"/>
        </w:rPr>
        <w:t xml:space="preserve">AUTHORIZED GEOGRAPHIC CODE </w:t>
      </w:r>
    </w:p>
    <w:p w14:paraId="7AFDE06C" w14:textId="164C0BB3" w:rsidR="0027032A" w:rsidRPr="008D442A" w:rsidRDefault="0027032A" w:rsidP="0027032A">
      <w:pPr>
        <w:rPr>
          <w:rFonts w:cs="Arial"/>
          <w:szCs w:val="20"/>
        </w:rPr>
      </w:pPr>
      <w:r w:rsidRPr="008D442A">
        <w:rPr>
          <w:rFonts w:cs="Arial"/>
          <w:szCs w:val="20"/>
        </w:rPr>
        <w:t xml:space="preserve">The authorized geographic code for procurement of goods and services under this contract is </w:t>
      </w:r>
      <w:commentRangeStart w:id="4"/>
      <w:r w:rsidRPr="008D442A">
        <w:rPr>
          <w:rFonts w:cs="Arial"/>
          <w:szCs w:val="20"/>
        </w:rPr>
        <w:t>93</w:t>
      </w:r>
      <w:r w:rsidR="00A75B45" w:rsidRPr="008D442A">
        <w:rPr>
          <w:rFonts w:cs="Arial"/>
          <w:szCs w:val="20"/>
        </w:rPr>
        <w:t>7</w:t>
      </w:r>
      <w:commentRangeEnd w:id="4"/>
      <w:r w:rsidR="00A04E34" w:rsidRPr="008D442A">
        <w:rPr>
          <w:rStyle w:val="CommentReference"/>
          <w:sz w:val="20"/>
          <w:szCs w:val="20"/>
        </w:rPr>
        <w:commentReference w:id="4"/>
      </w:r>
      <w:r w:rsidRPr="008D442A">
        <w:rPr>
          <w:rFonts w:cs="Arial"/>
          <w:szCs w:val="20"/>
        </w:rPr>
        <w:t xml:space="preserve">. </w:t>
      </w:r>
    </w:p>
    <w:p w14:paraId="665E705A" w14:textId="77777777" w:rsidR="0027032A" w:rsidRPr="008D442A" w:rsidRDefault="0027032A" w:rsidP="00F617E6">
      <w:pPr>
        <w:rPr>
          <w:rFonts w:cs="Arial"/>
          <w:b/>
          <w:szCs w:val="20"/>
        </w:rPr>
      </w:pPr>
      <w:r w:rsidRPr="008D442A">
        <w:rPr>
          <w:rFonts w:cs="Arial"/>
          <w:b/>
          <w:szCs w:val="20"/>
        </w:rPr>
        <w:t>AIDAR 752.229-71 REPORTING OF FOREIGN TAXES (JULY 2007)</w:t>
      </w:r>
    </w:p>
    <w:p w14:paraId="28B60D9A" w14:textId="756CA049" w:rsidR="0027032A" w:rsidRPr="008D442A" w:rsidRDefault="0027032A" w:rsidP="0027032A">
      <w:pPr>
        <w:rPr>
          <w:rFonts w:cs="Arial"/>
          <w:szCs w:val="20"/>
        </w:rPr>
      </w:pPr>
      <w:r w:rsidRPr="008D442A">
        <w:rPr>
          <w:rFonts w:cs="Arial"/>
          <w:szCs w:val="20"/>
        </w:rPr>
        <w:t xml:space="preserve">(a) The </w:t>
      </w:r>
      <w:r w:rsidR="00DB0CA9" w:rsidRPr="008D442A">
        <w:rPr>
          <w:rFonts w:cs="Arial"/>
          <w:szCs w:val="20"/>
        </w:rPr>
        <w:t>Seller</w:t>
      </w:r>
      <w:r w:rsidRPr="008D442A">
        <w:rPr>
          <w:rFonts w:cs="Arial"/>
          <w:szCs w:val="20"/>
        </w:rPr>
        <w:t xml:space="preserve"> must annually submit a report by April 1 of the next year. </w:t>
      </w:r>
    </w:p>
    <w:p w14:paraId="6B349686" w14:textId="77777777" w:rsidR="0027032A" w:rsidRPr="008D442A" w:rsidRDefault="0027032A" w:rsidP="0027032A">
      <w:pPr>
        <w:rPr>
          <w:rFonts w:cs="Arial"/>
          <w:szCs w:val="20"/>
        </w:rPr>
      </w:pPr>
      <w:r w:rsidRPr="008D442A">
        <w:rPr>
          <w:rFonts w:cs="Arial"/>
          <w:szCs w:val="20"/>
        </w:rPr>
        <w:t xml:space="preserve">(b) Contents of report. The report must contain: </w:t>
      </w:r>
    </w:p>
    <w:p w14:paraId="4495237E" w14:textId="1BDC5F44" w:rsidR="0027032A" w:rsidRPr="008D442A" w:rsidRDefault="0027032A" w:rsidP="0027032A">
      <w:pPr>
        <w:rPr>
          <w:rFonts w:cs="Arial"/>
          <w:szCs w:val="20"/>
        </w:rPr>
      </w:pPr>
      <w:r w:rsidRPr="008D442A">
        <w:rPr>
          <w:rFonts w:cs="Arial"/>
          <w:szCs w:val="20"/>
        </w:rPr>
        <w:t xml:space="preserve">(1) </w:t>
      </w:r>
      <w:r w:rsidR="00DB0CA9" w:rsidRPr="008D442A">
        <w:rPr>
          <w:rFonts w:cs="Arial"/>
          <w:szCs w:val="20"/>
        </w:rPr>
        <w:t xml:space="preserve">Seller </w:t>
      </w:r>
      <w:r w:rsidRPr="008D442A">
        <w:rPr>
          <w:rFonts w:cs="Arial"/>
          <w:szCs w:val="20"/>
        </w:rPr>
        <w:t xml:space="preserve">name. </w:t>
      </w:r>
    </w:p>
    <w:p w14:paraId="3AFB329D" w14:textId="23A5C0CC" w:rsidR="0027032A" w:rsidRPr="008D442A" w:rsidRDefault="0027032A" w:rsidP="0027032A">
      <w:pPr>
        <w:rPr>
          <w:rFonts w:cs="Arial"/>
          <w:szCs w:val="20"/>
        </w:rPr>
      </w:pPr>
      <w:r w:rsidRPr="008D442A">
        <w:rPr>
          <w:rFonts w:cs="Arial"/>
          <w:szCs w:val="20"/>
        </w:rPr>
        <w:t xml:space="preserve">(2) Contact name with phone, fax number and email address. </w:t>
      </w:r>
    </w:p>
    <w:p w14:paraId="6FF197B9" w14:textId="4C99B1C2" w:rsidR="0027032A" w:rsidRPr="008D442A" w:rsidRDefault="0027032A" w:rsidP="0027032A">
      <w:pPr>
        <w:rPr>
          <w:rFonts w:cs="Arial"/>
          <w:szCs w:val="20"/>
        </w:rPr>
      </w:pPr>
      <w:r w:rsidRPr="008D442A">
        <w:rPr>
          <w:rFonts w:cs="Arial"/>
          <w:szCs w:val="20"/>
        </w:rPr>
        <w:t xml:space="preserve">(3) Contract number(s). </w:t>
      </w:r>
    </w:p>
    <w:p w14:paraId="6E1836DC" w14:textId="6AF5E089" w:rsidR="0027032A" w:rsidRPr="008D442A" w:rsidRDefault="0027032A" w:rsidP="0027032A">
      <w:pPr>
        <w:rPr>
          <w:rFonts w:cs="Arial"/>
          <w:szCs w:val="20"/>
        </w:rPr>
      </w:pPr>
      <w:r w:rsidRPr="008D442A">
        <w:rPr>
          <w:rFonts w:cs="Arial"/>
          <w:szCs w:val="20"/>
        </w:rPr>
        <w:t xml:space="preserve">(4) Amount of foreign taxes assessed by a foreign government [each foreign government must be listed separately] on commodity purchase transactions valued at $500 or more financed with U.S. foreign assistance funds under this agreement during the prior U.S. fiscal year. </w:t>
      </w:r>
    </w:p>
    <w:p w14:paraId="63BAF1E4" w14:textId="7AA8D10B" w:rsidR="0027032A" w:rsidRPr="008D442A" w:rsidRDefault="0027032A" w:rsidP="0027032A">
      <w:pPr>
        <w:rPr>
          <w:rFonts w:cs="Arial"/>
          <w:szCs w:val="20"/>
        </w:rPr>
      </w:pPr>
      <w:r w:rsidRPr="008D442A">
        <w:rPr>
          <w:rFonts w:cs="Arial"/>
          <w:szCs w:val="20"/>
        </w:rPr>
        <w:t xml:space="preserve">(5) Only foreign taxes assessed by the foreign government in the country receiving U.S. assistance are to be reported. Foreign taxes by a third-party foreign government are not to be reported. For example, if a Subcontractor performing in Lesotho using foreign assistance funds should purchase commodities in South Africa, any taxes imposed by South Africa would not be included in the report for Lesotho (or South Africa). </w:t>
      </w:r>
    </w:p>
    <w:p w14:paraId="19D718A5" w14:textId="634C0E45" w:rsidR="0027032A" w:rsidRPr="008D442A" w:rsidRDefault="0027032A" w:rsidP="0027032A">
      <w:pPr>
        <w:rPr>
          <w:rFonts w:cs="Arial"/>
          <w:szCs w:val="20"/>
        </w:rPr>
      </w:pPr>
      <w:r w:rsidRPr="008D442A">
        <w:rPr>
          <w:rFonts w:cs="Arial"/>
          <w:szCs w:val="20"/>
        </w:rPr>
        <w:t xml:space="preserve">(6) Any reimbursements received by the </w:t>
      </w:r>
      <w:r w:rsidR="00DB0CA9" w:rsidRPr="008D442A">
        <w:rPr>
          <w:rFonts w:cs="Arial"/>
          <w:szCs w:val="20"/>
        </w:rPr>
        <w:t xml:space="preserve">Seller </w:t>
      </w:r>
      <w:r w:rsidRPr="008D442A">
        <w:rPr>
          <w:rFonts w:cs="Arial"/>
          <w:szCs w:val="20"/>
        </w:rPr>
        <w:t>during the period in paragraph (b)(4) of this clause regardless of when the foreign tax was assessed and any reimbursements on the taxes reported in paragraph (b)(4) of this clause received through March 31.</w:t>
      </w:r>
    </w:p>
    <w:p w14:paraId="063517C3" w14:textId="61C7B0E5" w:rsidR="0027032A" w:rsidRPr="008D442A" w:rsidRDefault="0027032A" w:rsidP="0027032A">
      <w:pPr>
        <w:rPr>
          <w:rFonts w:cs="Arial"/>
          <w:szCs w:val="20"/>
        </w:rPr>
      </w:pPr>
      <w:r w:rsidRPr="008D442A">
        <w:rPr>
          <w:rFonts w:cs="Arial"/>
          <w:szCs w:val="20"/>
        </w:rPr>
        <w:t xml:space="preserve">(7) Report is required even if the </w:t>
      </w:r>
      <w:r w:rsidR="00DB0CA9" w:rsidRPr="008D442A">
        <w:rPr>
          <w:rFonts w:cs="Arial"/>
          <w:szCs w:val="20"/>
        </w:rPr>
        <w:t xml:space="preserve">Seller </w:t>
      </w:r>
      <w:r w:rsidRPr="008D442A">
        <w:rPr>
          <w:rFonts w:cs="Arial"/>
          <w:szCs w:val="20"/>
        </w:rPr>
        <w:t xml:space="preserve">did not pay any taxes during the reporting period. </w:t>
      </w:r>
    </w:p>
    <w:p w14:paraId="6A765D95" w14:textId="0087D9D9" w:rsidR="0027032A" w:rsidRPr="008D442A" w:rsidRDefault="0027032A" w:rsidP="0027032A">
      <w:pPr>
        <w:rPr>
          <w:rFonts w:cs="Arial"/>
          <w:szCs w:val="20"/>
        </w:rPr>
      </w:pPr>
      <w:r w:rsidRPr="008D442A">
        <w:rPr>
          <w:rFonts w:cs="Arial"/>
          <w:szCs w:val="20"/>
        </w:rPr>
        <w:t xml:space="preserve">(8) Cumulative reports may be provided if the </w:t>
      </w:r>
      <w:r w:rsidR="00DB0CA9" w:rsidRPr="008D442A">
        <w:rPr>
          <w:rFonts w:cs="Arial"/>
          <w:szCs w:val="20"/>
        </w:rPr>
        <w:t xml:space="preserve">Seller </w:t>
      </w:r>
      <w:r w:rsidRPr="008D442A">
        <w:rPr>
          <w:rFonts w:cs="Arial"/>
          <w:szCs w:val="20"/>
        </w:rPr>
        <w:t xml:space="preserve">is implementing more than one program in a foreign country. </w:t>
      </w:r>
    </w:p>
    <w:p w14:paraId="59F10966" w14:textId="77777777" w:rsidR="0027032A" w:rsidRPr="008D442A" w:rsidRDefault="0027032A" w:rsidP="0027032A">
      <w:pPr>
        <w:rPr>
          <w:rFonts w:cs="Arial"/>
          <w:szCs w:val="20"/>
        </w:rPr>
      </w:pPr>
      <w:r w:rsidRPr="008D442A">
        <w:rPr>
          <w:rFonts w:cs="Arial"/>
          <w:szCs w:val="20"/>
        </w:rPr>
        <w:t xml:space="preserve">(c) Definitions. As used in this clause— </w:t>
      </w:r>
    </w:p>
    <w:p w14:paraId="6D0D4EB1" w14:textId="4247105B" w:rsidR="0027032A" w:rsidRPr="008D442A" w:rsidRDefault="0027032A" w:rsidP="0027032A">
      <w:pPr>
        <w:rPr>
          <w:rFonts w:cs="Arial"/>
          <w:szCs w:val="20"/>
        </w:rPr>
      </w:pPr>
      <w:r w:rsidRPr="008D442A">
        <w:rPr>
          <w:rFonts w:cs="Arial"/>
          <w:szCs w:val="20"/>
        </w:rPr>
        <w:t xml:space="preserve">(1) Agreement includes USAID direct and country contracts, grants, cooperative agreements and interagency agreements. </w:t>
      </w:r>
    </w:p>
    <w:p w14:paraId="7AFAAC16" w14:textId="40338CAD" w:rsidR="0027032A" w:rsidRPr="008D442A" w:rsidRDefault="0027032A" w:rsidP="0027032A">
      <w:pPr>
        <w:rPr>
          <w:rFonts w:cs="Arial"/>
          <w:szCs w:val="20"/>
        </w:rPr>
      </w:pPr>
      <w:r w:rsidRPr="008D442A">
        <w:rPr>
          <w:rFonts w:cs="Arial"/>
          <w:szCs w:val="20"/>
        </w:rPr>
        <w:t xml:space="preserve">(2) Commodity means any material, article, supply, goods, or equipment. </w:t>
      </w:r>
    </w:p>
    <w:p w14:paraId="4E5A2064" w14:textId="51C3B34E" w:rsidR="0027032A" w:rsidRPr="008D442A" w:rsidRDefault="0027032A" w:rsidP="0027032A">
      <w:pPr>
        <w:rPr>
          <w:rFonts w:cs="Arial"/>
          <w:szCs w:val="20"/>
        </w:rPr>
      </w:pPr>
      <w:r w:rsidRPr="008D442A">
        <w:rPr>
          <w:rFonts w:cs="Arial"/>
          <w:szCs w:val="20"/>
        </w:rPr>
        <w:t xml:space="preserve">(3) Foreign government includes any foreign governmental entity. </w:t>
      </w:r>
    </w:p>
    <w:p w14:paraId="06458B0E" w14:textId="1DBD9DC9" w:rsidR="0027032A" w:rsidRPr="008D442A" w:rsidRDefault="0027032A" w:rsidP="0027032A">
      <w:pPr>
        <w:rPr>
          <w:rFonts w:cs="Arial"/>
          <w:szCs w:val="20"/>
        </w:rPr>
      </w:pPr>
      <w:r w:rsidRPr="008D442A">
        <w:rPr>
          <w:rFonts w:cs="Arial"/>
          <w:szCs w:val="20"/>
        </w:rPr>
        <w:t xml:space="preserve">(4) Foreign taxes mean value-added taxes and customs duties assessed by a foreign government on a commodity. It does not include foreign sales taxes. </w:t>
      </w:r>
    </w:p>
    <w:p w14:paraId="34F438FB" w14:textId="77777777" w:rsidR="0027032A" w:rsidRPr="008D442A" w:rsidRDefault="0027032A" w:rsidP="0027032A">
      <w:pPr>
        <w:rPr>
          <w:rFonts w:cs="Arial"/>
          <w:szCs w:val="20"/>
        </w:rPr>
      </w:pPr>
      <w:r w:rsidRPr="008D442A">
        <w:rPr>
          <w:rFonts w:cs="Arial"/>
          <w:szCs w:val="20"/>
        </w:rPr>
        <w:t xml:space="preserve">(d) Where. Submit the reports to: Company Contracting Representative identified on the Cover Page to this Agreement. </w:t>
      </w:r>
    </w:p>
    <w:p w14:paraId="21A69C0E" w14:textId="77777777" w:rsidR="0027032A" w:rsidRPr="008D442A" w:rsidRDefault="0027032A" w:rsidP="0027032A">
      <w:pPr>
        <w:rPr>
          <w:rFonts w:cs="Arial"/>
          <w:szCs w:val="20"/>
        </w:rPr>
      </w:pPr>
      <w:r w:rsidRPr="008D442A">
        <w:rPr>
          <w:rFonts w:cs="Arial"/>
          <w:szCs w:val="20"/>
        </w:rPr>
        <w:t xml:space="preserve">(e) For further information see </w:t>
      </w:r>
      <w:hyperlink r:id="rId22" w:history="1">
        <w:r w:rsidRPr="008D442A">
          <w:rPr>
            <w:rStyle w:val="Hyperlink"/>
            <w:rFonts w:cs="Arial"/>
            <w:szCs w:val="20"/>
          </w:rPr>
          <w:t>http://2001-2009.state.gov/s/d/rm/c10443.htm</w:t>
        </w:r>
      </w:hyperlink>
      <w:r w:rsidRPr="008D442A">
        <w:rPr>
          <w:rFonts w:cs="Arial"/>
          <w:szCs w:val="20"/>
        </w:rPr>
        <w:t xml:space="preserve">. </w:t>
      </w:r>
    </w:p>
    <w:p w14:paraId="745C4BBF" w14:textId="77777777" w:rsidR="0027032A" w:rsidRPr="008D442A" w:rsidRDefault="0027032A" w:rsidP="00F617E6">
      <w:pPr>
        <w:rPr>
          <w:rFonts w:cs="Arial"/>
          <w:b/>
          <w:szCs w:val="20"/>
        </w:rPr>
      </w:pPr>
      <w:r w:rsidRPr="008D442A">
        <w:rPr>
          <w:rFonts w:cs="Arial"/>
          <w:b/>
          <w:szCs w:val="20"/>
        </w:rPr>
        <w:t xml:space="preserve">AIDAR 752.222-70 USAID DISABILITY POLICY (DEC 2004) </w:t>
      </w:r>
    </w:p>
    <w:p w14:paraId="13D2D886" w14:textId="77777777" w:rsidR="0027032A" w:rsidRPr="008D442A" w:rsidRDefault="0027032A" w:rsidP="0027032A">
      <w:pPr>
        <w:rPr>
          <w:rFonts w:cs="Arial"/>
          <w:szCs w:val="20"/>
        </w:rPr>
      </w:pPr>
      <w:r w:rsidRPr="008D442A">
        <w:rPr>
          <w:rFonts w:cs="Arial"/>
          <w:szCs w:val="20"/>
        </w:rPr>
        <w:t xml:space="preserve">(a) The objectives of the USAID Disability Policy are: (1) To enhance the attainment of United States foreign assistance program goals by promoting the participation and equalization of opportunities of individuals with disabilities in USAID policy, country and sector strategies, activity designs and implementation; (2) To increase awareness of issues of people with disabilities both within USAID programs and in host countries; (3) To engage other U.S. Government agencies, host country counterparts, governments, implementing organizations and other donors in fostering a climate of nondiscrimination against people with disabilities; and (4) To support international advocacy for people with disabilities. The full text of USAID's policy can be found at the following Web site: </w:t>
      </w:r>
      <w:hyperlink r:id="rId23" w:history="1">
        <w:r w:rsidRPr="008D442A">
          <w:rPr>
            <w:rStyle w:val="Hyperlink"/>
            <w:rFonts w:cs="Arial"/>
            <w:szCs w:val="20"/>
          </w:rPr>
          <w:t>http://pdf.usaid.gov/pdf_docs/PDABQ631.pdf</w:t>
        </w:r>
      </w:hyperlink>
      <w:r w:rsidRPr="008D442A">
        <w:rPr>
          <w:rFonts w:cs="Arial"/>
          <w:szCs w:val="20"/>
        </w:rPr>
        <w:t xml:space="preserve">. </w:t>
      </w:r>
    </w:p>
    <w:p w14:paraId="1AC94328" w14:textId="1F3DB07E" w:rsidR="0027032A" w:rsidRPr="008D442A" w:rsidRDefault="0027032A" w:rsidP="0027032A">
      <w:pPr>
        <w:rPr>
          <w:rFonts w:cs="Arial"/>
          <w:szCs w:val="20"/>
        </w:rPr>
      </w:pPr>
      <w:r w:rsidRPr="008D442A">
        <w:rPr>
          <w:rFonts w:cs="Arial"/>
          <w:szCs w:val="20"/>
        </w:rPr>
        <w:t xml:space="preserve">(b) USAID therefore requires that the </w:t>
      </w:r>
      <w:r w:rsidR="00350DDD" w:rsidRPr="008D442A">
        <w:rPr>
          <w:rFonts w:cs="Arial"/>
          <w:szCs w:val="20"/>
        </w:rPr>
        <w:t xml:space="preserve">Seller </w:t>
      </w:r>
      <w:r w:rsidRPr="008D442A">
        <w:rPr>
          <w:rFonts w:cs="Arial"/>
          <w:szCs w:val="20"/>
        </w:rPr>
        <w:t xml:space="preserve">not discriminate against people with disabilities in the implementation of USAID programs and that it make every effort to comply with the objectives of the USAID Disability Policy in performing this contract. To that end and within the scope of the contract, the </w:t>
      </w:r>
      <w:r w:rsidR="00350DDD" w:rsidRPr="008D442A">
        <w:rPr>
          <w:rFonts w:cs="Arial"/>
          <w:szCs w:val="20"/>
        </w:rPr>
        <w:t>Seller</w:t>
      </w:r>
      <w:r w:rsidRPr="008D442A">
        <w:rPr>
          <w:rFonts w:cs="Arial"/>
          <w:szCs w:val="20"/>
        </w:rPr>
        <w:t>'s actions must demonstrate a comprehensive and consistent approach for including men, women, and children with disabilities.</w:t>
      </w:r>
    </w:p>
    <w:p w14:paraId="36220B08" w14:textId="77777777" w:rsidR="0027032A" w:rsidRPr="008D442A" w:rsidRDefault="0027032A" w:rsidP="00F617E6">
      <w:pPr>
        <w:rPr>
          <w:rFonts w:cs="Arial"/>
          <w:b/>
          <w:szCs w:val="20"/>
        </w:rPr>
      </w:pPr>
      <w:r w:rsidRPr="008D442A">
        <w:rPr>
          <w:rFonts w:cs="Arial"/>
          <w:b/>
          <w:szCs w:val="20"/>
        </w:rPr>
        <w:t xml:space="preserve">AIDAR 752.222-71 NONDISCRIMINATION (JUNE 2012) </w:t>
      </w:r>
    </w:p>
    <w:p w14:paraId="530DFFE8" w14:textId="77777777" w:rsidR="0027032A" w:rsidRPr="008D442A" w:rsidRDefault="0027032A" w:rsidP="0027032A">
      <w:pPr>
        <w:rPr>
          <w:rFonts w:cs="Arial"/>
          <w:szCs w:val="20"/>
        </w:rPr>
      </w:pPr>
      <w:r w:rsidRPr="008D442A">
        <w:rPr>
          <w:rFonts w:cs="Arial"/>
          <w:szCs w:val="20"/>
        </w:rPr>
        <w:t xml:space="preserve">FAR part 22 and the clauses prescribed in that part prohibit contractors performing in or recruiting from the U.S. from engaging in certain discriminatory practices. </w:t>
      </w:r>
    </w:p>
    <w:p w14:paraId="59936E1D" w14:textId="77777777" w:rsidR="0027032A" w:rsidRPr="008D442A" w:rsidRDefault="0027032A" w:rsidP="0027032A">
      <w:pPr>
        <w:rPr>
          <w:rFonts w:cs="Arial"/>
          <w:szCs w:val="20"/>
        </w:rPr>
      </w:pPr>
      <w:r w:rsidRPr="008D442A">
        <w:rPr>
          <w:rFonts w:cs="Arial"/>
          <w:szCs w:val="20"/>
        </w:rPr>
        <w:t xml:space="preserve">USAID is committed to achieving and maintaining a diverse and representative workforce and a workplace free of discrimination. Based on law, Executive Order, and Agency policy, USAID prohibits discrimination in its own workplace on the basis of race, color, religion, sex (including pregnancy and gender identity), national origin, disability, age, veteran's status, sexual orientation, genetic information, marital status, parental status, political affiliation, and any other conduct that does not adversely affect the performance of the employee. USAID does not tolerate any type of discrimination (in 04/22/2016 Partial Revision 93 any form, including harassment) of any employee or applicant for employment on any of the above-described bases. </w:t>
      </w:r>
    </w:p>
    <w:p w14:paraId="07F42E4C" w14:textId="77777777" w:rsidR="0027032A" w:rsidRPr="008D442A" w:rsidRDefault="0027032A" w:rsidP="0027032A">
      <w:pPr>
        <w:rPr>
          <w:rFonts w:cs="Arial"/>
          <w:szCs w:val="20"/>
        </w:rPr>
      </w:pPr>
      <w:r w:rsidRPr="008D442A">
        <w:rPr>
          <w:rFonts w:cs="Arial"/>
          <w:szCs w:val="20"/>
        </w:rPr>
        <w:t>Contractors are required to comply with the nondiscrimination requirements of the FAR. In addition, the Agency strongly encourages all its contractors (at all tiers) to develop and enforce nondiscrimination policies consistent with USAID's approach to workplace nondiscrimination as described in this clause, subject to applicable law.</w:t>
      </w:r>
    </w:p>
    <w:p w14:paraId="3DA0D255" w14:textId="77777777" w:rsidR="0027032A" w:rsidRPr="008D442A" w:rsidRDefault="0027032A" w:rsidP="009F6177">
      <w:pPr>
        <w:rPr>
          <w:rFonts w:cs="Arial"/>
          <w:b/>
          <w:szCs w:val="20"/>
        </w:rPr>
      </w:pPr>
      <w:r w:rsidRPr="008D442A">
        <w:rPr>
          <w:rFonts w:cs="Arial"/>
          <w:b/>
          <w:szCs w:val="20"/>
        </w:rPr>
        <w:t xml:space="preserve">AIDAR 752.231-72 CONFERENCE PLANNING AND REQUIRED APPROVALS (AUG 2013) </w:t>
      </w:r>
    </w:p>
    <w:p w14:paraId="5DB1CD9C" w14:textId="77777777" w:rsidR="0027032A" w:rsidRPr="008D442A" w:rsidRDefault="0027032A" w:rsidP="0027032A">
      <w:pPr>
        <w:rPr>
          <w:rFonts w:cs="Arial"/>
          <w:szCs w:val="20"/>
        </w:rPr>
      </w:pPr>
      <w:r w:rsidRPr="008D442A">
        <w:rPr>
          <w:rFonts w:cs="Arial"/>
          <w:szCs w:val="20"/>
        </w:rPr>
        <w:t xml:space="preserve">(a) Definitions. Conference means a seminar, meeting, retreat, symposium, workshop, training activity or other such event that requires temporary duty travel of USAID employees. For the purpose of this policy, an employee is defined as a U.S. direct hire; personal services contractor, including U.S. PSCs, Foreign Service National (FSN)/Cooperating Country National (CCN) and Third Country National (TCN); or a Federal employee detailed to USAID from another government agency. </w:t>
      </w:r>
    </w:p>
    <w:p w14:paraId="228A5B3A" w14:textId="05F06247" w:rsidR="0027032A" w:rsidRPr="008D442A" w:rsidRDefault="0027032A" w:rsidP="0027032A">
      <w:pPr>
        <w:rPr>
          <w:rFonts w:cs="Arial"/>
          <w:szCs w:val="20"/>
        </w:rPr>
      </w:pPr>
      <w:r w:rsidRPr="008D442A">
        <w:rPr>
          <w:rFonts w:cs="Arial"/>
          <w:szCs w:val="20"/>
        </w:rPr>
        <w:t xml:space="preserve">(b) The </w:t>
      </w:r>
      <w:r w:rsidR="000A0CAF" w:rsidRPr="008D442A">
        <w:rPr>
          <w:rFonts w:cs="Arial"/>
          <w:szCs w:val="20"/>
        </w:rPr>
        <w:t xml:space="preserve">Seller </w:t>
      </w:r>
      <w:r w:rsidRPr="008D442A">
        <w:rPr>
          <w:rFonts w:cs="Arial"/>
          <w:szCs w:val="20"/>
        </w:rPr>
        <w:t xml:space="preserve">must obtain approval from Palladium, prior to committing costs related to conferences funded in whole or in part with USAID funds when: </w:t>
      </w:r>
    </w:p>
    <w:p w14:paraId="48C045D3" w14:textId="77777777" w:rsidR="0027032A" w:rsidRPr="008D442A" w:rsidRDefault="0027032A" w:rsidP="0027032A">
      <w:pPr>
        <w:rPr>
          <w:rFonts w:cs="Arial"/>
          <w:szCs w:val="20"/>
        </w:rPr>
      </w:pPr>
      <w:r w:rsidRPr="008D442A">
        <w:rPr>
          <w:rFonts w:cs="Arial"/>
          <w:szCs w:val="20"/>
        </w:rPr>
        <w:t xml:space="preserve">(1) Twenty (20) or more USAID employees are expected to attend. </w:t>
      </w:r>
    </w:p>
    <w:p w14:paraId="13437A36" w14:textId="77777777" w:rsidR="0027032A" w:rsidRPr="008D442A" w:rsidRDefault="0027032A" w:rsidP="0027032A">
      <w:pPr>
        <w:rPr>
          <w:rFonts w:cs="Arial"/>
          <w:szCs w:val="20"/>
        </w:rPr>
      </w:pPr>
      <w:r w:rsidRPr="008D442A">
        <w:rPr>
          <w:rFonts w:cs="Arial"/>
          <w:szCs w:val="20"/>
        </w:rPr>
        <w:t xml:space="preserve">(2) The net conference expense funded by USAID will exceed $100,000 (excluding salary of employees), regardless of the number of USAID participants. </w:t>
      </w:r>
    </w:p>
    <w:p w14:paraId="7D43251B" w14:textId="0F6399F6" w:rsidR="0027032A" w:rsidRPr="008D442A" w:rsidRDefault="0027032A" w:rsidP="0027032A">
      <w:pPr>
        <w:rPr>
          <w:rFonts w:cs="Arial"/>
          <w:szCs w:val="20"/>
        </w:rPr>
      </w:pPr>
      <w:r w:rsidRPr="008D442A">
        <w:rPr>
          <w:rFonts w:cs="Arial"/>
          <w:szCs w:val="20"/>
        </w:rPr>
        <w:t xml:space="preserve">(c) Conferences approved at the time of award will be incorporated into the award. Any subsequent requests for approval of conferences must be submitted by the </w:t>
      </w:r>
      <w:r w:rsidR="009E1823" w:rsidRPr="008D442A">
        <w:rPr>
          <w:rFonts w:cs="Arial"/>
          <w:szCs w:val="20"/>
        </w:rPr>
        <w:t xml:space="preserve">Seller </w:t>
      </w:r>
      <w:r w:rsidRPr="008D442A">
        <w:rPr>
          <w:rFonts w:cs="Arial"/>
          <w:szCs w:val="20"/>
        </w:rPr>
        <w:t>to Palladium.</w:t>
      </w:r>
    </w:p>
    <w:p w14:paraId="7D5DA149" w14:textId="6DDD1DEB" w:rsidR="0027032A" w:rsidRPr="008D442A" w:rsidRDefault="0027032A" w:rsidP="0027032A">
      <w:pPr>
        <w:rPr>
          <w:rFonts w:cs="Arial"/>
          <w:szCs w:val="20"/>
        </w:rPr>
      </w:pPr>
      <w:r w:rsidRPr="008D442A">
        <w:rPr>
          <w:rFonts w:cs="Arial"/>
          <w:szCs w:val="20"/>
        </w:rPr>
        <w:t xml:space="preserve">(d) The request for conference approval must include: </w:t>
      </w:r>
    </w:p>
    <w:p w14:paraId="0C0175BE" w14:textId="77777777" w:rsidR="0027032A" w:rsidRPr="008D442A" w:rsidRDefault="0027032A" w:rsidP="0027032A">
      <w:pPr>
        <w:rPr>
          <w:rFonts w:cs="Arial"/>
          <w:szCs w:val="20"/>
        </w:rPr>
      </w:pPr>
      <w:r w:rsidRPr="008D442A">
        <w:rPr>
          <w:rFonts w:cs="Arial"/>
          <w:szCs w:val="20"/>
        </w:rPr>
        <w:t xml:space="preserve">(1) A brief summary of the proposed event; </w:t>
      </w:r>
    </w:p>
    <w:p w14:paraId="2F0EB631" w14:textId="77777777" w:rsidR="0027032A" w:rsidRPr="008D442A" w:rsidRDefault="0027032A" w:rsidP="0027032A">
      <w:pPr>
        <w:rPr>
          <w:rFonts w:cs="Arial"/>
          <w:szCs w:val="20"/>
        </w:rPr>
      </w:pPr>
      <w:r w:rsidRPr="008D442A">
        <w:rPr>
          <w:rFonts w:cs="Arial"/>
          <w:szCs w:val="20"/>
        </w:rPr>
        <w:t xml:space="preserve">(2) A justification for the conference and alternatives considered, e.g., teleconferencing and videoconferencing; </w:t>
      </w:r>
    </w:p>
    <w:p w14:paraId="62704A2B" w14:textId="77777777" w:rsidR="0027032A" w:rsidRPr="008D442A" w:rsidRDefault="0027032A" w:rsidP="0027032A">
      <w:pPr>
        <w:rPr>
          <w:rFonts w:cs="Arial"/>
          <w:szCs w:val="20"/>
        </w:rPr>
      </w:pPr>
      <w:r w:rsidRPr="008D442A">
        <w:rPr>
          <w:rFonts w:cs="Arial"/>
          <w:szCs w:val="20"/>
        </w:rPr>
        <w:t xml:space="preserve">(3) The estimated budget by line item (e.g., travel and per diem, venue, facilitators, meals, equipment, printing, access fees, ground transportation); </w:t>
      </w:r>
    </w:p>
    <w:p w14:paraId="08DA41B2" w14:textId="77777777" w:rsidR="0027032A" w:rsidRPr="008D442A" w:rsidRDefault="0027032A" w:rsidP="0027032A">
      <w:pPr>
        <w:rPr>
          <w:rFonts w:cs="Arial"/>
          <w:szCs w:val="20"/>
        </w:rPr>
      </w:pPr>
      <w:r w:rsidRPr="008D442A">
        <w:rPr>
          <w:rFonts w:cs="Arial"/>
          <w:szCs w:val="20"/>
        </w:rPr>
        <w:t xml:space="preserve">(4) A list of USAID employees attending and a justification for each; and the number of other USAID funded participants (e.g., institutional contractors); </w:t>
      </w:r>
    </w:p>
    <w:p w14:paraId="3816F69F" w14:textId="77777777" w:rsidR="0027032A" w:rsidRPr="008D442A" w:rsidRDefault="0027032A" w:rsidP="0027032A">
      <w:pPr>
        <w:rPr>
          <w:rFonts w:cs="Arial"/>
          <w:szCs w:val="20"/>
        </w:rPr>
      </w:pPr>
      <w:r w:rsidRPr="008D442A">
        <w:rPr>
          <w:rFonts w:cs="Arial"/>
          <w:szCs w:val="20"/>
        </w:rPr>
        <w:t xml:space="preserve">(5) The venues considered (including government-owned facility), cost comparison, and justification for venue selected if it is not the lowest cost option; </w:t>
      </w:r>
    </w:p>
    <w:p w14:paraId="64000B00" w14:textId="77777777" w:rsidR="0027032A" w:rsidRPr="008D442A" w:rsidRDefault="0027032A" w:rsidP="0027032A">
      <w:pPr>
        <w:rPr>
          <w:rFonts w:cs="Arial"/>
          <w:szCs w:val="20"/>
        </w:rPr>
      </w:pPr>
      <w:r w:rsidRPr="008D442A">
        <w:rPr>
          <w:rFonts w:cs="Arial"/>
          <w:szCs w:val="20"/>
        </w:rPr>
        <w:t xml:space="preserve">(6) If meals will be provided to local employees (a local employee would not be in travel status), a determination that the meals are a necessary expense for achieving Agency objectives; and </w:t>
      </w:r>
    </w:p>
    <w:p w14:paraId="70B2E5A6" w14:textId="77777777" w:rsidR="0027032A" w:rsidRPr="008D442A" w:rsidRDefault="0027032A" w:rsidP="0027032A">
      <w:pPr>
        <w:rPr>
          <w:rFonts w:cs="Arial"/>
          <w:szCs w:val="20"/>
        </w:rPr>
      </w:pPr>
      <w:r w:rsidRPr="008D442A">
        <w:rPr>
          <w:rFonts w:cs="Arial"/>
          <w:szCs w:val="20"/>
        </w:rPr>
        <w:t>(7) A certification that strict fiscal responsibility has been exercised in making decisions regarding conference expenditures, the proposed costs are comprehensive and represent the greatest cost advantage to the U.S. Government, and that the proposed conference representation has been limited to the minimum number of attendees necessary to support the Agency's mission.</w:t>
      </w:r>
    </w:p>
    <w:p w14:paraId="07879BC4" w14:textId="5A64524F" w:rsidR="00F04BC0" w:rsidRPr="008D442A" w:rsidRDefault="00F04BC0" w:rsidP="009F6177">
      <w:pPr>
        <w:rPr>
          <w:rFonts w:cs="Arial"/>
          <w:b/>
          <w:szCs w:val="20"/>
        </w:rPr>
      </w:pPr>
      <w:r w:rsidRPr="008D442A">
        <w:rPr>
          <w:rFonts w:cs="Arial"/>
          <w:b/>
          <w:szCs w:val="20"/>
        </w:rPr>
        <w:t>INSURANCE ON PRIVATE AUTOMOBILES</w:t>
      </w:r>
    </w:p>
    <w:p w14:paraId="05773CD3" w14:textId="71606244" w:rsidR="00567872" w:rsidRPr="008D442A" w:rsidRDefault="00567872" w:rsidP="00567872">
      <w:pPr>
        <w:rPr>
          <w:rFonts w:cs="Arial"/>
          <w:szCs w:val="20"/>
        </w:rPr>
      </w:pPr>
      <w:r w:rsidRPr="008D442A">
        <w:rPr>
          <w:rFonts w:cs="Arial"/>
          <w:szCs w:val="20"/>
        </w:rPr>
        <w:t>If the Seller or any of its employees or their dependents transport or cause to be transported (whether or not at expense</w:t>
      </w:r>
      <w:r w:rsidR="00D37614" w:rsidRPr="008D442A">
        <w:rPr>
          <w:rFonts w:cs="Arial"/>
          <w:szCs w:val="20"/>
        </w:rPr>
        <w:t xml:space="preserve"> under this agreement</w:t>
      </w:r>
      <w:r w:rsidRPr="008D442A">
        <w:rPr>
          <w:rFonts w:cs="Arial"/>
          <w:szCs w:val="20"/>
        </w:rPr>
        <w:t xml:space="preserve">) privately owned automobiles in the country of performance, or they or any of them purchase an automobile within the country of performance, the </w:t>
      </w:r>
      <w:r w:rsidR="00D37614" w:rsidRPr="008D442A">
        <w:rPr>
          <w:rFonts w:cs="Arial"/>
          <w:szCs w:val="20"/>
        </w:rPr>
        <w:t>Seller</w:t>
      </w:r>
      <w:r w:rsidRPr="008D442A">
        <w:rPr>
          <w:rFonts w:cs="Arial"/>
          <w:szCs w:val="20"/>
        </w:rPr>
        <w:t xml:space="preserve"> agrees to make certain that all such automobiles during such ownership within the country of performance will be covered by a paid-up insurance policy issued by a reliable company providing the following minimum coverage or such other minimum coverage as may be set by the Buyer, payable in United States dollars or its equivalent in the currency of the country of performance: injury to persons, $10,000/$20,000; property damage, $5,000. </w:t>
      </w:r>
    </w:p>
    <w:p w14:paraId="220E4303" w14:textId="1B952329" w:rsidR="00567872" w:rsidRPr="008D442A" w:rsidRDefault="00567872" w:rsidP="00567872">
      <w:pPr>
        <w:rPr>
          <w:rFonts w:cs="Arial"/>
          <w:szCs w:val="20"/>
        </w:rPr>
      </w:pPr>
      <w:r w:rsidRPr="008D442A">
        <w:rPr>
          <w:rFonts w:cs="Arial"/>
          <w:szCs w:val="20"/>
        </w:rPr>
        <w:t>The premium costs for such insurance shall not be a</w:t>
      </w:r>
      <w:r w:rsidR="0072051B" w:rsidRPr="008D442A">
        <w:rPr>
          <w:rFonts w:cs="Arial"/>
          <w:szCs w:val="20"/>
        </w:rPr>
        <w:t>n allowable</w:t>
      </w:r>
      <w:r w:rsidRPr="008D442A">
        <w:rPr>
          <w:rFonts w:cs="Arial"/>
          <w:szCs w:val="20"/>
        </w:rPr>
        <w:t xml:space="preserve"> cost under this agreement. Copies of such insurance policies shall be preserved and made available as part of the </w:t>
      </w:r>
      <w:r w:rsidR="0072051B" w:rsidRPr="008D442A">
        <w:rPr>
          <w:rFonts w:cs="Arial"/>
          <w:szCs w:val="20"/>
        </w:rPr>
        <w:t>Seller</w:t>
      </w:r>
      <w:r w:rsidRPr="008D442A">
        <w:rPr>
          <w:rFonts w:cs="Arial"/>
          <w:szCs w:val="20"/>
        </w:rPr>
        <w:t xml:space="preserve">’s records which are required to be preserved and made available by the audit and records provisions of this </w:t>
      </w:r>
      <w:r w:rsidR="0072051B" w:rsidRPr="008D442A">
        <w:rPr>
          <w:rFonts w:cs="Arial"/>
          <w:szCs w:val="20"/>
        </w:rPr>
        <w:t>agreement</w:t>
      </w:r>
      <w:r w:rsidRPr="008D442A">
        <w:rPr>
          <w:rFonts w:cs="Arial"/>
          <w:szCs w:val="20"/>
        </w:rPr>
        <w:t xml:space="preserve">. </w:t>
      </w:r>
    </w:p>
    <w:p w14:paraId="00C94411" w14:textId="786F59E2" w:rsidR="0027032A" w:rsidRPr="008D442A" w:rsidRDefault="0027032A" w:rsidP="009F6177">
      <w:pPr>
        <w:rPr>
          <w:rFonts w:cs="Arial"/>
          <w:b/>
          <w:szCs w:val="20"/>
        </w:rPr>
      </w:pPr>
      <w:r w:rsidRPr="008D442A">
        <w:rPr>
          <w:rFonts w:cs="Arial"/>
          <w:b/>
          <w:szCs w:val="20"/>
        </w:rPr>
        <w:t xml:space="preserve">USE OF INFORMATION TECHNOLOGY NOTIFICATION (MAY 2016) (DEVIATION NO. M/OAA-DEV-FAR- 16-1c) </w:t>
      </w:r>
    </w:p>
    <w:p w14:paraId="21AC1D38" w14:textId="55BEA037" w:rsidR="0027032A" w:rsidRPr="008D442A" w:rsidRDefault="0027032A" w:rsidP="0027032A">
      <w:pPr>
        <w:rPr>
          <w:rFonts w:cs="Arial"/>
          <w:szCs w:val="20"/>
        </w:rPr>
      </w:pPr>
      <w:r w:rsidRPr="008D442A">
        <w:rPr>
          <w:rFonts w:cs="Arial"/>
          <w:szCs w:val="20"/>
        </w:rPr>
        <w:t xml:space="preserve">(a) Definitions. As used in this contract “Information Technology” means (1) Any services or equipment, or interconnected system(s) or subsystem(s) of equipment that are used in the automatic acquisition, storage, analysis, evaluation, manipulation, management, movement, control, display, switching, interchange, transmission, or reception of data or information by the agency; Where (2) such services or equipment are ' used by an agency' if used by the agency directly or if used by a Subcontractor under a contract with the agency that requires either use of the services or equipment or requires use of the services or equipment to a significant extent in the performance of a service or the furnishing of a product. (3)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provisioned services such as cloud computing and support services that support any point of the lifecycle of the equipment or service), and related resources. (4) The term "information technology" does not include any equipment that is acquired by a </w:t>
      </w:r>
      <w:r w:rsidR="005A4187" w:rsidRPr="008D442A">
        <w:rPr>
          <w:rFonts w:cs="Arial"/>
          <w:szCs w:val="20"/>
        </w:rPr>
        <w:t xml:space="preserve">Contractor or </w:t>
      </w:r>
      <w:r w:rsidRPr="008D442A">
        <w:rPr>
          <w:rFonts w:cs="Arial"/>
          <w:szCs w:val="20"/>
        </w:rPr>
        <w:t xml:space="preserve">Subcontractor incidental to a contract that does not require use of the equipment. </w:t>
      </w:r>
    </w:p>
    <w:p w14:paraId="3860E33D" w14:textId="54FEC060" w:rsidR="0027032A" w:rsidRPr="008D442A" w:rsidRDefault="0027032A" w:rsidP="0027032A">
      <w:pPr>
        <w:rPr>
          <w:rFonts w:cs="Arial"/>
          <w:szCs w:val="20"/>
        </w:rPr>
      </w:pPr>
      <w:r w:rsidRPr="008D442A">
        <w:rPr>
          <w:rFonts w:cs="Arial"/>
          <w:szCs w:val="20"/>
        </w:rPr>
        <w:t xml:space="preserve">(b) This special contract requirement applies to the </w:t>
      </w:r>
      <w:r w:rsidR="009E1823" w:rsidRPr="008D442A">
        <w:rPr>
          <w:rFonts w:cs="Arial"/>
          <w:szCs w:val="20"/>
        </w:rPr>
        <w:t xml:space="preserve">Seller </w:t>
      </w:r>
      <w:r w:rsidRPr="008D442A">
        <w:rPr>
          <w:rFonts w:cs="Arial"/>
          <w:szCs w:val="20"/>
        </w:rPr>
        <w:t xml:space="preserve">and all personnel providing support under this contract (hereafter referred to collectively as “Subcontractor”) and addresses specific USAID requirements in addition to those included in the Federal Acquisition Regulation (FAR), Privacy Act of 1974 (5 U.S.C. 552a - the Act), the Health Insurance Portability and Accountability Act of 1996 (HIPAA, Pub. L. 104-191, 110 Stat. 1936), the Sarbanes-Oxley Act of 2002 (SOX, Pub. L. 107-204, 116 Stat 745), Federal Information Security Management Act (FISMA) of 2002, Federal Information Technology Acquisition Reform Act (FITARA) and other laws, mandates, or executive orders pertaining to the development and operations of information systems and the protection of sensitive information and data. </w:t>
      </w:r>
    </w:p>
    <w:p w14:paraId="5AF7BA3F" w14:textId="77777777" w:rsidR="0027032A" w:rsidRPr="008D442A" w:rsidRDefault="0027032A" w:rsidP="0027032A">
      <w:pPr>
        <w:rPr>
          <w:rFonts w:cs="Arial"/>
          <w:szCs w:val="20"/>
        </w:rPr>
      </w:pPr>
      <w:r w:rsidRPr="008D442A">
        <w:rPr>
          <w:rFonts w:cs="Arial"/>
          <w:szCs w:val="20"/>
        </w:rPr>
        <w:t xml:space="preserve">The following should not be construed to alter or diminish civil and/or criminal liabilities provided under various laws or mandates. </w:t>
      </w:r>
    </w:p>
    <w:p w14:paraId="5741A68D" w14:textId="77777777" w:rsidR="0027032A" w:rsidRPr="008D442A" w:rsidRDefault="0027032A" w:rsidP="0027032A">
      <w:pPr>
        <w:rPr>
          <w:rFonts w:cs="Arial"/>
          <w:szCs w:val="20"/>
        </w:rPr>
      </w:pPr>
      <w:r w:rsidRPr="008D442A">
        <w:rPr>
          <w:rFonts w:cs="Arial"/>
          <w:szCs w:val="20"/>
        </w:rPr>
        <w:t xml:space="preserve">(c) Notification Requirements: The Federal Information Technology Acquisition Reform Act (FITARA) requires Agency Chief Information Officer (CIO) review and approval of contracts or interagency agreements for information technology or information technology services. </w:t>
      </w:r>
    </w:p>
    <w:p w14:paraId="59F00C60" w14:textId="77777777" w:rsidR="0027032A" w:rsidRPr="008D442A" w:rsidRDefault="0027032A" w:rsidP="0027032A">
      <w:pPr>
        <w:rPr>
          <w:rFonts w:cs="Arial"/>
          <w:szCs w:val="20"/>
        </w:rPr>
      </w:pPr>
      <w:r w:rsidRPr="008D442A">
        <w:rPr>
          <w:rFonts w:cs="Arial"/>
          <w:szCs w:val="20"/>
        </w:rPr>
        <w:t xml:space="preserve">(1) The Contracting Officer’s written confirmation of the Agency CIO approval must be in place prior to starting work on the information technology component(s) of the contract. If approval has not already been obtained, the Subcontractor must work through the Contracting Officer and Contracting Officer Representative (COR) to do so immediately. Please refer to paragraph (3) below for notification procedures. </w:t>
      </w:r>
    </w:p>
    <w:p w14:paraId="691799C3" w14:textId="77777777" w:rsidR="0027032A" w:rsidRPr="008D442A" w:rsidRDefault="0027032A" w:rsidP="0027032A">
      <w:pPr>
        <w:rPr>
          <w:rFonts w:cs="Arial"/>
          <w:szCs w:val="20"/>
        </w:rPr>
      </w:pPr>
      <w:r w:rsidRPr="008D442A">
        <w:rPr>
          <w:rFonts w:cs="Arial"/>
          <w:szCs w:val="20"/>
        </w:rPr>
        <w:t xml:space="preserve">(2) The Subcontractor shall notify the Contracting Officer in writing whenever it becomes aware that any IT equipment, software or services necessary to meet the Government’s requirement or to facilitate activities in the Government’s Performance Work Statement were not disclosed in the schedule or Performance Work Statement. </w:t>
      </w:r>
    </w:p>
    <w:p w14:paraId="4972B457" w14:textId="77777777" w:rsidR="0027032A" w:rsidRPr="008D442A" w:rsidRDefault="0027032A" w:rsidP="0027032A">
      <w:pPr>
        <w:rPr>
          <w:rFonts w:cs="Arial"/>
          <w:szCs w:val="20"/>
        </w:rPr>
      </w:pPr>
      <w:r w:rsidRPr="008D442A">
        <w:rPr>
          <w:rFonts w:cs="Arial"/>
          <w:szCs w:val="20"/>
        </w:rPr>
        <w:t>(3) As part of the notification, the Subcontractor shall provide the Contracting Officer an estimate of the total cost of the IT equipment, software, and associated services regarding this contract and to obtain approval for procurement, development or modifications. The Subcontractor must notify Palladium.</w:t>
      </w:r>
    </w:p>
    <w:p w14:paraId="507D5A07" w14:textId="77777777" w:rsidR="0027032A" w:rsidRPr="008D442A" w:rsidRDefault="0027032A" w:rsidP="0027032A">
      <w:pPr>
        <w:rPr>
          <w:rFonts w:cs="Arial"/>
          <w:szCs w:val="20"/>
        </w:rPr>
      </w:pPr>
      <w:r w:rsidRPr="008D442A">
        <w:rPr>
          <w:rFonts w:cs="Arial"/>
          <w:szCs w:val="20"/>
        </w:rPr>
        <w:t xml:space="preserve">(4) Except as required by other provisions of this contract, specifically stated to be an exception to this special contract requirement, the Government is not obligated to reimburse the Subcontractor for costs incurred in excess of the IT equipment, software or services specified in the Schedule. </w:t>
      </w:r>
    </w:p>
    <w:p w14:paraId="62356444" w14:textId="77777777" w:rsidR="0027032A" w:rsidRDefault="0027032A" w:rsidP="0027032A">
      <w:pPr>
        <w:rPr>
          <w:rFonts w:cs="Arial"/>
          <w:szCs w:val="20"/>
        </w:rPr>
      </w:pPr>
      <w:r w:rsidRPr="008D442A">
        <w:rPr>
          <w:rFonts w:cs="Arial"/>
          <w:szCs w:val="20"/>
        </w:rPr>
        <w:t>(d) The Subcontractor shall insert the substance of this special contract requirement, including this paragraph (d), in all subcontracts.</w:t>
      </w:r>
    </w:p>
    <w:p w14:paraId="3BAB7AAC" w14:textId="569CD123" w:rsidR="00FD2FA3" w:rsidRDefault="008E50EA" w:rsidP="0027032A">
      <w:pPr>
        <w:rPr>
          <w:rFonts w:asciiTheme="majorHAnsi" w:hAnsiTheme="majorHAnsi" w:cstheme="majorHAnsi"/>
          <w:b/>
          <w:bCs/>
        </w:rPr>
      </w:pPr>
      <w:commentRangeStart w:id="5"/>
      <w:r w:rsidRPr="009A14B1">
        <w:rPr>
          <w:rFonts w:asciiTheme="majorHAnsi" w:hAnsiTheme="majorHAnsi" w:cstheme="majorHAnsi"/>
          <w:b/>
          <w:bCs/>
        </w:rPr>
        <w:t>FAR 52.223-99 ENSURING ADEQUATE COVID-19 SAFETY PROTOCOLS FOR FEDERAL CONTRACTORS (OCT 2021)</w:t>
      </w:r>
      <w:commentRangeEnd w:id="5"/>
      <w:r w:rsidR="005C5F2D">
        <w:rPr>
          <w:rStyle w:val="CommentReference"/>
          <w:lang w:val="en-GB"/>
        </w:rPr>
        <w:commentReference w:id="5"/>
      </w:r>
    </w:p>
    <w:p w14:paraId="0674B356" w14:textId="77777777" w:rsidR="005C5F2D" w:rsidRPr="009A14B1" w:rsidRDefault="005C5F2D" w:rsidP="005C5F2D">
      <w:pPr>
        <w:rPr>
          <w:rFonts w:asciiTheme="majorHAnsi" w:hAnsiTheme="majorHAnsi" w:cstheme="majorHAnsi"/>
        </w:rPr>
      </w:pPr>
      <w:r w:rsidRPr="009A14B1">
        <w:rPr>
          <w:rFonts w:asciiTheme="majorHAnsi" w:hAnsiTheme="majorHAnsi" w:cstheme="majorHAnsi"/>
        </w:rPr>
        <w:t xml:space="preserve">Definition. As used in this clause - United States or its outlying areas means— </w:t>
      </w:r>
    </w:p>
    <w:p w14:paraId="4610969A" w14:textId="77777777" w:rsidR="005C5F2D" w:rsidRPr="009A14B1" w:rsidRDefault="005C5F2D" w:rsidP="005C5F2D">
      <w:pPr>
        <w:ind w:left="720"/>
        <w:rPr>
          <w:rFonts w:asciiTheme="majorHAnsi" w:hAnsiTheme="majorHAnsi" w:cstheme="majorHAnsi"/>
        </w:rPr>
      </w:pPr>
      <w:r w:rsidRPr="009A14B1">
        <w:rPr>
          <w:rFonts w:asciiTheme="majorHAnsi" w:hAnsiTheme="majorHAnsi" w:cstheme="majorHAnsi"/>
        </w:rPr>
        <w:t xml:space="preserve">(1) The fifty States; </w:t>
      </w:r>
    </w:p>
    <w:p w14:paraId="056E59CE" w14:textId="77777777" w:rsidR="005C5F2D" w:rsidRPr="009A14B1" w:rsidRDefault="005C5F2D" w:rsidP="005C5F2D">
      <w:pPr>
        <w:ind w:left="720"/>
        <w:rPr>
          <w:rFonts w:asciiTheme="majorHAnsi" w:hAnsiTheme="majorHAnsi" w:cstheme="majorHAnsi"/>
        </w:rPr>
      </w:pPr>
      <w:r w:rsidRPr="009A14B1">
        <w:rPr>
          <w:rFonts w:asciiTheme="majorHAnsi" w:hAnsiTheme="majorHAnsi" w:cstheme="majorHAnsi"/>
        </w:rPr>
        <w:t xml:space="preserve">(2) The District of Columbia; </w:t>
      </w:r>
    </w:p>
    <w:p w14:paraId="7577EEBA" w14:textId="77777777" w:rsidR="005C5F2D" w:rsidRPr="009A14B1" w:rsidRDefault="005C5F2D" w:rsidP="005C5F2D">
      <w:pPr>
        <w:ind w:left="720"/>
        <w:rPr>
          <w:rFonts w:asciiTheme="majorHAnsi" w:hAnsiTheme="majorHAnsi" w:cstheme="majorHAnsi"/>
        </w:rPr>
      </w:pPr>
      <w:r w:rsidRPr="009A14B1">
        <w:rPr>
          <w:rFonts w:asciiTheme="majorHAnsi" w:hAnsiTheme="majorHAnsi" w:cstheme="majorHAnsi"/>
        </w:rPr>
        <w:t xml:space="preserve">(3) The commonwealths of Puerto Rico and the Northern Mariana Islands; </w:t>
      </w:r>
    </w:p>
    <w:p w14:paraId="150E4CEF" w14:textId="77777777" w:rsidR="005C5F2D" w:rsidRPr="009A14B1" w:rsidRDefault="005C5F2D" w:rsidP="005C5F2D">
      <w:pPr>
        <w:ind w:left="720"/>
        <w:rPr>
          <w:rFonts w:asciiTheme="majorHAnsi" w:hAnsiTheme="majorHAnsi" w:cstheme="majorHAnsi"/>
        </w:rPr>
      </w:pPr>
      <w:r w:rsidRPr="009A14B1">
        <w:rPr>
          <w:rFonts w:asciiTheme="majorHAnsi" w:hAnsiTheme="majorHAnsi" w:cstheme="majorHAnsi"/>
        </w:rPr>
        <w:t xml:space="preserve">(4) The territories of American Samoa, Guam, and the United States Virgin Islands; and </w:t>
      </w:r>
    </w:p>
    <w:p w14:paraId="60AA2DEF" w14:textId="77777777" w:rsidR="005C5F2D" w:rsidRPr="009A14B1" w:rsidRDefault="005C5F2D" w:rsidP="005C5F2D">
      <w:pPr>
        <w:ind w:left="720"/>
        <w:rPr>
          <w:rFonts w:asciiTheme="majorHAnsi" w:hAnsiTheme="majorHAnsi" w:cstheme="majorHAnsi"/>
        </w:rPr>
      </w:pPr>
      <w:r w:rsidRPr="009A14B1">
        <w:rPr>
          <w:rFonts w:asciiTheme="majorHAnsi" w:hAnsiTheme="majorHAnsi" w:cstheme="majorHAnsi"/>
        </w:rPr>
        <w:t xml:space="preserve">(5) The minor outlying islands of Baker Island, Howland Island, Jarvis Island, Johnston Atoll, Kingman Reef, Midway Islands, Navassa Island, Palmyra Atoll, and Wake Atoll. </w:t>
      </w:r>
    </w:p>
    <w:p w14:paraId="7BB1241B" w14:textId="77777777" w:rsidR="005C5F2D" w:rsidRPr="009A14B1" w:rsidRDefault="005C5F2D" w:rsidP="005C5F2D">
      <w:pPr>
        <w:rPr>
          <w:rFonts w:asciiTheme="majorHAnsi" w:hAnsiTheme="majorHAnsi" w:cstheme="majorHAnsi"/>
        </w:rPr>
      </w:pPr>
      <w:r w:rsidRPr="009A14B1">
        <w:rPr>
          <w:rFonts w:asciiTheme="majorHAnsi" w:hAnsiTheme="majorHAnsi" w:cstheme="majorHAnsi"/>
        </w:rPr>
        <w:t xml:space="preserve">(b) Authority. This clause implements Executive Order 14042, Ensuring Adequate COVID Safety Protocols for Federal Contractors, dated September 9, 2021 (published in the Federal Register on September 14, 2021, 86 FR 50985). </w:t>
      </w:r>
    </w:p>
    <w:p w14:paraId="55C30A6E" w14:textId="77777777" w:rsidR="005C5F2D" w:rsidRPr="009A14B1" w:rsidRDefault="005C5F2D" w:rsidP="005C5F2D">
      <w:pPr>
        <w:rPr>
          <w:rFonts w:asciiTheme="majorHAnsi" w:hAnsiTheme="majorHAnsi" w:cstheme="majorHAnsi"/>
        </w:rPr>
      </w:pPr>
      <w:r w:rsidRPr="009A14B1">
        <w:rPr>
          <w:rFonts w:asciiTheme="majorHAnsi" w:hAnsiTheme="majorHAnsi" w:cstheme="majorHAnsi"/>
        </w:rPr>
        <w:t xml:space="preserve">(c) Compliance. The Subcontractor shall comply with all guidance, including guidance conveyed through Frequently Asked Questions, as amended during the performance of this subcontract, for contractor or subcontractor workplaces published by the Safer Federal Workforce Task Force (Task Force Guidance) at https://www.saferfederalworkforce.gov/contractors/. While at a Prime Contractor (Palladium) or U.S. Government workplace, covered subcontractor employees must also comply with any additional Prime Contractor or agency workplace safety requirements for that workplace that are applicable to federal employees, as amended (see USAID’s COVID-19 Safety Plan and Workplace Guidelines (Safety Plan)). </w:t>
      </w:r>
    </w:p>
    <w:p w14:paraId="36740A15" w14:textId="77777777" w:rsidR="005C5F2D" w:rsidRPr="009A14B1" w:rsidRDefault="005C5F2D" w:rsidP="005C5F2D">
      <w:pPr>
        <w:rPr>
          <w:rFonts w:asciiTheme="majorHAnsi" w:hAnsiTheme="majorHAnsi" w:cstheme="majorHAnsi"/>
        </w:rPr>
      </w:pPr>
      <w:r w:rsidRPr="009A14B1">
        <w:rPr>
          <w:rFonts w:asciiTheme="majorHAnsi" w:hAnsiTheme="majorHAnsi" w:cstheme="majorHAnsi"/>
        </w:rPr>
        <w:t xml:space="preserve">(d) Subcontracts. The Subcontractor shall include the substance of this clause, including this paragraph (d), in subcontracts at any tier that exceed the simplified acquisition threshold, as defined in Federal Acquisition Regulation 2.101 on the date of subcontract award, and are for services, including construction, performed in whole or in part in the United States or its outlying areas. </w:t>
      </w:r>
    </w:p>
    <w:p w14:paraId="69BE5467" w14:textId="77777777" w:rsidR="007C1CD9" w:rsidRDefault="007C1CD9" w:rsidP="009F6177">
      <w:pPr>
        <w:rPr>
          <w:rFonts w:cs="Arial"/>
          <w:b/>
          <w:szCs w:val="20"/>
        </w:rPr>
      </w:pPr>
    </w:p>
    <w:p w14:paraId="016E0427" w14:textId="53EA9761" w:rsidR="0027032A" w:rsidRPr="008D442A" w:rsidRDefault="0027032A" w:rsidP="009F6177">
      <w:pPr>
        <w:rPr>
          <w:rFonts w:cs="Arial"/>
          <w:b/>
          <w:szCs w:val="20"/>
        </w:rPr>
      </w:pPr>
      <w:r w:rsidRPr="008D442A">
        <w:rPr>
          <w:rFonts w:cs="Arial"/>
          <w:b/>
          <w:szCs w:val="20"/>
        </w:rPr>
        <w:t>CERTIFICATIONS AND REPRESENTATIONS</w:t>
      </w:r>
    </w:p>
    <w:p w14:paraId="07BC18E4" w14:textId="1A45F5E2" w:rsidR="0027032A" w:rsidRPr="008D442A" w:rsidRDefault="0076211A" w:rsidP="0027032A">
      <w:pPr>
        <w:rPr>
          <w:rFonts w:cs="Arial"/>
          <w:szCs w:val="20"/>
        </w:rPr>
      </w:pPr>
      <w:r w:rsidRPr="008D442A">
        <w:rPr>
          <w:rFonts w:cs="Arial"/>
          <w:szCs w:val="20"/>
        </w:rPr>
        <w:t xml:space="preserve">Seller </w:t>
      </w:r>
      <w:r w:rsidR="0027032A" w:rsidRPr="008D442A">
        <w:rPr>
          <w:rFonts w:cs="Arial"/>
          <w:szCs w:val="20"/>
        </w:rPr>
        <w:t xml:space="preserve">acknowledges that Company will rely upon </w:t>
      </w:r>
      <w:r w:rsidRPr="008D442A">
        <w:rPr>
          <w:rFonts w:cs="Arial"/>
          <w:szCs w:val="20"/>
        </w:rPr>
        <w:t xml:space="preserve">Seller </w:t>
      </w:r>
      <w:r w:rsidR="0027032A" w:rsidRPr="008D442A">
        <w:rPr>
          <w:rFonts w:cs="Arial"/>
          <w:szCs w:val="20"/>
        </w:rPr>
        <w:t xml:space="preserve">certifications and representations, including representations as to business size and socio-economic status as applicable, contained in this clause and in any written offer, proposal or quote, or company profile submission, which results in award of a contract to </w:t>
      </w:r>
      <w:r w:rsidRPr="008D442A">
        <w:rPr>
          <w:rFonts w:cs="Arial"/>
          <w:szCs w:val="20"/>
        </w:rPr>
        <w:t>Seller</w:t>
      </w:r>
      <w:r w:rsidR="0027032A" w:rsidRPr="008D442A">
        <w:rPr>
          <w:rFonts w:cs="Arial"/>
          <w:szCs w:val="20"/>
        </w:rPr>
        <w:t xml:space="preserve">. By entering into such contract, </w:t>
      </w:r>
      <w:r w:rsidRPr="008D442A">
        <w:rPr>
          <w:rFonts w:cs="Arial"/>
          <w:szCs w:val="20"/>
        </w:rPr>
        <w:t xml:space="preserve">Seller </w:t>
      </w:r>
      <w:r w:rsidR="0027032A" w:rsidRPr="008D442A">
        <w:rPr>
          <w:rFonts w:cs="Arial"/>
          <w:szCs w:val="20"/>
        </w:rPr>
        <w:t xml:space="preserve">republishes the certifications and representations submitted with its written offer, including company profile information, and oral offers/quotations made at the request of Company, and </w:t>
      </w:r>
      <w:r w:rsidRPr="008D442A">
        <w:rPr>
          <w:rFonts w:cs="Arial"/>
          <w:szCs w:val="20"/>
        </w:rPr>
        <w:t xml:space="preserve">Seller </w:t>
      </w:r>
      <w:r w:rsidR="0027032A" w:rsidRPr="008D442A">
        <w:rPr>
          <w:rFonts w:cs="Arial"/>
          <w:szCs w:val="20"/>
        </w:rPr>
        <w:t xml:space="preserve">makes those certifications and representations set forth below. </w:t>
      </w:r>
      <w:r w:rsidRPr="008D442A">
        <w:rPr>
          <w:rFonts w:cs="Arial"/>
          <w:szCs w:val="20"/>
        </w:rPr>
        <w:t xml:space="preserve">Seller </w:t>
      </w:r>
      <w:r w:rsidR="0027032A" w:rsidRPr="008D442A">
        <w:rPr>
          <w:rFonts w:cs="Arial"/>
          <w:szCs w:val="20"/>
        </w:rPr>
        <w:t>shall immediately notify Company of any change of status regarding any certification or representation.</w:t>
      </w:r>
    </w:p>
    <w:p w14:paraId="49DE6FF9" w14:textId="77777777" w:rsidR="0027032A" w:rsidRPr="008D442A" w:rsidRDefault="0027032A" w:rsidP="009F6177">
      <w:pPr>
        <w:rPr>
          <w:rFonts w:cs="Arial"/>
          <w:b/>
          <w:szCs w:val="20"/>
        </w:rPr>
      </w:pPr>
      <w:r w:rsidRPr="008D442A">
        <w:rPr>
          <w:rFonts w:cs="Arial"/>
          <w:b/>
          <w:szCs w:val="20"/>
        </w:rPr>
        <w:t>FAR 52.203-11 Certification and Disclosure Regarding Payments to Influence Certain Federal Transactions (Applicable to solicitations and contracts exceeding $150,000)</w:t>
      </w:r>
    </w:p>
    <w:p w14:paraId="753CF444" w14:textId="77777777" w:rsidR="0027032A" w:rsidRPr="008D442A" w:rsidRDefault="0027032A" w:rsidP="0027032A">
      <w:pPr>
        <w:rPr>
          <w:rFonts w:cs="Arial"/>
          <w:szCs w:val="20"/>
        </w:rPr>
      </w:pPr>
      <w:r w:rsidRPr="008D442A">
        <w:rPr>
          <w:rFonts w:cs="Arial"/>
          <w:szCs w:val="20"/>
        </w:rPr>
        <w:t>Definitions. As used in this provision—</w:t>
      </w:r>
    </w:p>
    <w:p w14:paraId="786BCBB0" w14:textId="77777777" w:rsidR="0027032A" w:rsidRPr="008D442A" w:rsidRDefault="0027032A" w:rsidP="0027032A">
      <w:pPr>
        <w:rPr>
          <w:rFonts w:cs="Arial"/>
          <w:szCs w:val="20"/>
        </w:rPr>
      </w:pPr>
      <w:r w:rsidRPr="008D442A">
        <w:rPr>
          <w:rFonts w:cs="Arial"/>
          <w:szCs w:val="20"/>
        </w:rPr>
        <w:t>"Lobbying contact" has the meaning provided at 2 U.S.C. 1602(8).</w:t>
      </w:r>
    </w:p>
    <w:p w14:paraId="63CBC04F" w14:textId="77777777" w:rsidR="0027032A" w:rsidRPr="008D442A" w:rsidRDefault="0027032A" w:rsidP="0027032A">
      <w:pPr>
        <w:rPr>
          <w:rFonts w:cs="Arial"/>
          <w:szCs w:val="20"/>
        </w:rPr>
      </w:pPr>
      <w:r w:rsidRPr="008D442A">
        <w:rPr>
          <w:rFonts w:cs="Arial"/>
          <w:szCs w:val="20"/>
        </w:rPr>
        <w:t>The terms "agency," "influencing or attempting to influence," "officer or employee of an agency," "person," "reasonable compensation," and "regularly employed" are defined in the FAR clause of this solicitation entitled "Limitation on Payments to Influence Certain Federal Transactions" (52.203-12).</w:t>
      </w:r>
    </w:p>
    <w:p w14:paraId="266BBEDD" w14:textId="77777777" w:rsidR="0027032A" w:rsidRPr="008D442A" w:rsidRDefault="0027032A" w:rsidP="0027032A">
      <w:pPr>
        <w:rPr>
          <w:rFonts w:cs="Arial"/>
          <w:szCs w:val="20"/>
        </w:rPr>
      </w:pPr>
      <w:r w:rsidRPr="008D442A">
        <w:rPr>
          <w:rFonts w:cs="Arial"/>
          <w:szCs w:val="20"/>
          <w:u w:val="single"/>
        </w:rPr>
        <w:t>Prohibition</w:t>
      </w:r>
      <w:r w:rsidRPr="008D442A">
        <w:rPr>
          <w:rFonts w:cs="Arial"/>
          <w:szCs w:val="20"/>
        </w:rPr>
        <w:t>. The prohibition and exceptions contained in the FAR clause of this solicitation entitled "Limitation on Payments to Influence Certain Federal Transactions" (52.203-12) are hereby incorporated by reference in this provision.</w:t>
      </w:r>
    </w:p>
    <w:p w14:paraId="44F748DC" w14:textId="7C211C6A" w:rsidR="0027032A" w:rsidRPr="008D442A" w:rsidRDefault="0027032A" w:rsidP="0027032A">
      <w:pPr>
        <w:rPr>
          <w:rFonts w:cs="Arial"/>
          <w:szCs w:val="20"/>
        </w:rPr>
      </w:pPr>
      <w:r w:rsidRPr="008D442A">
        <w:rPr>
          <w:rFonts w:cs="Arial"/>
          <w:szCs w:val="20"/>
          <w:u w:val="single"/>
        </w:rPr>
        <w:t>Certification</w:t>
      </w:r>
      <w:r w:rsidRPr="008D442A">
        <w:rPr>
          <w:rFonts w:cs="Arial"/>
          <w:szCs w:val="20"/>
        </w:rPr>
        <w:t xml:space="preserve">. </w:t>
      </w:r>
      <w:r w:rsidR="00CA66A5" w:rsidRPr="008D442A">
        <w:rPr>
          <w:rFonts w:cs="Arial"/>
          <w:szCs w:val="20"/>
        </w:rPr>
        <w:t xml:space="preserve">Seller </w:t>
      </w:r>
      <w:r w:rsidRPr="008D442A">
        <w:rPr>
          <w:rFonts w:cs="Arial"/>
          <w:szCs w:val="20"/>
        </w:rPr>
        <w:t>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w:t>
      </w:r>
      <w:r w:rsidR="00CA66A5" w:rsidRPr="008D442A">
        <w:rPr>
          <w:rFonts w:cs="Arial"/>
          <w:szCs w:val="20"/>
        </w:rPr>
        <w:t xml:space="preserve"> </w:t>
      </w:r>
    </w:p>
    <w:p w14:paraId="33E2B982" w14:textId="3C0D646A" w:rsidR="0027032A" w:rsidRPr="008D442A" w:rsidRDefault="0027032A" w:rsidP="0027032A">
      <w:pPr>
        <w:rPr>
          <w:rFonts w:cs="Arial"/>
          <w:szCs w:val="20"/>
        </w:rPr>
      </w:pPr>
      <w:r w:rsidRPr="008D442A">
        <w:rPr>
          <w:rFonts w:cs="Arial"/>
          <w:szCs w:val="20"/>
          <w:u w:val="single"/>
        </w:rPr>
        <w:t>Disclosure</w:t>
      </w:r>
      <w:r w:rsidRPr="008D442A">
        <w:rPr>
          <w:rFonts w:cs="Arial"/>
          <w:szCs w:val="20"/>
        </w:rPr>
        <w:t xml:space="preserve">. If any registrants under the Lobbying Disclosure Act of 1995 have made a lobbying contact on behalf of the offeror with respect to this contract, </w:t>
      </w:r>
      <w:r w:rsidR="00CA66A5" w:rsidRPr="008D442A">
        <w:rPr>
          <w:rFonts w:cs="Arial"/>
          <w:szCs w:val="20"/>
        </w:rPr>
        <w:t xml:space="preserve">Seller </w:t>
      </w:r>
      <w:r w:rsidRPr="008D442A">
        <w:rPr>
          <w:rFonts w:cs="Arial"/>
          <w:szCs w:val="20"/>
        </w:rPr>
        <w:t xml:space="preserve">shall complete and submit, with its offer, to Company OMB Standard Form LLL, Disclosure of Lobbying Activities, to provide the name of the registrants. </w:t>
      </w:r>
      <w:r w:rsidR="00CA66A5" w:rsidRPr="008D442A">
        <w:rPr>
          <w:rFonts w:cs="Arial"/>
          <w:szCs w:val="20"/>
        </w:rPr>
        <w:t xml:space="preserve">Seller </w:t>
      </w:r>
      <w:r w:rsidRPr="008D442A">
        <w:rPr>
          <w:rFonts w:cs="Arial"/>
          <w:szCs w:val="20"/>
        </w:rPr>
        <w:t>need not report regularly employed officers or employees of the offeror to whom payments of reasonable compensation were made.</w:t>
      </w:r>
    </w:p>
    <w:p w14:paraId="669A7BA7" w14:textId="77777777" w:rsidR="0027032A" w:rsidRPr="008D442A" w:rsidRDefault="0027032A" w:rsidP="0027032A">
      <w:pPr>
        <w:rPr>
          <w:rFonts w:cs="Arial"/>
          <w:szCs w:val="20"/>
        </w:rPr>
      </w:pPr>
      <w:r w:rsidRPr="008D442A">
        <w:rPr>
          <w:rFonts w:cs="Arial"/>
          <w:szCs w:val="20"/>
          <w:u w:val="single"/>
        </w:rPr>
        <w:t>Penalty</w:t>
      </w:r>
      <w:r w:rsidRPr="008D442A">
        <w:rPr>
          <w:rFonts w:cs="Arial"/>
          <w:szCs w:val="20"/>
        </w:rPr>
        <w:t>.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w:t>
      </w:r>
    </w:p>
    <w:p w14:paraId="78B7DA56" w14:textId="77777777" w:rsidR="0027032A" w:rsidRPr="008D442A" w:rsidRDefault="0027032A" w:rsidP="0027032A">
      <w:pPr>
        <w:rPr>
          <w:rFonts w:cs="Arial"/>
          <w:b/>
          <w:szCs w:val="20"/>
        </w:rPr>
      </w:pPr>
      <w:r w:rsidRPr="008D442A">
        <w:rPr>
          <w:rFonts w:cs="Arial"/>
          <w:b/>
          <w:szCs w:val="20"/>
        </w:rPr>
        <w:t>FAR 52.209-5 Certification Regarding Debarment, Suspension, Proposed Debarment, and Other Responsibility Matters</w:t>
      </w:r>
    </w:p>
    <w:p w14:paraId="71E311DB" w14:textId="5C76C743" w:rsidR="0027032A" w:rsidRPr="008D442A" w:rsidRDefault="0027032A" w:rsidP="0027032A">
      <w:pPr>
        <w:rPr>
          <w:rFonts w:cs="Arial"/>
          <w:szCs w:val="20"/>
        </w:rPr>
      </w:pPr>
      <w:r w:rsidRPr="008D442A">
        <w:rPr>
          <w:rFonts w:cs="Arial"/>
          <w:szCs w:val="20"/>
        </w:rPr>
        <w:t xml:space="preserve">(a)(1) </w:t>
      </w:r>
      <w:r w:rsidR="00F744DE" w:rsidRPr="008D442A">
        <w:rPr>
          <w:rFonts w:cs="Arial"/>
          <w:szCs w:val="20"/>
        </w:rPr>
        <w:t xml:space="preserve">Seller </w:t>
      </w:r>
      <w:r w:rsidRPr="008D442A">
        <w:rPr>
          <w:rFonts w:cs="Arial"/>
          <w:szCs w:val="20"/>
        </w:rPr>
        <w:t>certifies, to the best of its knowledge and belief, that—</w:t>
      </w:r>
    </w:p>
    <w:p w14:paraId="03DB857D" w14:textId="1F3B1D6A" w:rsidR="0027032A" w:rsidRPr="008D442A" w:rsidRDefault="00F744DE" w:rsidP="0027032A">
      <w:pPr>
        <w:rPr>
          <w:rFonts w:cs="Arial"/>
          <w:szCs w:val="20"/>
        </w:rPr>
      </w:pPr>
      <w:r w:rsidRPr="008D442A">
        <w:rPr>
          <w:rFonts w:cs="Arial"/>
          <w:szCs w:val="20"/>
        </w:rPr>
        <w:t xml:space="preserve">Seller </w:t>
      </w:r>
      <w:r w:rsidR="0027032A" w:rsidRPr="008D442A">
        <w:rPr>
          <w:rFonts w:cs="Arial"/>
          <w:szCs w:val="20"/>
        </w:rPr>
        <w:t>and/or any of its Principals—</w:t>
      </w:r>
    </w:p>
    <w:p w14:paraId="7171F08B" w14:textId="77777777" w:rsidR="0027032A" w:rsidRPr="008D442A" w:rsidRDefault="0027032A" w:rsidP="0027032A">
      <w:pPr>
        <w:rPr>
          <w:rFonts w:cs="Arial"/>
          <w:szCs w:val="20"/>
        </w:rPr>
      </w:pPr>
      <w:r w:rsidRPr="008D442A">
        <w:rPr>
          <w:rFonts w:cs="Arial"/>
          <w:szCs w:val="20"/>
        </w:rPr>
        <w:t>Are not presently debarred, suspended, proposed for debarment, or declared ineligible for the award of contracts by any Federal agency;</w:t>
      </w:r>
    </w:p>
    <w:p w14:paraId="394A9E55" w14:textId="77777777" w:rsidR="0027032A" w:rsidRPr="008D442A" w:rsidRDefault="0027032A" w:rsidP="0027032A">
      <w:pPr>
        <w:rPr>
          <w:rFonts w:cs="Arial"/>
          <w:szCs w:val="20"/>
        </w:rPr>
      </w:pPr>
      <w:r w:rsidRPr="008D442A">
        <w:rPr>
          <w:rFonts w:cs="Arial"/>
          <w:szCs w:val="20"/>
        </w:rPr>
        <w:t>Have not,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w:t>
      </w:r>
    </w:p>
    <w:p w14:paraId="35610018" w14:textId="77777777" w:rsidR="0027032A" w:rsidRPr="008D442A" w:rsidRDefault="0027032A" w:rsidP="0027032A">
      <w:pPr>
        <w:rPr>
          <w:rFonts w:cs="Arial"/>
          <w:szCs w:val="20"/>
        </w:rPr>
      </w:pPr>
      <w:r w:rsidRPr="008D442A">
        <w:rPr>
          <w:rFonts w:cs="Arial"/>
          <w:szCs w:val="20"/>
        </w:rPr>
        <w:t>Are not presently indicted for, or otherwise criminally or civilly charged by a governmental entity with, commission of any of the offenses enumerated in subdivision (a)(1)(</w:t>
      </w:r>
      <w:proofErr w:type="spellStart"/>
      <w:r w:rsidRPr="008D442A">
        <w:rPr>
          <w:rFonts w:cs="Arial"/>
          <w:szCs w:val="20"/>
        </w:rPr>
        <w:t>i</w:t>
      </w:r>
      <w:proofErr w:type="spellEnd"/>
      <w:r w:rsidRPr="008D442A">
        <w:rPr>
          <w:rFonts w:cs="Arial"/>
          <w:szCs w:val="20"/>
        </w:rPr>
        <w:t xml:space="preserve">)(B) of this provision; and </w:t>
      </w:r>
    </w:p>
    <w:p w14:paraId="637094D0" w14:textId="02319C71" w:rsidR="0027032A" w:rsidRPr="008D442A" w:rsidRDefault="00F744DE" w:rsidP="0027032A">
      <w:pPr>
        <w:rPr>
          <w:rFonts w:cs="Arial"/>
          <w:szCs w:val="20"/>
        </w:rPr>
      </w:pPr>
      <w:r w:rsidRPr="008D442A">
        <w:rPr>
          <w:rFonts w:cs="Arial"/>
          <w:szCs w:val="20"/>
        </w:rPr>
        <w:t xml:space="preserve">Seller </w:t>
      </w:r>
      <w:r w:rsidR="0027032A" w:rsidRPr="008D442A">
        <w:rPr>
          <w:rFonts w:cs="Arial"/>
          <w:szCs w:val="20"/>
        </w:rPr>
        <w:t>has not, within a three-year period preceding this offer, had one or more contracts terminated for default by any Federal agency.</w:t>
      </w:r>
    </w:p>
    <w:p w14:paraId="247C8CAC" w14:textId="77777777" w:rsidR="0027032A" w:rsidRPr="008D442A" w:rsidRDefault="0027032A" w:rsidP="0027032A">
      <w:pPr>
        <w:rPr>
          <w:rFonts w:cs="Arial"/>
          <w:szCs w:val="20"/>
        </w:rPr>
      </w:pPr>
      <w:r w:rsidRPr="008D442A">
        <w:rPr>
          <w:rFonts w:cs="Arial"/>
          <w:szCs w:val="20"/>
        </w:rPr>
        <w:t>Have not, within a three-year period preceding this offer, been notified of any delinquent Federal taxes in an amount that exceeds $3,500 for which the liability remains unsatisfied.</w:t>
      </w:r>
    </w:p>
    <w:p w14:paraId="3CFC7C62" w14:textId="77777777" w:rsidR="0027032A" w:rsidRPr="008D442A" w:rsidRDefault="0027032A" w:rsidP="0027032A">
      <w:pPr>
        <w:rPr>
          <w:rFonts w:cs="Arial"/>
          <w:szCs w:val="20"/>
        </w:rPr>
      </w:pPr>
      <w:r w:rsidRPr="008D442A">
        <w:rPr>
          <w:rFonts w:cs="Arial"/>
          <w:szCs w:val="20"/>
        </w:rPr>
        <w:t>Federal taxes are considered delinquent if both of the following criteria apply:</w:t>
      </w:r>
    </w:p>
    <w:p w14:paraId="5649B839" w14:textId="77777777" w:rsidR="0027032A" w:rsidRPr="008D442A" w:rsidRDefault="0027032A" w:rsidP="0027032A">
      <w:pPr>
        <w:rPr>
          <w:rFonts w:cs="Arial"/>
          <w:szCs w:val="20"/>
        </w:rPr>
      </w:pPr>
      <w:r w:rsidRPr="008D442A">
        <w:rPr>
          <w:rFonts w:cs="Arial"/>
          <w:szCs w:val="20"/>
        </w:rPr>
        <w:t>The tax liability is finally determined.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w:t>
      </w:r>
    </w:p>
    <w:p w14:paraId="1760EB87" w14:textId="77777777" w:rsidR="0027032A" w:rsidRPr="008D442A" w:rsidRDefault="0027032A" w:rsidP="0027032A">
      <w:pPr>
        <w:rPr>
          <w:rFonts w:cs="Arial"/>
          <w:szCs w:val="20"/>
        </w:rPr>
      </w:pPr>
      <w:r w:rsidRPr="008D442A">
        <w:rPr>
          <w:rFonts w:cs="Arial"/>
          <w:szCs w:val="20"/>
        </w:rPr>
        <w:t>The taxpayer is delinquent in making payment. A taxpayer is delinquent if the taxpayer has failed to pay the tax liability when full payment was due and required. A taxpayer is not delinquent in cases where enforced collection action is precluded.</w:t>
      </w:r>
    </w:p>
    <w:p w14:paraId="1A7DD0E6" w14:textId="77777777" w:rsidR="0027032A" w:rsidRPr="008D442A" w:rsidRDefault="0027032A" w:rsidP="0027032A">
      <w:pPr>
        <w:rPr>
          <w:rFonts w:cs="Arial"/>
          <w:szCs w:val="20"/>
        </w:rPr>
      </w:pPr>
      <w:r w:rsidRPr="008D442A">
        <w:rPr>
          <w:rFonts w:cs="Arial"/>
          <w:szCs w:val="20"/>
        </w:rPr>
        <w:t xml:space="preserve">Examples. </w:t>
      </w:r>
    </w:p>
    <w:p w14:paraId="67C3D567" w14:textId="77777777" w:rsidR="0027032A" w:rsidRPr="008D442A" w:rsidRDefault="0027032A" w:rsidP="0027032A">
      <w:pPr>
        <w:rPr>
          <w:rFonts w:cs="Arial"/>
          <w:szCs w:val="20"/>
        </w:rPr>
      </w:pPr>
      <w:r w:rsidRPr="008D442A">
        <w:rPr>
          <w:rFonts w:cs="Arial"/>
          <w:szCs w:val="20"/>
        </w:rPr>
        <w:t>(</w:t>
      </w:r>
      <w:proofErr w:type="spellStart"/>
      <w:r w:rsidRPr="008D442A">
        <w:rPr>
          <w:rFonts w:cs="Arial"/>
          <w:szCs w:val="20"/>
        </w:rPr>
        <w:t>i</w:t>
      </w:r>
      <w:proofErr w:type="spellEnd"/>
      <w:r w:rsidRPr="008D442A">
        <w:rPr>
          <w:rFonts w:cs="Arial"/>
          <w:szCs w:val="20"/>
        </w:rPr>
        <w:t>) The taxpayer has received a statutory notice of deficiency, under I.R.C. Sec.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14:paraId="2360E7AC" w14:textId="77777777" w:rsidR="0027032A" w:rsidRPr="008D442A" w:rsidRDefault="0027032A" w:rsidP="0027032A">
      <w:pPr>
        <w:rPr>
          <w:rFonts w:cs="Arial"/>
          <w:szCs w:val="20"/>
        </w:rPr>
      </w:pPr>
      <w:r w:rsidRPr="008D442A">
        <w:rPr>
          <w:rFonts w:cs="Arial"/>
          <w:szCs w:val="20"/>
        </w:rPr>
        <w:t>The IRS has filed a notice of Federal tax lien with respect to an assessed tax liability, and the taxpayer has been issued a notice under I.R.C. Sec.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14:paraId="59885A1D" w14:textId="77777777" w:rsidR="0027032A" w:rsidRPr="008D442A" w:rsidRDefault="0027032A" w:rsidP="0027032A">
      <w:pPr>
        <w:rPr>
          <w:rFonts w:cs="Arial"/>
          <w:szCs w:val="20"/>
        </w:rPr>
      </w:pPr>
      <w:r w:rsidRPr="008D442A">
        <w:rPr>
          <w:rFonts w:cs="Arial"/>
          <w:szCs w:val="20"/>
        </w:rPr>
        <w:t>The taxpayer has entered into an installment agreement pursuant to I.R.C. Sec. 6159. The taxpayer is making timely payments and is in full compliance with the agreement terms. The taxpayer is not delinquent because the taxpayer is not currently required to make full payment.</w:t>
      </w:r>
    </w:p>
    <w:p w14:paraId="1D970266" w14:textId="77777777" w:rsidR="0027032A" w:rsidRPr="008D442A" w:rsidRDefault="0027032A" w:rsidP="0027032A">
      <w:pPr>
        <w:rPr>
          <w:rFonts w:cs="Arial"/>
          <w:szCs w:val="20"/>
        </w:rPr>
      </w:pPr>
      <w:r w:rsidRPr="008D442A">
        <w:rPr>
          <w:rFonts w:cs="Arial"/>
          <w:szCs w:val="20"/>
        </w:rPr>
        <w:t>The taxpayer has filed for bankruptcy protection. The taxpayer is not delinquent because enforced collection action is stayed under 11 U.S.C. 362 (the Bankruptcy Code).</w:t>
      </w:r>
    </w:p>
    <w:p w14:paraId="53761D4A" w14:textId="77777777" w:rsidR="0027032A" w:rsidRPr="008D442A" w:rsidRDefault="0027032A" w:rsidP="0027032A">
      <w:pPr>
        <w:rPr>
          <w:rFonts w:cs="Arial"/>
          <w:szCs w:val="20"/>
        </w:rPr>
      </w:pPr>
      <w:r w:rsidRPr="008D442A">
        <w:rPr>
          <w:rFonts w:cs="Arial"/>
          <w:szCs w:val="20"/>
        </w:rPr>
        <w:t>(2) Principal, for the purposes of this certification, means an officer, director, owner, partner, or a person having primary management or supervisory responsibilities within a business entity (e.g., general manager; plant manager; head of a division, or business segment; and similar positions).</w:t>
      </w:r>
    </w:p>
    <w:p w14:paraId="61CDFB47" w14:textId="5A1A6055" w:rsidR="0027032A" w:rsidRPr="008D442A" w:rsidRDefault="00F744DE" w:rsidP="0027032A">
      <w:pPr>
        <w:rPr>
          <w:rFonts w:cs="Arial"/>
          <w:szCs w:val="20"/>
        </w:rPr>
      </w:pPr>
      <w:r w:rsidRPr="008D442A">
        <w:rPr>
          <w:rFonts w:cs="Arial"/>
          <w:szCs w:val="20"/>
        </w:rPr>
        <w:t xml:space="preserve">Seller </w:t>
      </w:r>
      <w:r w:rsidR="0027032A" w:rsidRPr="008D442A">
        <w:rPr>
          <w:rFonts w:cs="Arial"/>
          <w:szCs w:val="20"/>
        </w:rPr>
        <w:t xml:space="preserve">shall provide immediate written notice to Company if, at any time prior to contract award, </w:t>
      </w:r>
      <w:r w:rsidRPr="008D442A">
        <w:rPr>
          <w:rFonts w:cs="Arial"/>
          <w:szCs w:val="20"/>
        </w:rPr>
        <w:t xml:space="preserve">Seller </w:t>
      </w:r>
      <w:r w:rsidR="0027032A" w:rsidRPr="008D442A">
        <w:rPr>
          <w:rFonts w:cs="Arial"/>
          <w:szCs w:val="20"/>
        </w:rPr>
        <w:t>learns that its certification was erroneous when submitted or has become erroneous by reason of changed circumstances.</w:t>
      </w:r>
    </w:p>
    <w:p w14:paraId="14A8AD78" w14:textId="164D6E07" w:rsidR="0027032A" w:rsidRPr="008D442A" w:rsidRDefault="0027032A" w:rsidP="0027032A">
      <w:pPr>
        <w:rPr>
          <w:rFonts w:cs="Arial"/>
          <w:szCs w:val="20"/>
        </w:rPr>
      </w:pPr>
      <w:r w:rsidRPr="008D442A">
        <w:rPr>
          <w:rFonts w:cs="Arial"/>
          <w:szCs w:val="20"/>
        </w:rPr>
        <w:t xml:space="preserve">The certification in paragraph (a) of this provision is a material representation of fact upon which reliance was placed when making award. If it is later determined that </w:t>
      </w:r>
      <w:r w:rsidR="00F744DE" w:rsidRPr="008D442A">
        <w:rPr>
          <w:rFonts w:cs="Arial"/>
          <w:szCs w:val="20"/>
        </w:rPr>
        <w:t xml:space="preserve">Seller </w:t>
      </w:r>
      <w:r w:rsidRPr="008D442A">
        <w:rPr>
          <w:rFonts w:cs="Arial"/>
          <w:szCs w:val="20"/>
        </w:rPr>
        <w:t>knowingly rendered an erroneous certification, in addition to other remedies available, Company may terminate this contract for default.</w:t>
      </w:r>
    </w:p>
    <w:p w14:paraId="597CC800" w14:textId="77777777" w:rsidR="0027032A" w:rsidRPr="008D442A" w:rsidRDefault="0027032A" w:rsidP="0027032A">
      <w:pPr>
        <w:rPr>
          <w:rFonts w:cs="Arial"/>
          <w:b/>
          <w:szCs w:val="20"/>
        </w:rPr>
      </w:pPr>
      <w:r w:rsidRPr="008D442A">
        <w:rPr>
          <w:rFonts w:cs="Arial"/>
          <w:b/>
          <w:szCs w:val="20"/>
        </w:rPr>
        <w:t>FAR 52.222-22 Previous Contracts and Compliance Reports</w:t>
      </w:r>
    </w:p>
    <w:p w14:paraId="712AACB9" w14:textId="2EC96B5F" w:rsidR="0027032A" w:rsidRPr="008D442A" w:rsidRDefault="005541E6" w:rsidP="0027032A">
      <w:pPr>
        <w:rPr>
          <w:rFonts w:cs="Arial"/>
          <w:szCs w:val="20"/>
        </w:rPr>
      </w:pPr>
      <w:r w:rsidRPr="008D442A">
        <w:rPr>
          <w:rFonts w:cs="Arial"/>
          <w:szCs w:val="20"/>
        </w:rPr>
        <w:t xml:space="preserve">Seller </w:t>
      </w:r>
      <w:r w:rsidR="0027032A" w:rsidRPr="008D442A">
        <w:rPr>
          <w:rFonts w:cs="Arial"/>
          <w:szCs w:val="20"/>
        </w:rPr>
        <w:t xml:space="preserve">represents that if </w:t>
      </w:r>
      <w:r w:rsidRPr="008D442A">
        <w:rPr>
          <w:rFonts w:cs="Arial"/>
          <w:szCs w:val="20"/>
        </w:rPr>
        <w:t xml:space="preserve">Seller </w:t>
      </w:r>
      <w:r w:rsidR="0027032A" w:rsidRPr="008D442A">
        <w:rPr>
          <w:rFonts w:cs="Arial"/>
          <w:szCs w:val="20"/>
        </w:rPr>
        <w:t xml:space="preserve">has participated in a previous contract or subcontract subject to the Equal Opportunity clause (FAR 52.222-26): (1) </w:t>
      </w:r>
      <w:r w:rsidRPr="008D442A">
        <w:rPr>
          <w:rFonts w:cs="Arial"/>
          <w:szCs w:val="20"/>
        </w:rPr>
        <w:t xml:space="preserve">Seller </w:t>
      </w:r>
      <w:r w:rsidR="0027032A" w:rsidRPr="008D442A">
        <w:rPr>
          <w:rFonts w:cs="Arial"/>
          <w:szCs w:val="20"/>
        </w:rPr>
        <w:t>has filed all required compliance reports and (2) that representations indicating submission of required compliance reports, signed by proposed subcontractors, will be obtained before subcontract awards.</w:t>
      </w:r>
      <w:r w:rsidRPr="008D442A">
        <w:rPr>
          <w:rFonts w:cs="Arial"/>
          <w:szCs w:val="20"/>
        </w:rPr>
        <w:t xml:space="preserve"> </w:t>
      </w:r>
    </w:p>
    <w:p w14:paraId="0D3132B7" w14:textId="2662BDC1" w:rsidR="0027032A" w:rsidRPr="008D442A" w:rsidRDefault="0027032A" w:rsidP="0027032A">
      <w:pPr>
        <w:rPr>
          <w:rFonts w:cs="Arial"/>
          <w:szCs w:val="20"/>
        </w:rPr>
      </w:pPr>
      <w:r w:rsidRPr="008D442A">
        <w:rPr>
          <w:rFonts w:cs="Arial"/>
          <w:szCs w:val="20"/>
        </w:rPr>
        <w:t xml:space="preserve">Paragraph (a) applies only to the extent (1) </w:t>
      </w:r>
      <w:r w:rsidR="00E16801" w:rsidRPr="008D442A">
        <w:rPr>
          <w:rFonts w:cs="Arial"/>
          <w:szCs w:val="20"/>
        </w:rPr>
        <w:t xml:space="preserve">Seller </w:t>
      </w:r>
      <w:r w:rsidRPr="008D442A">
        <w:rPr>
          <w:rFonts w:cs="Arial"/>
          <w:szCs w:val="20"/>
        </w:rPr>
        <w:t>performs work in the United States, or (2) recruits employees in the United States to Work on this Agreement.</w:t>
      </w:r>
    </w:p>
    <w:p w14:paraId="6A58FD1F" w14:textId="77777777" w:rsidR="0027032A" w:rsidRPr="008D442A" w:rsidRDefault="0027032A" w:rsidP="0027032A">
      <w:pPr>
        <w:rPr>
          <w:rFonts w:cs="Arial"/>
          <w:b/>
          <w:szCs w:val="20"/>
        </w:rPr>
      </w:pPr>
      <w:r w:rsidRPr="008D442A">
        <w:rPr>
          <w:rFonts w:cs="Arial"/>
          <w:b/>
          <w:szCs w:val="20"/>
        </w:rPr>
        <w:t>FAR 52.222-25 Affirmative Action Compliance</w:t>
      </w:r>
    </w:p>
    <w:p w14:paraId="004C2F58" w14:textId="61E9E043" w:rsidR="0027032A" w:rsidRPr="008D442A" w:rsidRDefault="00E16801" w:rsidP="0027032A">
      <w:pPr>
        <w:rPr>
          <w:rFonts w:cs="Arial"/>
          <w:szCs w:val="20"/>
        </w:rPr>
      </w:pPr>
      <w:r w:rsidRPr="008D442A">
        <w:rPr>
          <w:rFonts w:cs="Arial"/>
          <w:szCs w:val="20"/>
        </w:rPr>
        <w:t xml:space="preserve">Seller </w:t>
      </w:r>
      <w:r w:rsidR="0027032A" w:rsidRPr="008D442A">
        <w:rPr>
          <w:rFonts w:cs="Arial"/>
          <w:szCs w:val="20"/>
        </w:rPr>
        <w:t xml:space="preserve">represents: (1) that </w:t>
      </w:r>
      <w:r w:rsidRPr="008D442A">
        <w:rPr>
          <w:rFonts w:cs="Arial"/>
          <w:szCs w:val="20"/>
        </w:rPr>
        <w:t xml:space="preserve">Seller </w:t>
      </w:r>
      <w:r w:rsidR="0027032A" w:rsidRPr="008D442A">
        <w:rPr>
          <w:rFonts w:cs="Arial"/>
          <w:szCs w:val="20"/>
        </w:rPr>
        <w:t>has developed and has on file at each establishment, Affirmative Action programs required by the rules and regulations of the Secretary of Labor (41 CFR 60-1 and 60-2), or (2) that in the event such a program does not presently exist, Subcontractor will develop and place in operation such a written Affirmative Action Compliance Program within one-hundred twenty (120) days from the award of this Agreement.</w:t>
      </w:r>
    </w:p>
    <w:p w14:paraId="560ECCD9" w14:textId="42184D3D" w:rsidR="0027032A" w:rsidRDefault="0027032A" w:rsidP="0027032A">
      <w:pPr>
        <w:rPr>
          <w:rFonts w:cs="Arial"/>
          <w:szCs w:val="20"/>
        </w:rPr>
      </w:pPr>
      <w:r w:rsidRPr="008D442A">
        <w:rPr>
          <w:rFonts w:cs="Arial"/>
          <w:szCs w:val="20"/>
        </w:rPr>
        <w:t xml:space="preserve">Paragraph (a) applies only to the extent (1) </w:t>
      </w:r>
      <w:r w:rsidR="00E16801" w:rsidRPr="008D442A">
        <w:rPr>
          <w:rFonts w:cs="Arial"/>
          <w:szCs w:val="20"/>
        </w:rPr>
        <w:t xml:space="preserve">Seller </w:t>
      </w:r>
      <w:r w:rsidRPr="008D442A">
        <w:rPr>
          <w:rFonts w:cs="Arial"/>
          <w:szCs w:val="20"/>
        </w:rPr>
        <w:t>performs work in the United States, or (2) recruits employees in the United States to Work on this Agreement.</w:t>
      </w:r>
      <w:r w:rsidR="00E16801" w:rsidRPr="008D442A">
        <w:rPr>
          <w:rFonts w:cs="Arial"/>
          <w:szCs w:val="20"/>
        </w:rPr>
        <w:t xml:space="preserve"> </w:t>
      </w:r>
    </w:p>
    <w:p w14:paraId="007BE69E" w14:textId="77777777" w:rsidR="00EA531E" w:rsidRDefault="00EA531E" w:rsidP="00EA531E">
      <w:pPr>
        <w:pStyle w:val="GPSL1CLAUSEHEADING"/>
        <w:numPr>
          <w:ilvl w:val="0"/>
          <w:numId w:val="0"/>
        </w:numPr>
        <w:tabs>
          <w:tab w:val="clear" w:pos="0"/>
        </w:tabs>
        <w:adjustRightInd/>
        <w:outlineLvl w:val="9"/>
        <w:rPr>
          <w:rFonts w:ascii="Calibri" w:hAnsi="Calibri"/>
          <w:sz w:val="20"/>
          <w:szCs w:val="20"/>
        </w:rPr>
      </w:pPr>
      <w:r>
        <w:rPr>
          <w:rFonts w:ascii="Calibri" w:hAnsi="Calibri"/>
          <w:caps w:val="0"/>
          <w:sz w:val="20"/>
          <w:szCs w:val="20"/>
        </w:rPr>
        <w:t>FAR 52.204-27 Prohibition</w:t>
      </w:r>
      <w:r>
        <w:rPr>
          <w:rFonts w:ascii="Calibri" w:hAnsi="Calibri"/>
          <w:sz w:val="20"/>
          <w:szCs w:val="20"/>
        </w:rPr>
        <w:t xml:space="preserve"> on a ByteDance Covered Application.</w:t>
      </w:r>
    </w:p>
    <w:p w14:paraId="2C4AFA91" w14:textId="77777777" w:rsidR="00EA531E" w:rsidRDefault="00EA531E" w:rsidP="00EA531E">
      <w:pPr>
        <w:rPr>
          <w:rFonts w:cs="Arial"/>
          <w:szCs w:val="20"/>
          <w:lang w:eastAsia="zh-CN"/>
        </w:rPr>
      </w:pPr>
      <w:r>
        <w:rPr>
          <w:lang w:eastAsia="zh-CN"/>
        </w:rPr>
        <w:t>(a) Definitions. As used in this clause—</w:t>
      </w:r>
    </w:p>
    <w:p w14:paraId="537B44DF" w14:textId="77777777" w:rsidR="00EA531E" w:rsidRDefault="00EA531E" w:rsidP="00EA531E">
      <w:pPr>
        <w:rPr>
          <w:rFonts w:ascii="Calibri" w:hAnsi="Calibri" w:cs="Calibri"/>
          <w:sz w:val="22"/>
          <w:lang w:eastAsia="zh-CN"/>
        </w:rPr>
      </w:pPr>
      <w:r>
        <w:rPr>
          <w:lang w:eastAsia="zh-CN"/>
        </w:rPr>
        <w:t xml:space="preserve">Covered application means the social networking service TikTok or any successor application or service developed or provided by </w:t>
      </w:r>
      <w:proofErr w:type="spellStart"/>
      <w:r>
        <w:rPr>
          <w:lang w:eastAsia="zh-CN"/>
        </w:rPr>
        <w:t>ByteDance</w:t>
      </w:r>
      <w:proofErr w:type="spellEnd"/>
      <w:r>
        <w:rPr>
          <w:lang w:eastAsia="zh-CN"/>
        </w:rPr>
        <w:t xml:space="preserve"> Limited or an entity owned by </w:t>
      </w:r>
      <w:proofErr w:type="spellStart"/>
      <w:r>
        <w:rPr>
          <w:lang w:eastAsia="zh-CN"/>
        </w:rPr>
        <w:t>ByteDance</w:t>
      </w:r>
      <w:proofErr w:type="spellEnd"/>
      <w:r>
        <w:rPr>
          <w:lang w:eastAsia="zh-CN"/>
        </w:rPr>
        <w:t xml:space="preserve"> Limited.</w:t>
      </w:r>
    </w:p>
    <w:p w14:paraId="3B0E0D32" w14:textId="77777777" w:rsidR="00EA531E" w:rsidRDefault="00EA531E" w:rsidP="00EA531E">
      <w:pPr>
        <w:rPr>
          <w:lang w:eastAsia="zh-CN"/>
        </w:rPr>
      </w:pPr>
      <w:r>
        <w:rPr>
          <w:lang w:eastAsia="zh-CN"/>
        </w:rPr>
        <w:t>Information technology, as defined in 40 U.S.C. 11101(6)—</w:t>
      </w:r>
    </w:p>
    <w:p w14:paraId="251D01CB" w14:textId="77777777" w:rsidR="00EA531E" w:rsidRDefault="00EA531E" w:rsidP="00EA531E">
      <w:pPr>
        <w:rPr>
          <w:lang w:eastAsia="zh-CN"/>
        </w:rPr>
      </w:pPr>
      <w:r>
        <w:rPr>
          <w:lang w:eastAsia="zh-CN"/>
        </w:rPr>
        <w:t>(1) Means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Subcontractor under a contract funded by the executive agency that requires the use—</w:t>
      </w:r>
    </w:p>
    <w:p w14:paraId="64DA9F49" w14:textId="77777777" w:rsidR="00EA531E" w:rsidRDefault="00EA531E" w:rsidP="00EA531E">
      <w:pPr>
        <w:ind w:firstLine="720"/>
        <w:rPr>
          <w:lang w:eastAsia="zh-CN"/>
        </w:rPr>
      </w:pPr>
      <w:r>
        <w:rPr>
          <w:lang w:eastAsia="zh-CN"/>
        </w:rPr>
        <w:t>(</w:t>
      </w:r>
      <w:proofErr w:type="spellStart"/>
      <w:r>
        <w:rPr>
          <w:lang w:eastAsia="zh-CN"/>
        </w:rPr>
        <w:t>i</w:t>
      </w:r>
      <w:proofErr w:type="spellEnd"/>
      <w:r>
        <w:rPr>
          <w:lang w:eastAsia="zh-CN"/>
        </w:rPr>
        <w:t>) Of that equipment; or</w:t>
      </w:r>
    </w:p>
    <w:p w14:paraId="321DABDB" w14:textId="77777777" w:rsidR="00EA531E" w:rsidRDefault="00EA531E" w:rsidP="00EA531E">
      <w:pPr>
        <w:ind w:left="720"/>
        <w:rPr>
          <w:lang w:eastAsia="zh-CN"/>
        </w:rPr>
      </w:pPr>
      <w:r>
        <w:rPr>
          <w:lang w:eastAsia="zh-CN"/>
        </w:rPr>
        <w:t>(ii) Of that equipment to a significant extent in the performance of a service or the furnishing of a product;</w:t>
      </w:r>
    </w:p>
    <w:p w14:paraId="3756BF75" w14:textId="77777777" w:rsidR="00EA531E" w:rsidRDefault="00EA531E" w:rsidP="00EA531E">
      <w:pPr>
        <w:rPr>
          <w:lang w:eastAsia="zh-CN"/>
        </w:rPr>
      </w:pPr>
      <w:r>
        <w:rPr>
          <w:lang w:eastAsia="zh-CN"/>
        </w:rPr>
        <w:t>(2)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but</w:t>
      </w:r>
    </w:p>
    <w:p w14:paraId="15FBCF9C" w14:textId="77777777" w:rsidR="00EA531E" w:rsidRDefault="00EA531E" w:rsidP="00EA531E">
      <w:pPr>
        <w:rPr>
          <w:lang w:eastAsia="zh-CN"/>
        </w:rPr>
      </w:pPr>
      <w:r>
        <w:rPr>
          <w:lang w:eastAsia="zh-CN"/>
        </w:rPr>
        <w:t>(3) Does not include any equipment acquired by Subcontractor incidental to a Federal contract.</w:t>
      </w:r>
    </w:p>
    <w:p w14:paraId="74565FFE" w14:textId="785860EB" w:rsidR="00EA531E" w:rsidRPr="008D442A" w:rsidRDefault="00EA531E" w:rsidP="00EA531E">
      <w:pPr>
        <w:rPr>
          <w:rFonts w:cs="Arial"/>
          <w:szCs w:val="20"/>
        </w:rPr>
      </w:pPr>
      <w:r>
        <w:rPr>
          <w:lang w:eastAsia="zh-CN"/>
        </w:rPr>
        <w:t>(b) Prohibition. Section 102 of Division R of the Consolidated Appropriations Act, 2023 (Pub. L. 117-328), the No TikTok on Government Devices Act, and its implementing guidance under Office of Management and Budget (OMB) Memorandum M-23-13, dated February 27, 2023, “No TikTok on Government Devices” Implementation Guidance, collectively prohibit the presence or use of a covered application on executive agency information technology, including certain equipment used by Federal contractors/subcontractors. The Subcontractor is prohibited from having or using a covered application on any information technology owned or managed by the Government, or on any information technology used or provided by the Subcontractor under this contract, including equipment provided by the Subcontractor’s employees.</w:t>
      </w:r>
    </w:p>
    <w:p w14:paraId="6F8575CC" w14:textId="109C1E78" w:rsidR="004E6EE2" w:rsidRPr="008D442A" w:rsidRDefault="004E6EE2" w:rsidP="004E6EE2">
      <w:pPr>
        <w:rPr>
          <w:rFonts w:cs="Arial"/>
          <w:b/>
          <w:szCs w:val="20"/>
        </w:rPr>
      </w:pPr>
      <w:r w:rsidRPr="008D442A">
        <w:rPr>
          <w:rFonts w:cs="Arial"/>
          <w:b/>
          <w:szCs w:val="20"/>
        </w:rPr>
        <w:br w:type="page"/>
      </w:r>
    </w:p>
    <w:p w14:paraId="5AC45A82" w14:textId="023CBF59" w:rsidR="004A7BAB" w:rsidRPr="008D442A" w:rsidRDefault="00B90B48" w:rsidP="00C82560">
      <w:pPr>
        <w:rPr>
          <w:rFonts w:cs="Arial"/>
          <w:szCs w:val="20"/>
        </w:rPr>
      </w:pPr>
      <w:r w:rsidRPr="008D442A">
        <w:rPr>
          <w:rFonts w:cs="Arial"/>
          <w:b/>
          <w:szCs w:val="20"/>
        </w:rPr>
        <w:t>ANNEX D: COMPANY POLICIES AND PROCEDURES</w:t>
      </w:r>
    </w:p>
    <w:p w14:paraId="0885C8BB" w14:textId="5A997EF1" w:rsidR="00B90B48" w:rsidRPr="008D442A" w:rsidRDefault="00B90B48" w:rsidP="00C82560">
      <w:pPr>
        <w:rPr>
          <w:rFonts w:cs="Arial"/>
          <w:szCs w:val="20"/>
        </w:rPr>
      </w:pPr>
      <w:r w:rsidRPr="008D442A">
        <w:rPr>
          <w:rFonts w:cs="Arial"/>
          <w:szCs w:val="20"/>
        </w:rPr>
        <w:t xml:space="preserve">By signing this </w:t>
      </w:r>
      <w:r w:rsidR="00E54B00" w:rsidRPr="008D442A">
        <w:rPr>
          <w:rFonts w:cs="Arial"/>
          <w:szCs w:val="20"/>
        </w:rPr>
        <w:t>Agreement</w:t>
      </w:r>
      <w:r w:rsidRPr="008D442A">
        <w:rPr>
          <w:rFonts w:cs="Arial"/>
          <w:szCs w:val="20"/>
        </w:rPr>
        <w:t xml:space="preserve">, </w:t>
      </w:r>
      <w:r w:rsidR="00117C9C" w:rsidRPr="008D442A">
        <w:rPr>
          <w:rFonts w:cs="Arial"/>
          <w:szCs w:val="20"/>
        </w:rPr>
        <w:t>Seller</w:t>
      </w:r>
      <w:r w:rsidRPr="008D442A">
        <w:rPr>
          <w:rFonts w:cs="Arial"/>
          <w:szCs w:val="20"/>
        </w:rPr>
        <w:t xml:space="preserve"> acknowledges that it has received and read the following policies of the Prime Contractor and agrees to comply fully with such policies in performing this </w:t>
      </w:r>
      <w:r w:rsidR="00E54B00" w:rsidRPr="008D442A">
        <w:rPr>
          <w:rFonts w:cs="Arial"/>
          <w:szCs w:val="20"/>
        </w:rPr>
        <w:t>Agreement</w:t>
      </w:r>
      <w:r w:rsidRPr="008D442A">
        <w:rPr>
          <w:rFonts w:cs="Arial"/>
          <w:szCs w:val="20"/>
        </w:rPr>
        <w:t xml:space="preserve">. </w:t>
      </w:r>
    </w:p>
    <w:p w14:paraId="3EBA7646" w14:textId="74655CD2" w:rsidR="00B90B48" w:rsidRPr="008D442A" w:rsidRDefault="00B90B48" w:rsidP="00065A59">
      <w:pPr>
        <w:pStyle w:val="ListParagraph"/>
        <w:numPr>
          <w:ilvl w:val="0"/>
          <w:numId w:val="52"/>
        </w:numPr>
        <w:rPr>
          <w:rFonts w:asciiTheme="majorHAnsi" w:hAnsiTheme="majorHAnsi" w:cstheme="majorHAnsi"/>
        </w:rPr>
      </w:pPr>
      <w:r w:rsidRPr="008D442A">
        <w:rPr>
          <w:rFonts w:asciiTheme="majorHAnsi" w:hAnsiTheme="majorHAnsi" w:cstheme="majorHAnsi"/>
        </w:rPr>
        <w:t>Business Partner Code of Conduct.</w:t>
      </w:r>
    </w:p>
    <w:p w14:paraId="6FA6E889" w14:textId="0A2C1B9A" w:rsidR="00B90B48" w:rsidRPr="008D442A" w:rsidRDefault="00B90B48" w:rsidP="00065A59">
      <w:pPr>
        <w:pStyle w:val="ListParagraph"/>
        <w:numPr>
          <w:ilvl w:val="0"/>
          <w:numId w:val="52"/>
        </w:numPr>
        <w:rPr>
          <w:rFonts w:asciiTheme="majorHAnsi" w:hAnsiTheme="majorHAnsi" w:cstheme="majorHAnsi"/>
        </w:rPr>
      </w:pPr>
      <w:r w:rsidRPr="008D442A">
        <w:rPr>
          <w:rFonts w:asciiTheme="majorHAnsi" w:hAnsiTheme="majorHAnsi" w:cstheme="majorHAnsi"/>
        </w:rPr>
        <w:t>Child Protection Guidelines.</w:t>
      </w:r>
    </w:p>
    <w:p w14:paraId="592BA960" w14:textId="080A3872" w:rsidR="00B90B48" w:rsidRPr="008D442A" w:rsidRDefault="00A15B5A" w:rsidP="00065A59">
      <w:pPr>
        <w:pStyle w:val="ListParagraph"/>
        <w:numPr>
          <w:ilvl w:val="0"/>
          <w:numId w:val="52"/>
        </w:numPr>
        <w:rPr>
          <w:rFonts w:asciiTheme="majorHAnsi" w:hAnsiTheme="majorHAnsi" w:cstheme="majorHAnsi"/>
          <w:highlight w:val="yellow"/>
        </w:rPr>
      </w:pPr>
      <w:r w:rsidRPr="008D442A">
        <w:rPr>
          <w:rFonts w:asciiTheme="majorHAnsi" w:hAnsiTheme="majorHAnsi" w:cstheme="majorHAnsi"/>
          <w:highlight w:val="yellow"/>
        </w:rPr>
        <w:t>[Insert others as required.]</w:t>
      </w:r>
    </w:p>
    <w:p w14:paraId="0B242E61" w14:textId="794A9784" w:rsidR="00A15B5A" w:rsidRPr="008D442A" w:rsidRDefault="00A15B5A" w:rsidP="00A15B5A">
      <w:pPr>
        <w:rPr>
          <w:rStyle w:val="Hyperlink"/>
          <w:rFonts w:asciiTheme="minorHAnsi" w:hAnsiTheme="minorHAnsi" w:cstheme="minorHAnsi"/>
          <w:szCs w:val="20"/>
        </w:rPr>
      </w:pPr>
      <w:r w:rsidRPr="008D442A">
        <w:rPr>
          <w:rFonts w:cs="Arial"/>
          <w:szCs w:val="20"/>
        </w:rPr>
        <w:t xml:space="preserve">All documents can be downloaded in full at: </w:t>
      </w:r>
      <w:hyperlink r:id="rId24" w:history="1">
        <w:r w:rsidR="00B82A1C" w:rsidRPr="008D442A">
          <w:rPr>
            <w:rStyle w:val="Hyperlink"/>
            <w:rFonts w:asciiTheme="minorHAnsi" w:hAnsiTheme="minorHAnsi" w:cstheme="minorHAnsi"/>
            <w:szCs w:val="20"/>
          </w:rPr>
          <w:t>http://www.thepalladiumgroup.com/policies</w:t>
        </w:r>
      </w:hyperlink>
    </w:p>
    <w:p w14:paraId="3DA3A075" w14:textId="494F8BEF" w:rsidR="0041796C" w:rsidRPr="008D442A" w:rsidRDefault="0041796C" w:rsidP="00A15B5A">
      <w:pPr>
        <w:rPr>
          <w:rStyle w:val="Hyperlink"/>
          <w:rFonts w:asciiTheme="minorHAnsi" w:hAnsiTheme="minorHAnsi" w:cstheme="minorHAnsi"/>
          <w:szCs w:val="20"/>
          <w:u w:val="none"/>
        </w:rPr>
      </w:pPr>
    </w:p>
    <w:p w14:paraId="0BB82B17" w14:textId="78835A02" w:rsidR="0041796C" w:rsidRPr="008D442A" w:rsidRDefault="0041796C" w:rsidP="00A15B5A">
      <w:pPr>
        <w:rPr>
          <w:rFonts w:cs="Arial"/>
          <w:szCs w:val="20"/>
        </w:rPr>
      </w:pPr>
    </w:p>
    <w:sectPr w:rsidR="0041796C" w:rsidRPr="008D442A" w:rsidSect="00861A6A">
      <w:headerReference w:type="default" r:id="rId25"/>
      <w:footerReference w:type="default" r:id="rId26"/>
      <w:headerReference w:type="first" r:id="rId27"/>
      <w:footerReference w:type="first" r:id="rId28"/>
      <w:pgSz w:w="11906" w:h="16838"/>
      <w:pgMar w:top="1135" w:right="1134" w:bottom="1276" w:left="1134" w:header="709" w:footer="78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onahan, Nicholas" w:date="2019-08-06T17:27:00Z" w:initials="MN">
    <w:p w14:paraId="1CDA344C" w14:textId="77777777" w:rsidR="001F2474" w:rsidRDefault="00FB5A22">
      <w:pPr>
        <w:pStyle w:val="CommentText"/>
        <w:rPr>
          <w:b/>
        </w:rPr>
      </w:pPr>
      <w:r>
        <w:rPr>
          <w:rStyle w:val="CommentReference"/>
        </w:rPr>
        <w:annotationRef/>
      </w:r>
    </w:p>
    <w:p w14:paraId="2F2EB178" w14:textId="043FC0F5" w:rsidR="00085F90" w:rsidRPr="001F2474" w:rsidRDefault="00085F90">
      <w:pPr>
        <w:pStyle w:val="CommentText"/>
        <w:rPr>
          <w:b/>
        </w:rPr>
      </w:pPr>
      <w:r w:rsidRPr="001F2474">
        <w:rPr>
          <w:b/>
        </w:rPr>
        <w:t xml:space="preserve">Contractual templates must be </w:t>
      </w:r>
      <w:r w:rsidR="001F2474" w:rsidRPr="001F2474">
        <w:rPr>
          <w:b/>
        </w:rPr>
        <w:t xml:space="preserve">customized and </w:t>
      </w:r>
      <w:r w:rsidRPr="001F2474">
        <w:rPr>
          <w:b/>
        </w:rPr>
        <w:t xml:space="preserve">approved by C&amp;C before use. </w:t>
      </w:r>
    </w:p>
    <w:p w14:paraId="1C0E3075" w14:textId="77777777" w:rsidR="00085F90" w:rsidRDefault="00085F90">
      <w:pPr>
        <w:pStyle w:val="CommentText"/>
      </w:pPr>
    </w:p>
    <w:p w14:paraId="3E4DF992" w14:textId="0DECDB70" w:rsidR="00FB5A22" w:rsidRDefault="00494032">
      <w:pPr>
        <w:pStyle w:val="CommentText"/>
      </w:pPr>
      <w:r>
        <w:t>Review your client agreements</w:t>
      </w:r>
      <w:r w:rsidR="00466375">
        <w:t xml:space="preserve"> and all modifications</w:t>
      </w:r>
      <w:r>
        <w:t xml:space="preserve"> (Sections H and I in particular for Prime Contracts with USAID) for mandatory flowdown requirements. Add these clauses to this agreement using track changes. </w:t>
      </w:r>
      <w:r w:rsidR="001F2474">
        <w:t xml:space="preserve">Submit to C&amp;C for review and approval before use. </w:t>
      </w:r>
      <w:r>
        <w:t xml:space="preserve"> </w:t>
      </w:r>
      <w:r w:rsidR="00085F90">
        <w:t xml:space="preserve"> </w:t>
      </w:r>
    </w:p>
  </w:comment>
  <w:comment w:id="1" w:author="Monahan, Nicholas" w:date="2019-06-11T15:12:00Z" w:initials="MN">
    <w:p w14:paraId="777EF970" w14:textId="3844750C" w:rsidR="00ED08E1" w:rsidRDefault="00ED08E1">
      <w:pPr>
        <w:pStyle w:val="CommentText"/>
      </w:pPr>
      <w:r>
        <w:rPr>
          <w:rStyle w:val="CommentReference"/>
        </w:rPr>
        <w:annotationRef/>
      </w:r>
      <w:r>
        <w:t xml:space="preserve">Add or deduct contacts as applicable. </w:t>
      </w:r>
    </w:p>
  </w:comment>
  <w:comment w:id="2" w:author="Monahan, Nicholas" w:date="2019-07-22T17:00:00Z" w:initials="MN">
    <w:p w14:paraId="619679A0" w14:textId="50E85941" w:rsidR="00881B3B" w:rsidRDefault="00881B3B">
      <w:pPr>
        <w:pStyle w:val="CommentText"/>
      </w:pPr>
      <w:r>
        <w:rPr>
          <w:rStyle w:val="CommentReference"/>
        </w:rPr>
        <w:annotationRef/>
      </w:r>
      <w:r>
        <w:t xml:space="preserve">Insert any special requirements or specifications in this section in addition to any SOO/price list. </w:t>
      </w:r>
    </w:p>
  </w:comment>
  <w:comment w:id="3" w:author="Monahan, Nicholas" w:date="2019-06-12T15:55:00Z" w:initials="MN">
    <w:p w14:paraId="3098BC79" w14:textId="77777777" w:rsidR="003E2379" w:rsidRDefault="003E2379">
      <w:pPr>
        <w:pStyle w:val="CommentText"/>
      </w:pPr>
      <w:r>
        <w:rPr>
          <w:rStyle w:val="CommentReference"/>
        </w:rPr>
        <w:annotationRef/>
      </w:r>
      <w:r>
        <w:t xml:space="preserve">These must be reviewed against your prime contract requirements and customized accordingly. </w:t>
      </w:r>
    </w:p>
    <w:p w14:paraId="391F000E" w14:textId="77777777" w:rsidR="003E2379" w:rsidRDefault="003E2379">
      <w:pPr>
        <w:pStyle w:val="CommentText"/>
      </w:pPr>
    </w:p>
    <w:p w14:paraId="3EEE7F7D" w14:textId="77777777" w:rsidR="003E2379" w:rsidRDefault="003F3A48">
      <w:pPr>
        <w:pStyle w:val="CommentText"/>
      </w:pPr>
      <w:r>
        <w:t>If the BPA will be utilized across multiple funding streams</w:t>
      </w:r>
      <w:r w:rsidR="006565AA">
        <w:t xml:space="preserve"> (i.e. multiple </w:t>
      </w:r>
      <w:r w:rsidR="00701B9D">
        <w:t>projects may purchase from the same price list)</w:t>
      </w:r>
      <w:r>
        <w:t xml:space="preserve">, flowdowns may need to be incorporated into specific purchase orders </w:t>
      </w:r>
      <w:r w:rsidR="000E4490">
        <w:t xml:space="preserve">rather than the umbrella agreement. </w:t>
      </w:r>
    </w:p>
    <w:p w14:paraId="65E2C7B4" w14:textId="77777777" w:rsidR="00701B9D" w:rsidRDefault="00701B9D">
      <w:pPr>
        <w:pStyle w:val="CommentText"/>
      </w:pPr>
    </w:p>
    <w:p w14:paraId="149CA72F" w14:textId="0856B7C9" w:rsidR="00701B9D" w:rsidRDefault="00701B9D">
      <w:pPr>
        <w:pStyle w:val="CommentText"/>
      </w:pPr>
      <w:r>
        <w:t>Contact C&amp;C with any questions.</w:t>
      </w:r>
    </w:p>
  </w:comment>
  <w:comment w:id="4" w:author="Monahan, Nicholas" w:date="2019-07-22T16:45:00Z" w:initials="MN">
    <w:p w14:paraId="1351BD0E" w14:textId="3F5EECF4" w:rsidR="00A04E34" w:rsidRDefault="00A04E34">
      <w:pPr>
        <w:pStyle w:val="CommentText"/>
      </w:pPr>
      <w:r>
        <w:rPr>
          <w:rStyle w:val="CommentReference"/>
        </w:rPr>
        <w:annotationRef/>
      </w:r>
      <w:r w:rsidR="001A1C00">
        <w:t xml:space="preserve">Revise based on your Prime Contract’s authorized Geo code found in Section H. </w:t>
      </w:r>
    </w:p>
  </w:comment>
  <w:comment w:id="5" w:author="Monahan, Nicholas" w:date="2022-01-05T12:15:00Z" w:initials="MN">
    <w:p w14:paraId="09469797" w14:textId="77777777" w:rsidR="005C5F2D" w:rsidRDefault="005C5F2D">
      <w:pPr>
        <w:pStyle w:val="CommentText"/>
      </w:pPr>
      <w:r>
        <w:rPr>
          <w:rStyle w:val="CommentReference"/>
        </w:rPr>
        <w:annotationRef/>
      </w:r>
      <w:r>
        <w:t>Applies if:</w:t>
      </w:r>
    </w:p>
    <w:p w14:paraId="45349734" w14:textId="77777777" w:rsidR="005C5F2D" w:rsidRDefault="005C5F2D">
      <w:pPr>
        <w:pStyle w:val="CommentText"/>
      </w:pPr>
    </w:p>
    <w:p w14:paraId="753DB4A3" w14:textId="77777777" w:rsidR="007C1CD9" w:rsidRPr="00FF5F30" w:rsidRDefault="007C1CD9" w:rsidP="007C1CD9">
      <w:pPr>
        <w:pStyle w:val="CommentText"/>
        <w:numPr>
          <w:ilvl w:val="0"/>
          <w:numId w:val="62"/>
        </w:numPr>
      </w:pPr>
      <w:r w:rsidRPr="009A14B1">
        <w:rPr>
          <w:rFonts w:asciiTheme="majorHAnsi" w:hAnsiTheme="majorHAnsi" w:cstheme="majorHAnsi"/>
        </w:rPr>
        <w:t xml:space="preserve">Subcontract is at least partially performed within the U.S. or its territories (see list in clause); </w:t>
      </w:r>
    </w:p>
    <w:p w14:paraId="5B47C859" w14:textId="77777777" w:rsidR="007C1CD9" w:rsidRPr="00F85F17" w:rsidRDefault="007C1CD9" w:rsidP="007C1CD9">
      <w:pPr>
        <w:pStyle w:val="CommentText"/>
        <w:numPr>
          <w:ilvl w:val="0"/>
          <w:numId w:val="62"/>
        </w:numPr>
      </w:pPr>
      <w:r w:rsidRPr="009A14B1">
        <w:rPr>
          <w:rFonts w:asciiTheme="majorHAnsi" w:hAnsiTheme="majorHAnsi" w:cstheme="majorHAnsi"/>
          <w:i/>
          <w:iCs/>
          <w:u w:val="single"/>
        </w:rPr>
        <w:t>and</w:t>
      </w:r>
      <w:r w:rsidRPr="009A14B1">
        <w:rPr>
          <w:rFonts w:asciiTheme="majorHAnsi" w:hAnsiTheme="majorHAnsi" w:cstheme="majorHAnsi"/>
        </w:rPr>
        <w:t xml:space="preserve"> is for services, including construction, or commodities with a services component (e.g., maintenance or installation); </w:t>
      </w:r>
    </w:p>
    <w:p w14:paraId="6BDDF757" w14:textId="77777777" w:rsidR="007C1CD9" w:rsidRPr="00F85F17" w:rsidRDefault="007C1CD9" w:rsidP="007C1CD9">
      <w:pPr>
        <w:pStyle w:val="CommentText"/>
        <w:numPr>
          <w:ilvl w:val="0"/>
          <w:numId w:val="62"/>
        </w:numPr>
      </w:pPr>
      <w:r w:rsidRPr="009A14B1">
        <w:rPr>
          <w:rFonts w:asciiTheme="majorHAnsi" w:hAnsiTheme="majorHAnsi" w:cstheme="majorHAnsi"/>
          <w:i/>
          <w:iCs/>
          <w:u w:val="single"/>
        </w:rPr>
        <w:t>and</w:t>
      </w:r>
      <w:r w:rsidRPr="009A14B1">
        <w:rPr>
          <w:rFonts w:asciiTheme="majorHAnsi" w:hAnsiTheme="majorHAnsi" w:cstheme="majorHAnsi"/>
        </w:rPr>
        <w:t xml:space="preserve"> </w:t>
      </w:r>
      <w:r>
        <w:rPr>
          <w:rFonts w:asciiTheme="majorHAnsi" w:hAnsiTheme="majorHAnsi" w:cstheme="majorHAnsi"/>
        </w:rPr>
        <w:t xml:space="preserve">subcontract </w:t>
      </w:r>
      <w:r w:rsidRPr="009A14B1">
        <w:rPr>
          <w:rFonts w:asciiTheme="majorHAnsi" w:hAnsiTheme="majorHAnsi" w:cstheme="majorHAnsi"/>
        </w:rPr>
        <w:t xml:space="preserve">exceeds $250,000 </w:t>
      </w:r>
    </w:p>
    <w:p w14:paraId="58B0A561" w14:textId="3D66ABDB" w:rsidR="005C5F2D" w:rsidRDefault="007C1CD9" w:rsidP="007C1CD9">
      <w:pPr>
        <w:pStyle w:val="CommentText"/>
      </w:pPr>
      <w:r w:rsidRPr="009A14B1">
        <w:rPr>
          <w:rFonts w:asciiTheme="majorHAnsi" w:hAnsiTheme="majorHAnsi" w:cstheme="majorHAnsi"/>
          <w:i/>
          <w:iCs/>
          <w:u w:val="single"/>
        </w:rPr>
        <w:t>or</w:t>
      </w:r>
      <w:r w:rsidRPr="009A14B1">
        <w:rPr>
          <w:rFonts w:asciiTheme="majorHAnsi" w:hAnsiTheme="majorHAnsi" w:cstheme="majorHAnsi"/>
        </w:rPr>
        <w:t xml:space="preserve"> </w:t>
      </w:r>
      <w:r>
        <w:rPr>
          <w:rFonts w:asciiTheme="majorHAnsi" w:hAnsiTheme="majorHAnsi" w:cstheme="majorHAnsi"/>
        </w:rPr>
        <w:t xml:space="preserve">subcontract is </w:t>
      </w:r>
      <w:r w:rsidRPr="009A14B1">
        <w:rPr>
          <w:rFonts w:asciiTheme="majorHAnsi" w:hAnsiTheme="majorHAnsi" w:cstheme="majorHAnsi"/>
        </w:rPr>
        <w:t>any value if the subcontractor is expected to have access to a Palladium or U.S. Government facility (e.g., a consultant that is expected to visit the</w:t>
      </w:r>
      <w:r>
        <w:rPr>
          <w:rFonts w:asciiTheme="majorHAnsi" w:hAnsiTheme="majorHAnsi" w:cstheme="majorHAnsi"/>
        </w:rPr>
        <w:t xml:space="preserve"> Palladium</w:t>
      </w:r>
      <w:r w:rsidRPr="009A14B1">
        <w:rPr>
          <w:rFonts w:asciiTheme="majorHAnsi" w:hAnsiTheme="majorHAnsi" w:cstheme="majorHAnsi"/>
        </w:rPr>
        <w:t xml:space="preserve"> office).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4DF992" w15:done="0"/>
  <w15:commentEx w15:paraId="777EF970" w15:done="0"/>
  <w15:commentEx w15:paraId="619679A0" w15:done="0"/>
  <w15:commentEx w15:paraId="149CA72F" w15:done="0"/>
  <w15:commentEx w15:paraId="1351BD0E" w15:done="0"/>
  <w15:commentEx w15:paraId="58B0A5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0F4370F" w16cex:dateUtc="2019-08-06T21:27:00Z"/>
  <w16cex:commentExtensible w16cex:durableId="20AA4361" w16cex:dateUtc="2019-06-11T19:12:00Z"/>
  <w16cex:commentExtensible w16cex:durableId="20E06A19" w16cex:dateUtc="2019-07-22T21:00:00Z"/>
  <w16cex:commentExtensible w16cex:durableId="20AB9F00" w16cex:dateUtc="2019-06-12T19:55:00Z"/>
  <w16cex:commentExtensible w16cex:durableId="20E0669A" w16cex:dateUtc="2019-07-22T20:45:00Z"/>
  <w16cex:commentExtensible w16cex:durableId="25800A70" w16cex:dateUtc="2022-01-05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4DF992" w16cid:durableId="20F4370F"/>
  <w16cid:commentId w16cid:paraId="777EF970" w16cid:durableId="20AA4361"/>
  <w16cid:commentId w16cid:paraId="619679A0" w16cid:durableId="20E06A19"/>
  <w16cid:commentId w16cid:paraId="149CA72F" w16cid:durableId="20AB9F00"/>
  <w16cid:commentId w16cid:paraId="1351BD0E" w16cid:durableId="20E0669A"/>
  <w16cid:commentId w16cid:paraId="58B0A561" w16cid:durableId="25800A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86042" w14:textId="77777777" w:rsidR="00861A6A" w:rsidRDefault="00861A6A" w:rsidP="00AD0C8A">
      <w:pPr>
        <w:spacing w:after="0" w:line="240" w:lineRule="auto"/>
      </w:pPr>
      <w:r>
        <w:separator/>
      </w:r>
    </w:p>
    <w:p w14:paraId="5271AF46" w14:textId="77777777" w:rsidR="00861A6A" w:rsidRDefault="00861A6A"/>
  </w:endnote>
  <w:endnote w:type="continuationSeparator" w:id="0">
    <w:p w14:paraId="2492237F" w14:textId="77777777" w:rsidR="00861A6A" w:rsidRDefault="00861A6A" w:rsidP="00AD0C8A">
      <w:pPr>
        <w:spacing w:after="0" w:line="240" w:lineRule="auto"/>
      </w:pPr>
      <w:r>
        <w:continuationSeparator/>
      </w:r>
    </w:p>
    <w:p w14:paraId="15689814" w14:textId="77777777" w:rsidR="00861A6A" w:rsidRDefault="00861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TT) Regular">
    <w:altName w:val="Cambria"/>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9B37" w14:textId="49685084" w:rsidR="00800168" w:rsidRPr="00205B65" w:rsidRDefault="008304BD" w:rsidP="00205B65">
    <w:pPr>
      <w:pStyle w:val="Pagefooter"/>
      <w:spacing w:before="0"/>
      <w:rPr>
        <w:highlight w:val="yellow"/>
      </w:rPr>
    </w:pPr>
    <w:r>
      <w:rPr>
        <w:highlight w:val="yellow"/>
      </w:rPr>
      <w:t xml:space="preserve">Prime Contract Number: </w:t>
    </w:r>
    <w:r>
      <w:rPr>
        <w:highlight w:val="yellow"/>
      </w:rPr>
      <w:br/>
    </w:r>
    <w:r w:rsidR="00FB3691">
      <w:rPr>
        <w:highlight w:val="yellow"/>
      </w:rPr>
      <w:t>Vendor</w:t>
    </w:r>
    <w:r w:rsidR="00800168" w:rsidRPr="00205B65">
      <w:rPr>
        <w:highlight w:val="yellow"/>
      </w:rPr>
      <w:t xml:space="preserve"> Name: </w:t>
    </w:r>
  </w:p>
  <w:p w14:paraId="289F219D" w14:textId="5D342750" w:rsidR="00800168" w:rsidRDefault="00FB3691" w:rsidP="00FB3691">
    <w:pPr>
      <w:pStyle w:val="Pagefooter"/>
      <w:spacing w:before="0"/>
    </w:pPr>
    <w:r>
      <w:rPr>
        <w:highlight w:val="yellow"/>
      </w:rPr>
      <w:t>Agreement</w:t>
    </w:r>
    <w:r w:rsidR="00800168" w:rsidRPr="00205B65">
      <w:rPr>
        <w:highlight w:val="yellow"/>
      </w:rPr>
      <w:t xml:space="preserve"> Number:</w:t>
    </w:r>
    <w:r w:rsidR="00800168">
      <w:t xml:space="preserve"> </w:t>
    </w:r>
    <w:r w:rsidR="00800168">
      <w:tab/>
    </w:r>
    <w:sdt>
      <w:sdtPr>
        <w:id w:val="-519702270"/>
        <w:docPartObj>
          <w:docPartGallery w:val="Page Numbers (Bottom of Page)"/>
          <w:docPartUnique/>
        </w:docPartObj>
      </w:sdtPr>
      <w:sdtEndPr>
        <w:rPr>
          <w:rStyle w:val="PagenumberChar"/>
        </w:rPr>
      </w:sdtEndPr>
      <w:sdtContent>
        <w:r w:rsidR="00800168" w:rsidRPr="001E71F4">
          <w:rPr>
            <w:rStyle w:val="PagenumberChar"/>
          </w:rPr>
          <w:fldChar w:fldCharType="begin"/>
        </w:r>
        <w:r w:rsidR="00800168" w:rsidRPr="001E71F4">
          <w:rPr>
            <w:rStyle w:val="PagenumberChar"/>
          </w:rPr>
          <w:instrText xml:space="preserve"> PAGE   \* MERGEFORMAT </w:instrText>
        </w:r>
        <w:r w:rsidR="00800168" w:rsidRPr="001E71F4">
          <w:rPr>
            <w:rStyle w:val="PagenumberChar"/>
          </w:rPr>
          <w:fldChar w:fldCharType="separate"/>
        </w:r>
        <w:r w:rsidR="00800168">
          <w:rPr>
            <w:rStyle w:val="PagenumberChar"/>
          </w:rPr>
          <w:t>2</w:t>
        </w:r>
        <w:r w:rsidR="00800168" w:rsidRPr="001E71F4">
          <w:rPr>
            <w:rStyle w:val="PagenumberChar"/>
          </w:rPr>
          <w:fldChar w:fldCharType="end"/>
        </w:r>
      </w:sdtContent>
    </w:sdt>
    <w:r w:rsidR="00800168">
      <w:rPr>
        <w:rStyle w:val="PagenumberChar"/>
      </w:rPr>
      <w:t xml:space="preserve"> / </w:t>
    </w:r>
    <w:r w:rsidR="00800168">
      <w:rPr>
        <w:rStyle w:val="PagenumberChar"/>
      </w:rPr>
      <w:fldChar w:fldCharType="begin"/>
    </w:r>
    <w:r w:rsidR="00800168">
      <w:rPr>
        <w:rStyle w:val="PagenumberChar"/>
      </w:rPr>
      <w:instrText xml:space="preserve"> NUMPAGES   \* MERGEFORMAT </w:instrText>
    </w:r>
    <w:r w:rsidR="00800168">
      <w:rPr>
        <w:rStyle w:val="PagenumberChar"/>
      </w:rPr>
      <w:fldChar w:fldCharType="separate"/>
    </w:r>
    <w:r w:rsidR="00800168">
      <w:rPr>
        <w:rStyle w:val="PagenumberChar"/>
      </w:rPr>
      <w:t>2</w:t>
    </w:r>
    <w:r w:rsidR="00800168">
      <w:rPr>
        <w:rStyle w:val="PagenumberChar"/>
      </w:rPr>
      <w:fldChar w:fldCharType="end"/>
    </w:r>
    <w:r w:rsidR="00800168">
      <w:rPr>
        <w:rStyle w:val="PagenumberCha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5E4C" w14:textId="7AF4417B" w:rsidR="00CA7379" w:rsidRDefault="00FB3691" w:rsidP="00FB3691">
    <w:pPr>
      <w:pStyle w:val="Pagefooter"/>
      <w:spacing w:before="0"/>
    </w:pPr>
    <w:r>
      <w:rPr>
        <w:highlight w:val="yellow"/>
      </w:rPr>
      <w:t>Vendor</w:t>
    </w:r>
    <w:r w:rsidR="00800168" w:rsidRPr="00205B65">
      <w:rPr>
        <w:highlight w:val="yellow"/>
      </w:rPr>
      <w:t xml:space="preserve"> Name:</w:t>
    </w:r>
    <w:r w:rsidR="00800168">
      <w:rPr>
        <w:highlight w:val="yellow"/>
      </w:rPr>
      <w:t xml:space="preserve"> </w:t>
    </w:r>
    <w:r w:rsidR="00800168" w:rsidRPr="00205B65">
      <w:rPr>
        <w:highlight w:val="yellow"/>
      </w:rPr>
      <w:br/>
    </w:r>
    <w:r>
      <w:rPr>
        <w:highlight w:val="yellow"/>
      </w:rPr>
      <w:t>Agreeme</w:t>
    </w:r>
    <w:r w:rsidR="008304BD">
      <w:rPr>
        <w:highlight w:val="yellow"/>
      </w:rPr>
      <w:t>nt</w:t>
    </w:r>
    <w:r w:rsidR="00800168" w:rsidRPr="00205B65">
      <w:rPr>
        <w:highlight w:val="yellow"/>
      </w:rPr>
      <w:t xml:space="preserve"> Number:</w:t>
    </w:r>
    <w:r w:rsidR="00800168">
      <w:t xml:space="preserve"> </w:t>
    </w:r>
  </w:p>
  <w:p w14:paraId="31C8ED08" w14:textId="013A7778" w:rsidR="00800168" w:rsidRDefault="00CA7379" w:rsidP="00FB3691">
    <w:pPr>
      <w:pStyle w:val="Pagefooter"/>
      <w:spacing w:before="0"/>
    </w:pPr>
    <w:r>
      <w:t xml:space="preserve">Revised </w:t>
    </w:r>
    <w:r w:rsidR="00E2768C">
      <w:t>05</w:t>
    </w:r>
    <w:r>
      <w:t>.0</w:t>
    </w:r>
    <w:r w:rsidR="00E2768C">
      <w:t>1</w:t>
    </w:r>
    <w:r>
      <w:t>.</w:t>
    </w:r>
    <w:r w:rsidR="00925ADC">
      <w:t>2</w:t>
    </w:r>
    <w:r w:rsidR="00E2768C">
      <w:t>2</w:t>
    </w:r>
    <w:r w:rsidR="00925ADC">
      <w:t xml:space="preserve"> ver 1.1</w:t>
    </w:r>
    <w:r w:rsidR="00E2768C">
      <w:t>1</w:t>
    </w:r>
    <w:r w:rsidR="00800168">
      <w:tab/>
    </w:r>
    <w:sdt>
      <w:sdtPr>
        <w:id w:val="-1532725237"/>
        <w:docPartObj>
          <w:docPartGallery w:val="Page Numbers (Bottom of Page)"/>
          <w:docPartUnique/>
        </w:docPartObj>
      </w:sdtPr>
      <w:sdtEndPr>
        <w:rPr>
          <w:rStyle w:val="PagenumberChar"/>
        </w:rPr>
      </w:sdtEndPr>
      <w:sdtContent>
        <w:r w:rsidR="00800168" w:rsidRPr="001E71F4">
          <w:rPr>
            <w:rStyle w:val="PagenumberChar"/>
          </w:rPr>
          <w:fldChar w:fldCharType="begin"/>
        </w:r>
        <w:r w:rsidR="00800168" w:rsidRPr="001E71F4">
          <w:rPr>
            <w:rStyle w:val="PagenumberChar"/>
          </w:rPr>
          <w:instrText xml:space="preserve"> PAGE   \* MERGEFORMAT </w:instrText>
        </w:r>
        <w:r w:rsidR="00800168" w:rsidRPr="001E71F4">
          <w:rPr>
            <w:rStyle w:val="PagenumberChar"/>
          </w:rPr>
          <w:fldChar w:fldCharType="separate"/>
        </w:r>
        <w:r w:rsidR="00800168">
          <w:rPr>
            <w:rStyle w:val="PagenumberChar"/>
          </w:rPr>
          <w:t>1</w:t>
        </w:r>
        <w:r w:rsidR="00800168" w:rsidRPr="001E71F4">
          <w:rPr>
            <w:rStyle w:val="PagenumberChar"/>
          </w:rPr>
          <w:fldChar w:fldCharType="end"/>
        </w:r>
      </w:sdtContent>
    </w:sdt>
    <w:r w:rsidR="00800168">
      <w:rPr>
        <w:rStyle w:val="PagenumberChar"/>
      </w:rPr>
      <w:t xml:space="preserve"> / </w:t>
    </w:r>
    <w:r w:rsidR="00800168">
      <w:rPr>
        <w:rStyle w:val="PagenumberChar"/>
      </w:rPr>
      <w:fldChar w:fldCharType="begin"/>
    </w:r>
    <w:r w:rsidR="00800168">
      <w:rPr>
        <w:rStyle w:val="PagenumberChar"/>
      </w:rPr>
      <w:instrText xml:space="preserve"> NUMPAGES   \* MERGEFORMAT </w:instrText>
    </w:r>
    <w:r w:rsidR="00800168">
      <w:rPr>
        <w:rStyle w:val="PagenumberChar"/>
      </w:rPr>
      <w:fldChar w:fldCharType="separate"/>
    </w:r>
    <w:r w:rsidR="00800168">
      <w:rPr>
        <w:rStyle w:val="PagenumberChar"/>
      </w:rPr>
      <w:t>1</w:t>
    </w:r>
    <w:r w:rsidR="00800168">
      <w:rPr>
        <w:rStyle w:val="Pagenumb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6FB4" w14:textId="77777777" w:rsidR="00861A6A" w:rsidRDefault="00861A6A" w:rsidP="00AD0C8A">
      <w:pPr>
        <w:spacing w:after="0" w:line="240" w:lineRule="auto"/>
      </w:pPr>
      <w:r>
        <w:separator/>
      </w:r>
    </w:p>
    <w:p w14:paraId="306604E3" w14:textId="77777777" w:rsidR="00861A6A" w:rsidRDefault="00861A6A"/>
  </w:footnote>
  <w:footnote w:type="continuationSeparator" w:id="0">
    <w:p w14:paraId="3CE10EDA" w14:textId="77777777" w:rsidR="00861A6A" w:rsidRDefault="00861A6A" w:rsidP="00AD0C8A">
      <w:pPr>
        <w:spacing w:after="0" w:line="240" w:lineRule="auto"/>
      </w:pPr>
      <w:r>
        <w:continuationSeparator/>
      </w:r>
    </w:p>
    <w:p w14:paraId="2103A886" w14:textId="77777777" w:rsidR="00861A6A" w:rsidRDefault="00861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170A" w14:textId="319BB321" w:rsidR="008304BD" w:rsidRPr="00925ADC" w:rsidRDefault="008304BD">
    <w:pPr>
      <w:pStyle w:val="Header"/>
      <w:rPr>
        <w:noProof/>
        <w:color w:val="9D9FA2"/>
        <w:sz w:val="18"/>
        <w:szCs w:val="20"/>
      </w:rPr>
    </w:pPr>
    <w:r w:rsidRPr="00925ADC">
      <w:rPr>
        <w:noProof/>
        <w:color w:val="9D9FA2"/>
        <w:sz w:val="18"/>
        <w:szCs w:val="20"/>
      </w:rPr>
      <w:t>Palladium International, LLC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C62D" w14:textId="36577697" w:rsidR="00800168" w:rsidRDefault="00800168" w:rsidP="007F508A">
    <w:pPr>
      <w:spacing w:after="0" w:line="120" w:lineRule="auto"/>
    </w:pPr>
    <w:r>
      <w:rPr>
        <w:noProof/>
        <w:lang w:val="en-AU" w:eastAsia="en-AU"/>
      </w:rPr>
      <w:drawing>
        <wp:anchor distT="0" distB="0" distL="114300" distR="114300" simplePos="0" relativeHeight="251659264" behindDoc="1" locked="0" layoutInCell="1" allowOverlap="1" wp14:anchorId="72C1B32A" wp14:editId="0C034726">
          <wp:simplePos x="0" y="0"/>
          <wp:positionH relativeFrom="column">
            <wp:posOffset>-720090</wp:posOffset>
          </wp:positionH>
          <wp:positionV relativeFrom="paragraph">
            <wp:posOffset>-450215</wp:posOffset>
          </wp:positionV>
          <wp:extent cx="7562215" cy="1799590"/>
          <wp:effectExtent l="0" t="0" r="63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79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pt;height:9pt" o:bullet="t">
        <v:imagedata r:id="rId1" o:title="Bullet-one"/>
      </v:shape>
    </w:pict>
  </w:numPicBullet>
  <w:numPicBullet w:numPicBulletId="1">
    <w:pict>
      <v:shape id="_x0000_i1047" type="#_x0000_t75" style="width:9pt;height:9pt" o:bullet="t">
        <v:imagedata r:id="rId2" o:title="Bullet-two"/>
      </v:shape>
    </w:pict>
  </w:numPicBullet>
  <w:abstractNum w:abstractNumId="0" w15:restartNumberingAfterBreak="0">
    <w:nsid w:val="02385351"/>
    <w:multiLevelType w:val="hybridMultilevel"/>
    <w:tmpl w:val="4378ABC2"/>
    <w:lvl w:ilvl="0" w:tplc="FADEAC70">
      <w:start w:val="1"/>
      <w:numFmt w:val="lowerLetter"/>
      <w:lvlText w:val="(%1)"/>
      <w:lvlJc w:val="left"/>
      <w:pPr>
        <w:ind w:left="720" w:hanging="360"/>
      </w:pPr>
      <w:rPr>
        <w:rFonts w:hint="default"/>
        <w:spacing w:val="-1"/>
        <w:w w:val="89"/>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75A2B"/>
    <w:multiLevelType w:val="hybridMultilevel"/>
    <w:tmpl w:val="CD28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F76EE"/>
    <w:multiLevelType w:val="multilevel"/>
    <w:tmpl w:val="1E34127E"/>
    <w:styleLink w:val="HeadList2"/>
    <w:lvl w:ilvl="0">
      <w:start w:val="1"/>
      <w:numFmt w:val="decimal"/>
      <w:lvlText w:val="%1."/>
      <w:lvlJc w:val="left"/>
      <w:pPr>
        <w:tabs>
          <w:tab w:val="num" w:pos="1418"/>
        </w:tabs>
        <w:ind w:left="0" w:firstLine="0"/>
      </w:pPr>
      <w:rPr>
        <w:rFonts w:asciiTheme="majorHAnsi" w:hAnsiTheme="majorHAnsi"/>
        <w:b/>
        <w:color w:val="05C3DE" w:themeColor="accent1"/>
        <w:sz w:val="60"/>
      </w:rPr>
    </w:lvl>
    <w:lvl w:ilvl="1">
      <w:start w:val="1"/>
      <w:numFmt w:val="decimal"/>
      <w:lvlText w:val="%1.%2."/>
      <w:lvlJc w:val="left"/>
      <w:pPr>
        <w:tabs>
          <w:tab w:val="num" w:pos="1418"/>
        </w:tabs>
        <w:ind w:left="0" w:firstLine="0"/>
      </w:pPr>
      <w:rPr>
        <w:rFonts w:hint="default"/>
        <w:b/>
        <w:i w:val="0"/>
      </w:rPr>
    </w:lvl>
    <w:lvl w:ilvl="2">
      <w:start w:val="1"/>
      <w:numFmt w:val="decimal"/>
      <w:lvlText w:val="%1.%2.%3."/>
      <w:lvlJc w:val="left"/>
      <w:pPr>
        <w:tabs>
          <w:tab w:val="num" w:pos="1418"/>
        </w:tabs>
        <w:ind w:left="0" w:firstLine="0"/>
      </w:pPr>
      <w:rPr>
        <w:rFonts w:hint="default"/>
        <w:b/>
        <w:i w:val="0"/>
      </w:rPr>
    </w:lvl>
    <w:lvl w:ilvl="3">
      <w:start w:val="1"/>
      <w:numFmt w:val="decimal"/>
      <w:lvlText w:val="%1.%2.%3.%4."/>
      <w:lvlJc w:val="left"/>
      <w:pPr>
        <w:tabs>
          <w:tab w:val="num" w:pos="1418"/>
        </w:tabs>
        <w:ind w:left="0" w:firstLine="0"/>
      </w:pPr>
      <w:rPr>
        <w:rFonts w:hint="default"/>
        <w:b/>
        <w:i w:val="0"/>
      </w:rPr>
    </w:lvl>
    <w:lvl w:ilvl="4">
      <w:start w:val="1"/>
      <w:numFmt w:val="decimal"/>
      <w:lvlText w:val="%1.%2.%3.%4.%5."/>
      <w:lvlJc w:val="left"/>
      <w:pPr>
        <w:tabs>
          <w:tab w:val="num" w:pos="1418"/>
        </w:tabs>
        <w:ind w:left="0" w:firstLine="0"/>
      </w:pPr>
      <w:rPr>
        <w:rFonts w:hint="default"/>
        <w:b/>
        <w:i w:val="0"/>
      </w:rPr>
    </w:lvl>
    <w:lvl w:ilvl="5">
      <w:start w:val="1"/>
      <w:numFmt w:val="decimal"/>
      <w:lvlText w:val="%1.%2.%3.%4.%5.%6."/>
      <w:lvlJc w:val="left"/>
      <w:pPr>
        <w:tabs>
          <w:tab w:val="num" w:pos="1418"/>
        </w:tabs>
        <w:ind w:left="0" w:firstLine="0"/>
      </w:pPr>
      <w:rPr>
        <w:rFonts w:hint="default"/>
        <w:b/>
        <w:i w:val="0"/>
      </w:rPr>
    </w:lvl>
    <w:lvl w:ilvl="6">
      <w:start w:val="1"/>
      <w:numFmt w:val="decimal"/>
      <w:lvlText w:val="%1.%2.%3.%4.%5.%6.%7."/>
      <w:lvlJc w:val="left"/>
      <w:pPr>
        <w:tabs>
          <w:tab w:val="num" w:pos="1418"/>
        </w:tabs>
        <w:ind w:left="0" w:firstLine="0"/>
      </w:pPr>
      <w:rPr>
        <w:rFonts w:hint="default"/>
        <w:b/>
        <w:i w:val="0"/>
      </w:rPr>
    </w:lvl>
    <w:lvl w:ilvl="7">
      <w:start w:val="1"/>
      <w:numFmt w:val="decimal"/>
      <w:lvlText w:val="%1.%2.%3.%4.%5.%6.%7.%8."/>
      <w:lvlJc w:val="left"/>
      <w:pPr>
        <w:tabs>
          <w:tab w:val="num" w:pos="1418"/>
        </w:tabs>
        <w:ind w:left="0" w:firstLine="0"/>
      </w:pPr>
      <w:rPr>
        <w:rFonts w:hint="default"/>
        <w:b/>
        <w:i w:val="0"/>
      </w:rPr>
    </w:lvl>
    <w:lvl w:ilvl="8">
      <w:start w:val="1"/>
      <w:numFmt w:val="decimal"/>
      <w:lvlText w:val="%1.%2.%3.%4.%5.%6.%7.%8.%9."/>
      <w:lvlJc w:val="left"/>
      <w:pPr>
        <w:tabs>
          <w:tab w:val="num" w:pos="1418"/>
        </w:tabs>
        <w:ind w:left="0" w:firstLine="0"/>
      </w:pPr>
      <w:rPr>
        <w:rFonts w:hint="default"/>
        <w:b/>
        <w:i w:val="0"/>
      </w:rPr>
    </w:lvl>
  </w:abstractNum>
  <w:abstractNum w:abstractNumId="3" w15:restartNumberingAfterBreak="0">
    <w:nsid w:val="149F4FE5"/>
    <w:multiLevelType w:val="hybridMultilevel"/>
    <w:tmpl w:val="8D80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341E"/>
    <w:multiLevelType w:val="multilevel"/>
    <w:tmpl w:val="1CFA2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BBB08E6"/>
    <w:multiLevelType w:val="multilevel"/>
    <w:tmpl w:val="35E84FBA"/>
    <w:styleLink w:val="HeadList4"/>
    <w:lvl w:ilvl="0">
      <w:start w:val="1"/>
      <w:numFmt w:val="decimal"/>
      <w:lvlText w:val="%1."/>
      <w:lvlJc w:val="left"/>
      <w:pPr>
        <w:tabs>
          <w:tab w:val="num" w:pos="1418"/>
        </w:tabs>
        <w:ind w:left="0" w:firstLine="0"/>
      </w:pPr>
      <w:rPr>
        <w:rFonts w:asciiTheme="majorHAnsi" w:hAnsiTheme="majorHAnsi" w:hint="default"/>
        <w:b/>
        <w:i w:val="0"/>
        <w:color w:val="auto"/>
        <w:sz w:val="30"/>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6" w15:restartNumberingAfterBreak="0">
    <w:nsid w:val="1E1D66AB"/>
    <w:multiLevelType w:val="hybridMultilevel"/>
    <w:tmpl w:val="F618B984"/>
    <w:lvl w:ilvl="0" w:tplc="FADEAC70">
      <w:start w:val="1"/>
      <w:numFmt w:val="lowerLetter"/>
      <w:lvlText w:val="(%1)"/>
      <w:lvlJc w:val="left"/>
      <w:pPr>
        <w:ind w:left="720" w:hanging="360"/>
      </w:pPr>
      <w:rPr>
        <w:rFonts w:hint="default"/>
        <w:spacing w:val="-1"/>
        <w:w w:val="89"/>
        <w:lang w:val="en-US" w:eastAsia="en-US" w:bidi="en-US"/>
      </w:rPr>
    </w:lvl>
    <w:lvl w:ilvl="1" w:tplc="72F6BEC2">
      <w:numFmt w:val="bullet"/>
      <w:lvlText w:val=""/>
      <w:lvlJc w:val="left"/>
      <w:pPr>
        <w:ind w:left="1440" w:hanging="360"/>
      </w:pPr>
      <w:rPr>
        <w:rFonts w:ascii="Arial" w:eastAsia="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A11E0"/>
    <w:multiLevelType w:val="multilevel"/>
    <w:tmpl w:val="DF7E9C16"/>
    <w:lvl w:ilvl="0">
      <w:start w:val="3"/>
      <w:numFmt w:val="decimal"/>
      <w:lvlText w:val="%1."/>
      <w:lvlJc w:val="left"/>
      <w:pPr>
        <w:ind w:left="360" w:hanging="360"/>
      </w:pPr>
      <w:rPr>
        <w:rFonts w:hint="default"/>
      </w:rPr>
    </w:lvl>
    <w:lvl w:ilvl="1">
      <w:start w:val="1"/>
      <w:numFmt w:val="decimal"/>
      <w:suff w:val="space"/>
      <w:lvlText w:val="5.%2."/>
      <w:lvlJc w:val="left"/>
      <w:pPr>
        <w:ind w:left="792" w:hanging="432"/>
      </w:pPr>
      <w:rPr>
        <w:rFonts w:hint="default"/>
        <w:b w:val="0"/>
      </w:rPr>
    </w:lvl>
    <w:lvl w:ilvl="2">
      <w:start w:val="1"/>
      <w:numFmt w:val="decimal"/>
      <w:lvlText w:val="4.%2.%3."/>
      <w:lvlJc w:val="left"/>
      <w:pPr>
        <w:ind w:left="1656" w:hanging="936"/>
      </w:pPr>
      <w:rPr>
        <w:rFonts w:hint="default"/>
        <w:b w:val="0"/>
      </w:rPr>
    </w:lvl>
    <w:lvl w:ilvl="3">
      <w:start w:val="1"/>
      <w:numFmt w:val="decimal"/>
      <w:lvlText w:val="4.%2.%3.%4."/>
      <w:lvlJc w:val="left"/>
      <w:pPr>
        <w:ind w:left="1728" w:hanging="648"/>
      </w:pPr>
      <w:rPr>
        <w:rFonts w:hint="default"/>
        <w:b w:val="0"/>
      </w:rPr>
    </w:lvl>
    <w:lvl w:ilvl="4">
      <w:start w:val="1"/>
      <w:numFmt w:val="decimal"/>
      <w:lvlText w:val="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CA5BF8"/>
    <w:multiLevelType w:val="multilevel"/>
    <w:tmpl w:val="AEB25142"/>
    <w:styleLink w:val="Style2"/>
    <w:lvl w:ilvl="0">
      <w:start w:val="1"/>
      <w:numFmt w:val="decimal"/>
      <w:lvlText w:val="%1."/>
      <w:lvlJc w:val="left"/>
      <w:pPr>
        <w:tabs>
          <w:tab w:val="num" w:pos="1418"/>
        </w:tabs>
        <w:ind w:left="0" w:firstLine="0"/>
      </w:pPr>
      <w:rPr>
        <w:rFonts w:asciiTheme="majorHAnsi" w:hAnsiTheme="majorHAnsi" w:hint="default"/>
        <w:b/>
        <w:i w:val="0"/>
        <w:color w:val="auto"/>
        <w:sz w:val="48"/>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9" w15:restartNumberingAfterBreak="0">
    <w:nsid w:val="2A1A6B9A"/>
    <w:multiLevelType w:val="hybridMultilevel"/>
    <w:tmpl w:val="8ADC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F57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482F76"/>
    <w:multiLevelType w:val="hybridMultilevel"/>
    <w:tmpl w:val="41DC199C"/>
    <w:lvl w:ilvl="0" w:tplc="F95C06F2">
      <w:start w:val="6"/>
      <w:numFmt w:val="bullet"/>
      <w:pStyle w:val="Bullet2"/>
      <w:lvlText w:val=""/>
      <w:lvlPicBulletId w:val="1"/>
      <w:lvlJc w:val="left"/>
      <w:pPr>
        <w:ind w:left="1080" w:hanging="360"/>
      </w:pPr>
      <w:rPr>
        <w:rFonts w:ascii="Symbol" w:eastAsia="Arial" w:hAnsi="Symbol" w:cs="Arial (TT) Regular" w:hint="default"/>
        <w:b w:val="0"/>
        <w:bCs w:val="0"/>
        <w:i w:val="0"/>
        <w:iCs w:val="0"/>
        <w:caps w:val="0"/>
        <w:smallCaps w:val="0"/>
        <w:strike w:val="0"/>
        <w:dstrike w:val="0"/>
        <w:vanish w:val="0"/>
        <w:color w:val="auto"/>
        <w:spacing w:val="0"/>
        <w:kern w:val="0"/>
        <w:position w:val="0"/>
        <w:sz w:val="18"/>
        <w:szCs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5A476F4"/>
    <w:multiLevelType w:val="hybridMultilevel"/>
    <w:tmpl w:val="5E8A45BA"/>
    <w:lvl w:ilvl="0" w:tplc="04090011">
      <w:start w:val="1"/>
      <w:numFmt w:val="decimal"/>
      <w:lvlText w:val="%1)"/>
      <w:lvlJc w:val="left"/>
      <w:pPr>
        <w:ind w:left="1080" w:hanging="360"/>
      </w:pPr>
      <w:rPr>
        <w:rFonts w:hint="default"/>
        <w:spacing w:val="-1"/>
        <w:w w:val="89"/>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452A1A"/>
    <w:multiLevelType w:val="hybridMultilevel"/>
    <w:tmpl w:val="C136C62E"/>
    <w:lvl w:ilvl="0" w:tplc="CE842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020AD"/>
    <w:multiLevelType w:val="hybridMultilevel"/>
    <w:tmpl w:val="7D488F02"/>
    <w:lvl w:ilvl="0" w:tplc="D0002BC0">
      <w:start w:val="6"/>
      <w:numFmt w:val="bullet"/>
      <w:pStyle w:val="Bullet1"/>
      <w:lvlText w:val=""/>
      <w:lvlPicBulletId w:val="0"/>
      <w:lvlJc w:val="left"/>
      <w:pPr>
        <w:ind w:left="720" w:hanging="360"/>
      </w:pPr>
      <w:rPr>
        <w:rFonts w:ascii="Symbol" w:eastAsia="Arial" w:hAnsi="Symbol" w:cs="Arial (TT) Regular" w:hint="default"/>
        <w:b w:val="0"/>
        <w:bCs w:val="0"/>
        <w:i w:val="0"/>
        <w:iCs w:val="0"/>
        <w:caps w:val="0"/>
        <w:smallCaps w:val="0"/>
        <w:strike w:val="0"/>
        <w:dstrike w:val="0"/>
        <w:noProof w:val="0"/>
        <w:vanish w:val="0"/>
        <w:color w:val="auto"/>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157B2"/>
    <w:multiLevelType w:val="multilevel"/>
    <w:tmpl w:val="87348064"/>
    <w:lvl w:ilvl="0">
      <w:start w:val="1"/>
      <w:numFmt w:val="decimal"/>
      <w:pStyle w:val="Head1"/>
      <w:lvlText w:val="%1."/>
      <w:lvlJc w:val="left"/>
      <w:pPr>
        <w:tabs>
          <w:tab w:val="num" w:pos="0"/>
        </w:tabs>
        <w:ind w:left="0" w:firstLine="0"/>
      </w:pPr>
      <w:rPr>
        <w:rFonts w:ascii="Arial" w:hAnsi="Arial" w:hint="default"/>
        <w:b w:val="0"/>
        <w:i w:val="0"/>
        <w:color w:val="auto"/>
        <w:sz w:val="36"/>
      </w:rPr>
    </w:lvl>
    <w:lvl w:ilvl="1">
      <w:start w:val="1"/>
      <w:numFmt w:val="decimal"/>
      <w:pStyle w:val="Head2"/>
      <w:lvlText w:val="%1.%2."/>
      <w:lvlJc w:val="left"/>
      <w:pPr>
        <w:tabs>
          <w:tab w:val="num" w:pos="0"/>
        </w:tabs>
        <w:ind w:left="0" w:firstLine="0"/>
      </w:pPr>
      <w:rPr>
        <w:rFonts w:hint="default"/>
        <w:b w:val="0"/>
        <w:i w:val="0"/>
      </w:rPr>
    </w:lvl>
    <w:lvl w:ilvl="2">
      <w:start w:val="1"/>
      <w:numFmt w:val="decimal"/>
      <w:pStyle w:val="Head3"/>
      <w:lvlText w:val="%1.%2.%3."/>
      <w:lvlJc w:val="left"/>
      <w:pPr>
        <w:tabs>
          <w:tab w:val="num" w:pos="0"/>
        </w:tabs>
        <w:ind w:left="0" w:firstLine="0"/>
      </w:pPr>
      <w:rPr>
        <w:rFonts w:hint="default"/>
        <w:b w:val="0"/>
        <w:i w:val="0"/>
      </w:rPr>
    </w:lvl>
    <w:lvl w:ilvl="3">
      <w:start w:val="1"/>
      <w:numFmt w:val="decimal"/>
      <w:pStyle w:val="Head4"/>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hint="default"/>
        <w:b w:val="0"/>
        <w:i w:val="0"/>
      </w:rPr>
    </w:lvl>
    <w:lvl w:ilvl="5">
      <w:start w:val="1"/>
      <w:numFmt w:val="decimal"/>
      <w:lvlText w:val="%1.%2.%3.%4.%5.%6."/>
      <w:lvlJc w:val="left"/>
      <w:pPr>
        <w:tabs>
          <w:tab w:val="num" w:pos="0"/>
        </w:tabs>
        <w:ind w:left="0" w:firstLine="0"/>
      </w:pPr>
      <w:rPr>
        <w:rFonts w:hint="default"/>
        <w:b w:val="0"/>
        <w:i w:val="0"/>
      </w:rPr>
    </w:lvl>
    <w:lvl w:ilvl="6">
      <w:start w:val="1"/>
      <w:numFmt w:val="decimal"/>
      <w:lvlText w:val="%1.%2.%3.%4.%5.%6.%7."/>
      <w:lvlJc w:val="left"/>
      <w:pPr>
        <w:tabs>
          <w:tab w:val="num" w:pos="0"/>
        </w:tabs>
        <w:ind w:left="0" w:firstLine="0"/>
      </w:pPr>
      <w:rPr>
        <w:rFonts w:hint="default"/>
        <w:b w:val="0"/>
        <w:i w:val="0"/>
      </w:rPr>
    </w:lvl>
    <w:lvl w:ilvl="7">
      <w:start w:val="1"/>
      <w:numFmt w:val="decimal"/>
      <w:lvlText w:val="%1.%2.%3.%4.%5.%6.%7.%8."/>
      <w:lvlJc w:val="left"/>
      <w:pPr>
        <w:tabs>
          <w:tab w:val="num" w:pos="0"/>
        </w:tabs>
        <w:ind w:left="0" w:firstLine="0"/>
      </w:pPr>
      <w:rPr>
        <w:rFonts w:hint="default"/>
        <w:b w:val="0"/>
        <w:i w:val="0"/>
      </w:rPr>
    </w:lvl>
    <w:lvl w:ilvl="8">
      <w:start w:val="1"/>
      <w:numFmt w:val="decimal"/>
      <w:lvlText w:val="%1.%2.%3.%4.%5.%6.%7.%8.%9."/>
      <w:lvlJc w:val="left"/>
      <w:pPr>
        <w:tabs>
          <w:tab w:val="num" w:pos="0"/>
        </w:tabs>
        <w:ind w:left="0" w:firstLine="0"/>
      </w:pPr>
      <w:rPr>
        <w:rFonts w:hint="default"/>
        <w:b w:val="0"/>
        <w:i w:val="0"/>
      </w:rPr>
    </w:lvl>
  </w:abstractNum>
  <w:abstractNum w:abstractNumId="16" w15:restartNumberingAfterBreak="0">
    <w:nsid w:val="57995AAF"/>
    <w:multiLevelType w:val="multilevel"/>
    <w:tmpl w:val="D9088196"/>
    <w:styleLink w:val="HeadList1"/>
    <w:lvl w:ilvl="0">
      <w:start w:val="1"/>
      <w:numFmt w:val="decimal"/>
      <w:lvlText w:val="%1."/>
      <w:lvlJc w:val="left"/>
      <w:pPr>
        <w:tabs>
          <w:tab w:val="num" w:pos="1418"/>
        </w:tabs>
        <w:ind w:left="0" w:firstLine="0"/>
      </w:pPr>
      <w:rPr>
        <w:rFonts w:asciiTheme="majorHAnsi" w:hAnsiTheme="majorHAnsi" w:hint="default"/>
        <w:b/>
        <w:color w:val="auto"/>
        <w:sz w:val="60"/>
      </w:rPr>
    </w:lvl>
    <w:lvl w:ilvl="1">
      <w:start w:val="1"/>
      <w:numFmt w:val="decimal"/>
      <w:lvlText w:val="%1.%2."/>
      <w:lvlJc w:val="left"/>
      <w:pPr>
        <w:tabs>
          <w:tab w:val="num" w:pos="1418"/>
        </w:tabs>
        <w:ind w:left="0" w:firstLine="0"/>
      </w:pPr>
      <w:rPr>
        <w:rFonts w:hint="default"/>
        <w:b/>
        <w:i w:val="0"/>
      </w:rPr>
    </w:lvl>
    <w:lvl w:ilvl="2">
      <w:start w:val="1"/>
      <w:numFmt w:val="decimal"/>
      <w:lvlText w:val="%1.%2.%3."/>
      <w:lvlJc w:val="left"/>
      <w:pPr>
        <w:tabs>
          <w:tab w:val="num" w:pos="1418"/>
        </w:tabs>
        <w:ind w:left="0" w:firstLine="0"/>
      </w:pPr>
      <w:rPr>
        <w:rFonts w:hint="default"/>
        <w:b/>
        <w:i w:val="0"/>
      </w:rPr>
    </w:lvl>
    <w:lvl w:ilvl="3">
      <w:start w:val="1"/>
      <w:numFmt w:val="decimal"/>
      <w:lvlText w:val="%1.%2.%3.%4."/>
      <w:lvlJc w:val="left"/>
      <w:pPr>
        <w:tabs>
          <w:tab w:val="num" w:pos="1418"/>
        </w:tabs>
        <w:ind w:left="0" w:firstLine="0"/>
      </w:pPr>
      <w:rPr>
        <w:rFonts w:hint="default"/>
        <w:b/>
        <w:i w:val="0"/>
      </w:rPr>
    </w:lvl>
    <w:lvl w:ilvl="4">
      <w:start w:val="1"/>
      <w:numFmt w:val="decimal"/>
      <w:lvlText w:val="%1.%2.%3.%4.%5."/>
      <w:lvlJc w:val="left"/>
      <w:pPr>
        <w:tabs>
          <w:tab w:val="num" w:pos="1418"/>
        </w:tabs>
        <w:ind w:left="0" w:firstLine="0"/>
      </w:pPr>
      <w:rPr>
        <w:rFonts w:hint="default"/>
        <w:b/>
        <w:i w:val="0"/>
      </w:rPr>
    </w:lvl>
    <w:lvl w:ilvl="5">
      <w:start w:val="1"/>
      <w:numFmt w:val="decimal"/>
      <w:lvlText w:val="%1.%2.%3.%4.%5.%6."/>
      <w:lvlJc w:val="left"/>
      <w:pPr>
        <w:tabs>
          <w:tab w:val="num" w:pos="1418"/>
        </w:tabs>
        <w:ind w:left="0" w:firstLine="0"/>
      </w:pPr>
      <w:rPr>
        <w:rFonts w:hint="default"/>
        <w:b/>
        <w:i w:val="0"/>
      </w:rPr>
    </w:lvl>
    <w:lvl w:ilvl="6">
      <w:start w:val="1"/>
      <w:numFmt w:val="decimal"/>
      <w:lvlText w:val="%1.%2.%3.%4.%5.%6.%7."/>
      <w:lvlJc w:val="left"/>
      <w:pPr>
        <w:tabs>
          <w:tab w:val="num" w:pos="1418"/>
        </w:tabs>
        <w:ind w:left="0" w:firstLine="0"/>
      </w:pPr>
      <w:rPr>
        <w:rFonts w:hint="default"/>
        <w:b/>
        <w:i w:val="0"/>
      </w:rPr>
    </w:lvl>
    <w:lvl w:ilvl="7">
      <w:start w:val="1"/>
      <w:numFmt w:val="decimal"/>
      <w:lvlText w:val="%1.%2.%3.%4.%5.%6.%7.%8."/>
      <w:lvlJc w:val="left"/>
      <w:pPr>
        <w:tabs>
          <w:tab w:val="num" w:pos="1418"/>
        </w:tabs>
        <w:ind w:left="0" w:firstLine="0"/>
      </w:pPr>
      <w:rPr>
        <w:rFonts w:hint="default"/>
        <w:b/>
        <w:i w:val="0"/>
      </w:rPr>
    </w:lvl>
    <w:lvl w:ilvl="8">
      <w:start w:val="1"/>
      <w:numFmt w:val="decimal"/>
      <w:lvlText w:val="%1.%2.%3.%4.%5.%6.%7.%8.%9."/>
      <w:lvlJc w:val="left"/>
      <w:pPr>
        <w:tabs>
          <w:tab w:val="num" w:pos="1418"/>
        </w:tabs>
        <w:ind w:left="0" w:firstLine="0"/>
      </w:pPr>
      <w:rPr>
        <w:rFonts w:hint="default"/>
        <w:b/>
        <w:i w:val="0"/>
      </w:rPr>
    </w:lvl>
  </w:abstractNum>
  <w:abstractNum w:abstractNumId="17" w15:restartNumberingAfterBreak="0">
    <w:nsid w:val="5A6D63FF"/>
    <w:multiLevelType w:val="hybridMultilevel"/>
    <w:tmpl w:val="D748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82F11"/>
    <w:multiLevelType w:val="multilevel"/>
    <w:tmpl w:val="C226AF52"/>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b w:val="0"/>
      </w:rPr>
    </w:lvl>
    <w:lvl w:ilvl="2">
      <w:start w:val="1"/>
      <w:numFmt w:val="decimal"/>
      <w:lvlText w:val="2.%2.%3."/>
      <w:lvlJc w:val="left"/>
      <w:pPr>
        <w:ind w:left="1656" w:hanging="93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9F5B57"/>
    <w:multiLevelType w:val="hybridMultilevel"/>
    <w:tmpl w:val="7B001336"/>
    <w:lvl w:ilvl="0" w:tplc="60EA80CE">
      <w:start w:val="1"/>
      <w:numFmt w:val="decimal"/>
      <w:pStyle w:val="Palladium-Numbering"/>
      <w:lvlText w:val="%1"/>
      <w:lvlJc w:val="left"/>
      <w:pPr>
        <w:ind w:left="720" w:hanging="360"/>
      </w:pPr>
      <w:rPr>
        <w:rFonts w:ascii="Arial" w:hAnsi="Arial" w:hint="default"/>
        <w:b/>
        <w:i w:val="0"/>
        <w:caps w:val="0"/>
        <w:strike w:val="0"/>
        <w:dstrike w:val="0"/>
        <w:vanish w:val="0"/>
        <w:color w:val="000000" w:themeColor="text1"/>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BD77A0"/>
    <w:multiLevelType w:val="multilevel"/>
    <w:tmpl w:val="A9EEC0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5066FD8"/>
    <w:multiLevelType w:val="multilevel"/>
    <w:tmpl w:val="1C64ADBE"/>
    <w:lvl w:ilvl="0">
      <w:start w:val="3"/>
      <w:numFmt w:val="decimal"/>
      <w:lvlText w:val="%1."/>
      <w:lvlJc w:val="left"/>
      <w:pPr>
        <w:ind w:left="360" w:hanging="360"/>
      </w:pPr>
      <w:rPr>
        <w:rFonts w:hint="default"/>
      </w:rPr>
    </w:lvl>
    <w:lvl w:ilvl="1">
      <w:start w:val="1"/>
      <w:numFmt w:val="decimal"/>
      <w:suff w:val="space"/>
      <w:lvlText w:val="5.%2."/>
      <w:lvlJc w:val="left"/>
      <w:pPr>
        <w:ind w:left="792" w:hanging="432"/>
      </w:pPr>
      <w:rPr>
        <w:rFonts w:hint="default"/>
        <w:b w:val="0"/>
      </w:rPr>
    </w:lvl>
    <w:lvl w:ilvl="2">
      <w:start w:val="1"/>
      <w:numFmt w:val="decimal"/>
      <w:lvlText w:val="4.%2.%3."/>
      <w:lvlJc w:val="left"/>
      <w:pPr>
        <w:ind w:left="1656" w:hanging="936"/>
      </w:pPr>
      <w:rPr>
        <w:rFonts w:hint="default"/>
        <w:b w:val="0"/>
      </w:rPr>
    </w:lvl>
    <w:lvl w:ilvl="3">
      <w:start w:val="1"/>
      <w:numFmt w:val="lowerLetter"/>
      <w:lvlText w:val="%4)"/>
      <w:lvlJc w:val="left"/>
      <w:pPr>
        <w:ind w:left="1728" w:hanging="648"/>
      </w:pPr>
      <w:rPr>
        <w:rFonts w:hint="default"/>
        <w:b w:val="0"/>
      </w:rPr>
    </w:lvl>
    <w:lvl w:ilvl="4">
      <w:start w:val="1"/>
      <w:numFmt w:val="decimal"/>
      <w:lvlText w:val="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5B768A4"/>
    <w:multiLevelType w:val="multilevel"/>
    <w:tmpl w:val="38C43764"/>
    <w:styleLink w:val="HeadList3"/>
    <w:lvl w:ilvl="0">
      <w:start w:val="1"/>
      <w:numFmt w:val="decimal"/>
      <w:lvlText w:val="%1."/>
      <w:lvlJc w:val="left"/>
      <w:pPr>
        <w:tabs>
          <w:tab w:val="num" w:pos="1418"/>
        </w:tabs>
        <w:ind w:left="0" w:firstLine="0"/>
      </w:pPr>
      <w:rPr>
        <w:rFonts w:asciiTheme="majorHAnsi" w:hAnsiTheme="majorHAnsi" w:hint="default"/>
        <w:b/>
        <w:i w:val="0"/>
        <w:color w:val="auto"/>
        <w:sz w:val="48"/>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23" w15:restartNumberingAfterBreak="0">
    <w:nsid w:val="6F752288"/>
    <w:multiLevelType w:val="hybridMultilevel"/>
    <w:tmpl w:val="4E6870F8"/>
    <w:lvl w:ilvl="0" w:tplc="04090011">
      <w:start w:val="1"/>
      <w:numFmt w:val="decimal"/>
      <w:lvlText w:val="%1)"/>
      <w:lvlJc w:val="left"/>
      <w:pPr>
        <w:ind w:left="720" w:hanging="360"/>
      </w:pPr>
      <w:rPr>
        <w:rFonts w:hint="default"/>
        <w:spacing w:val="-1"/>
        <w:w w:val="89"/>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936E4"/>
    <w:multiLevelType w:val="multilevel"/>
    <w:tmpl w:val="26D657EE"/>
    <w:lvl w:ilvl="0">
      <w:start w:val="1"/>
      <w:numFmt w:val="decimal"/>
      <w:pStyle w:val="GPSL1CLAUSEHEADING"/>
      <w:lvlText w:val="%1."/>
      <w:lvlJc w:val="left"/>
      <w:pPr>
        <w:ind w:left="475"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759" w:hanging="360"/>
      </w:pPr>
      <w:rPr>
        <w:rFonts w:ascii="Arial Bold" w:hAnsi="Arial Bold"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51" w:hanging="720"/>
      </w:pPr>
      <w:rPr>
        <w:rFonts w:ascii="Arial Bold" w:hAnsi="Arial Bold" w:cs="Times New Roman" w:hint="default"/>
        <w:b/>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03" w:hanging="72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1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71"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31" w:hanging="1440"/>
      </w:pPr>
      <w:rPr>
        <w:rFonts w:hint="default"/>
      </w:rPr>
    </w:lvl>
    <w:lvl w:ilvl="7">
      <w:start w:val="1"/>
      <w:numFmt w:val="decimal"/>
      <w:isLgl/>
      <w:lvlText w:val="%1.%2.%3.%4.%5.%6.%7.%8"/>
      <w:lvlJc w:val="left"/>
      <w:pPr>
        <w:ind w:left="1631" w:hanging="1440"/>
      </w:pPr>
      <w:rPr>
        <w:rFonts w:hint="default"/>
      </w:rPr>
    </w:lvl>
    <w:lvl w:ilvl="8">
      <w:start w:val="1"/>
      <w:numFmt w:val="decimal"/>
      <w:isLgl/>
      <w:lvlText w:val="%1.%2.%3.%4.%5.%6.%7.%8.%9"/>
      <w:lvlJc w:val="left"/>
      <w:pPr>
        <w:ind w:left="1991" w:hanging="1800"/>
      </w:pPr>
      <w:rPr>
        <w:rFonts w:hint="default"/>
      </w:rPr>
    </w:lvl>
  </w:abstractNum>
  <w:abstractNum w:abstractNumId="25" w15:restartNumberingAfterBreak="0">
    <w:nsid w:val="7D1E3906"/>
    <w:multiLevelType w:val="multilevel"/>
    <w:tmpl w:val="0CF216C4"/>
    <w:lvl w:ilvl="0">
      <w:start w:val="1"/>
      <w:numFmt w:val="decimal"/>
      <w:pStyle w:val="Palladium-FeatureFigu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8327399">
    <w:abstractNumId w:val="14"/>
  </w:num>
  <w:num w:numId="2" w16cid:durableId="128986482">
    <w:abstractNumId w:val="11"/>
  </w:num>
  <w:num w:numId="3" w16cid:durableId="1166634019">
    <w:abstractNumId w:val="19"/>
  </w:num>
  <w:num w:numId="4" w16cid:durableId="862981748">
    <w:abstractNumId w:val="25"/>
  </w:num>
  <w:num w:numId="5" w16cid:durableId="484319439">
    <w:abstractNumId w:val="2"/>
  </w:num>
  <w:num w:numId="6" w16cid:durableId="816532029">
    <w:abstractNumId w:val="8"/>
  </w:num>
  <w:num w:numId="7" w16cid:durableId="1082410241">
    <w:abstractNumId w:val="16"/>
  </w:num>
  <w:num w:numId="8" w16cid:durableId="795412655">
    <w:abstractNumId w:val="15"/>
  </w:num>
  <w:num w:numId="9" w16cid:durableId="1808233010">
    <w:abstractNumId w:val="22"/>
  </w:num>
  <w:num w:numId="10" w16cid:durableId="39476560">
    <w:abstractNumId w:val="5"/>
  </w:num>
  <w:num w:numId="11" w16cid:durableId="1303728064">
    <w:abstractNumId w:val="4"/>
  </w:num>
  <w:num w:numId="12" w16cid:durableId="298537496">
    <w:abstractNumId w:val="20"/>
  </w:num>
  <w:num w:numId="13" w16cid:durableId="140658612">
    <w:abstractNumId w:val="10"/>
  </w:num>
  <w:num w:numId="14" w16cid:durableId="845706288">
    <w:abstractNumId w:val="18"/>
  </w:num>
  <w:num w:numId="15" w16cid:durableId="2145850737">
    <w:abstractNumId w:val="7"/>
  </w:num>
  <w:num w:numId="16" w16cid:durableId="1727602814">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3.%2."/>
        <w:lvlJc w:val="left"/>
        <w:pPr>
          <w:ind w:left="792" w:hanging="432"/>
        </w:pPr>
        <w:rPr>
          <w:rFonts w:hint="default"/>
          <w:b w:val="0"/>
        </w:rPr>
      </w:lvl>
    </w:lvlOverride>
    <w:lvlOverride w:ilvl="2">
      <w:lvl w:ilvl="2">
        <w:start w:val="1"/>
        <w:numFmt w:val="decimal"/>
        <w:lvlText w:val="4.%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715078844">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3.%2."/>
        <w:lvlJc w:val="left"/>
        <w:pPr>
          <w:ind w:left="792" w:hanging="432"/>
        </w:pPr>
        <w:rPr>
          <w:rFonts w:hint="default"/>
          <w:b w:val="0"/>
        </w:rPr>
      </w:lvl>
    </w:lvlOverride>
    <w:lvlOverride w:ilvl="2">
      <w:lvl w:ilvl="2">
        <w:start w:val="1"/>
        <w:numFmt w:val="decimal"/>
        <w:lvlText w:val="3.%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411045745">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3.%2."/>
        <w:lvlJc w:val="left"/>
        <w:pPr>
          <w:ind w:left="792" w:hanging="432"/>
        </w:pPr>
        <w:rPr>
          <w:rFonts w:hint="default"/>
          <w:b w:val="0"/>
        </w:rPr>
      </w:lvl>
    </w:lvlOverride>
    <w:lvlOverride w:ilvl="2">
      <w:lvl w:ilvl="2">
        <w:start w:val="1"/>
        <w:numFmt w:val="decimal"/>
        <w:lvlText w:val="3.%2.%3."/>
        <w:lvlJc w:val="left"/>
        <w:pPr>
          <w:ind w:left="1656" w:hanging="936"/>
        </w:pPr>
        <w:rPr>
          <w:rFonts w:hint="default"/>
          <w:b w:val="0"/>
        </w:rPr>
      </w:lvl>
    </w:lvlOverride>
    <w:lvlOverride w:ilvl="3">
      <w:lvl w:ilvl="3">
        <w:start w:val="1"/>
        <w:numFmt w:val="decimal"/>
        <w:lvlText w:val="3.%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844197365">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4.%2."/>
        <w:lvlJc w:val="left"/>
        <w:pPr>
          <w:ind w:left="792" w:hanging="432"/>
        </w:pPr>
        <w:rPr>
          <w:rFonts w:hint="default"/>
          <w:b w:val="0"/>
        </w:rPr>
      </w:lvl>
    </w:lvlOverride>
    <w:lvlOverride w:ilvl="2">
      <w:lvl w:ilvl="2">
        <w:start w:val="1"/>
        <w:numFmt w:val="decimal"/>
        <w:lvlText w:val="3.%2.%3."/>
        <w:lvlJc w:val="left"/>
        <w:pPr>
          <w:ind w:left="1656" w:hanging="936"/>
        </w:pPr>
        <w:rPr>
          <w:rFonts w:hint="default"/>
          <w:b w:val="0"/>
        </w:rPr>
      </w:lvl>
    </w:lvlOverride>
    <w:lvlOverride w:ilvl="3">
      <w:lvl w:ilvl="3">
        <w:start w:val="1"/>
        <w:numFmt w:val="decimal"/>
        <w:lvlText w:val="3.%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08748519">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4.%2."/>
        <w:lvlJc w:val="left"/>
        <w:pPr>
          <w:ind w:left="792" w:hanging="432"/>
        </w:pPr>
        <w:rPr>
          <w:rFonts w:hint="default"/>
          <w:b w:val="0"/>
        </w:rPr>
      </w:lvl>
    </w:lvlOverride>
    <w:lvlOverride w:ilvl="2">
      <w:lvl w:ilvl="2">
        <w:start w:val="1"/>
        <w:numFmt w:val="decimal"/>
        <w:lvlText w:val="4.%2.%3."/>
        <w:lvlJc w:val="left"/>
        <w:pPr>
          <w:ind w:left="1656" w:hanging="936"/>
        </w:pPr>
        <w:rPr>
          <w:rFonts w:hint="default"/>
          <w:b w:val="0"/>
        </w:rPr>
      </w:lvl>
    </w:lvlOverride>
    <w:lvlOverride w:ilvl="3">
      <w:lvl w:ilvl="3">
        <w:start w:val="1"/>
        <w:numFmt w:val="decimal"/>
        <w:lvlText w:val="3.%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762385841">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4.%2."/>
        <w:lvlJc w:val="left"/>
        <w:pPr>
          <w:ind w:left="792" w:hanging="432"/>
        </w:pPr>
        <w:rPr>
          <w:rFonts w:hint="default"/>
          <w:b w:val="0"/>
        </w:rPr>
      </w:lvl>
    </w:lvlOverride>
    <w:lvlOverride w:ilvl="2">
      <w:lvl w:ilvl="2">
        <w:start w:val="1"/>
        <w:numFmt w:val="decimal"/>
        <w:lvlText w:val="4.%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851751802">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5.%2."/>
        <w:lvlJc w:val="left"/>
        <w:pPr>
          <w:ind w:left="792" w:hanging="432"/>
        </w:pPr>
        <w:rPr>
          <w:rFonts w:hint="default"/>
          <w:b w:val="0"/>
        </w:rPr>
      </w:lvl>
    </w:lvlOverride>
    <w:lvlOverride w:ilvl="2">
      <w:lvl w:ilvl="2">
        <w:start w:val="1"/>
        <w:numFmt w:val="decimal"/>
        <w:lvlText w:val="4.%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893154878">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5.%2."/>
        <w:lvlJc w:val="left"/>
        <w:pPr>
          <w:ind w:left="792" w:hanging="432"/>
        </w:pPr>
        <w:rPr>
          <w:rFonts w:hint="default"/>
          <w:b w:val="0"/>
        </w:rPr>
      </w:lvl>
    </w:lvlOverride>
    <w:lvlOverride w:ilvl="2">
      <w:lvl w:ilvl="2">
        <w:start w:val="1"/>
        <w:numFmt w:val="decimal"/>
        <w:lvlText w:val="5.%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577399216">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6.%2."/>
        <w:lvlJc w:val="left"/>
        <w:pPr>
          <w:ind w:left="792" w:hanging="432"/>
        </w:pPr>
        <w:rPr>
          <w:rFonts w:hint="default"/>
          <w:b w:val="0"/>
        </w:rPr>
      </w:lvl>
    </w:lvlOverride>
    <w:lvlOverride w:ilvl="2">
      <w:lvl w:ilvl="2">
        <w:start w:val="1"/>
        <w:numFmt w:val="decimal"/>
        <w:lvlText w:val="5.%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475415398">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7.%2."/>
        <w:lvlJc w:val="left"/>
        <w:pPr>
          <w:ind w:left="792" w:hanging="432"/>
        </w:pPr>
        <w:rPr>
          <w:rFonts w:hint="default"/>
          <w:b w:val="0"/>
        </w:rPr>
      </w:lvl>
    </w:lvlOverride>
    <w:lvlOverride w:ilvl="2">
      <w:lvl w:ilvl="2">
        <w:start w:val="1"/>
        <w:numFmt w:val="decimal"/>
        <w:lvlText w:val="5.%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487820602">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7.%2."/>
        <w:lvlJc w:val="left"/>
        <w:pPr>
          <w:ind w:left="792" w:hanging="432"/>
        </w:pPr>
        <w:rPr>
          <w:rFonts w:hint="default"/>
          <w:b w:val="0"/>
        </w:rPr>
      </w:lvl>
    </w:lvlOverride>
    <w:lvlOverride w:ilvl="2">
      <w:lvl w:ilvl="2">
        <w:start w:val="1"/>
        <w:numFmt w:val="decimal"/>
        <w:lvlText w:val="7.%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398748709">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8.%2."/>
        <w:lvlJc w:val="left"/>
        <w:pPr>
          <w:ind w:left="792" w:hanging="432"/>
        </w:pPr>
        <w:rPr>
          <w:rFonts w:hint="default"/>
          <w:b w:val="0"/>
        </w:rPr>
      </w:lvl>
    </w:lvlOverride>
    <w:lvlOverride w:ilvl="2">
      <w:lvl w:ilvl="2">
        <w:start w:val="1"/>
        <w:numFmt w:val="decimal"/>
        <w:lvlText w:val="7.%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78917129">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8.%2."/>
        <w:lvlJc w:val="left"/>
        <w:pPr>
          <w:ind w:left="792" w:hanging="432"/>
        </w:pPr>
        <w:rPr>
          <w:rFonts w:hint="default"/>
          <w:b w:val="0"/>
        </w:rPr>
      </w:lvl>
    </w:lvlOverride>
    <w:lvlOverride w:ilvl="2">
      <w:lvl w:ilvl="2">
        <w:start w:val="1"/>
        <w:numFmt w:val="decimal"/>
        <w:lvlText w:val="8.%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03812019">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9.%2."/>
        <w:lvlJc w:val="left"/>
        <w:pPr>
          <w:ind w:left="792" w:hanging="432"/>
        </w:pPr>
        <w:rPr>
          <w:rFonts w:hint="default"/>
          <w:b w:val="0"/>
        </w:rPr>
      </w:lvl>
    </w:lvlOverride>
    <w:lvlOverride w:ilvl="2">
      <w:lvl w:ilvl="2">
        <w:start w:val="1"/>
        <w:numFmt w:val="decimal"/>
        <w:lvlText w:val="8.%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520973787">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10.%2."/>
        <w:lvlJc w:val="left"/>
        <w:pPr>
          <w:ind w:left="792" w:hanging="432"/>
        </w:pPr>
        <w:rPr>
          <w:rFonts w:hint="default"/>
          <w:b w:val="0"/>
        </w:rPr>
      </w:lvl>
    </w:lvlOverride>
    <w:lvlOverride w:ilvl="2">
      <w:lvl w:ilvl="2">
        <w:start w:val="1"/>
        <w:numFmt w:val="decimal"/>
        <w:lvlText w:val="8.%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487747675">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10.%2."/>
        <w:lvlJc w:val="left"/>
        <w:pPr>
          <w:ind w:left="792" w:hanging="432"/>
        </w:pPr>
        <w:rPr>
          <w:rFonts w:hint="default"/>
          <w:b w:val="0"/>
        </w:rPr>
      </w:lvl>
    </w:lvlOverride>
    <w:lvlOverride w:ilvl="2">
      <w:lvl w:ilvl="2">
        <w:start w:val="1"/>
        <w:numFmt w:val="decimal"/>
        <w:lvlText w:val="10.%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827132263">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11.%2."/>
        <w:lvlJc w:val="left"/>
        <w:pPr>
          <w:ind w:left="792" w:hanging="432"/>
        </w:pPr>
        <w:rPr>
          <w:rFonts w:hint="default"/>
          <w:b w:val="0"/>
        </w:rPr>
      </w:lvl>
    </w:lvlOverride>
    <w:lvlOverride w:ilvl="2">
      <w:lvl w:ilvl="2">
        <w:start w:val="1"/>
        <w:numFmt w:val="decimal"/>
        <w:lvlText w:val="10.%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444422727">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12.%2."/>
        <w:lvlJc w:val="left"/>
        <w:pPr>
          <w:ind w:left="792" w:hanging="432"/>
        </w:pPr>
        <w:rPr>
          <w:rFonts w:hint="default"/>
          <w:b w:val="0"/>
        </w:rPr>
      </w:lvl>
    </w:lvlOverride>
    <w:lvlOverride w:ilvl="2">
      <w:lvl w:ilvl="2">
        <w:start w:val="1"/>
        <w:numFmt w:val="decimal"/>
        <w:lvlText w:val="10.%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957571112">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13.%2."/>
        <w:lvlJc w:val="left"/>
        <w:pPr>
          <w:ind w:left="792" w:hanging="432"/>
        </w:pPr>
        <w:rPr>
          <w:rFonts w:hint="default"/>
          <w:b w:val="0"/>
        </w:rPr>
      </w:lvl>
    </w:lvlOverride>
    <w:lvlOverride w:ilvl="2">
      <w:lvl w:ilvl="2">
        <w:start w:val="1"/>
        <w:numFmt w:val="decimal"/>
        <w:lvlText w:val="13.%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383873087">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14.%2."/>
        <w:lvlJc w:val="left"/>
        <w:pPr>
          <w:ind w:left="792" w:hanging="432"/>
        </w:pPr>
        <w:rPr>
          <w:rFonts w:hint="default"/>
          <w:b w:val="0"/>
        </w:rPr>
      </w:lvl>
    </w:lvlOverride>
    <w:lvlOverride w:ilvl="2">
      <w:lvl w:ilvl="2">
        <w:start w:val="1"/>
        <w:numFmt w:val="decimal"/>
        <w:lvlText w:val="13.%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417020625">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15.%2."/>
        <w:lvlJc w:val="left"/>
        <w:pPr>
          <w:ind w:left="792" w:hanging="432"/>
        </w:pPr>
        <w:rPr>
          <w:rFonts w:hint="default"/>
          <w:b w:val="0"/>
        </w:rPr>
      </w:lvl>
    </w:lvlOverride>
    <w:lvlOverride w:ilvl="2">
      <w:lvl w:ilvl="2">
        <w:start w:val="1"/>
        <w:numFmt w:val="decimal"/>
        <w:lvlText w:val="13.%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211620090">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15.%2."/>
        <w:lvlJc w:val="left"/>
        <w:pPr>
          <w:ind w:left="792" w:hanging="432"/>
        </w:pPr>
        <w:rPr>
          <w:rFonts w:hint="default"/>
          <w:b w:val="0"/>
        </w:rPr>
      </w:lvl>
    </w:lvlOverride>
    <w:lvlOverride w:ilvl="2">
      <w:lvl w:ilvl="2">
        <w:start w:val="1"/>
        <w:numFmt w:val="decimal"/>
        <w:lvlText w:val="15.%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598829641">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16.%2."/>
        <w:lvlJc w:val="left"/>
        <w:pPr>
          <w:ind w:left="792" w:hanging="432"/>
        </w:pPr>
        <w:rPr>
          <w:rFonts w:hint="default"/>
          <w:b w:val="0"/>
        </w:rPr>
      </w:lvl>
    </w:lvlOverride>
    <w:lvlOverride w:ilvl="2">
      <w:lvl w:ilvl="2">
        <w:start w:val="1"/>
        <w:numFmt w:val="decimal"/>
        <w:lvlText w:val="15.%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966347800">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17.%2."/>
        <w:lvlJc w:val="left"/>
        <w:pPr>
          <w:ind w:left="792" w:hanging="432"/>
        </w:pPr>
        <w:rPr>
          <w:rFonts w:hint="default"/>
          <w:b w:val="0"/>
        </w:rPr>
      </w:lvl>
    </w:lvlOverride>
    <w:lvlOverride w:ilvl="2">
      <w:lvl w:ilvl="2">
        <w:start w:val="1"/>
        <w:numFmt w:val="decimal"/>
        <w:lvlText w:val="15.%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1595018178">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18.%2."/>
        <w:lvlJc w:val="left"/>
        <w:pPr>
          <w:ind w:left="792" w:hanging="432"/>
        </w:pPr>
        <w:rPr>
          <w:rFonts w:hint="default"/>
          <w:b w:val="0"/>
        </w:rPr>
      </w:lvl>
    </w:lvlOverride>
    <w:lvlOverride w:ilvl="2">
      <w:lvl w:ilvl="2">
        <w:start w:val="1"/>
        <w:numFmt w:val="decimal"/>
        <w:lvlText w:val="15.%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475268585">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19.%2."/>
        <w:lvlJc w:val="left"/>
        <w:pPr>
          <w:ind w:left="792" w:hanging="432"/>
        </w:pPr>
        <w:rPr>
          <w:rFonts w:hint="default"/>
          <w:b w:val="0"/>
        </w:rPr>
      </w:lvl>
    </w:lvlOverride>
    <w:lvlOverride w:ilvl="2">
      <w:lvl w:ilvl="2">
        <w:start w:val="1"/>
        <w:numFmt w:val="decimal"/>
        <w:lvlText w:val="15.%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1715157964">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20.%2."/>
        <w:lvlJc w:val="left"/>
        <w:pPr>
          <w:ind w:left="792" w:hanging="432"/>
        </w:pPr>
        <w:rPr>
          <w:rFonts w:hint="default"/>
          <w:b w:val="0"/>
        </w:rPr>
      </w:lvl>
    </w:lvlOverride>
    <w:lvlOverride w:ilvl="2">
      <w:lvl w:ilvl="2">
        <w:start w:val="1"/>
        <w:numFmt w:val="decimal"/>
        <w:lvlText w:val="15.%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2143649550">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21.%2."/>
        <w:lvlJc w:val="left"/>
        <w:pPr>
          <w:ind w:left="792" w:hanging="432"/>
        </w:pPr>
        <w:rPr>
          <w:rFonts w:hint="default"/>
          <w:b w:val="0"/>
        </w:rPr>
      </w:lvl>
    </w:lvlOverride>
    <w:lvlOverride w:ilvl="2">
      <w:lvl w:ilvl="2">
        <w:start w:val="1"/>
        <w:numFmt w:val="decimal"/>
        <w:lvlText w:val="15.%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311447247">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22.%2."/>
        <w:lvlJc w:val="left"/>
        <w:pPr>
          <w:ind w:left="792" w:hanging="432"/>
        </w:pPr>
        <w:rPr>
          <w:rFonts w:hint="default"/>
          <w:b w:val="0"/>
        </w:rPr>
      </w:lvl>
    </w:lvlOverride>
    <w:lvlOverride w:ilvl="2">
      <w:lvl w:ilvl="2">
        <w:start w:val="1"/>
        <w:numFmt w:val="decimal"/>
        <w:lvlText w:val="15.%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500004591">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23.%2."/>
        <w:lvlJc w:val="left"/>
        <w:pPr>
          <w:ind w:left="792" w:hanging="432"/>
        </w:pPr>
        <w:rPr>
          <w:rFonts w:hint="default"/>
          <w:b w:val="0"/>
        </w:rPr>
      </w:lvl>
    </w:lvlOverride>
    <w:lvlOverride w:ilvl="2">
      <w:lvl w:ilvl="2">
        <w:start w:val="1"/>
        <w:numFmt w:val="decimal"/>
        <w:lvlText w:val="15.%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226847684">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24.%2."/>
        <w:lvlJc w:val="left"/>
        <w:pPr>
          <w:ind w:left="792" w:hanging="432"/>
        </w:pPr>
        <w:rPr>
          <w:rFonts w:hint="default"/>
          <w:b w:val="0"/>
        </w:rPr>
      </w:lvl>
    </w:lvlOverride>
    <w:lvlOverride w:ilvl="2">
      <w:lvl w:ilvl="2">
        <w:start w:val="1"/>
        <w:numFmt w:val="decimal"/>
        <w:lvlText w:val="15.%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95827259">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24.%2."/>
        <w:lvlJc w:val="left"/>
        <w:pPr>
          <w:ind w:left="792" w:hanging="432"/>
        </w:pPr>
        <w:rPr>
          <w:rFonts w:hint="default"/>
          <w:b w:val="0"/>
        </w:rPr>
      </w:lvl>
    </w:lvlOverride>
    <w:lvlOverride w:ilvl="2">
      <w:lvl w:ilvl="2">
        <w:start w:val="1"/>
        <w:numFmt w:val="decimal"/>
        <w:lvlText w:val="24.%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16cid:durableId="1748919834">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25.%2."/>
        <w:lvlJc w:val="left"/>
        <w:pPr>
          <w:ind w:left="792" w:hanging="432"/>
        </w:pPr>
        <w:rPr>
          <w:rFonts w:hint="default"/>
          <w:b w:val="0"/>
        </w:rPr>
      </w:lvl>
    </w:lvlOverride>
    <w:lvlOverride w:ilvl="2">
      <w:lvl w:ilvl="2">
        <w:start w:val="1"/>
        <w:numFmt w:val="decimal"/>
        <w:lvlText w:val="24.%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606892671">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26.%2."/>
        <w:lvlJc w:val="left"/>
        <w:pPr>
          <w:ind w:left="792" w:hanging="432"/>
        </w:pPr>
        <w:rPr>
          <w:rFonts w:hint="default"/>
          <w:b w:val="0"/>
        </w:rPr>
      </w:lvl>
    </w:lvlOverride>
    <w:lvlOverride w:ilvl="2">
      <w:lvl w:ilvl="2">
        <w:start w:val="1"/>
        <w:numFmt w:val="decimal"/>
        <w:lvlText w:val="24.%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0" w16cid:durableId="1784349168">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27.%2."/>
        <w:lvlJc w:val="left"/>
        <w:pPr>
          <w:ind w:left="792" w:hanging="432"/>
        </w:pPr>
        <w:rPr>
          <w:rFonts w:hint="default"/>
          <w:b w:val="0"/>
        </w:rPr>
      </w:lvl>
    </w:lvlOverride>
    <w:lvlOverride w:ilvl="2">
      <w:lvl w:ilvl="2">
        <w:start w:val="1"/>
        <w:numFmt w:val="decimal"/>
        <w:lvlText w:val="24.%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16cid:durableId="699210274">
    <w:abstractNumId w:val="7"/>
    <w:lvlOverride w:ilvl="0">
      <w:lvl w:ilvl="0">
        <w:start w:val="3"/>
        <w:numFmt w:val="decimal"/>
        <w:lvlText w:val="%1."/>
        <w:lvlJc w:val="left"/>
        <w:pPr>
          <w:ind w:left="360" w:hanging="360"/>
        </w:pPr>
        <w:rPr>
          <w:rFonts w:hint="default"/>
        </w:rPr>
      </w:lvl>
    </w:lvlOverride>
    <w:lvlOverride w:ilvl="1">
      <w:lvl w:ilvl="1">
        <w:start w:val="1"/>
        <w:numFmt w:val="decimal"/>
        <w:suff w:val="space"/>
        <w:lvlText w:val="28.%2."/>
        <w:lvlJc w:val="left"/>
        <w:pPr>
          <w:ind w:left="792" w:hanging="432"/>
        </w:pPr>
        <w:rPr>
          <w:rFonts w:hint="default"/>
          <w:b w:val="0"/>
        </w:rPr>
      </w:lvl>
    </w:lvlOverride>
    <w:lvlOverride w:ilvl="2">
      <w:lvl w:ilvl="2">
        <w:start w:val="1"/>
        <w:numFmt w:val="decimal"/>
        <w:lvlText w:val="24.%2.%3."/>
        <w:lvlJc w:val="left"/>
        <w:pPr>
          <w:ind w:left="1656" w:hanging="936"/>
        </w:pPr>
        <w:rPr>
          <w:rFonts w:hint="default"/>
          <w:b w:val="0"/>
        </w:rPr>
      </w:lvl>
    </w:lvlOverride>
    <w:lvlOverride w:ilvl="3">
      <w:lvl w:ilvl="3">
        <w:start w:val="1"/>
        <w:numFmt w:val="decimal"/>
        <w:lvlText w:val="4.%2.%3.%4."/>
        <w:lvlJc w:val="left"/>
        <w:pPr>
          <w:ind w:left="1728" w:hanging="648"/>
        </w:pPr>
        <w:rPr>
          <w:rFonts w:hint="default"/>
          <w:b w:val="0"/>
        </w:rPr>
      </w:lvl>
    </w:lvlOverride>
    <w:lvlOverride w:ilvl="4">
      <w:lvl w:ilvl="4">
        <w:start w:val="1"/>
        <w:numFmt w:val="decimal"/>
        <w:lvlText w:val="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16cid:durableId="1114060719">
    <w:abstractNumId w:val="1"/>
  </w:num>
  <w:num w:numId="53" w16cid:durableId="211700602">
    <w:abstractNumId w:val="21"/>
  </w:num>
  <w:num w:numId="54" w16cid:durableId="1494102541">
    <w:abstractNumId w:val="24"/>
  </w:num>
  <w:num w:numId="55" w16cid:durableId="1823352285">
    <w:abstractNumId w:val="0"/>
  </w:num>
  <w:num w:numId="56" w16cid:durableId="1372262005">
    <w:abstractNumId w:val="12"/>
  </w:num>
  <w:num w:numId="57" w16cid:durableId="559874442">
    <w:abstractNumId w:val="6"/>
  </w:num>
  <w:num w:numId="58" w16cid:durableId="1045132075">
    <w:abstractNumId w:val="23"/>
  </w:num>
  <w:num w:numId="59" w16cid:durableId="897325251">
    <w:abstractNumId w:val="9"/>
  </w:num>
  <w:num w:numId="60" w16cid:durableId="245263753">
    <w:abstractNumId w:val="3"/>
  </w:num>
  <w:num w:numId="61" w16cid:durableId="290940665">
    <w:abstractNumId w:val="13"/>
  </w:num>
  <w:num w:numId="62" w16cid:durableId="519049522">
    <w:abstractNumId w:val="17"/>
  </w:num>
  <w:num w:numId="63" w16cid:durableId="18283980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nahan, Nicholas">
    <w15:presenceInfo w15:providerId="AD" w15:userId="S::Nicholas.Monahan@thepalladiumgroup.com::f4d2d9e5-3ed7-4231-90a9-3c9ab41012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4B"/>
    <w:rsid w:val="00001D3B"/>
    <w:rsid w:val="00002671"/>
    <w:rsid w:val="00004250"/>
    <w:rsid w:val="00004C0F"/>
    <w:rsid w:val="0000567C"/>
    <w:rsid w:val="000064C5"/>
    <w:rsid w:val="00007655"/>
    <w:rsid w:val="00012917"/>
    <w:rsid w:val="00013A12"/>
    <w:rsid w:val="000166E2"/>
    <w:rsid w:val="0001718A"/>
    <w:rsid w:val="00023775"/>
    <w:rsid w:val="000239CF"/>
    <w:rsid w:val="000244A6"/>
    <w:rsid w:val="000341B0"/>
    <w:rsid w:val="0003425E"/>
    <w:rsid w:val="000400DE"/>
    <w:rsid w:val="00042C73"/>
    <w:rsid w:val="00044279"/>
    <w:rsid w:val="000446B4"/>
    <w:rsid w:val="00047D4D"/>
    <w:rsid w:val="0005011B"/>
    <w:rsid w:val="0005331B"/>
    <w:rsid w:val="00054963"/>
    <w:rsid w:val="0005780F"/>
    <w:rsid w:val="00060A6F"/>
    <w:rsid w:val="0006148C"/>
    <w:rsid w:val="0006416B"/>
    <w:rsid w:val="00065862"/>
    <w:rsid w:val="00065A59"/>
    <w:rsid w:val="0006647F"/>
    <w:rsid w:val="00066CBF"/>
    <w:rsid w:val="00067063"/>
    <w:rsid w:val="00073457"/>
    <w:rsid w:val="00075389"/>
    <w:rsid w:val="0008398E"/>
    <w:rsid w:val="00085B17"/>
    <w:rsid w:val="00085F90"/>
    <w:rsid w:val="00095236"/>
    <w:rsid w:val="0009783F"/>
    <w:rsid w:val="00097C25"/>
    <w:rsid w:val="000A0CAF"/>
    <w:rsid w:val="000A246A"/>
    <w:rsid w:val="000A61DA"/>
    <w:rsid w:val="000B06B1"/>
    <w:rsid w:val="000B0BD8"/>
    <w:rsid w:val="000B70F6"/>
    <w:rsid w:val="000C33FD"/>
    <w:rsid w:val="000C5CD7"/>
    <w:rsid w:val="000C5FF8"/>
    <w:rsid w:val="000D2B78"/>
    <w:rsid w:val="000D46EA"/>
    <w:rsid w:val="000D6A03"/>
    <w:rsid w:val="000E0882"/>
    <w:rsid w:val="000E4490"/>
    <w:rsid w:val="000E7819"/>
    <w:rsid w:val="000F08C0"/>
    <w:rsid w:val="000F32E6"/>
    <w:rsid w:val="000F37E8"/>
    <w:rsid w:val="000F5D05"/>
    <w:rsid w:val="001016E3"/>
    <w:rsid w:val="00105BA5"/>
    <w:rsid w:val="001076BC"/>
    <w:rsid w:val="0010781B"/>
    <w:rsid w:val="00112FE6"/>
    <w:rsid w:val="00114A3D"/>
    <w:rsid w:val="00117C9C"/>
    <w:rsid w:val="00120C69"/>
    <w:rsid w:val="0012125C"/>
    <w:rsid w:val="00122C19"/>
    <w:rsid w:val="0012602D"/>
    <w:rsid w:val="00131375"/>
    <w:rsid w:val="00131831"/>
    <w:rsid w:val="00136233"/>
    <w:rsid w:val="00137E4C"/>
    <w:rsid w:val="00142AAF"/>
    <w:rsid w:val="00145446"/>
    <w:rsid w:val="00146A50"/>
    <w:rsid w:val="00147358"/>
    <w:rsid w:val="001476B9"/>
    <w:rsid w:val="00150CDF"/>
    <w:rsid w:val="0015140B"/>
    <w:rsid w:val="00154296"/>
    <w:rsid w:val="001577A0"/>
    <w:rsid w:val="00160144"/>
    <w:rsid w:val="001621D2"/>
    <w:rsid w:val="001644AB"/>
    <w:rsid w:val="001655A3"/>
    <w:rsid w:val="001656B0"/>
    <w:rsid w:val="001710E0"/>
    <w:rsid w:val="0018050A"/>
    <w:rsid w:val="0018771D"/>
    <w:rsid w:val="001921DB"/>
    <w:rsid w:val="00194667"/>
    <w:rsid w:val="0019492D"/>
    <w:rsid w:val="00195125"/>
    <w:rsid w:val="00195A4D"/>
    <w:rsid w:val="00196A76"/>
    <w:rsid w:val="001A1449"/>
    <w:rsid w:val="001A1C00"/>
    <w:rsid w:val="001A39B3"/>
    <w:rsid w:val="001B1396"/>
    <w:rsid w:val="001B1C6F"/>
    <w:rsid w:val="001B3BA4"/>
    <w:rsid w:val="001C4423"/>
    <w:rsid w:val="001C5A03"/>
    <w:rsid w:val="001C5E4E"/>
    <w:rsid w:val="001C7311"/>
    <w:rsid w:val="001C78CA"/>
    <w:rsid w:val="001D7EA8"/>
    <w:rsid w:val="001E21BB"/>
    <w:rsid w:val="001E41CB"/>
    <w:rsid w:val="001E4288"/>
    <w:rsid w:val="001E4C46"/>
    <w:rsid w:val="001E71F4"/>
    <w:rsid w:val="001F0112"/>
    <w:rsid w:val="001F2474"/>
    <w:rsid w:val="0020019F"/>
    <w:rsid w:val="00200EF5"/>
    <w:rsid w:val="002013E5"/>
    <w:rsid w:val="0020233F"/>
    <w:rsid w:val="002046B8"/>
    <w:rsid w:val="00205B65"/>
    <w:rsid w:val="00207A3C"/>
    <w:rsid w:val="00211C62"/>
    <w:rsid w:val="002136D0"/>
    <w:rsid w:val="00214971"/>
    <w:rsid w:val="00214EBE"/>
    <w:rsid w:val="0023266E"/>
    <w:rsid w:val="002346C2"/>
    <w:rsid w:val="00243409"/>
    <w:rsid w:val="00261CD4"/>
    <w:rsid w:val="00264AA6"/>
    <w:rsid w:val="0027032A"/>
    <w:rsid w:val="00275410"/>
    <w:rsid w:val="002757FD"/>
    <w:rsid w:val="002769E2"/>
    <w:rsid w:val="002802A6"/>
    <w:rsid w:val="00281910"/>
    <w:rsid w:val="00285BE2"/>
    <w:rsid w:val="002876B3"/>
    <w:rsid w:val="002915AE"/>
    <w:rsid w:val="002A3520"/>
    <w:rsid w:val="002A51FE"/>
    <w:rsid w:val="002A7B53"/>
    <w:rsid w:val="002B4733"/>
    <w:rsid w:val="002B594D"/>
    <w:rsid w:val="002B5F23"/>
    <w:rsid w:val="002B72D1"/>
    <w:rsid w:val="002C06C8"/>
    <w:rsid w:val="002C0B92"/>
    <w:rsid w:val="002D1D52"/>
    <w:rsid w:val="002D31FC"/>
    <w:rsid w:val="002D7306"/>
    <w:rsid w:val="002D7A0C"/>
    <w:rsid w:val="002E1E06"/>
    <w:rsid w:val="002E1EA0"/>
    <w:rsid w:val="002E4196"/>
    <w:rsid w:val="002E5399"/>
    <w:rsid w:val="002E615E"/>
    <w:rsid w:val="002F390B"/>
    <w:rsid w:val="0030336A"/>
    <w:rsid w:val="00306A0D"/>
    <w:rsid w:val="00310B2C"/>
    <w:rsid w:val="00311602"/>
    <w:rsid w:val="00317E3B"/>
    <w:rsid w:val="00325F30"/>
    <w:rsid w:val="00332798"/>
    <w:rsid w:val="0033453C"/>
    <w:rsid w:val="003373C8"/>
    <w:rsid w:val="003434F7"/>
    <w:rsid w:val="00350DDD"/>
    <w:rsid w:val="003577BA"/>
    <w:rsid w:val="003578BE"/>
    <w:rsid w:val="003673FD"/>
    <w:rsid w:val="00370F4E"/>
    <w:rsid w:val="00372EE9"/>
    <w:rsid w:val="00375285"/>
    <w:rsid w:val="00383B55"/>
    <w:rsid w:val="00386BF9"/>
    <w:rsid w:val="00387565"/>
    <w:rsid w:val="0039721B"/>
    <w:rsid w:val="00397871"/>
    <w:rsid w:val="003A0A08"/>
    <w:rsid w:val="003A0DA0"/>
    <w:rsid w:val="003A285A"/>
    <w:rsid w:val="003A2937"/>
    <w:rsid w:val="003A391B"/>
    <w:rsid w:val="003A3C9A"/>
    <w:rsid w:val="003A6756"/>
    <w:rsid w:val="003A7168"/>
    <w:rsid w:val="003B165C"/>
    <w:rsid w:val="003C0021"/>
    <w:rsid w:val="003C205F"/>
    <w:rsid w:val="003C4FD7"/>
    <w:rsid w:val="003C6BF0"/>
    <w:rsid w:val="003D0F39"/>
    <w:rsid w:val="003D18C8"/>
    <w:rsid w:val="003D68A8"/>
    <w:rsid w:val="003E0513"/>
    <w:rsid w:val="003E1AC9"/>
    <w:rsid w:val="003E2379"/>
    <w:rsid w:val="003E2B63"/>
    <w:rsid w:val="003E3990"/>
    <w:rsid w:val="003E4F08"/>
    <w:rsid w:val="003E74F9"/>
    <w:rsid w:val="003F3A48"/>
    <w:rsid w:val="003F76AC"/>
    <w:rsid w:val="00404634"/>
    <w:rsid w:val="00405530"/>
    <w:rsid w:val="00405D5A"/>
    <w:rsid w:val="00410A4E"/>
    <w:rsid w:val="00413968"/>
    <w:rsid w:val="00414938"/>
    <w:rsid w:val="0041796C"/>
    <w:rsid w:val="004216E6"/>
    <w:rsid w:val="00421F75"/>
    <w:rsid w:val="00427F63"/>
    <w:rsid w:val="0043221C"/>
    <w:rsid w:val="00433154"/>
    <w:rsid w:val="0044124A"/>
    <w:rsid w:val="004426AD"/>
    <w:rsid w:val="00442A17"/>
    <w:rsid w:val="0044526C"/>
    <w:rsid w:val="00447C9C"/>
    <w:rsid w:val="00451B1C"/>
    <w:rsid w:val="004537E9"/>
    <w:rsid w:val="00455ED0"/>
    <w:rsid w:val="004572CA"/>
    <w:rsid w:val="004577E6"/>
    <w:rsid w:val="00457D27"/>
    <w:rsid w:val="004614FC"/>
    <w:rsid w:val="00461D0C"/>
    <w:rsid w:val="00462FE5"/>
    <w:rsid w:val="00464AB2"/>
    <w:rsid w:val="00466375"/>
    <w:rsid w:val="00467125"/>
    <w:rsid w:val="0047449F"/>
    <w:rsid w:val="00474EC2"/>
    <w:rsid w:val="00477CF9"/>
    <w:rsid w:val="00483B2F"/>
    <w:rsid w:val="0048542F"/>
    <w:rsid w:val="00485C8A"/>
    <w:rsid w:val="0048677A"/>
    <w:rsid w:val="0049378F"/>
    <w:rsid w:val="00494032"/>
    <w:rsid w:val="00496CBF"/>
    <w:rsid w:val="004A2671"/>
    <w:rsid w:val="004A2C43"/>
    <w:rsid w:val="004A4B44"/>
    <w:rsid w:val="004A7BAB"/>
    <w:rsid w:val="004B0EC2"/>
    <w:rsid w:val="004B2904"/>
    <w:rsid w:val="004B2CFE"/>
    <w:rsid w:val="004B5992"/>
    <w:rsid w:val="004B7F48"/>
    <w:rsid w:val="004C38A6"/>
    <w:rsid w:val="004C3E46"/>
    <w:rsid w:val="004E12B0"/>
    <w:rsid w:val="004E19C1"/>
    <w:rsid w:val="004E21C5"/>
    <w:rsid w:val="004E59C0"/>
    <w:rsid w:val="004E68C5"/>
    <w:rsid w:val="004E6EE2"/>
    <w:rsid w:val="004E7355"/>
    <w:rsid w:val="004F2032"/>
    <w:rsid w:val="004F7F14"/>
    <w:rsid w:val="005012D6"/>
    <w:rsid w:val="00502171"/>
    <w:rsid w:val="005024F9"/>
    <w:rsid w:val="005048E2"/>
    <w:rsid w:val="00504AB6"/>
    <w:rsid w:val="00507608"/>
    <w:rsid w:val="00510420"/>
    <w:rsid w:val="00510DEC"/>
    <w:rsid w:val="00511B03"/>
    <w:rsid w:val="0051248E"/>
    <w:rsid w:val="00515549"/>
    <w:rsid w:val="00515C0C"/>
    <w:rsid w:val="0051655B"/>
    <w:rsid w:val="00517416"/>
    <w:rsid w:val="005219BA"/>
    <w:rsid w:val="005275AA"/>
    <w:rsid w:val="0052788C"/>
    <w:rsid w:val="00530501"/>
    <w:rsid w:val="00531589"/>
    <w:rsid w:val="00537C73"/>
    <w:rsid w:val="00543C91"/>
    <w:rsid w:val="00546132"/>
    <w:rsid w:val="00553033"/>
    <w:rsid w:val="005541E6"/>
    <w:rsid w:val="00560D76"/>
    <w:rsid w:val="005631DD"/>
    <w:rsid w:val="00564AED"/>
    <w:rsid w:val="00566593"/>
    <w:rsid w:val="005673EC"/>
    <w:rsid w:val="00567872"/>
    <w:rsid w:val="0057335C"/>
    <w:rsid w:val="00573758"/>
    <w:rsid w:val="005777F8"/>
    <w:rsid w:val="00577F84"/>
    <w:rsid w:val="005814A7"/>
    <w:rsid w:val="00582DA8"/>
    <w:rsid w:val="00584F69"/>
    <w:rsid w:val="005857A7"/>
    <w:rsid w:val="005872BD"/>
    <w:rsid w:val="00587707"/>
    <w:rsid w:val="005955EF"/>
    <w:rsid w:val="005A4187"/>
    <w:rsid w:val="005A5E49"/>
    <w:rsid w:val="005A71B1"/>
    <w:rsid w:val="005C0421"/>
    <w:rsid w:val="005C488D"/>
    <w:rsid w:val="005C5F2D"/>
    <w:rsid w:val="005C6DB1"/>
    <w:rsid w:val="005D160A"/>
    <w:rsid w:val="005D253B"/>
    <w:rsid w:val="005E2BAD"/>
    <w:rsid w:val="005E453D"/>
    <w:rsid w:val="005E5949"/>
    <w:rsid w:val="005E76BA"/>
    <w:rsid w:val="005E7F8E"/>
    <w:rsid w:val="005F09DC"/>
    <w:rsid w:val="005F5F63"/>
    <w:rsid w:val="005F749A"/>
    <w:rsid w:val="00601333"/>
    <w:rsid w:val="00606EE0"/>
    <w:rsid w:val="00607AC2"/>
    <w:rsid w:val="00610ACE"/>
    <w:rsid w:val="00611264"/>
    <w:rsid w:val="006129B5"/>
    <w:rsid w:val="00623F99"/>
    <w:rsid w:val="00627ADC"/>
    <w:rsid w:val="00630772"/>
    <w:rsid w:val="00631E55"/>
    <w:rsid w:val="00633906"/>
    <w:rsid w:val="00635EEA"/>
    <w:rsid w:val="0064332C"/>
    <w:rsid w:val="006531B7"/>
    <w:rsid w:val="006563FE"/>
    <w:rsid w:val="006565AA"/>
    <w:rsid w:val="006620CB"/>
    <w:rsid w:val="00663438"/>
    <w:rsid w:val="0066400E"/>
    <w:rsid w:val="00664FB3"/>
    <w:rsid w:val="00671588"/>
    <w:rsid w:val="00682583"/>
    <w:rsid w:val="006834D0"/>
    <w:rsid w:val="006852BD"/>
    <w:rsid w:val="00685EE9"/>
    <w:rsid w:val="00687D5F"/>
    <w:rsid w:val="00690273"/>
    <w:rsid w:val="00691F58"/>
    <w:rsid w:val="00692D38"/>
    <w:rsid w:val="006956B7"/>
    <w:rsid w:val="006A2932"/>
    <w:rsid w:val="006A5789"/>
    <w:rsid w:val="006A78A2"/>
    <w:rsid w:val="006A7A4C"/>
    <w:rsid w:val="006B48C5"/>
    <w:rsid w:val="006B6617"/>
    <w:rsid w:val="006C37DF"/>
    <w:rsid w:val="006C4CEC"/>
    <w:rsid w:val="006C5B53"/>
    <w:rsid w:val="006C6540"/>
    <w:rsid w:val="006C7EED"/>
    <w:rsid w:val="006D1CAB"/>
    <w:rsid w:val="006D60A7"/>
    <w:rsid w:val="006D795B"/>
    <w:rsid w:val="006E14BE"/>
    <w:rsid w:val="006E27AA"/>
    <w:rsid w:val="006E464D"/>
    <w:rsid w:val="006E4E9D"/>
    <w:rsid w:val="006E53E4"/>
    <w:rsid w:val="006E7401"/>
    <w:rsid w:val="006E75B3"/>
    <w:rsid w:val="006F2086"/>
    <w:rsid w:val="006F48B6"/>
    <w:rsid w:val="006F66C0"/>
    <w:rsid w:val="006F6EF4"/>
    <w:rsid w:val="007003DA"/>
    <w:rsid w:val="00701B9D"/>
    <w:rsid w:val="00701FF8"/>
    <w:rsid w:val="00704385"/>
    <w:rsid w:val="0070583F"/>
    <w:rsid w:val="00705D81"/>
    <w:rsid w:val="0070751C"/>
    <w:rsid w:val="00707611"/>
    <w:rsid w:val="00707C02"/>
    <w:rsid w:val="00715E84"/>
    <w:rsid w:val="007165B0"/>
    <w:rsid w:val="00717A1D"/>
    <w:rsid w:val="0072051B"/>
    <w:rsid w:val="00724F9F"/>
    <w:rsid w:val="0072563D"/>
    <w:rsid w:val="00730975"/>
    <w:rsid w:val="007333B5"/>
    <w:rsid w:val="00735447"/>
    <w:rsid w:val="00735511"/>
    <w:rsid w:val="00736434"/>
    <w:rsid w:val="00751BF1"/>
    <w:rsid w:val="00756072"/>
    <w:rsid w:val="00757385"/>
    <w:rsid w:val="007574BF"/>
    <w:rsid w:val="0076036A"/>
    <w:rsid w:val="0076211A"/>
    <w:rsid w:val="0076296F"/>
    <w:rsid w:val="00762F4F"/>
    <w:rsid w:val="00770DA0"/>
    <w:rsid w:val="00771EE8"/>
    <w:rsid w:val="007723AC"/>
    <w:rsid w:val="00782A62"/>
    <w:rsid w:val="00790F3D"/>
    <w:rsid w:val="00791063"/>
    <w:rsid w:val="007912B0"/>
    <w:rsid w:val="0079421D"/>
    <w:rsid w:val="00797983"/>
    <w:rsid w:val="007A31FD"/>
    <w:rsid w:val="007A5FCF"/>
    <w:rsid w:val="007C1CD9"/>
    <w:rsid w:val="007C6836"/>
    <w:rsid w:val="007D13ED"/>
    <w:rsid w:val="007E2A1D"/>
    <w:rsid w:val="007E61D6"/>
    <w:rsid w:val="007F22B6"/>
    <w:rsid w:val="007F508A"/>
    <w:rsid w:val="007F783F"/>
    <w:rsid w:val="00800168"/>
    <w:rsid w:val="00801B60"/>
    <w:rsid w:val="00810132"/>
    <w:rsid w:val="00810398"/>
    <w:rsid w:val="00811661"/>
    <w:rsid w:val="00811FFA"/>
    <w:rsid w:val="008205D5"/>
    <w:rsid w:val="008248FA"/>
    <w:rsid w:val="008304BD"/>
    <w:rsid w:val="00830BC7"/>
    <w:rsid w:val="008324C6"/>
    <w:rsid w:val="00833B8B"/>
    <w:rsid w:val="00835786"/>
    <w:rsid w:val="00837062"/>
    <w:rsid w:val="008374B1"/>
    <w:rsid w:val="00840535"/>
    <w:rsid w:val="008516B2"/>
    <w:rsid w:val="00852EF8"/>
    <w:rsid w:val="0086084B"/>
    <w:rsid w:val="00860F52"/>
    <w:rsid w:val="00861A6A"/>
    <w:rsid w:val="00861C59"/>
    <w:rsid w:val="0086288D"/>
    <w:rsid w:val="00867276"/>
    <w:rsid w:val="00875D7A"/>
    <w:rsid w:val="00877F90"/>
    <w:rsid w:val="00881B3B"/>
    <w:rsid w:val="0088266A"/>
    <w:rsid w:val="00883201"/>
    <w:rsid w:val="0088467C"/>
    <w:rsid w:val="00884F57"/>
    <w:rsid w:val="00885B6F"/>
    <w:rsid w:val="00890D6D"/>
    <w:rsid w:val="00891BB8"/>
    <w:rsid w:val="008A2369"/>
    <w:rsid w:val="008A304E"/>
    <w:rsid w:val="008A49E6"/>
    <w:rsid w:val="008C190E"/>
    <w:rsid w:val="008C3D18"/>
    <w:rsid w:val="008C4B76"/>
    <w:rsid w:val="008D442A"/>
    <w:rsid w:val="008D5C8F"/>
    <w:rsid w:val="008E297B"/>
    <w:rsid w:val="008E32ED"/>
    <w:rsid w:val="008E50EA"/>
    <w:rsid w:val="008E7195"/>
    <w:rsid w:val="008F0DBC"/>
    <w:rsid w:val="008F271E"/>
    <w:rsid w:val="008F2EB8"/>
    <w:rsid w:val="008F4A17"/>
    <w:rsid w:val="00901ED8"/>
    <w:rsid w:val="00906C50"/>
    <w:rsid w:val="00911485"/>
    <w:rsid w:val="00912A7F"/>
    <w:rsid w:val="00916148"/>
    <w:rsid w:val="00920ADA"/>
    <w:rsid w:val="00922107"/>
    <w:rsid w:val="0092459D"/>
    <w:rsid w:val="009247FF"/>
    <w:rsid w:val="009254C7"/>
    <w:rsid w:val="00925ADC"/>
    <w:rsid w:val="00930993"/>
    <w:rsid w:val="00931438"/>
    <w:rsid w:val="00931A0B"/>
    <w:rsid w:val="00931A69"/>
    <w:rsid w:val="00934104"/>
    <w:rsid w:val="009439EE"/>
    <w:rsid w:val="009443BF"/>
    <w:rsid w:val="009468EB"/>
    <w:rsid w:val="00950CAF"/>
    <w:rsid w:val="00955223"/>
    <w:rsid w:val="0095671E"/>
    <w:rsid w:val="00957949"/>
    <w:rsid w:val="00970A2C"/>
    <w:rsid w:val="00972216"/>
    <w:rsid w:val="0097285D"/>
    <w:rsid w:val="00973610"/>
    <w:rsid w:val="009809C1"/>
    <w:rsid w:val="00980C59"/>
    <w:rsid w:val="009878C3"/>
    <w:rsid w:val="00990BD2"/>
    <w:rsid w:val="00991BC1"/>
    <w:rsid w:val="00991FDD"/>
    <w:rsid w:val="00994965"/>
    <w:rsid w:val="0099590E"/>
    <w:rsid w:val="00995C63"/>
    <w:rsid w:val="009A5845"/>
    <w:rsid w:val="009A61BC"/>
    <w:rsid w:val="009B0D3F"/>
    <w:rsid w:val="009B2A94"/>
    <w:rsid w:val="009C1361"/>
    <w:rsid w:val="009C46EA"/>
    <w:rsid w:val="009C472F"/>
    <w:rsid w:val="009C6D74"/>
    <w:rsid w:val="009D39A7"/>
    <w:rsid w:val="009D3ADB"/>
    <w:rsid w:val="009D71F2"/>
    <w:rsid w:val="009E1823"/>
    <w:rsid w:val="009F09FD"/>
    <w:rsid w:val="009F3E39"/>
    <w:rsid w:val="009F45C9"/>
    <w:rsid w:val="009F6177"/>
    <w:rsid w:val="009F711F"/>
    <w:rsid w:val="00A03A61"/>
    <w:rsid w:val="00A046EF"/>
    <w:rsid w:val="00A04E34"/>
    <w:rsid w:val="00A0527F"/>
    <w:rsid w:val="00A13226"/>
    <w:rsid w:val="00A15B5A"/>
    <w:rsid w:val="00A2185E"/>
    <w:rsid w:val="00A22EFE"/>
    <w:rsid w:val="00A24873"/>
    <w:rsid w:val="00A2561B"/>
    <w:rsid w:val="00A34CDA"/>
    <w:rsid w:val="00A351F8"/>
    <w:rsid w:val="00A37C36"/>
    <w:rsid w:val="00A44005"/>
    <w:rsid w:val="00A4554A"/>
    <w:rsid w:val="00A45722"/>
    <w:rsid w:val="00A52BB0"/>
    <w:rsid w:val="00A53E9A"/>
    <w:rsid w:val="00A551F7"/>
    <w:rsid w:val="00A57170"/>
    <w:rsid w:val="00A64F05"/>
    <w:rsid w:val="00A701F2"/>
    <w:rsid w:val="00A72D68"/>
    <w:rsid w:val="00A73635"/>
    <w:rsid w:val="00A73EF3"/>
    <w:rsid w:val="00A75B45"/>
    <w:rsid w:val="00A825B4"/>
    <w:rsid w:val="00A83401"/>
    <w:rsid w:val="00A841AA"/>
    <w:rsid w:val="00A9048F"/>
    <w:rsid w:val="00A90DE2"/>
    <w:rsid w:val="00AA10A8"/>
    <w:rsid w:val="00AA303C"/>
    <w:rsid w:val="00AA3108"/>
    <w:rsid w:val="00AA5E16"/>
    <w:rsid w:val="00AA634E"/>
    <w:rsid w:val="00AB366D"/>
    <w:rsid w:val="00AB6523"/>
    <w:rsid w:val="00AB779C"/>
    <w:rsid w:val="00AB7905"/>
    <w:rsid w:val="00AB7D76"/>
    <w:rsid w:val="00AC03D4"/>
    <w:rsid w:val="00AC1178"/>
    <w:rsid w:val="00AC3D94"/>
    <w:rsid w:val="00AC4F04"/>
    <w:rsid w:val="00AC6595"/>
    <w:rsid w:val="00AD02F5"/>
    <w:rsid w:val="00AD0C8A"/>
    <w:rsid w:val="00AD3DA3"/>
    <w:rsid w:val="00AE23F0"/>
    <w:rsid w:val="00AE2480"/>
    <w:rsid w:val="00AE36AC"/>
    <w:rsid w:val="00AF2E0A"/>
    <w:rsid w:val="00AF4B9C"/>
    <w:rsid w:val="00AF5D2C"/>
    <w:rsid w:val="00AF6BB6"/>
    <w:rsid w:val="00B000AA"/>
    <w:rsid w:val="00B04F7F"/>
    <w:rsid w:val="00B06870"/>
    <w:rsid w:val="00B07840"/>
    <w:rsid w:val="00B1085A"/>
    <w:rsid w:val="00B114F0"/>
    <w:rsid w:val="00B12661"/>
    <w:rsid w:val="00B13BF0"/>
    <w:rsid w:val="00B219D3"/>
    <w:rsid w:val="00B23715"/>
    <w:rsid w:val="00B27626"/>
    <w:rsid w:val="00B314B1"/>
    <w:rsid w:val="00B32C49"/>
    <w:rsid w:val="00B37AAD"/>
    <w:rsid w:val="00B44180"/>
    <w:rsid w:val="00B4458A"/>
    <w:rsid w:val="00B464EA"/>
    <w:rsid w:val="00B50BB4"/>
    <w:rsid w:val="00B54B02"/>
    <w:rsid w:val="00B559F8"/>
    <w:rsid w:val="00B55B87"/>
    <w:rsid w:val="00B57790"/>
    <w:rsid w:val="00B57972"/>
    <w:rsid w:val="00B60B7D"/>
    <w:rsid w:val="00B60E8F"/>
    <w:rsid w:val="00B62A9A"/>
    <w:rsid w:val="00B668FA"/>
    <w:rsid w:val="00B7010F"/>
    <w:rsid w:val="00B75271"/>
    <w:rsid w:val="00B76CA0"/>
    <w:rsid w:val="00B82248"/>
    <w:rsid w:val="00B823F5"/>
    <w:rsid w:val="00B827C5"/>
    <w:rsid w:val="00B82A1C"/>
    <w:rsid w:val="00B8490B"/>
    <w:rsid w:val="00B8789D"/>
    <w:rsid w:val="00B90B48"/>
    <w:rsid w:val="00B92BD1"/>
    <w:rsid w:val="00B959C8"/>
    <w:rsid w:val="00B96AE3"/>
    <w:rsid w:val="00BA398E"/>
    <w:rsid w:val="00BA5AC2"/>
    <w:rsid w:val="00BA5F45"/>
    <w:rsid w:val="00BB1E61"/>
    <w:rsid w:val="00BB3B93"/>
    <w:rsid w:val="00BB5B2F"/>
    <w:rsid w:val="00BB64C5"/>
    <w:rsid w:val="00BB6983"/>
    <w:rsid w:val="00BC2F85"/>
    <w:rsid w:val="00BD53DE"/>
    <w:rsid w:val="00BD59B2"/>
    <w:rsid w:val="00BE0027"/>
    <w:rsid w:val="00BE2DE0"/>
    <w:rsid w:val="00BE59B1"/>
    <w:rsid w:val="00BF3B1D"/>
    <w:rsid w:val="00C12A5F"/>
    <w:rsid w:val="00C12E1E"/>
    <w:rsid w:val="00C17980"/>
    <w:rsid w:val="00C252EE"/>
    <w:rsid w:val="00C25BE7"/>
    <w:rsid w:val="00C341AB"/>
    <w:rsid w:val="00C37485"/>
    <w:rsid w:val="00C47113"/>
    <w:rsid w:val="00C5279C"/>
    <w:rsid w:val="00C605D4"/>
    <w:rsid w:val="00C71CC7"/>
    <w:rsid w:val="00C72FEC"/>
    <w:rsid w:val="00C739FF"/>
    <w:rsid w:val="00C75447"/>
    <w:rsid w:val="00C82560"/>
    <w:rsid w:val="00C833FB"/>
    <w:rsid w:val="00C848A3"/>
    <w:rsid w:val="00C85E21"/>
    <w:rsid w:val="00C8660F"/>
    <w:rsid w:val="00C91B7D"/>
    <w:rsid w:val="00C91EAC"/>
    <w:rsid w:val="00C91F96"/>
    <w:rsid w:val="00C97B2A"/>
    <w:rsid w:val="00CA0B60"/>
    <w:rsid w:val="00CA37C1"/>
    <w:rsid w:val="00CA4015"/>
    <w:rsid w:val="00CA66A5"/>
    <w:rsid w:val="00CA7379"/>
    <w:rsid w:val="00CB5165"/>
    <w:rsid w:val="00CC20E7"/>
    <w:rsid w:val="00CC3A38"/>
    <w:rsid w:val="00CC3B87"/>
    <w:rsid w:val="00CC768E"/>
    <w:rsid w:val="00CE05F8"/>
    <w:rsid w:val="00CE0C6F"/>
    <w:rsid w:val="00CE25EE"/>
    <w:rsid w:val="00CE36B3"/>
    <w:rsid w:val="00CF0D3E"/>
    <w:rsid w:val="00CF3449"/>
    <w:rsid w:val="00CF3B62"/>
    <w:rsid w:val="00CF5F09"/>
    <w:rsid w:val="00D03D45"/>
    <w:rsid w:val="00D0630E"/>
    <w:rsid w:val="00D07B89"/>
    <w:rsid w:val="00D07EA0"/>
    <w:rsid w:val="00D1199D"/>
    <w:rsid w:val="00D12D40"/>
    <w:rsid w:val="00D139D5"/>
    <w:rsid w:val="00D24193"/>
    <w:rsid w:val="00D253AD"/>
    <w:rsid w:val="00D27774"/>
    <w:rsid w:val="00D27B93"/>
    <w:rsid w:val="00D3323F"/>
    <w:rsid w:val="00D352A4"/>
    <w:rsid w:val="00D36803"/>
    <w:rsid w:val="00D3703B"/>
    <w:rsid w:val="00D37614"/>
    <w:rsid w:val="00D40180"/>
    <w:rsid w:val="00D4198D"/>
    <w:rsid w:val="00D424ED"/>
    <w:rsid w:val="00D42664"/>
    <w:rsid w:val="00D5004A"/>
    <w:rsid w:val="00D50D4B"/>
    <w:rsid w:val="00D515E7"/>
    <w:rsid w:val="00D51CFF"/>
    <w:rsid w:val="00D52DBC"/>
    <w:rsid w:val="00D555DE"/>
    <w:rsid w:val="00D575A7"/>
    <w:rsid w:val="00D67B83"/>
    <w:rsid w:val="00D67EB2"/>
    <w:rsid w:val="00D71205"/>
    <w:rsid w:val="00D72F6E"/>
    <w:rsid w:val="00D81597"/>
    <w:rsid w:val="00D8204A"/>
    <w:rsid w:val="00D82054"/>
    <w:rsid w:val="00D915AB"/>
    <w:rsid w:val="00D91880"/>
    <w:rsid w:val="00D955B1"/>
    <w:rsid w:val="00DA0449"/>
    <w:rsid w:val="00DA3E75"/>
    <w:rsid w:val="00DA3E8D"/>
    <w:rsid w:val="00DA5345"/>
    <w:rsid w:val="00DB08F6"/>
    <w:rsid w:val="00DB0CA9"/>
    <w:rsid w:val="00DB27DC"/>
    <w:rsid w:val="00DB30FB"/>
    <w:rsid w:val="00DB4A54"/>
    <w:rsid w:val="00DB5475"/>
    <w:rsid w:val="00DC5D43"/>
    <w:rsid w:val="00DD6D7A"/>
    <w:rsid w:val="00DD7E0C"/>
    <w:rsid w:val="00DE4EF4"/>
    <w:rsid w:val="00DE5D8D"/>
    <w:rsid w:val="00DE6ACC"/>
    <w:rsid w:val="00DF0D78"/>
    <w:rsid w:val="00DF0F3E"/>
    <w:rsid w:val="00DF2946"/>
    <w:rsid w:val="00DF6A86"/>
    <w:rsid w:val="00E04271"/>
    <w:rsid w:val="00E10440"/>
    <w:rsid w:val="00E1198E"/>
    <w:rsid w:val="00E12E6B"/>
    <w:rsid w:val="00E1385B"/>
    <w:rsid w:val="00E15465"/>
    <w:rsid w:val="00E16801"/>
    <w:rsid w:val="00E21EF8"/>
    <w:rsid w:val="00E227B5"/>
    <w:rsid w:val="00E23812"/>
    <w:rsid w:val="00E23D33"/>
    <w:rsid w:val="00E25FD2"/>
    <w:rsid w:val="00E26391"/>
    <w:rsid w:val="00E2768C"/>
    <w:rsid w:val="00E30609"/>
    <w:rsid w:val="00E311B4"/>
    <w:rsid w:val="00E31E8E"/>
    <w:rsid w:val="00E32365"/>
    <w:rsid w:val="00E33A0D"/>
    <w:rsid w:val="00E36B9F"/>
    <w:rsid w:val="00E439C2"/>
    <w:rsid w:val="00E52886"/>
    <w:rsid w:val="00E54B00"/>
    <w:rsid w:val="00E55EC0"/>
    <w:rsid w:val="00E603E5"/>
    <w:rsid w:val="00E62242"/>
    <w:rsid w:val="00E713D9"/>
    <w:rsid w:val="00E719FC"/>
    <w:rsid w:val="00E7422D"/>
    <w:rsid w:val="00E74463"/>
    <w:rsid w:val="00E7636A"/>
    <w:rsid w:val="00E77E69"/>
    <w:rsid w:val="00E83ABD"/>
    <w:rsid w:val="00E85D49"/>
    <w:rsid w:val="00E87C20"/>
    <w:rsid w:val="00E909CE"/>
    <w:rsid w:val="00E90D7B"/>
    <w:rsid w:val="00E91F32"/>
    <w:rsid w:val="00E93F07"/>
    <w:rsid w:val="00E947A3"/>
    <w:rsid w:val="00E95F5E"/>
    <w:rsid w:val="00EA3A64"/>
    <w:rsid w:val="00EA531E"/>
    <w:rsid w:val="00EA5CE8"/>
    <w:rsid w:val="00EA5D8A"/>
    <w:rsid w:val="00EB2122"/>
    <w:rsid w:val="00EB3DCB"/>
    <w:rsid w:val="00EC339F"/>
    <w:rsid w:val="00EC4E53"/>
    <w:rsid w:val="00EC668E"/>
    <w:rsid w:val="00EC6C39"/>
    <w:rsid w:val="00ED05E8"/>
    <w:rsid w:val="00ED08E1"/>
    <w:rsid w:val="00ED33F6"/>
    <w:rsid w:val="00ED4B1C"/>
    <w:rsid w:val="00EE22B4"/>
    <w:rsid w:val="00EE3F12"/>
    <w:rsid w:val="00EE502F"/>
    <w:rsid w:val="00EE6239"/>
    <w:rsid w:val="00EE7333"/>
    <w:rsid w:val="00EF0BD2"/>
    <w:rsid w:val="00EF1AA2"/>
    <w:rsid w:val="00EF2EBB"/>
    <w:rsid w:val="00F030ED"/>
    <w:rsid w:val="00F04BC0"/>
    <w:rsid w:val="00F07D08"/>
    <w:rsid w:val="00F07EA5"/>
    <w:rsid w:val="00F10949"/>
    <w:rsid w:val="00F132A2"/>
    <w:rsid w:val="00F14FC7"/>
    <w:rsid w:val="00F151D1"/>
    <w:rsid w:val="00F203A3"/>
    <w:rsid w:val="00F216C6"/>
    <w:rsid w:val="00F23BA1"/>
    <w:rsid w:val="00F243D2"/>
    <w:rsid w:val="00F25783"/>
    <w:rsid w:val="00F26291"/>
    <w:rsid w:val="00F271AF"/>
    <w:rsid w:val="00F275F1"/>
    <w:rsid w:val="00F27BA4"/>
    <w:rsid w:val="00F27C00"/>
    <w:rsid w:val="00F30B3E"/>
    <w:rsid w:val="00F316E9"/>
    <w:rsid w:val="00F34402"/>
    <w:rsid w:val="00F35E0F"/>
    <w:rsid w:val="00F44954"/>
    <w:rsid w:val="00F572C9"/>
    <w:rsid w:val="00F57D6E"/>
    <w:rsid w:val="00F60175"/>
    <w:rsid w:val="00F60CA2"/>
    <w:rsid w:val="00F617E6"/>
    <w:rsid w:val="00F61DB4"/>
    <w:rsid w:val="00F633E7"/>
    <w:rsid w:val="00F65A16"/>
    <w:rsid w:val="00F71594"/>
    <w:rsid w:val="00F736B1"/>
    <w:rsid w:val="00F73FD5"/>
    <w:rsid w:val="00F744DE"/>
    <w:rsid w:val="00F93F84"/>
    <w:rsid w:val="00F9660F"/>
    <w:rsid w:val="00FA0483"/>
    <w:rsid w:val="00FA0CFB"/>
    <w:rsid w:val="00FA1AAC"/>
    <w:rsid w:val="00FA4EC8"/>
    <w:rsid w:val="00FA5985"/>
    <w:rsid w:val="00FB294E"/>
    <w:rsid w:val="00FB3691"/>
    <w:rsid w:val="00FB5A22"/>
    <w:rsid w:val="00FB6360"/>
    <w:rsid w:val="00FC01B1"/>
    <w:rsid w:val="00FC4258"/>
    <w:rsid w:val="00FC507D"/>
    <w:rsid w:val="00FC7A1E"/>
    <w:rsid w:val="00FD07A2"/>
    <w:rsid w:val="00FD2FA3"/>
    <w:rsid w:val="00FD5CD6"/>
    <w:rsid w:val="00FE718D"/>
    <w:rsid w:val="00FF018E"/>
    <w:rsid w:val="00FF2CA2"/>
    <w:rsid w:val="00FF3948"/>
    <w:rsid w:val="00FF4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D2F409"/>
  <w15:chartTrackingRefBased/>
  <w15:docId w15:val="{966CD5F7-7DCA-43EA-B088-2F89F425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pPr>
        <w:spacing w:before="200" w:after="200" w:line="264" w:lineRule="auto"/>
      </w:pPr>
    </w:pPrDefault>
  </w:docDefaults>
  <w:latentStyles w:defLockedState="0" w:defUIPriority="99" w:defSemiHidden="0" w:defUnhideWhenUsed="0" w:defQFormat="0" w:count="376">
    <w:lsdException w:name="Normal" w:uiPriority="98"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qFormat/>
    <w:rsid w:val="00587707"/>
    <w:rPr>
      <w:szCs w:val="22"/>
      <w:lang w:val="en-US" w:eastAsia="en-US"/>
    </w:rPr>
  </w:style>
  <w:style w:type="paragraph" w:styleId="Heading1">
    <w:name w:val="heading 1"/>
    <w:basedOn w:val="Normal"/>
    <w:next w:val="Normal"/>
    <w:link w:val="Heading1Char"/>
    <w:uiPriority w:val="9"/>
    <w:qFormat/>
    <w:locked/>
    <w:rsid w:val="004A4B44"/>
    <w:pPr>
      <w:keepNext/>
      <w:keepLines/>
      <w:numPr>
        <w:numId w:val="11"/>
      </w:numPr>
      <w:spacing w:before="480" w:after="0"/>
      <w:outlineLvl w:val="0"/>
    </w:pPr>
    <w:rPr>
      <w:rFonts w:asciiTheme="majorHAnsi" w:eastAsiaTheme="majorEastAsia" w:hAnsiTheme="majorHAnsi" w:cstheme="majorBidi"/>
      <w:b/>
      <w:bCs/>
      <w:color w:val="0391A6" w:themeColor="accent1" w:themeShade="BF"/>
      <w:sz w:val="28"/>
      <w:szCs w:val="28"/>
      <w:lang w:val="en-GB"/>
    </w:rPr>
  </w:style>
  <w:style w:type="paragraph" w:styleId="Heading2">
    <w:name w:val="heading 2"/>
    <w:basedOn w:val="Normal"/>
    <w:next w:val="Normal"/>
    <w:link w:val="Heading2Char"/>
    <w:uiPriority w:val="9"/>
    <w:qFormat/>
    <w:locked/>
    <w:rsid w:val="00931A0B"/>
    <w:pPr>
      <w:keepNext/>
      <w:keepLines/>
      <w:numPr>
        <w:ilvl w:val="1"/>
        <w:numId w:val="11"/>
      </w:numPr>
      <w:spacing w:before="40" w:after="0"/>
      <w:outlineLvl w:val="1"/>
    </w:pPr>
    <w:rPr>
      <w:rFonts w:asciiTheme="majorHAnsi" w:eastAsiaTheme="majorEastAsia" w:hAnsiTheme="majorHAnsi" w:cstheme="majorBidi"/>
      <w:color w:val="0391A6" w:themeColor="accent1" w:themeShade="BF"/>
      <w:sz w:val="26"/>
      <w:szCs w:val="26"/>
      <w:lang w:val="en-GB"/>
    </w:rPr>
  </w:style>
  <w:style w:type="paragraph" w:styleId="Heading3">
    <w:name w:val="heading 3"/>
    <w:basedOn w:val="Normal"/>
    <w:next w:val="Normal"/>
    <w:link w:val="Heading3Char"/>
    <w:uiPriority w:val="9"/>
    <w:semiHidden/>
    <w:qFormat/>
    <w:locked/>
    <w:rsid w:val="00931A0B"/>
    <w:pPr>
      <w:keepNext/>
      <w:keepLines/>
      <w:numPr>
        <w:ilvl w:val="2"/>
        <w:numId w:val="11"/>
      </w:numPr>
      <w:spacing w:before="40" w:after="0"/>
      <w:outlineLvl w:val="2"/>
    </w:pPr>
    <w:rPr>
      <w:rFonts w:asciiTheme="majorHAnsi" w:eastAsiaTheme="majorEastAsia" w:hAnsiTheme="majorHAnsi" w:cstheme="majorBidi"/>
      <w:color w:val="02606E" w:themeColor="accent1" w:themeShade="7F"/>
      <w:sz w:val="24"/>
      <w:szCs w:val="24"/>
    </w:rPr>
  </w:style>
  <w:style w:type="paragraph" w:styleId="Heading4">
    <w:name w:val="heading 4"/>
    <w:basedOn w:val="Normal"/>
    <w:next w:val="Normal"/>
    <w:link w:val="Heading4Char"/>
    <w:uiPriority w:val="9"/>
    <w:semiHidden/>
    <w:qFormat/>
    <w:locked/>
    <w:rsid w:val="00931A0B"/>
    <w:pPr>
      <w:keepNext/>
      <w:keepLines/>
      <w:numPr>
        <w:ilvl w:val="3"/>
        <w:numId w:val="11"/>
      </w:numPr>
      <w:spacing w:before="40" w:after="0"/>
      <w:outlineLvl w:val="3"/>
    </w:pPr>
    <w:rPr>
      <w:rFonts w:asciiTheme="majorHAnsi" w:eastAsiaTheme="majorEastAsia" w:hAnsiTheme="majorHAnsi" w:cstheme="majorBidi"/>
      <w:i/>
      <w:iCs/>
      <w:color w:val="0391A6" w:themeColor="accent1" w:themeShade="BF"/>
    </w:rPr>
  </w:style>
  <w:style w:type="paragraph" w:styleId="Heading5">
    <w:name w:val="heading 5"/>
    <w:basedOn w:val="Normal"/>
    <w:next w:val="Normal"/>
    <w:link w:val="Heading5Char"/>
    <w:uiPriority w:val="9"/>
    <w:semiHidden/>
    <w:qFormat/>
    <w:locked/>
    <w:rsid w:val="00931A0B"/>
    <w:pPr>
      <w:keepNext/>
      <w:keepLines/>
      <w:numPr>
        <w:ilvl w:val="4"/>
        <w:numId w:val="11"/>
      </w:numPr>
      <w:spacing w:before="40" w:after="0"/>
      <w:outlineLvl w:val="4"/>
    </w:pPr>
    <w:rPr>
      <w:rFonts w:asciiTheme="majorHAnsi" w:eastAsiaTheme="majorEastAsia" w:hAnsiTheme="majorHAnsi" w:cstheme="majorBidi"/>
      <w:color w:val="0391A6" w:themeColor="accent1" w:themeShade="BF"/>
    </w:rPr>
  </w:style>
  <w:style w:type="paragraph" w:styleId="Heading6">
    <w:name w:val="heading 6"/>
    <w:basedOn w:val="Normal"/>
    <w:next w:val="Normal"/>
    <w:link w:val="Heading6Char"/>
    <w:uiPriority w:val="9"/>
    <w:qFormat/>
    <w:locked/>
    <w:rsid w:val="00931A0B"/>
    <w:pPr>
      <w:keepNext/>
      <w:keepLines/>
      <w:numPr>
        <w:ilvl w:val="5"/>
        <w:numId w:val="11"/>
      </w:numPr>
      <w:spacing w:before="40" w:after="0"/>
      <w:outlineLvl w:val="5"/>
    </w:pPr>
    <w:rPr>
      <w:rFonts w:asciiTheme="majorHAnsi" w:eastAsiaTheme="majorEastAsia" w:hAnsiTheme="majorHAnsi" w:cstheme="majorBidi"/>
      <w:color w:val="02606E" w:themeColor="accent1" w:themeShade="7F"/>
      <w:lang w:val="en-GB"/>
    </w:rPr>
  </w:style>
  <w:style w:type="paragraph" w:styleId="Heading7">
    <w:name w:val="heading 7"/>
    <w:basedOn w:val="Normal"/>
    <w:next w:val="Normal"/>
    <w:link w:val="Heading7Char"/>
    <w:uiPriority w:val="9"/>
    <w:semiHidden/>
    <w:qFormat/>
    <w:locked/>
    <w:rsid w:val="00931A0B"/>
    <w:pPr>
      <w:keepNext/>
      <w:keepLines/>
      <w:numPr>
        <w:ilvl w:val="6"/>
        <w:numId w:val="11"/>
      </w:numPr>
      <w:spacing w:before="40" w:after="0"/>
      <w:outlineLvl w:val="6"/>
    </w:pPr>
    <w:rPr>
      <w:rFonts w:asciiTheme="majorHAnsi" w:eastAsiaTheme="majorEastAsia" w:hAnsiTheme="majorHAnsi" w:cstheme="majorBidi"/>
      <w:i/>
      <w:iCs/>
      <w:color w:val="02606E" w:themeColor="accent1" w:themeShade="7F"/>
    </w:rPr>
  </w:style>
  <w:style w:type="paragraph" w:styleId="Heading8">
    <w:name w:val="heading 8"/>
    <w:basedOn w:val="Normal"/>
    <w:next w:val="Normal"/>
    <w:link w:val="Heading8Char"/>
    <w:uiPriority w:val="9"/>
    <w:semiHidden/>
    <w:qFormat/>
    <w:locked/>
    <w:rsid w:val="00931A0B"/>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931A0B"/>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超级链接"/>
    <w:basedOn w:val="DefaultParagraphFont"/>
    <w:uiPriority w:val="99"/>
    <w:unhideWhenUsed/>
    <w:rsid w:val="008E7195"/>
    <w:rPr>
      <w:color w:val="000000" w:themeColor="hyperlink"/>
      <w:u w:val="single"/>
    </w:rPr>
  </w:style>
  <w:style w:type="paragraph" w:styleId="Header">
    <w:name w:val="header"/>
    <w:basedOn w:val="Normal"/>
    <w:link w:val="HeaderChar"/>
    <w:uiPriority w:val="99"/>
    <w:unhideWhenUsed/>
    <w:rsid w:val="006F48B6"/>
    <w:pPr>
      <w:tabs>
        <w:tab w:val="center" w:pos="4513"/>
        <w:tab w:val="right" w:pos="9026"/>
      </w:tabs>
      <w:spacing w:before="0" w:after="0" w:line="240" w:lineRule="auto"/>
    </w:pPr>
    <w:rPr>
      <w:lang w:val="en-GB"/>
    </w:rPr>
  </w:style>
  <w:style w:type="paragraph" w:styleId="BalloonText">
    <w:name w:val="Balloon Text"/>
    <w:basedOn w:val="Normal"/>
    <w:link w:val="BalloonTextChar"/>
    <w:uiPriority w:val="99"/>
    <w:semiHidden/>
    <w:unhideWhenUsed/>
    <w:rsid w:val="00AD0C8A"/>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AD0C8A"/>
    <w:rPr>
      <w:rFonts w:ascii="Tahoma" w:hAnsi="Tahoma" w:cs="Tahoma"/>
      <w:sz w:val="16"/>
      <w:szCs w:val="16"/>
    </w:rPr>
  </w:style>
  <w:style w:type="paragraph" w:styleId="TOCHeading">
    <w:name w:val="TOC Heading"/>
    <w:basedOn w:val="Head1"/>
    <w:next w:val="Normal"/>
    <w:uiPriority w:val="39"/>
    <w:unhideWhenUsed/>
    <w:qFormat/>
    <w:rsid w:val="00D4198D"/>
    <w:pPr>
      <w:numPr>
        <w:numId w:val="0"/>
      </w:numPr>
      <w:spacing w:before="0" w:after="320"/>
      <w:outlineLvl w:val="9"/>
    </w:pPr>
    <w:rPr>
      <w:bCs w:val="0"/>
      <w:color w:val="auto"/>
      <w:szCs w:val="32"/>
      <w:lang w:val="en-US"/>
    </w:rPr>
  </w:style>
  <w:style w:type="paragraph" w:styleId="TOC1">
    <w:name w:val="toc 1"/>
    <w:basedOn w:val="Body"/>
    <w:next w:val="Body"/>
    <w:uiPriority w:val="39"/>
    <w:unhideWhenUsed/>
    <w:rsid w:val="00920ADA"/>
    <w:pPr>
      <w:tabs>
        <w:tab w:val="right" w:leader="dot" w:pos="9628"/>
      </w:tabs>
      <w:spacing w:before="0" w:after="0" w:line="312" w:lineRule="auto"/>
      <w:ind w:left="567" w:right="284" w:hanging="567"/>
    </w:pPr>
  </w:style>
  <w:style w:type="paragraph" w:styleId="TOC2">
    <w:name w:val="toc 2"/>
    <w:basedOn w:val="Body"/>
    <w:next w:val="Body"/>
    <w:autoRedefine/>
    <w:uiPriority w:val="39"/>
    <w:unhideWhenUsed/>
    <w:rsid w:val="00920ADA"/>
    <w:pPr>
      <w:tabs>
        <w:tab w:val="left" w:pos="880"/>
        <w:tab w:val="right" w:leader="dot" w:pos="9628"/>
      </w:tabs>
      <w:spacing w:before="0" w:after="0" w:line="312" w:lineRule="auto"/>
      <w:ind w:left="851" w:right="284" w:hanging="567"/>
    </w:pPr>
    <w:rPr>
      <w:noProof/>
    </w:rPr>
  </w:style>
  <w:style w:type="paragraph" w:styleId="TOC3">
    <w:name w:val="toc 3"/>
    <w:basedOn w:val="Body"/>
    <w:next w:val="Body"/>
    <w:autoRedefine/>
    <w:uiPriority w:val="39"/>
    <w:unhideWhenUsed/>
    <w:rsid w:val="00920ADA"/>
    <w:pPr>
      <w:spacing w:before="0" w:after="0" w:line="312" w:lineRule="auto"/>
      <w:ind w:left="1418" w:right="284" w:hanging="851"/>
    </w:pPr>
  </w:style>
  <w:style w:type="paragraph" w:customStyle="1" w:styleId="Head5">
    <w:name w:val="Head5"/>
    <w:link w:val="Head5Char"/>
    <w:qFormat/>
    <w:rsid w:val="004E7355"/>
    <w:pPr>
      <w:suppressAutoHyphens/>
      <w:outlineLvl w:val="4"/>
    </w:pPr>
    <w:rPr>
      <w:rFonts w:cs="Arial"/>
      <w:b/>
      <w:bCs/>
      <w:color w:val="000000"/>
      <w:szCs w:val="26"/>
      <w:lang w:eastAsia="en-US"/>
    </w:rPr>
  </w:style>
  <w:style w:type="paragraph" w:customStyle="1" w:styleId="Head6">
    <w:name w:val="Head6"/>
    <w:link w:val="Head6Char"/>
    <w:qFormat/>
    <w:rsid w:val="004E7355"/>
    <w:pPr>
      <w:suppressAutoHyphens/>
      <w:outlineLvl w:val="1"/>
    </w:pPr>
    <w:rPr>
      <w:rFonts w:cs="Arial"/>
      <w:b/>
      <w:bCs/>
      <w:i/>
      <w:color w:val="000000"/>
      <w:szCs w:val="22"/>
      <w:lang w:eastAsia="en-US"/>
    </w:rPr>
  </w:style>
  <w:style w:type="character" w:customStyle="1" w:styleId="Head5Char">
    <w:name w:val="Head5 Char"/>
    <w:link w:val="Head5"/>
    <w:rsid w:val="004E7355"/>
    <w:rPr>
      <w:rFonts w:cs="Arial"/>
      <w:b/>
      <w:bCs/>
      <w:color w:val="000000"/>
      <w:szCs w:val="26"/>
      <w:lang w:eastAsia="en-US"/>
    </w:rPr>
  </w:style>
  <w:style w:type="paragraph" w:customStyle="1" w:styleId="Summary">
    <w:name w:val="Summary"/>
    <w:link w:val="SummaryChar"/>
    <w:qFormat/>
    <w:rsid w:val="00413968"/>
    <w:pPr>
      <w:suppressAutoHyphens/>
      <w:spacing w:before="240" w:after="240"/>
    </w:pPr>
    <w:rPr>
      <w:rFonts w:cs="Arial"/>
      <w:color w:val="05C3DE" w:themeColor="accent1"/>
      <w:sz w:val="26"/>
      <w:szCs w:val="26"/>
      <w:lang w:eastAsia="en-US"/>
    </w:rPr>
  </w:style>
  <w:style w:type="character" w:customStyle="1" w:styleId="Head6Char">
    <w:name w:val="Head6 Char"/>
    <w:link w:val="Head6"/>
    <w:rsid w:val="004E7355"/>
    <w:rPr>
      <w:rFonts w:cs="Arial"/>
      <w:b/>
      <w:bCs/>
      <w:i/>
      <w:color w:val="000000"/>
      <w:szCs w:val="22"/>
      <w:lang w:eastAsia="en-US"/>
    </w:rPr>
  </w:style>
  <w:style w:type="paragraph" w:customStyle="1" w:styleId="Body">
    <w:name w:val="Body"/>
    <w:link w:val="BodyChar"/>
    <w:qFormat/>
    <w:rsid w:val="004E7355"/>
    <w:pPr>
      <w:suppressAutoHyphens/>
    </w:pPr>
    <w:rPr>
      <w:rFonts w:cs="Arial"/>
      <w:color w:val="000000"/>
      <w:szCs w:val="22"/>
      <w:lang w:eastAsia="en-US"/>
    </w:rPr>
  </w:style>
  <w:style w:type="character" w:customStyle="1" w:styleId="SummaryChar">
    <w:name w:val="Summary Char"/>
    <w:link w:val="Summary"/>
    <w:rsid w:val="00413968"/>
    <w:rPr>
      <w:rFonts w:cs="Arial"/>
      <w:color w:val="05C3DE" w:themeColor="accent1"/>
      <w:sz w:val="26"/>
      <w:szCs w:val="26"/>
      <w:lang w:eastAsia="en-US"/>
    </w:rPr>
  </w:style>
  <w:style w:type="paragraph" w:customStyle="1" w:styleId="Bullet1">
    <w:name w:val="Bullet 1"/>
    <w:link w:val="Bullet1Char"/>
    <w:qFormat/>
    <w:rsid w:val="004E7355"/>
    <w:pPr>
      <w:numPr>
        <w:numId w:val="1"/>
      </w:numPr>
      <w:suppressAutoHyphens/>
      <w:ind w:left="851" w:hanging="567"/>
    </w:pPr>
    <w:rPr>
      <w:rFonts w:cs="Arial"/>
      <w:color w:val="000000"/>
      <w:szCs w:val="22"/>
      <w:lang w:eastAsia="en-US"/>
    </w:rPr>
  </w:style>
  <w:style w:type="character" w:customStyle="1" w:styleId="BodyChar">
    <w:name w:val="Body Char"/>
    <w:link w:val="Body"/>
    <w:rsid w:val="004E7355"/>
    <w:rPr>
      <w:rFonts w:cs="Arial"/>
      <w:color w:val="000000"/>
      <w:szCs w:val="22"/>
      <w:lang w:eastAsia="en-US"/>
    </w:rPr>
  </w:style>
  <w:style w:type="paragraph" w:customStyle="1" w:styleId="Callouttext1">
    <w:name w:val="Call out text 1"/>
    <w:link w:val="Callouttext1Char"/>
    <w:qFormat/>
    <w:rsid w:val="004E7355"/>
    <w:pPr>
      <w:suppressAutoHyphens/>
    </w:pPr>
    <w:rPr>
      <w:rFonts w:cs="Arial"/>
      <w:color w:val="808080"/>
    </w:rPr>
  </w:style>
  <w:style w:type="character" w:customStyle="1" w:styleId="Bullet1Char">
    <w:name w:val="Bullet 1 Char"/>
    <w:link w:val="Bullet1"/>
    <w:rsid w:val="004E7355"/>
    <w:rPr>
      <w:rFonts w:cs="Arial"/>
      <w:color w:val="000000"/>
      <w:szCs w:val="22"/>
      <w:lang w:eastAsia="en-US"/>
    </w:rPr>
  </w:style>
  <w:style w:type="paragraph" w:customStyle="1" w:styleId="Callouttext1withrule">
    <w:name w:val="Call out text 1 with rule"/>
    <w:link w:val="Callouttext1withruleChar"/>
    <w:qFormat/>
    <w:rsid w:val="004E7355"/>
    <w:pPr>
      <w:pBdr>
        <w:top w:val="single" w:sz="8" w:space="1" w:color="808080"/>
      </w:pBdr>
      <w:suppressAutoHyphens/>
    </w:pPr>
    <w:rPr>
      <w:rFonts w:cs="Arial"/>
      <w:color w:val="808080"/>
    </w:rPr>
  </w:style>
  <w:style w:type="character" w:customStyle="1" w:styleId="Callouttext1Char">
    <w:name w:val="Call out text 1 Char"/>
    <w:link w:val="Callouttext1"/>
    <w:rsid w:val="004E7355"/>
    <w:rPr>
      <w:rFonts w:cs="Arial"/>
      <w:color w:val="808080"/>
    </w:rPr>
  </w:style>
  <w:style w:type="paragraph" w:customStyle="1" w:styleId="Callouttext2">
    <w:name w:val="Call out text 2"/>
    <w:link w:val="Callouttext2Char"/>
    <w:qFormat/>
    <w:rsid w:val="00920ADA"/>
    <w:pPr>
      <w:suppressAutoHyphens/>
    </w:pPr>
    <w:rPr>
      <w:rFonts w:cs="Arial"/>
      <w:color w:val="05C3DE" w:themeColor="accent1"/>
    </w:rPr>
  </w:style>
  <w:style w:type="character" w:customStyle="1" w:styleId="Callouttext1withruleChar">
    <w:name w:val="Call out text 1 with rule Char"/>
    <w:link w:val="Callouttext1withrule"/>
    <w:rsid w:val="004E7355"/>
    <w:rPr>
      <w:rFonts w:cs="Arial"/>
      <w:color w:val="808080"/>
    </w:rPr>
  </w:style>
  <w:style w:type="paragraph" w:customStyle="1" w:styleId="Callouttextportraitnames">
    <w:name w:val="Call out text portrait names"/>
    <w:link w:val="CallouttextportraitnamesChar"/>
    <w:qFormat/>
    <w:rsid w:val="004E7355"/>
    <w:pPr>
      <w:suppressAutoHyphens/>
    </w:pPr>
    <w:rPr>
      <w:rFonts w:cs="Arial"/>
      <w:color w:val="58E6FB" w:themeColor="accent1" w:themeTint="99"/>
    </w:rPr>
  </w:style>
  <w:style w:type="character" w:customStyle="1" w:styleId="Callouttext2Char">
    <w:name w:val="Call out text 2 Char"/>
    <w:link w:val="Callouttext2"/>
    <w:rsid w:val="00920ADA"/>
    <w:rPr>
      <w:rFonts w:cs="Arial"/>
      <w:color w:val="05C3DE" w:themeColor="accent1"/>
    </w:rPr>
  </w:style>
  <w:style w:type="character" w:customStyle="1" w:styleId="CallouttextportraitnamesChar">
    <w:name w:val="Call out text portrait names Char"/>
    <w:link w:val="Callouttextportraitnames"/>
    <w:rsid w:val="004E7355"/>
    <w:rPr>
      <w:rFonts w:cs="Arial"/>
      <w:color w:val="58E6FB" w:themeColor="accent1" w:themeTint="99"/>
    </w:rPr>
  </w:style>
  <w:style w:type="table" w:styleId="TableGrid">
    <w:name w:val="Table Grid"/>
    <w:aliases w:val="GRM Table"/>
    <w:basedOn w:val="TableNormal"/>
    <w:uiPriority w:val="39"/>
    <w:rsid w:val="003B165C"/>
    <w:tblPr>
      <w:tblStyleRowBandSize w:val="1"/>
      <w:tblStyleColBandSize w:val="1"/>
      <w:tblBorders>
        <w:top w:val="single" w:sz="8" w:space="0" w:color="auto"/>
        <w:bottom w:val="single" w:sz="8" w:space="0" w:color="auto"/>
      </w:tblBorders>
      <w:tblCellMar>
        <w:top w:w="170" w:type="dxa"/>
        <w:left w:w="85" w:type="dxa"/>
        <w:bottom w:w="170" w:type="dxa"/>
        <w:right w:w="85" w:type="dxa"/>
      </w:tblCellMar>
    </w:tblPr>
    <w:tblStylePr w:type="firstRow">
      <w:rPr>
        <w:rFonts w:ascii="Arial" w:hAnsi="Arial"/>
        <w:color w:val="42B1C8"/>
      </w:rPr>
    </w:tblStylePr>
    <w:tblStylePr w:type="band2Horz">
      <w:tblPr>
        <w:tblCellMar>
          <w:top w:w="170" w:type="dxa"/>
          <w:left w:w="85" w:type="dxa"/>
          <w:bottom w:w="170" w:type="dxa"/>
          <w:right w:w="85" w:type="dxa"/>
        </w:tblCellMar>
      </w:tblPr>
      <w:tcPr>
        <w:shd w:val="clear" w:color="auto" w:fill="E6E6E6"/>
      </w:tcPr>
    </w:tblStylePr>
  </w:style>
  <w:style w:type="paragraph" w:customStyle="1" w:styleId="Tableheading">
    <w:name w:val="Table heading"/>
    <w:link w:val="TableheadingChar"/>
    <w:qFormat/>
    <w:rsid w:val="00413968"/>
    <w:rPr>
      <w:rFonts w:cs="Arial"/>
      <w:color w:val="05C3DE" w:themeColor="accent1"/>
      <w:sz w:val="22"/>
      <w:szCs w:val="24"/>
    </w:rPr>
  </w:style>
  <w:style w:type="character" w:customStyle="1" w:styleId="TableheadingChar">
    <w:name w:val="Table heading Char"/>
    <w:link w:val="Tableheading"/>
    <w:rsid w:val="00413968"/>
    <w:rPr>
      <w:rFonts w:cs="Arial"/>
      <w:color w:val="05C3DE" w:themeColor="accent1"/>
      <w:sz w:val="22"/>
      <w:szCs w:val="24"/>
    </w:rPr>
  </w:style>
  <w:style w:type="paragraph" w:customStyle="1" w:styleId="Bullet2">
    <w:name w:val="Bullet 2"/>
    <w:link w:val="Bullet2Char"/>
    <w:qFormat/>
    <w:rsid w:val="00D4198D"/>
    <w:pPr>
      <w:numPr>
        <w:numId w:val="2"/>
      </w:numPr>
      <w:suppressAutoHyphens/>
      <w:ind w:left="1135" w:hanging="284"/>
    </w:pPr>
    <w:rPr>
      <w:rFonts w:cs="Arial"/>
      <w:color w:val="000000"/>
      <w:szCs w:val="22"/>
      <w:lang w:eastAsia="en-US"/>
    </w:rPr>
  </w:style>
  <w:style w:type="character" w:customStyle="1" w:styleId="Bullet2Char">
    <w:name w:val="Bullet 2 Char"/>
    <w:basedOn w:val="DefaultParagraphFont"/>
    <w:link w:val="Bullet2"/>
    <w:rsid w:val="00D4198D"/>
    <w:rPr>
      <w:rFonts w:cs="Arial"/>
      <w:color w:val="000000"/>
      <w:szCs w:val="22"/>
      <w:lang w:eastAsia="en-US"/>
    </w:rPr>
  </w:style>
  <w:style w:type="paragraph" w:customStyle="1" w:styleId="PageNumber1">
    <w:name w:val="Page Number1"/>
    <w:basedOn w:val="Normal"/>
    <w:link w:val="PagenumberChar"/>
    <w:rsid w:val="00F73FD5"/>
    <w:pPr>
      <w:tabs>
        <w:tab w:val="center" w:pos="4513"/>
        <w:tab w:val="right" w:pos="9026"/>
      </w:tabs>
      <w:spacing w:after="0" w:line="240" w:lineRule="auto"/>
    </w:pPr>
    <w:rPr>
      <w:color w:val="9D9FA2"/>
      <w:szCs w:val="20"/>
      <w:lang w:val="en-GB"/>
    </w:rPr>
  </w:style>
  <w:style w:type="paragraph" w:customStyle="1" w:styleId="Pagefooter">
    <w:name w:val="Page footer"/>
    <w:basedOn w:val="PageNumber1"/>
    <w:rsid w:val="00F73FD5"/>
    <w:pPr>
      <w:tabs>
        <w:tab w:val="clear" w:pos="4513"/>
        <w:tab w:val="clear" w:pos="9026"/>
        <w:tab w:val="right" w:pos="9639"/>
      </w:tabs>
    </w:pPr>
    <w:rPr>
      <w:noProof/>
      <w:sz w:val="18"/>
    </w:rPr>
  </w:style>
  <w:style w:type="character" w:customStyle="1" w:styleId="PagenumberChar">
    <w:name w:val="Page number Char"/>
    <w:basedOn w:val="DefaultParagraphFont"/>
    <w:link w:val="PageNumber1"/>
    <w:rsid w:val="00F73FD5"/>
    <w:rPr>
      <w:color w:val="9D9FA2"/>
      <w:lang w:eastAsia="en-US"/>
    </w:rPr>
  </w:style>
  <w:style w:type="paragraph" w:customStyle="1" w:styleId="Palladium-Numbering">
    <w:name w:val="Palladium - Numbering"/>
    <w:basedOn w:val="Body"/>
    <w:rsid w:val="00736434"/>
    <w:pPr>
      <w:numPr>
        <w:numId w:val="3"/>
      </w:numPr>
      <w:spacing w:after="300"/>
      <w:ind w:left="227" w:hanging="227"/>
    </w:pPr>
  </w:style>
  <w:style w:type="paragraph" w:customStyle="1" w:styleId="Palladium-SectionNumber">
    <w:name w:val="Palladium - Section Number"/>
    <w:basedOn w:val="Body"/>
    <w:rsid w:val="00736434"/>
    <w:pPr>
      <w:spacing w:after="520" w:line="520" w:lineRule="exact"/>
    </w:pPr>
    <w:rPr>
      <w:sz w:val="48"/>
    </w:rPr>
  </w:style>
  <w:style w:type="paragraph" w:customStyle="1" w:styleId="Palladium-FeatureFigure1">
    <w:name w:val="Palladium - Feature Figure 1"/>
    <w:basedOn w:val="Normal"/>
    <w:rsid w:val="00931A69"/>
    <w:pPr>
      <w:numPr>
        <w:numId w:val="4"/>
      </w:numPr>
      <w:suppressAutoHyphens/>
      <w:spacing w:line="1380" w:lineRule="exact"/>
      <w:outlineLvl w:val="0"/>
    </w:pPr>
    <w:rPr>
      <w:rFonts w:cs="Arial"/>
      <w:b/>
      <w:color w:val="000000" w:themeColor="text1"/>
      <w:sz w:val="130"/>
      <w:szCs w:val="60"/>
      <w:lang w:val="en-GB"/>
    </w:rPr>
  </w:style>
  <w:style w:type="paragraph" w:customStyle="1" w:styleId="Palladium-FeatureFigure2">
    <w:name w:val="Palladium - Feature Figure 2"/>
    <w:basedOn w:val="Palladium-FeatureFigure1"/>
    <w:rsid w:val="0044124A"/>
    <w:rPr>
      <w:color w:val="42B1C8"/>
    </w:rPr>
  </w:style>
  <w:style w:type="character" w:customStyle="1" w:styleId="Heading1Char">
    <w:name w:val="Heading 1 Char"/>
    <w:basedOn w:val="DefaultParagraphFont"/>
    <w:link w:val="Heading1"/>
    <w:uiPriority w:val="9"/>
    <w:rsid w:val="00560D76"/>
    <w:rPr>
      <w:rFonts w:asciiTheme="majorHAnsi" w:eastAsiaTheme="majorEastAsia" w:hAnsiTheme="majorHAnsi" w:cstheme="majorBidi"/>
      <w:b/>
      <w:bCs/>
      <w:color w:val="0391A6" w:themeColor="accent1" w:themeShade="BF"/>
      <w:sz w:val="28"/>
      <w:szCs w:val="28"/>
      <w:lang w:eastAsia="en-US"/>
    </w:rPr>
  </w:style>
  <w:style w:type="character" w:customStyle="1" w:styleId="HeaderChar">
    <w:name w:val="Header Char"/>
    <w:basedOn w:val="DefaultParagraphFont"/>
    <w:link w:val="Header"/>
    <w:uiPriority w:val="99"/>
    <w:rsid w:val="006F48B6"/>
    <w:rPr>
      <w:szCs w:val="22"/>
      <w:lang w:eastAsia="en-US"/>
    </w:rPr>
  </w:style>
  <w:style w:type="numbering" w:customStyle="1" w:styleId="HeadList2">
    <w:name w:val="Head List 2"/>
    <w:uiPriority w:val="99"/>
    <w:rsid w:val="005D253B"/>
    <w:pPr>
      <w:numPr>
        <w:numId w:val="5"/>
      </w:numPr>
    </w:pPr>
  </w:style>
  <w:style w:type="paragraph" w:customStyle="1" w:styleId="Head1">
    <w:name w:val="Head1"/>
    <w:basedOn w:val="Heading1"/>
    <w:link w:val="Head1Char"/>
    <w:qFormat/>
    <w:rsid w:val="00413968"/>
    <w:pPr>
      <w:numPr>
        <w:numId w:val="8"/>
      </w:numPr>
      <w:suppressAutoHyphens/>
      <w:spacing w:before="320" w:after="240"/>
      <w:ind w:left="851" w:hanging="851"/>
    </w:pPr>
    <w:rPr>
      <w:b w:val="0"/>
      <w:color w:val="000000" w:themeColor="text1"/>
      <w:sz w:val="32"/>
    </w:rPr>
  </w:style>
  <w:style w:type="paragraph" w:customStyle="1" w:styleId="Head2">
    <w:name w:val="Head2"/>
    <w:basedOn w:val="Heading2"/>
    <w:link w:val="Head2Char"/>
    <w:qFormat/>
    <w:rsid w:val="004E7355"/>
    <w:pPr>
      <w:numPr>
        <w:numId w:val="8"/>
      </w:numPr>
      <w:suppressAutoHyphens/>
      <w:spacing w:before="280" w:after="240"/>
      <w:ind w:left="851" w:hanging="851"/>
    </w:pPr>
    <w:rPr>
      <w:color w:val="05C3DE" w:themeColor="accent1"/>
      <w:sz w:val="28"/>
    </w:rPr>
  </w:style>
  <w:style w:type="character" w:customStyle="1" w:styleId="Head1Char">
    <w:name w:val="Head1 Char"/>
    <w:basedOn w:val="DefaultParagraphFont"/>
    <w:link w:val="Head1"/>
    <w:rsid w:val="00413968"/>
    <w:rPr>
      <w:rFonts w:asciiTheme="majorHAnsi" w:eastAsiaTheme="majorEastAsia" w:hAnsiTheme="majorHAnsi" w:cstheme="majorBidi"/>
      <w:bCs/>
      <w:color w:val="000000" w:themeColor="text1"/>
      <w:sz w:val="32"/>
      <w:szCs w:val="28"/>
      <w:lang w:eastAsia="en-US"/>
    </w:rPr>
  </w:style>
  <w:style w:type="paragraph" w:customStyle="1" w:styleId="Head3">
    <w:name w:val="Head3"/>
    <w:basedOn w:val="Head2"/>
    <w:link w:val="Head3Char"/>
    <w:qFormat/>
    <w:rsid w:val="00D4198D"/>
    <w:pPr>
      <w:numPr>
        <w:ilvl w:val="2"/>
      </w:numPr>
      <w:spacing w:before="240"/>
      <w:ind w:left="851" w:hanging="851"/>
      <w:outlineLvl w:val="2"/>
    </w:pPr>
    <w:rPr>
      <w:color w:val="000000" w:themeColor="text2"/>
      <w:sz w:val="24"/>
      <w:szCs w:val="48"/>
    </w:rPr>
  </w:style>
  <w:style w:type="character" w:customStyle="1" w:styleId="Head2Char">
    <w:name w:val="Head2 Char"/>
    <w:basedOn w:val="Head1Char"/>
    <w:link w:val="Head2"/>
    <w:rsid w:val="004E7355"/>
    <w:rPr>
      <w:rFonts w:asciiTheme="majorHAnsi" w:eastAsiaTheme="majorEastAsia" w:hAnsiTheme="majorHAnsi" w:cstheme="majorBidi"/>
      <w:bCs w:val="0"/>
      <w:color w:val="05C3DE" w:themeColor="accent1"/>
      <w:sz w:val="28"/>
      <w:szCs w:val="26"/>
      <w:lang w:eastAsia="en-US"/>
    </w:rPr>
  </w:style>
  <w:style w:type="character" w:customStyle="1" w:styleId="Head3Char">
    <w:name w:val="Head3 Char"/>
    <w:basedOn w:val="Head2Char"/>
    <w:link w:val="Head3"/>
    <w:rsid w:val="00D4198D"/>
    <w:rPr>
      <w:rFonts w:asciiTheme="majorHAnsi" w:eastAsiaTheme="majorEastAsia" w:hAnsiTheme="majorHAnsi" w:cstheme="majorBidi"/>
      <w:bCs w:val="0"/>
      <w:color w:val="000000" w:themeColor="text2"/>
      <w:sz w:val="24"/>
      <w:szCs w:val="48"/>
      <w:lang w:eastAsia="en-US"/>
    </w:rPr>
  </w:style>
  <w:style w:type="numbering" w:customStyle="1" w:styleId="Style2">
    <w:name w:val="Style2"/>
    <w:uiPriority w:val="99"/>
    <w:locked/>
    <w:rsid w:val="001C78CA"/>
    <w:pPr>
      <w:numPr>
        <w:numId w:val="6"/>
      </w:numPr>
    </w:pPr>
  </w:style>
  <w:style w:type="paragraph" w:customStyle="1" w:styleId="Head4">
    <w:name w:val="Head4"/>
    <w:basedOn w:val="Normal"/>
    <w:link w:val="Head4Char"/>
    <w:qFormat/>
    <w:rsid w:val="00D4198D"/>
    <w:pPr>
      <w:keepNext/>
      <w:keepLines/>
      <w:numPr>
        <w:ilvl w:val="3"/>
        <w:numId w:val="8"/>
      </w:numPr>
      <w:suppressAutoHyphens/>
      <w:spacing w:before="220" w:after="220"/>
      <w:ind w:left="851" w:hanging="851"/>
      <w:outlineLvl w:val="3"/>
    </w:pPr>
    <w:rPr>
      <w:rFonts w:cs="Arial"/>
      <w:bCs/>
      <w:color w:val="000000"/>
      <w:sz w:val="22"/>
      <w:szCs w:val="30"/>
      <w:lang w:val="en-GB"/>
    </w:rPr>
  </w:style>
  <w:style w:type="character" w:customStyle="1" w:styleId="Head4Char">
    <w:name w:val="Head4 Char"/>
    <w:basedOn w:val="DefaultParagraphFont"/>
    <w:link w:val="Head4"/>
    <w:rsid w:val="00D4198D"/>
    <w:rPr>
      <w:rFonts w:cs="Arial"/>
      <w:bCs/>
      <w:color w:val="000000"/>
      <w:sz w:val="22"/>
      <w:szCs w:val="30"/>
      <w:lang w:eastAsia="en-US"/>
    </w:rPr>
  </w:style>
  <w:style w:type="numbering" w:customStyle="1" w:styleId="HeadList1">
    <w:name w:val="Head List 1"/>
    <w:uiPriority w:val="99"/>
    <w:rsid w:val="001076BC"/>
    <w:pPr>
      <w:numPr>
        <w:numId w:val="7"/>
      </w:numPr>
    </w:pPr>
  </w:style>
  <w:style w:type="numbering" w:customStyle="1" w:styleId="HeadList3">
    <w:name w:val="Head List 3"/>
    <w:uiPriority w:val="99"/>
    <w:rsid w:val="00FC4258"/>
    <w:pPr>
      <w:numPr>
        <w:numId w:val="9"/>
      </w:numPr>
    </w:pPr>
  </w:style>
  <w:style w:type="numbering" w:customStyle="1" w:styleId="HeadList4">
    <w:name w:val="Head List 4"/>
    <w:uiPriority w:val="99"/>
    <w:rsid w:val="00DD7E0C"/>
    <w:pPr>
      <w:numPr>
        <w:numId w:val="10"/>
      </w:numPr>
    </w:pPr>
  </w:style>
  <w:style w:type="paragraph" w:styleId="Footer">
    <w:name w:val="footer"/>
    <w:basedOn w:val="Normal"/>
    <w:link w:val="FooterChar"/>
    <w:uiPriority w:val="99"/>
    <w:unhideWhenUsed/>
    <w:rsid w:val="006F48B6"/>
    <w:pPr>
      <w:tabs>
        <w:tab w:val="center" w:pos="4513"/>
        <w:tab w:val="right" w:pos="9026"/>
      </w:tabs>
      <w:spacing w:before="0" w:after="0" w:line="240" w:lineRule="auto"/>
    </w:pPr>
    <w:rPr>
      <w:lang w:val="en-GB"/>
    </w:rPr>
  </w:style>
  <w:style w:type="character" w:customStyle="1" w:styleId="FooterChar">
    <w:name w:val="Footer Char"/>
    <w:basedOn w:val="DefaultParagraphFont"/>
    <w:link w:val="Footer"/>
    <w:uiPriority w:val="99"/>
    <w:rsid w:val="006F48B6"/>
    <w:rPr>
      <w:szCs w:val="22"/>
      <w:lang w:eastAsia="en-US"/>
    </w:rPr>
  </w:style>
  <w:style w:type="character" w:styleId="PlaceholderText">
    <w:name w:val="Placeholder Text"/>
    <w:basedOn w:val="DefaultParagraphFont"/>
    <w:uiPriority w:val="99"/>
    <w:semiHidden/>
    <w:rsid w:val="00771EE8"/>
    <w:rPr>
      <w:color w:val="808080"/>
    </w:rPr>
  </w:style>
  <w:style w:type="character" w:customStyle="1" w:styleId="Heading2Char">
    <w:name w:val="Heading 2 Char"/>
    <w:basedOn w:val="DefaultParagraphFont"/>
    <w:link w:val="Heading2"/>
    <w:uiPriority w:val="9"/>
    <w:rsid w:val="00560D76"/>
    <w:rPr>
      <w:rFonts w:asciiTheme="majorHAnsi" w:eastAsiaTheme="majorEastAsia" w:hAnsiTheme="majorHAnsi" w:cstheme="majorBidi"/>
      <w:color w:val="0391A6" w:themeColor="accent1" w:themeShade="BF"/>
      <w:sz w:val="26"/>
      <w:szCs w:val="26"/>
      <w:lang w:eastAsia="en-US"/>
    </w:rPr>
  </w:style>
  <w:style w:type="character" w:customStyle="1" w:styleId="Heading3Char">
    <w:name w:val="Heading 3 Char"/>
    <w:basedOn w:val="DefaultParagraphFont"/>
    <w:link w:val="Heading3"/>
    <w:uiPriority w:val="9"/>
    <w:semiHidden/>
    <w:rsid w:val="00560D76"/>
    <w:rPr>
      <w:rFonts w:asciiTheme="majorHAnsi" w:eastAsiaTheme="majorEastAsia" w:hAnsiTheme="majorHAnsi" w:cstheme="majorBidi"/>
      <w:color w:val="02606E" w:themeColor="accent1" w:themeShade="7F"/>
      <w:sz w:val="24"/>
      <w:szCs w:val="24"/>
      <w:lang w:eastAsia="en-US"/>
    </w:rPr>
  </w:style>
  <w:style w:type="character" w:customStyle="1" w:styleId="Heading4Char">
    <w:name w:val="Heading 4 Char"/>
    <w:basedOn w:val="DefaultParagraphFont"/>
    <w:link w:val="Heading4"/>
    <w:uiPriority w:val="9"/>
    <w:semiHidden/>
    <w:rsid w:val="00560D76"/>
    <w:rPr>
      <w:rFonts w:asciiTheme="majorHAnsi" w:eastAsiaTheme="majorEastAsia" w:hAnsiTheme="majorHAnsi" w:cstheme="majorBidi"/>
      <w:i/>
      <w:iCs/>
      <w:color w:val="0391A6" w:themeColor="accent1" w:themeShade="BF"/>
      <w:szCs w:val="22"/>
      <w:lang w:eastAsia="en-US"/>
    </w:rPr>
  </w:style>
  <w:style w:type="character" w:customStyle="1" w:styleId="Heading5Char">
    <w:name w:val="Heading 5 Char"/>
    <w:basedOn w:val="DefaultParagraphFont"/>
    <w:link w:val="Heading5"/>
    <w:uiPriority w:val="9"/>
    <w:semiHidden/>
    <w:rsid w:val="00560D76"/>
    <w:rPr>
      <w:rFonts w:asciiTheme="majorHAnsi" w:eastAsiaTheme="majorEastAsia" w:hAnsiTheme="majorHAnsi" w:cstheme="majorBidi"/>
      <w:color w:val="0391A6" w:themeColor="accent1" w:themeShade="BF"/>
      <w:szCs w:val="22"/>
      <w:lang w:eastAsia="en-US"/>
    </w:rPr>
  </w:style>
  <w:style w:type="character" w:customStyle="1" w:styleId="Heading6Char">
    <w:name w:val="Heading 6 Char"/>
    <w:basedOn w:val="DefaultParagraphFont"/>
    <w:link w:val="Heading6"/>
    <w:uiPriority w:val="9"/>
    <w:rsid w:val="00560D76"/>
    <w:rPr>
      <w:rFonts w:asciiTheme="majorHAnsi" w:eastAsiaTheme="majorEastAsia" w:hAnsiTheme="majorHAnsi" w:cstheme="majorBidi"/>
      <w:color w:val="02606E" w:themeColor="accent1" w:themeShade="7F"/>
      <w:szCs w:val="22"/>
      <w:lang w:eastAsia="en-US"/>
    </w:rPr>
  </w:style>
  <w:style w:type="character" w:customStyle="1" w:styleId="Heading7Char">
    <w:name w:val="Heading 7 Char"/>
    <w:basedOn w:val="DefaultParagraphFont"/>
    <w:link w:val="Heading7"/>
    <w:uiPriority w:val="9"/>
    <w:semiHidden/>
    <w:rsid w:val="00560D76"/>
    <w:rPr>
      <w:rFonts w:asciiTheme="majorHAnsi" w:eastAsiaTheme="majorEastAsia" w:hAnsiTheme="majorHAnsi" w:cstheme="majorBidi"/>
      <w:i/>
      <w:iCs/>
      <w:color w:val="02606E" w:themeColor="accent1" w:themeShade="7F"/>
      <w:szCs w:val="22"/>
      <w:lang w:eastAsia="en-US"/>
    </w:rPr>
  </w:style>
  <w:style w:type="character" w:customStyle="1" w:styleId="Heading8Char">
    <w:name w:val="Heading 8 Char"/>
    <w:basedOn w:val="DefaultParagraphFont"/>
    <w:link w:val="Heading8"/>
    <w:uiPriority w:val="9"/>
    <w:semiHidden/>
    <w:rsid w:val="00560D7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560D76"/>
    <w:rPr>
      <w:rFonts w:asciiTheme="majorHAnsi" w:eastAsiaTheme="majorEastAsia" w:hAnsiTheme="majorHAnsi" w:cstheme="majorBidi"/>
      <w:i/>
      <w:iCs/>
      <w:color w:val="272727" w:themeColor="text1" w:themeTint="D8"/>
      <w:sz w:val="21"/>
      <w:szCs w:val="21"/>
      <w:lang w:eastAsia="en-US"/>
    </w:rPr>
  </w:style>
  <w:style w:type="paragraph" w:customStyle="1" w:styleId="TitleHeader">
    <w:name w:val="Title Header"/>
    <w:basedOn w:val="Title"/>
    <w:link w:val="TitleHeaderChar"/>
    <w:qFormat/>
    <w:rsid w:val="00433154"/>
    <w:pPr>
      <w:pBdr>
        <w:bottom w:val="single" w:sz="4" w:space="1" w:color="05C3DE" w:themeColor="accent1"/>
      </w:pBdr>
      <w:tabs>
        <w:tab w:val="left" w:pos="6396"/>
      </w:tabs>
      <w:spacing w:before="600" w:after="600"/>
      <w:ind w:left="2268"/>
    </w:pPr>
    <w:rPr>
      <w:color w:val="05C3DE" w:themeColor="accent1"/>
    </w:rPr>
  </w:style>
  <w:style w:type="character" w:customStyle="1" w:styleId="TitleHeaderChar">
    <w:name w:val="Title Header Char"/>
    <w:basedOn w:val="BodyChar"/>
    <w:link w:val="TitleHeader"/>
    <w:rsid w:val="00433154"/>
    <w:rPr>
      <w:rFonts w:asciiTheme="majorHAnsi" w:eastAsiaTheme="majorEastAsia" w:hAnsiTheme="majorHAnsi" w:cstheme="majorBidi"/>
      <w:color w:val="05C3DE" w:themeColor="accent1"/>
      <w:spacing w:val="-10"/>
      <w:kern w:val="28"/>
      <w:sz w:val="56"/>
      <w:szCs w:val="56"/>
      <w:lang w:eastAsia="en-US"/>
    </w:rPr>
  </w:style>
  <w:style w:type="character" w:styleId="FollowedHyperlink">
    <w:name w:val="FollowedHyperlink"/>
    <w:basedOn w:val="DefaultParagraphFont"/>
    <w:uiPriority w:val="99"/>
    <w:semiHidden/>
    <w:unhideWhenUsed/>
    <w:rsid w:val="001476B9"/>
    <w:rPr>
      <w:color w:val="000000" w:themeColor="followedHyperlink"/>
      <w:u w:val="single"/>
    </w:rPr>
  </w:style>
  <w:style w:type="paragraph" w:customStyle="1" w:styleId="BodyNoSpace">
    <w:name w:val="BodyNoSpace"/>
    <w:basedOn w:val="Body"/>
    <w:qFormat/>
    <w:rsid w:val="00D4198D"/>
    <w:pPr>
      <w:spacing w:before="0" w:after="0" w:line="240" w:lineRule="auto"/>
    </w:pPr>
  </w:style>
  <w:style w:type="paragraph" w:styleId="NoSpacing">
    <w:name w:val="No Spacing"/>
    <w:uiPriority w:val="1"/>
    <w:qFormat/>
    <w:rsid w:val="00200EF5"/>
    <w:pPr>
      <w:spacing w:before="0" w:after="0" w:line="240" w:lineRule="auto"/>
    </w:pPr>
    <w:rPr>
      <w:rFonts w:eastAsiaTheme="minorHAnsi" w:cstheme="minorBidi"/>
      <w:color w:val="000000" w:themeColor="text1"/>
      <w:szCs w:val="22"/>
      <w:lang w:val="en-US" w:eastAsia="en-US"/>
    </w:rPr>
  </w:style>
  <w:style w:type="paragraph" w:styleId="Title">
    <w:name w:val="Title"/>
    <w:basedOn w:val="Normal"/>
    <w:next w:val="Normal"/>
    <w:link w:val="TitleChar"/>
    <w:uiPriority w:val="10"/>
    <w:rsid w:val="00433154"/>
    <w:pPr>
      <w:spacing w:before="0"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433154"/>
    <w:rPr>
      <w:rFonts w:asciiTheme="majorHAnsi" w:eastAsiaTheme="majorEastAsia" w:hAnsiTheme="majorHAnsi" w:cstheme="majorBidi"/>
      <w:spacing w:val="-10"/>
      <w:kern w:val="28"/>
      <w:sz w:val="56"/>
      <w:szCs w:val="56"/>
      <w:lang w:eastAsia="en-US"/>
    </w:rPr>
  </w:style>
  <w:style w:type="table" w:styleId="TableGridLight">
    <w:name w:val="Grid Table Light"/>
    <w:basedOn w:val="TableNormal"/>
    <w:uiPriority w:val="40"/>
    <w:rsid w:val="00200E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43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3C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3C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3C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alladiumStandard">
    <w:name w:val="Palladium Standard"/>
    <w:basedOn w:val="DefaultParagraphFont"/>
    <w:uiPriority w:val="1"/>
    <w:qFormat/>
    <w:rsid w:val="00587707"/>
    <w:rPr>
      <w:rFonts w:ascii="Arial" w:hAnsi="Arial"/>
      <w:sz w:val="22"/>
    </w:rPr>
  </w:style>
  <w:style w:type="paragraph" w:styleId="ListParagraph">
    <w:name w:val="List Paragraph"/>
    <w:basedOn w:val="Normal"/>
    <w:link w:val="ListParagraphChar"/>
    <w:uiPriority w:val="34"/>
    <w:qFormat/>
    <w:rsid w:val="003A6756"/>
    <w:pPr>
      <w:spacing w:before="0" w:after="0" w:line="240" w:lineRule="auto"/>
      <w:ind w:left="720"/>
      <w:contextualSpacing/>
    </w:pPr>
    <w:rPr>
      <w:rFonts w:ascii="Times New Roman" w:eastAsia="Times New Roman" w:hAnsi="Times New Roman"/>
      <w:szCs w:val="20"/>
    </w:rPr>
  </w:style>
  <w:style w:type="character" w:styleId="CommentReference">
    <w:name w:val="annotation reference"/>
    <w:basedOn w:val="DefaultParagraphFont"/>
    <w:unhideWhenUsed/>
    <w:rsid w:val="00C341AB"/>
    <w:rPr>
      <w:sz w:val="16"/>
      <w:szCs w:val="16"/>
    </w:rPr>
  </w:style>
  <w:style w:type="paragraph" w:styleId="CommentText">
    <w:name w:val="annotation text"/>
    <w:aliases w:val="OWall"/>
    <w:basedOn w:val="Normal"/>
    <w:link w:val="CommentTextChar"/>
    <w:uiPriority w:val="99"/>
    <w:unhideWhenUsed/>
    <w:rsid w:val="00C341AB"/>
    <w:pPr>
      <w:spacing w:line="240" w:lineRule="auto"/>
    </w:pPr>
    <w:rPr>
      <w:szCs w:val="20"/>
      <w:lang w:val="en-GB"/>
    </w:rPr>
  </w:style>
  <w:style w:type="character" w:customStyle="1" w:styleId="CommentTextChar">
    <w:name w:val="Comment Text Char"/>
    <w:aliases w:val="OWall Char"/>
    <w:basedOn w:val="DefaultParagraphFont"/>
    <w:link w:val="CommentText"/>
    <w:uiPriority w:val="99"/>
    <w:rsid w:val="00C341AB"/>
    <w:rPr>
      <w:lang w:eastAsia="en-US"/>
    </w:rPr>
  </w:style>
  <w:style w:type="paragraph" w:styleId="CommentSubject">
    <w:name w:val="annotation subject"/>
    <w:basedOn w:val="CommentText"/>
    <w:next w:val="CommentText"/>
    <w:link w:val="CommentSubjectChar"/>
    <w:uiPriority w:val="99"/>
    <w:semiHidden/>
    <w:unhideWhenUsed/>
    <w:rsid w:val="00C341AB"/>
    <w:rPr>
      <w:b/>
      <w:bCs/>
    </w:rPr>
  </w:style>
  <w:style w:type="character" w:customStyle="1" w:styleId="CommentSubjectChar">
    <w:name w:val="Comment Subject Char"/>
    <w:basedOn w:val="CommentTextChar"/>
    <w:link w:val="CommentSubject"/>
    <w:uiPriority w:val="99"/>
    <w:semiHidden/>
    <w:rsid w:val="00C341AB"/>
    <w:rPr>
      <w:b/>
      <w:bCs/>
      <w:lang w:eastAsia="en-US"/>
    </w:rPr>
  </w:style>
  <w:style w:type="table" w:customStyle="1" w:styleId="TableGrid1">
    <w:name w:val="Table Grid1"/>
    <w:basedOn w:val="TableNormal"/>
    <w:next w:val="TableGrid"/>
    <w:uiPriority w:val="39"/>
    <w:unhideWhenUsed/>
    <w:rsid w:val="003C205F"/>
    <w:pPr>
      <w:spacing w:before="0" w:after="0" w:line="240" w:lineRule="auto"/>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D6A03"/>
  </w:style>
  <w:style w:type="paragraph" w:styleId="Revision">
    <w:name w:val="Revision"/>
    <w:hidden/>
    <w:uiPriority w:val="99"/>
    <w:semiHidden/>
    <w:rsid w:val="000D6A03"/>
    <w:pPr>
      <w:spacing w:before="0" w:after="0" w:line="240" w:lineRule="auto"/>
    </w:pPr>
    <w:rPr>
      <w:rFonts w:ascii="Calibri" w:eastAsia="Calibri" w:hAnsi="Calibri"/>
      <w:sz w:val="22"/>
      <w:szCs w:val="22"/>
      <w:lang w:val="en-AU" w:eastAsia="en-US"/>
    </w:rPr>
  </w:style>
  <w:style w:type="character" w:customStyle="1" w:styleId="ListParagraphChar">
    <w:name w:val="List Paragraph Char"/>
    <w:link w:val="ListParagraph"/>
    <w:uiPriority w:val="34"/>
    <w:locked/>
    <w:rsid w:val="000D6A03"/>
    <w:rPr>
      <w:rFonts w:ascii="Times New Roman" w:eastAsia="Times New Roman" w:hAnsi="Times New Roman"/>
      <w:lang w:val="en-US" w:eastAsia="en-US"/>
    </w:rPr>
  </w:style>
  <w:style w:type="table" w:customStyle="1" w:styleId="TableGrid2">
    <w:name w:val="Table Grid2"/>
    <w:basedOn w:val="TableNormal"/>
    <w:next w:val="TableGrid"/>
    <w:uiPriority w:val="39"/>
    <w:rsid w:val="000D6A03"/>
    <w:pPr>
      <w:spacing w:before="0" w:after="0" w:line="240" w:lineRule="auto"/>
    </w:pPr>
    <w:rPr>
      <w:rFonts w:ascii="Calibri" w:eastAsia="Calibri"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6A03"/>
    <w:rPr>
      <w:color w:val="605E5C"/>
      <w:shd w:val="clear" w:color="auto" w:fill="E1DFDD"/>
    </w:rPr>
  </w:style>
  <w:style w:type="paragraph" w:customStyle="1" w:styleId="GPSL1CLAUSEHEADING">
    <w:name w:val="GPS L1 CLAUSE HEADING"/>
    <w:basedOn w:val="Normal"/>
    <w:next w:val="Normal"/>
    <w:qFormat/>
    <w:rsid w:val="000D6A03"/>
    <w:pPr>
      <w:numPr>
        <w:numId w:val="54"/>
      </w:numPr>
      <w:tabs>
        <w:tab w:val="left" w:pos="0"/>
      </w:tabs>
      <w:adjustRightInd w:val="0"/>
      <w:spacing w:before="240" w:after="240" w:line="240" w:lineRule="auto"/>
      <w:jc w:val="both"/>
      <w:outlineLvl w:val="1"/>
    </w:pPr>
    <w:rPr>
      <w:rFonts w:ascii="Arial Bold" w:eastAsia="STZhongsong" w:hAnsi="Arial Bold" w:cs="Arial"/>
      <w:b/>
      <w:caps/>
      <w:sz w:val="22"/>
      <w:lang w:val="en-GB" w:eastAsia="zh-CN"/>
    </w:rPr>
  </w:style>
  <w:style w:type="paragraph" w:customStyle="1" w:styleId="GPSL2numberedclause">
    <w:name w:val="GPS L2 numbered clause"/>
    <w:basedOn w:val="Normal"/>
    <w:qFormat/>
    <w:rsid w:val="000D6A03"/>
    <w:pPr>
      <w:numPr>
        <w:ilvl w:val="1"/>
        <w:numId w:val="54"/>
      </w:numPr>
      <w:tabs>
        <w:tab w:val="left" w:pos="1134"/>
      </w:tabs>
      <w:adjustRightInd w:val="0"/>
      <w:spacing w:before="120" w:after="120" w:line="240" w:lineRule="auto"/>
      <w:jc w:val="both"/>
    </w:pPr>
    <w:rPr>
      <w:rFonts w:asciiTheme="minorHAnsi" w:eastAsia="Times New Roman" w:hAnsiTheme="minorHAnsi" w:cs="Arial"/>
      <w:b/>
      <w:sz w:val="22"/>
      <w:lang w:val="en-GB" w:eastAsia="zh-CN"/>
    </w:rPr>
  </w:style>
  <w:style w:type="paragraph" w:customStyle="1" w:styleId="GPSL3numberedclause">
    <w:name w:val="GPS L3 numbered clause"/>
    <w:basedOn w:val="GPSL2numberedclause"/>
    <w:link w:val="GPSL3numberedclauseChar"/>
    <w:qFormat/>
    <w:rsid w:val="000D6A03"/>
    <w:pPr>
      <w:numPr>
        <w:ilvl w:val="2"/>
      </w:numPr>
      <w:tabs>
        <w:tab w:val="clear" w:pos="1134"/>
        <w:tab w:val="left" w:pos="1985"/>
        <w:tab w:val="left" w:pos="2127"/>
      </w:tabs>
    </w:pPr>
  </w:style>
  <w:style w:type="paragraph" w:customStyle="1" w:styleId="GPSL4numberedclause">
    <w:name w:val="GPS L4 numbered clause"/>
    <w:basedOn w:val="GPSL3numberedclause"/>
    <w:qFormat/>
    <w:rsid w:val="000D6A03"/>
    <w:pPr>
      <w:numPr>
        <w:ilvl w:val="3"/>
      </w:numPr>
      <w:tabs>
        <w:tab w:val="clear" w:pos="2127"/>
        <w:tab w:val="num" w:pos="2880"/>
      </w:tabs>
      <w:ind w:left="2880"/>
    </w:pPr>
    <w:rPr>
      <w:szCs w:val="20"/>
    </w:rPr>
  </w:style>
  <w:style w:type="character" w:customStyle="1" w:styleId="GPSL3numberedclauseChar">
    <w:name w:val="GPS L3 numbered clause Char"/>
    <w:link w:val="GPSL3numberedclause"/>
    <w:rsid w:val="000D6A03"/>
    <w:rPr>
      <w:rFonts w:asciiTheme="minorHAnsi" w:eastAsia="Times New Roman" w:hAnsiTheme="minorHAnsi" w:cs="Arial"/>
      <w:b/>
      <w:sz w:val="22"/>
      <w:szCs w:val="22"/>
      <w:lang w:eastAsia="zh-CN"/>
    </w:rPr>
  </w:style>
  <w:style w:type="paragraph" w:customStyle="1" w:styleId="GPSL5numberedclause">
    <w:name w:val="GPS L5 numbered clause"/>
    <w:basedOn w:val="GPSL4numberedclause"/>
    <w:qFormat/>
    <w:rsid w:val="000D6A03"/>
    <w:pPr>
      <w:numPr>
        <w:ilvl w:val="4"/>
      </w:numPr>
      <w:tabs>
        <w:tab w:val="left" w:pos="3402"/>
        <w:tab w:val="num" w:pos="3600"/>
      </w:tabs>
      <w:ind w:left="3600" w:hanging="720"/>
    </w:pPr>
  </w:style>
  <w:style w:type="paragraph" w:customStyle="1" w:styleId="GPSL6numbered">
    <w:name w:val="GPS L6 numbered"/>
    <w:basedOn w:val="GPSL5numberedclause"/>
    <w:qFormat/>
    <w:rsid w:val="000D6A03"/>
    <w:pPr>
      <w:numPr>
        <w:ilvl w:val="5"/>
      </w:numPr>
      <w:tabs>
        <w:tab w:val="left" w:pos="4253"/>
        <w:tab w:val="num" w:pos="4320"/>
      </w:tabs>
      <w:ind w:left="4320" w:hanging="720"/>
    </w:pPr>
  </w:style>
  <w:style w:type="paragraph" w:styleId="BodyText">
    <w:name w:val="Body Text"/>
    <w:basedOn w:val="Normal"/>
    <w:link w:val="BodyTextChar"/>
    <w:uiPriority w:val="1"/>
    <w:qFormat/>
    <w:rsid w:val="000D6A03"/>
    <w:pPr>
      <w:spacing w:before="0" w:after="0" w:line="240" w:lineRule="auto"/>
    </w:pPr>
    <w:rPr>
      <w:rFonts w:cs="Arial"/>
      <w:sz w:val="22"/>
      <w:lang w:bidi="en-US"/>
    </w:rPr>
  </w:style>
  <w:style w:type="character" w:customStyle="1" w:styleId="BodyTextChar">
    <w:name w:val="Body Text Char"/>
    <w:basedOn w:val="DefaultParagraphFont"/>
    <w:link w:val="BodyText"/>
    <w:uiPriority w:val="1"/>
    <w:rsid w:val="000D6A03"/>
    <w:rPr>
      <w:rFonts w:cs="Arial"/>
      <w:sz w:val="22"/>
      <w:szCs w:val="22"/>
      <w:lang w:val="en-US" w:eastAsia="en-US" w:bidi="en-US"/>
    </w:rPr>
  </w:style>
  <w:style w:type="paragraph" w:customStyle="1" w:styleId="TableParagraph">
    <w:name w:val="Table Paragraph"/>
    <w:basedOn w:val="Normal"/>
    <w:uiPriority w:val="1"/>
    <w:qFormat/>
    <w:rsid w:val="000D6A03"/>
    <w:pPr>
      <w:spacing w:before="0" w:after="0" w:line="240" w:lineRule="auto"/>
    </w:pPr>
    <w:rPr>
      <w:rFonts w:ascii="Times New Roman" w:eastAsia="Times New Roman" w:hAnsi="Times New Roman"/>
      <w:sz w:val="24"/>
      <w:szCs w:val="24"/>
      <w:lang w:bidi="en-US"/>
    </w:rPr>
  </w:style>
  <w:style w:type="paragraph" w:customStyle="1" w:styleId="Default">
    <w:name w:val="Default"/>
    <w:rsid w:val="000D6A03"/>
    <w:pPr>
      <w:autoSpaceDE w:val="0"/>
      <w:autoSpaceDN w:val="0"/>
      <w:adjustRightInd w:val="0"/>
      <w:spacing w:before="0" w:after="0" w:line="240" w:lineRule="auto"/>
    </w:pPr>
    <w:rPr>
      <w:rFonts w:ascii="Times New Roman" w:eastAsiaTheme="minorHAnsi" w:hAnsi="Times New Roman"/>
      <w:color w:val="000000"/>
      <w:sz w:val="24"/>
      <w:szCs w:val="24"/>
      <w:lang w:val="en-US" w:eastAsia="en-US"/>
    </w:rPr>
  </w:style>
  <w:style w:type="character" w:styleId="UnresolvedMention">
    <w:name w:val="Unresolved Mention"/>
    <w:basedOn w:val="DefaultParagraphFont"/>
    <w:uiPriority w:val="99"/>
    <w:semiHidden/>
    <w:unhideWhenUsed/>
    <w:rsid w:val="000D6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364479">
      <w:bodyDiv w:val="1"/>
      <w:marLeft w:val="0"/>
      <w:marRight w:val="0"/>
      <w:marTop w:val="0"/>
      <w:marBottom w:val="0"/>
      <w:divBdr>
        <w:top w:val="none" w:sz="0" w:space="0" w:color="auto"/>
        <w:left w:val="none" w:sz="0" w:space="0" w:color="auto"/>
        <w:bottom w:val="none" w:sz="0" w:space="0" w:color="auto"/>
        <w:right w:val="none" w:sz="0" w:space="0" w:color="auto"/>
      </w:divBdr>
    </w:div>
    <w:div w:id="176233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mailto:Nicholas.Monahan@thepalladiumgroup.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said.gov/ads/policy/300/aida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Olga.wall@thepalladiumgroup.com" TargetMode="External"/><Relationship Id="rId25" Type="http://schemas.openxmlformats.org/officeDocument/2006/relationships/header" Target="header1.xml"/><Relationship Id="rId29" Type="http://schemas.openxmlformats.org/officeDocument/2006/relationships/fontTable" Target="fontTable.xml"/><Relationship Id="rId16" Type="http://schemas.microsoft.com/office/2018/08/relationships/commentsExtensible" Target="commentsExtensible.xml"/><Relationship Id="rId20" Type="http://schemas.openxmlformats.org/officeDocument/2006/relationships/hyperlink" Target="https://www.acquisition.gov/browsefa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hepalladiumgroup.com/policies" TargetMode="External"/><Relationship Id="rId32" Type="http://schemas.openxmlformats.org/officeDocument/2006/relationships/theme" Target="theme/theme1.xml"/><Relationship Id="rId28" Type="http://schemas.openxmlformats.org/officeDocument/2006/relationships/footer" Target="footer2.xml"/><Relationship Id="rId15" Type="http://schemas.microsoft.com/office/2016/09/relationships/commentsIds" Target="commentsIds.xml"/><Relationship Id="rId23" Type="http://schemas.openxmlformats.org/officeDocument/2006/relationships/hyperlink" Target="http://pdf.usaid.gov/pdf_docs/PDABQ631.pdf" TargetMode="External"/><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2001-2009.state.gov/s/d/rm/c10443.htm" TargetMode="External"/><Relationship Id="rId27" Type="http://schemas.openxmlformats.org/officeDocument/2006/relationships/header" Target="header2.xml"/><Relationship Id="rId3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440CD6D7904E4D91C64AB76971382A"/>
        <w:category>
          <w:name w:val="General"/>
          <w:gallery w:val="placeholder"/>
        </w:category>
        <w:types>
          <w:type w:val="bbPlcHdr"/>
        </w:types>
        <w:behaviors>
          <w:behavior w:val="content"/>
        </w:behaviors>
        <w:guid w:val="{E0F56856-8758-4993-8615-CAB9E174B290}"/>
      </w:docPartPr>
      <w:docPartBody>
        <w:p w:rsidR="007B2F71" w:rsidRDefault="00224A19" w:rsidP="00224A19">
          <w:pPr>
            <w:pStyle w:val="D0440CD6D7904E4D91C64AB76971382A"/>
          </w:pPr>
          <w:r w:rsidRPr="00982B97">
            <w:t>Click here to enter text.</w:t>
          </w:r>
        </w:p>
      </w:docPartBody>
    </w:docPart>
    <w:docPart>
      <w:docPartPr>
        <w:name w:val="F910E936F33E4D75A9E897AAC48D4E8E"/>
        <w:category>
          <w:name w:val="General"/>
          <w:gallery w:val="placeholder"/>
        </w:category>
        <w:types>
          <w:type w:val="bbPlcHdr"/>
        </w:types>
        <w:behaviors>
          <w:behavior w:val="content"/>
        </w:behaviors>
        <w:guid w:val="{E9112D1B-874B-4FBD-A594-DA1F19121C43}"/>
      </w:docPartPr>
      <w:docPartBody>
        <w:p w:rsidR="007B2F71" w:rsidRDefault="00224A19" w:rsidP="00224A19">
          <w:pPr>
            <w:pStyle w:val="F910E936F33E4D75A9E897AAC48D4E8E"/>
          </w:pPr>
          <w:r w:rsidRPr="00982B97">
            <w:t>Click here to enter text.</w:t>
          </w:r>
        </w:p>
      </w:docPartBody>
    </w:docPart>
    <w:docPart>
      <w:docPartPr>
        <w:name w:val="C2B3C84EC2E341DA87C1D717FD921065"/>
        <w:category>
          <w:name w:val="General"/>
          <w:gallery w:val="placeholder"/>
        </w:category>
        <w:types>
          <w:type w:val="bbPlcHdr"/>
        </w:types>
        <w:behaviors>
          <w:behavior w:val="content"/>
        </w:behaviors>
        <w:guid w:val="{02FAB991-D248-4D17-9C10-9CEF16F72A62}"/>
      </w:docPartPr>
      <w:docPartBody>
        <w:p w:rsidR="007B2F71" w:rsidRDefault="00224A19" w:rsidP="00224A19">
          <w:pPr>
            <w:pStyle w:val="C2B3C84EC2E341DA87C1D717FD921065"/>
          </w:pPr>
          <w:r w:rsidRPr="009551C2">
            <w:rPr>
              <w:rStyle w:val="PlaceholderText"/>
            </w:rPr>
            <w:t>Click or tap here to enter text.</w:t>
          </w:r>
        </w:p>
      </w:docPartBody>
    </w:docPart>
    <w:docPart>
      <w:docPartPr>
        <w:name w:val="1835EFB2BD484FDB9FB3CD7FA8D30C8F"/>
        <w:category>
          <w:name w:val="General"/>
          <w:gallery w:val="placeholder"/>
        </w:category>
        <w:types>
          <w:type w:val="bbPlcHdr"/>
        </w:types>
        <w:behaviors>
          <w:behavior w:val="content"/>
        </w:behaviors>
        <w:guid w:val="{D31AB15C-215A-49BE-BFCE-8F1A8831637E}"/>
      </w:docPartPr>
      <w:docPartBody>
        <w:p w:rsidR="007B2F71" w:rsidRDefault="00224A19" w:rsidP="00224A19">
          <w:pPr>
            <w:pStyle w:val="1835EFB2BD484FDB9FB3CD7FA8D30C8F"/>
          </w:pPr>
          <w:r w:rsidRPr="00982B97">
            <w:t>Click here to enter text.</w:t>
          </w:r>
        </w:p>
      </w:docPartBody>
    </w:docPart>
    <w:docPart>
      <w:docPartPr>
        <w:name w:val="5353095266364730A313D15EFD56D481"/>
        <w:category>
          <w:name w:val="General"/>
          <w:gallery w:val="placeholder"/>
        </w:category>
        <w:types>
          <w:type w:val="bbPlcHdr"/>
        </w:types>
        <w:behaviors>
          <w:behavior w:val="content"/>
        </w:behaviors>
        <w:guid w:val="{03D4C680-75CF-4A2B-BBA2-31E086CA104B}"/>
      </w:docPartPr>
      <w:docPartBody>
        <w:p w:rsidR="007B2F71" w:rsidRDefault="00224A19" w:rsidP="00224A19">
          <w:pPr>
            <w:pStyle w:val="5353095266364730A313D15EFD56D481"/>
          </w:pPr>
          <w:r w:rsidRPr="00982B97">
            <w:t>Click here to enter text.</w:t>
          </w:r>
        </w:p>
      </w:docPartBody>
    </w:docPart>
    <w:docPart>
      <w:docPartPr>
        <w:name w:val="E8A3F65A91874B28978AE41FB20A277C"/>
        <w:category>
          <w:name w:val="General"/>
          <w:gallery w:val="placeholder"/>
        </w:category>
        <w:types>
          <w:type w:val="bbPlcHdr"/>
        </w:types>
        <w:behaviors>
          <w:behavior w:val="content"/>
        </w:behaviors>
        <w:guid w:val="{92A198B1-8527-481D-BABD-BB1CDED664AC}"/>
      </w:docPartPr>
      <w:docPartBody>
        <w:p w:rsidR="007B2F71" w:rsidRDefault="00224A19" w:rsidP="00224A19">
          <w:pPr>
            <w:pStyle w:val="E8A3F65A91874B28978AE41FB20A277C"/>
          </w:pPr>
          <w:r w:rsidRPr="00982B97">
            <w:t>Click here to enter text.</w:t>
          </w:r>
        </w:p>
      </w:docPartBody>
    </w:docPart>
    <w:docPart>
      <w:docPartPr>
        <w:name w:val="E1EEF2936C03460CA475D471460CEC13"/>
        <w:category>
          <w:name w:val="General"/>
          <w:gallery w:val="placeholder"/>
        </w:category>
        <w:types>
          <w:type w:val="bbPlcHdr"/>
        </w:types>
        <w:behaviors>
          <w:behavior w:val="content"/>
        </w:behaviors>
        <w:guid w:val="{28A1FDC3-759D-4AE8-B0D1-9000EAF11A71}"/>
      </w:docPartPr>
      <w:docPartBody>
        <w:p w:rsidR="007B2F71" w:rsidRDefault="00224A19" w:rsidP="00224A19">
          <w:pPr>
            <w:pStyle w:val="E1EEF2936C03460CA475D471460CEC13"/>
          </w:pPr>
          <w:r w:rsidRPr="00982B97">
            <w:t>Click here to enter text.</w:t>
          </w:r>
        </w:p>
      </w:docPartBody>
    </w:docPart>
    <w:docPart>
      <w:docPartPr>
        <w:name w:val="FC8618A246574C13A157BC58C867E200"/>
        <w:category>
          <w:name w:val="General"/>
          <w:gallery w:val="placeholder"/>
        </w:category>
        <w:types>
          <w:type w:val="bbPlcHdr"/>
        </w:types>
        <w:behaviors>
          <w:behavior w:val="content"/>
        </w:behaviors>
        <w:guid w:val="{4EFCE73A-CEEE-4521-BA3D-54BFAD6C60DE}"/>
      </w:docPartPr>
      <w:docPartBody>
        <w:p w:rsidR="007B2F71" w:rsidRDefault="00224A19" w:rsidP="00224A19">
          <w:pPr>
            <w:pStyle w:val="FC8618A246574C13A157BC58C867E200"/>
          </w:pPr>
          <w:r w:rsidRPr="00982B97">
            <w:t>Click here to enter text.</w:t>
          </w:r>
        </w:p>
      </w:docPartBody>
    </w:docPart>
    <w:docPart>
      <w:docPartPr>
        <w:name w:val="2DD907A5C4D84D5F853C14883FAB0FC5"/>
        <w:category>
          <w:name w:val="General"/>
          <w:gallery w:val="placeholder"/>
        </w:category>
        <w:types>
          <w:type w:val="bbPlcHdr"/>
        </w:types>
        <w:behaviors>
          <w:behavior w:val="content"/>
        </w:behaviors>
        <w:guid w:val="{58259696-C310-4DBB-A57E-85078879EBA3}"/>
      </w:docPartPr>
      <w:docPartBody>
        <w:p w:rsidR="007B2F71" w:rsidRDefault="00224A19" w:rsidP="00224A19">
          <w:pPr>
            <w:pStyle w:val="2DD907A5C4D84D5F853C14883FAB0FC5"/>
          </w:pPr>
          <w:r w:rsidRPr="00982B97">
            <w:t>Click here to enter text.</w:t>
          </w:r>
        </w:p>
      </w:docPartBody>
    </w:docPart>
    <w:docPart>
      <w:docPartPr>
        <w:name w:val="64B630A234B843CFB4B090DD89DF5CA9"/>
        <w:category>
          <w:name w:val="General"/>
          <w:gallery w:val="placeholder"/>
        </w:category>
        <w:types>
          <w:type w:val="bbPlcHdr"/>
        </w:types>
        <w:behaviors>
          <w:behavior w:val="content"/>
        </w:behaviors>
        <w:guid w:val="{0A133828-589F-4E09-8249-C96CF24E7367}"/>
      </w:docPartPr>
      <w:docPartBody>
        <w:p w:rsidR="007B2F71" w:rsidRDefault="00224A19" w:rsidP="00224A19">
          <w:pPr>
            <w:pStyle w:val="64B630A234B843CFB4B090DD89DF5CA9"/>
          </w:pPr>
          <w:r w:rsidRPr="00982B97">
            <w:t>Click here to enter text.</w:t>
          </w:r>
        </w:p>
      </w:docPartBody>
    </w:docPart>
    <w:docPart>
      <w:docPartPr>
        <w:name w:val="96912AB081CC488B84EF5C0716F83F13"/>
        <w:category>
          <w:name w:val="General"/>
          <w:gallery w:val="placeholder"/>
        </w:category>
        <w:types>
          <w:type w:val="bbPlcHdr"/>
        </w:types>
        <w:behaviors>
          <w:behavior w:val="content"/>
        </w:behaviors>
        <w:guid w:val="{8B9DAF54-8395-40BF-B9E4-50835DE2AF06}"/>
      </w:docPartPr>
      <w:docPartBody>
        <w:p w:rsidR="007B2F71" w:rsidRDefault="00224A19" w:rsidP="00224A19">
          <w:pPr>
            <w:pStyle w:val="96912AB081CC488B84EF5C0716F83F13"/>
          </w:pPr>
          <w:r w:rsidRPr="00982B97">
            <w:t>Click here to enter text.</w:t>
          </w:r>
        </w:p>
      </w:docPartBody>
    </w:docPart>
    <w:docPart>
      <w:docPartPr>
        <w:name w:val="91D6346AF6634852AB6C58F6937B1DDB"/>
        <w:category>
          <w:name w:val="General"/>
          <w:gallery w:val="placeholder"/>
        </w:category>
        <w:types>
          <w:type w:val="bbPlcHdr"/>
        </w:types>
        <w:behaviors>
          <w:behavior w:val="content"/>
        </w:behaviors>
        <w:guid w:val="{D37E0047-6401-4DD6-951F-9AB81F9E99F8}"/>
      </w:docPartPr>
      <w:docPartBody>
        <w:p w:rsidR="007B2F71" w:rsidRDefault="00224A19" w:rsidP="00224A19">
          <w:pPr>
            <w:pStyle w:val="91D6346AF6634852AB6C58F6937B1DDB"/>
          </w:pPr>
          <w:r w:rsidRPr="00982B97">
            <w:t>Click here to enter text.</w:t>
          </w:r>
        </w:p>
      </w:docPartBody>
    </w:docPart>
    <w:docPart>
      <w:docPartPr>
        <w:name w:val="CFC30EDEC86948C7BB3D803D4AD920F1"/>
        <w:category>
          <w:name w:val="General"/>
          <w:gallery w:val="placeholder"/>
        </w:category>
        <w:types>
          <w:type w:val="bbPlcHdr"/>
        </w:types>
        <w:behaviors>
          <w:behavior w:val="content"/>
        </w:behaviors>
        <w:guid w:val="{09B28B77-187E-425A-9D4D-2DFD299A8A62}"/>
      </w:docPartPr>
      <w:docPartBody>
        <w:p w:rsidR="007B2F71" w:rsidRDefault="00224A19" w:rsidP="00224A19">
          <w:pPr>
            <w:pStyle w:val="CFC30EDEC86948C7BB3D803D4AD920F1"/>
          </w:pPr>
          <w:r w:rsidRPr="00982B97">
            <w:t>Click here to enter text.</w:t>
          </w:r>
        </w:p>
      </w:docPartBody>
    </w:docPart>
    <w:docPart>
      <w:docPartPr>
        <w:name w:val="5D3DA45BCEEA466A97FB3D7EE2578337"/>
        <w:category>
          <w:name w:val="General"/>
          <w:gallery w:val="placeholder"/>
        </w:category>
        <w:types>
          <w:type w:val="bbPlcHdr"/>
        </w:types>
        <w:behaviors>
          <w:behavior w:val="content"/>
        </w:behaviors>
        <w:guid w:val="{E4B20E1A-90B8-43C3-BA79-376C4D3DE793}"/>
      </w:docPartPr>
      <w:docPartBody>
        <w:p w:rsidR="007B2F71" w:rsidRDefault="00224A19" w:rsidP="00224A19">
          <w:pPr>
            <w:pStyle w:val="5D3DA45BCEEA466A97FB3D7EE2578337"/>
          </w:pPr>
          <w:r w:rsidRPr="00982B97">
            <w:t>Click here to enter text.</w:t>
          </w:r>
        </w:p>
      </w:docPartBody>
    </w:docPart>
    <w:docPart>
      <w:docPartPr>
        <w:name w:val="B88B192D258C4D1CB63EEFA68E1194D4"/>
        <w:category>
          <w:name w:val="General"/>
          <w:gallery w:val="placeholder"/>
        </w:category>
        <w:types>
          <w:type w:val="bbPlcHdr"/>
        </w:types>
        <w:behaviors>
          <w:behavior w:val="content"/>
        </w:behaviors>
        <w:guid w:val="{EC8756A1-CEAD-4773-892E-953B74101241}"/>
      </w:docPartPr>
      <w:docPartBody>
        <w:p w:rsidR="007B2F71" w:rsidRDefault="00224A19" w:rsidP="00224A19">
          <w:pPr>
            <w:pStyle w:val="B88B192D258C4D1CB63EEFA68E1194D4"/>
          </w:pPr>
          <w:r w:rsidRPr="00982B97">
            <w:t>Click here to enter text.</w:t>
          </w:r>
        </w:p>
      </w:docPartBody>
    </w:docPart>
    <w:docPart>
      <w:docPartPr>
        <w:name w:val="0740227128284A08AE0F6225AA1557B0"/>
        <w:category>
          <w:name w:val="General"/>
          <w:gallery w:val="placeholder"/>
        </w:category>
        <w:types>
          <w:type w:val="bbPlcHdr"/>
        </w:types>
        <w:behaviors>
          <w:behavior w:val="content"/>
        </w:behaviors>
        <w:guid w:val="{3BB62665-C1E9-40CD-B4C2-E827CBC0182D}"/>
      </w:docPartPr>
      <w:docPartBody>
        <w:p w:rsidR="007B2F71" w:rsidRDefault="00224A19" w:rsidP="00224A19">
          <w:pPr>
            <w:pStyle w:val="0740227128284A08AE0F6225AA1557B0"/>
          </w:pPr>
          <w:r w:rsidRPr="00982B97">
            <w:t>Click here to enter text.</w:t>
          </w:r>
        </w:p>
      </w:docPartBody>
    </w:docPart>
    <w:docPart>
      <w:docPartPr>
        <w:name w:val="D684B11331054841999E6524846AE0B5"/>
        <w:category>
          <w:name w:val="General"/>
          <w:gallery w:val="placeholder"/>
        </w:category>
        <w:types>
          <w:type w:val="bbPlcHdr"/>
        </w:types>
        <w:behaviors>
          <w:behavior w:val="content"/>
        </w:behaviors>
        <w:guid w:val="{EBA3640B-75E4-45FA-8E43-130B44CA4A77}"/>
      </w:docPartPr>
      <w:docPartBody>
        <w:p w:rsidR="007B2F71" w:rsidRDefault="00224A19" w:rsidP="00224A19">
          <w:pPr>
            <w:pStyle w:val="D684B11331054841999E6524846AE0B5"/>
          </w:pPr>
          <w:r w:rsidRPr="00982B97">
            <w:t>Click here to enter a date.</w:t>
          </w:r>
        </w:p>
      </w:docPartBody>
    </w:docPart>
    <w:docPart>
      <w:docPartPr>
        <w:name w:val="737D12725C7F46729C5A787A221833BE"/>
        <w:category>
          <w:name w:val="General"/>
          <w:gallery w:val="placeholder"/>
        </w:category>
        <w:types>
          <w:type w:val="bbPlcHdr"/>
        </w:types>
        <w:behaviors>
          <w:behavior w:val="content"/>
        </w:behaviors>
        <w:guid w:val="{D9F61F7B-4EEE-46D5-97D9-F39D47558A54}"/>
      </w:docPartPr>
      <w:docPartBody>
        <w:p w:rsidR="007B2F71" w:rsidRDefault="00224A19" w:rsidP="00224A19">
          <w:pPr>
            <w:pStyle w:val="737D12725C7F46729C5A787A221833BE"/>
          </w:pPr>
          <w:r w:rsidRPr="00982B97">
            <w:t>Click here to enter a date.</w:t>
          </w:r>
        </w:p>
      </w:docPartBody>
    </w:docPart>
    <w:docPart>
      <w:docPartPr>
        <w:name w:val="6ECDACCEFC6041A08AF88ACB533DD5F0"/>
        <w:category>
          <w:name w:val="General"/>
          <w:gallery w:val="placeholder"/>
        </w:category>
        <w:types>
          <w:type w:val="bbPlcHdr"/>
        </w:types>
        <w:behaviors>
          <w:behavior w:val="content"/>
        </w:behaviors>
        <w:guid w:val="{545AE873-3EAC-4D04-8EEB-E5E5791C8121}"/>
      </w:docPartPr>
      <w:docPartBody>
        <w:p w:rsidR="007B2F71" w:rsidRDefault="00224A19" w:rsidP="00224A19">
          <w:pPr>
            <w:pStyle w:val="6ECDACCEFC6041A08AF88ACB533DD5F0"/>
          </w:pPr>
          <w:r w:rsidRPr="00982B97">
            <w:t>Click here to enter text.</w:t>
          </w:r>
        </w:p>
      </w:docPartBody>
    </w:docPart>
    <w:docPart>
      <w:docPartPr>
        <w:name w:val="783EED4CA81A439B8876DCA43710A3D9"/>
        <w:category>
          <w:name w:val="General"/>
          <w:gallery w:val="placeholder"/>
        </w:category>
        <w:types>
          <w:type w:val="bbPlcHdr"/>
        </w:types>
        <w:behaviors>
          <w:behavior w:val="content"/>
        </w:behaviors>
        <w:guid w:val="{D3EB70D2-2306-40AC-94BD-688F127769D5}"/>
      </w:docPartPr>
      <w:docPartBody>
        <w:p w:rsidR="007B2F71" w:rsidRDefault="00224A19" w:rsidP="00224A19">
          <w:pPr>
            <w:pStyle w:val="783EED4CA81A439B8876DCA43710A3D9"/>
          </w:pPr>
          <w:r w:rsidRPr="00982B97">
            <w:t>Click here to enter text.</w:t>
          </w:r>
        </w:p>
      </w:docPartBody>
    </w:docPart>
    <w:docPart>
      <w:docPartPr>
        <w:name w:val="34E49482991244998B30B5E1877EB3CA"/>
        <w:category>
          <w:name w:val="General"/>
          <w:gallery w:val="placeholder"/>
        </w:category>
        <w:types>
          <w:type w:val="bbPlcHdr"/>
        </w:types>
        <w:behaviors>
          <w:behavior w:val="content"/>
        </w:behaviors>
        <w:guid w:val="{2776E061-6FE6-4CC6-A5FA-C0EB46D8CD10}"/>
      </w:docPartPr>
      <w:docPartBody>
        <w:p w:rsidR="007B2F71" w:rsidRDefault="00224A19" w:rsidP="00224A19">
          <w:pPr>
            <w:pStyle w:val="34E49482991244998B30B5E1877EB3CA"/>
          </w:pPr>
          <w:r w:rsidRPr="00982B97">
            <w:t>Click here to enter text.</w:t>
          </w:r>
        </w:p>
      </w:docPartBody>
    </w:docPart>
    <w:docPart>
      <w:docPartPr>
        <w:name w:val="9D0EB6CD5C004F7FADD7A548AD876579"/>
        <w:category>
          <w:name w:val="General"/>
          <w:gallery w:val="placeholder"/>
        </w:category>
        <w:types>
          <w:type w:val="bbPlcHdr"/>
        </w:types>
        <w:behaviors>
          <w:behavior w:val="content"/>
        </w:behaviors>
        <w:guid w:val="{3FA32955-B64B-4015-A8BD-7DFC23F064F8}"/>
      </w:docPartPr>
      <w:docPartBody>
        <w:p w:rsidR="007B2F71" w:rsidRDefault="00224A19" w:rsidP="00224A19">
          <w:pPr>
            <w:pStyle w:val="9D0EB6CD5C004F7FADD7A548AD876579"/>
          </w:pPr>
          <w:r w:rsidRPr="00982B97">
            <w:t>Click here to enter text.</w:t>
          </w:r>
        </w:p>
      </w:docPartBody>
    </w:docPart>
    <w:docPart>
      <w:docPartPr>
        <w:name w:val="B530CF0BA59D45119424D5F3AD977ADD"/>
        <w:category>
          <w:name w:val="General"/>
          <w:gallery w:val="placeholder"/>
        </w:category>
        <w:types>
          <w:type w:val="bbPlcHdr"/>
        </w:types>
        <w:behaviors>
          <w:behavior w:val="content"/>
        </w:behaviors>
        <w:guid w:val="{B9EA4F47-577F-47A5-9D9B-24F73AD8F827}"/>
      </w:docPartPr>
      <w:docPartBody>
        <w:p w:rsidR="007B2F71" w:rsidRDefault="00224A19" w:rsidP="00224A19">
          <w:pPr>
            <w:pStyle w:val="B530CF0BA59D45119424D5F3AD977ADD"/>
          </w:pPr>
          <w:r w:rsidRPr="00982B97">
            <w:t>Choose an item.</w:t>
          </w:r>
        </w:p>
      </w:docPartBody>
    </w:docPart>
    <w:docPart>
      <w:docPartPr>
        <w:name w:val="78C4A512F9A440F9B9E0E980271780C5"/>
        <w:category>
          <w:name w:val="General"/>
          <w:gallery w:val="placeholder"/>
        </w:category>
        <w:types>
          <w:type w:val="bbPlcHdr"/>
        </w:types>
        <w:behaviors>
          <w:behavior w:val="content"/>
        </w:behaviors>
        <w:guid w:val="{F4C4A51B-B27A-406F-B565-24F03885213F}"/>
      </w:docPartPr>
      <w:docPartBody>
        <w:p w:rsidR="007B2F71" w:rsidRDefault="00224A19" w:rsidP="00224A19">
          <w:pPr>
            <w:pStyle w:val="78C4A512F9A440F9B9E0E980271780C5"/>
          </w:pPr>
          <w:r w:rsidRPr="00982B97">
            <w:t>Click here to enter text.</w:t>
          </w:r>
        </w:p>
      </w:docPartBody>
    </w:docPart>
    <w:docPart>
      <w:docPartPr>
        <w:name w:val="2979569759264D4C92D74983D48FC825"/>
        <w:category>
          <w:name w:val="General"/>
          <w:gallery w:val="placeholder"/>
        </w:category>
        <w:types>
          <w:type w:val="bbPlcHdr"/>
        </w:types>
        <w:behaviors>
          <w:behavior w:val="content"/>
        </w:behaviors>
        <w:guid w:val="{715BE491-3FEE-47F9-ADEF-0BB234C49BC7}"/>
      </w:docPartPr>
      <w:docPartBody>
        <w:p w:rsidR="007B2F71" w:rsidRDefault="00224A19" w:rsidP="00224A19">
          <w:pPr>
            <w:pStyle w:val="2979569759264D4C92D74983D48FC825"/>
          </w:pPr>
          <w:r w:rsidRPr="00982B97">
            <w:t>Click here to enter text.</w:t>
          </w:r>
        </w:p>
      </w:docPartBody>
    </w:docPart>
    <w:docPart>
      <w:docPartPr>
        <w:name w:val="E8BBA91ADB384458BB11C50A658ADF74"/>
        <w:category>
          <w:name w:val="General"/>
          <w:gallery w:val="placeholder"/>
        </w:category>
        <w:types>
          <w:type w:val="bbPlcHdr"/>
        </w:types>
        <w:behaviors>
          <w:behavior w:val="content"/>
        </w:behaviors>
        <w:guid w:val="{748E9F6E-4A36-4FED-905F-D9B6083DBBAA}"/>
      </w:docPartPr>
      <w:docPartBody>
        <w:p w:rsidR="007B2F71" w:rsidRDefault="00224A19" w:rsidP="00224A19">
          <w:pPr>
            <w:pStyle w:val="E8BBA91ADB384458BB11C50A658ADF74"/>
          </w:pPr>
          <w:r w:rsidRPr="00982B97">
            <w:t>Click here to enter text.</w:t>
          </w:r>
        </w:p>
      </w:docPartBody>
    </w:docPart>
    <w:docPart>
      <w:docPartPr>
        <w:name w:val="9E0A0BE181B9428A8889DB2A4F53266E"/>
        <w:category>
          <w:name w:val="General"/>
          <w:gallery w:val="placeholder"/>
        </w:category>
        <w:types>
          <w:type w:val="bbPlcHdr"/>
        </w:types>
        <w:behaviors>
          <w:behavior w:val="content"/>
        </w:behaviors>
        <w:guid w:val="{0B4A3BA7-33F0-41AF-A79A-9C334F839934}"/>
      </w:docPartPr>
      <w:docPartBody>
        <w:p w:rsidR="007B2F71" w:rsidRDefault="00224A19" w:rsidP="00224A19">
          <w:pPr>
            <w:pStyle w:val="9E0A0BE181B9428A8889DB2A4F53266E"/>
          </w:pPr>
          <w:r w:rsidRPr="00982B97">
            <w:t>Click here to enter text.</w:t>
          </w:r>
        </w:p>
      </w:docPartBody>
    </w:docPart>
    <w:docPart>
      <w:docPartPr>
        <w:name w:val="3BCF76292AC64EFD8585DC8BB49C909C"/>
        <w:category>
          <w:name w:val="General"/>
          <w:gallery w:val="placeholder"/>
        </w:category>
        <w:types>
          <w:type w:val="bbPlcHdr"/>
        </w:types>
        <w:behaviors>
          <w:behavior w:val="content"/>
        </w:behaviors>
        <w:guid w:val="{88DE3D35-605A-4F29-AC10-326FBB3D35A3}"/>
      </w:docPartPr>
      <w:docPartBody>
        <w:p w:rsidR="007B2F71" w:rsidRDefault="00224A19" w:rsidP="00224A19">
          <w:pPr>
            <w:pStyle w:val="3BCF76292AC64EFD8585DC8BB49C909C"/>
          </w:pPr>
          <w:r w:rsidRPr="00982B97">
            <w:t>Click here to enter a date.</w:t>
          </w:r>
        </w:p>
      </w:docPartBody>
    </w:docPart>
    <w:docPart>
      <w:docPartPr>
        <w:name w:val="38A38A4BB8E04CD4BA57302743553CA9"/>
        <w:category>
          <w:name w:val="General"/>
          <w:gallery w:val="placeholder"/>
        </w:category>
        <w:types>
          <w:type w:val="bbPlcHdr"/>
        </w:types>
        <w:behaviors>
          <w:behavior w:val="content"/>
        </w:behaviors>
        <w:guid w:val="{34D58745-820B-4303-A600-149A29B9F7C0}"/>
      </w:docPartPr>
      <w:docPartBody>
        <w:p w:rsidR="007B2F71" w:rsidRDefault="00224A19" w:rsidP="00224A19">
          <w:pPr>
            <w:pStyle w:val="38A38A4BB8E04CD4BA57302743553CA9"/>
          </w:pPr>
          <w:r w:rsidRPr="00982B97">
            <w:t>Click here to enter a date.</w:t>
          </w:r>
        </w:p>
      </w:docPartBody>
    </w:docPart>
    <w:docPart>
      <w:docPartPr>
        <w:name w:val="E27D924D3DED4C279FCFC5CF39E7ADC6"/>
        <w:category>
          <w:name w:val="General"/>
          <w:gallery w:val="placeholder"/>
        </w:category>
        <w:types>
          <w:type w:val="bbPlcHdr"/>
        </w:types>
        <w:behaviors>
          <w:behavior w:val="content"/>
        </w:behaviors>
        <w:guid w:val="{6044591D-0B27-44B4-B497-6AE8413964DB}"/>
      </w:docPartPr>
      <w:docPartBody>
        <w:p w:rsidR="007B2F71" w:rsidRDefault="00224A19" w:rsidP="00224A19">
          <w:pPr>
            <w:pStyle w:val="E27D924D3DED4C279FCFC5CF39E7ADC6"/>
          </w:pPr>
          <w:r w:rsidRPr="00982B97">
            <w:t>Click here to enter text.</w:t>
          </w:r>
        </w:p>
      </w:docPartBody>
    </w:docPart>
    <w:docPart>
      <w:docPartPr>
        <w:name w:val="A32F6450DB5645FA8E439241DB41E5B3"/>
        <w:category>
          <w:name w:val="General"/>
          <w:gallery w:val="placeholder"/>
        </w:category>
        <w:types>
          <w:type w:val="bbPlcHdr"/>
        </w:types>
        <w:behaviors>
          <w:behavior w:val="content"/>
        </w:behaviors>
        <w:guid w:val="{931F1CF1-73C0-49AC-B430-F2EC1927F3E9}"/>
      </w:docPartPr>
      <w:docPartBody>
        <w:p w:rsidR="007B2F71" w:rsidRDefault="00224A19" w:rsidP="00224A19">
          <w:pPr>
            <w:pStyle w:val="A32F6450DB5645FA8E439241DB41E5B3"/>
          </w:pPr>
          <w:r w:rsidRPr="00982B97">
            <w:t>Click here to enter text.</w:t>
          </w:r>
        </w:p>
      </w:docPartBody>
    </w:docPart>
    <w:docPart>
      <w:docPartPr>
        <w:name w:val="48A93E895F3C46B9B61B14ECA81E43F9"/>
        <w:category>
          <w:name w:val="General"/>
          <w:gallery w:val="placeholder"/>
        </w:category>
        <w:types>
          <w:type w:val="bbPlcHdr"/>
        </w:types>
        <w:behaviors>
          <w:behavior w:val="content"/>
        </w:behaviors>
        <w:guid w:val="{6236D074-5E98-45D4-881D-EFAC03394774}"/>
      </w:docPartPr>
      <w:docPartBody>
        <w:p w:rsidR="007B2F71" w:rsidRDefault="00224A19" w:rsidP="00224A19">
          <w:pPr>
            <w:pStyle w:val="48A93E895F3C46B9B61B14ECA81E43F9"/>
          </w:pPr>
          <w:r w:rsidRPr="00982B97">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TT) Regular">
    <w:altName w:val="Cambria"/>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19"/>
    <w:rsid w:val="001D1F35"/>
    <w:rsid w:val="00224A19"/>
    <w:rsid w:val="0042538B"/>
    <w:rsid w:val="004F2FB6"/>
    <w:rsid w:val="007B2F71"/>
    <w:rsid w:val="00972632"/>
    <w:rsid w:val="00B31D68"/>
    <w:rsid w:val="00C25AEB"/>
    <w:rsid w:val="00D55F8D"/>
    <w:rsid w:val="00DE6B11"/>
    <w:rsid w:val="00FB1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440CD6D7904E4D91C64AB76971382A">
    <w:name w:val="D0440CD6D7904E4D91C64AB76971382A"/>
    <w:rsid w:val="00224A19"/>
  </w:style>
  <w:style w:type="paragraph" w:customStyle="1" w:styleId="F910E936F33E4D75A9E897AAC48D4E8E">
    <w:name w:val="F910E936F33E4D75A9E897AAC48D4E8E"/>
    <w:rsid w:val="00224A19"/>
  </w:style>
  <w:style w:type="character" w:styleId="PlaceholderText">
    <w:name w:val="Placeholder Text"/>
    <w:basedOn w:val="DefaultParagraphFont"/>
    <w:uiPriority w:val="99"/>
    <w:semiHidden/>
    <w:rsid w:val="00224A19"/>
    <w:rPr>
      <w:color w:val="808080"/>
    </w:rPr>
  </w:style>
  <w:style w:type="paragraph" w:customStyle="1" w:styleId="C2B3C84EC2E341DA87C1D717FD921065">
    <w:name w:val="C2B3C84EC2E341DA87C1D717FD921065"/>
    <w:rsid w:val="00224A19"/>
  </w:style>
  <w:style w:type="paragraph" w:customStyle="1" w:styleId="1835EFB2BD484FDB9FB3CD7FA8D30C8F">
    <w:name w:val="1835EFB2BD484FDB9FB3CD7FA8D30C8F"/>
    <w:rsid w:val="00224A19"/>
  </w:style>
  <w:style w:type="paragraph" w:customStyle="1" w:styleId="5353095266364730A313D15EFD56D481">
    <w:name w:val="5353095266364730A313D15EFD56D481"/>
    <w:rsid w:val="00224A19"/>
  </w:style>
  <w:style w:type="paragraph" w:customStyle="1" w:styleId="E8A3F65A91874B28978AE41FB20A277C">
    <w:name w:val="E8A3F65A91874B28978AE41FB20A277C"/>
    <w:rsid w:val="00224A19"/>
  </w:style>
  <w:style w:type="paragraph" w:customStyle="1" w:styleId="E1EEF2936C03460CA475D471460CEC13">
    <w:name w:val="E1EEF2936C03460CA475D471460CEC13"/>
    <w:rsid w:val="00224A19"/>
  </w:style>
  <w:style w:type="paragraph" w:customStyle="1" w:styleId="FC8618A246574C13A157BC58C867E200">
    <w:name w:val="FC8618A246574C13A157BC58C867E200"/>
    <w:rsid w:val="00224A19"/>
  </w:style>
  <w:style w:type="paragraph" w:customStyle="1" w:styleId="2DD907A5C4D84D5F853C14883FAB0FC5">
    <w:name w:val="2DD907A5C4D84D5F853C14883FAB0FC5"/>
    <w:rsid w:val="00224A19"/>
  </w:style>
  <w:style w:type="paragraph" w:customStyle="1" w:styleId="64B630A234B843CFB4B090DD89DF5CA9">
    <w:name w:val="64B630A234B843CFB4B090DD89DF5CA9"/>
    <w:rsid w:val="00224A19"/>
  </w:style>
  <w:style w:type="paragraph" w:customStyle="1" w:styleId="96912AB081CC488B84EF5C0716F83F13">
    <w:name w:val="96912AB081CC488B84EF5C0716F83F13"/>
    <w:rsid w:val="00224A19"/>
  </w:style>
  <w:style w:type="paragraph" w:customStyle="1" w:styleId="91D6346AF6634852AB6C58F6937B1DDB">
    <w:name w:val="91D6346AF6634852AB6C58F6937B1DDB"/>
    <w:rsid w:val="00224A19"/>
  </w:style>
  <w:style w:type="paragraph" w:customStyle="1" w:styleId="CFC30EDEC86948C7BB3D803D4AD920F1">
    <w:name w:val="CFC30EDEC86948C7BB3D803D4AD920F1"/>
    <w:rsid w:val="00224A19"/>
  </w:style>
  <w:style w:type="paragraph" w:customStyle="1" w:styleId="5D3DA45BCEEA466A97FB3D7EE2578337">
    <w:name w:val="5D3DA45BCEEA466A97FB3D7EE2578337"/>
    <w:rsid w:val="00224A19"/>
  </w:style>
  <w:style w:type="paragraph" w:customStyle="1" w:styleId="B88B192D258C4D1CB63EEFA68E1194D4">
    <w:name w:val="B88B192D258C4D1CB63EEFA68E1194D4"/>
    <w:rsid w:val="00224A19"/>
  </w:style>
  <w:style w:type="paragraph" w:customStyle="1" w:styleId="0740227128284A08AE0F6225AA1557B0">
    <w:name w:val="0740227128284A08AE0F6225AA1557B0"/>
    <w:rsid w:val="00224A19"/>
  </w:style>
  <w:style w:type="paragraph" w:customStyle="1" w:styleId="D684B11331054841999E6524846AE0B5">
    <w:name w:val="D684B11331054841999E6524846AE0B5"/>
    <w:rsid w:val="00224A19"/>
  </w:style>
  <w:style w:type="paragraph" w:customStyle="1" w:styleId="737D12725C7F46729C5A787A221833BE">
    <w:name w:val="737D12725C7F46729C5A787A221833BE"/>
    <w:rsid w:val="00224A19"/>
  </w:style>
  <w:style w:type="paragraph" w:customStyle="1" w:styleId="6ECDACCEFC6041A08AF88ACB533DD5F0">
    <w:name w:val="6ECDACCEFC6041A08AF88ACB533DD5F0"/>
    <w:rsid w:val="00224A19"/>
  </w:style>
  <w:style w:type="paragraph" w:customStyle="1" w:styleId="783EED4CA81A439B8876DCA43710A3D9">
    <w:name w:val="783EED4CA81A439B8876DCA43710A3D9"/>
    <w:rsid w:val="00224A19"/>
  </w:style>
  <w:style w:type="paragraph" w:customStyle="1" w:styleId="34E49482991244998B30B5E1877EB3CA">
    <w:name w:val="34E49482991244998B30B5E1877EB3CA"/>
    <w:rsid w:val="00224A19"/>
  </w:style>
  <w:style w:type="paragraph" w:customStyle="1" w:styleId="9D0EB6CD5C004F7FADD7A548AD876579">
    <w:name w:val="9D0EB6CD5C004F7FADD7A548AD876579"/>
    <w:rsid w:val="00224A19"/>
  </w:style>
  <w:style w:type="paragraph" w:customStyle="1" w:styleId="B530CF0BA59D45119424D5F3AD977ADD">
    <w:name w:val="B530CF0BA59D45119424D5F3AD977ADD"/>
    <w:rsid w:val="00224A19"/>
  </w:style>
  <w:style w:type="paragraph" w:customStyle="1" w:styleId="78C4A512F9A440F9B9E0E980271780C5">
    <w:name w:val="78C4A512F9A440F9B9E0E980271780C5"/>
    <w:rsid w:val="00224A19"/>
  </w:style>
  <w:style w:type="paragraph" w:customStyle="1" w:styleId="2979569759264D4C92D74983D48FC825">
    <w:name w:val="2979569759264D4C92D74983D48FC825"/>
    <w:rsid w:val="00224A19"/>
  </w:style>
  <w:style w:type="paragraph" w:customStyle="1" w:styleId="E8BBA91ADB384458BB11C50A658ADF74">
    <w:name w:val="E8BBA91ADB384458BB11C50A658ADF74"/>
    <w:rsid w:val="00224A19"/>
  </w:style>
  <w:style w:type="paragraph" w:customStyle="1" w:styleId="9E0A0BE181B9428A8889DB2A4F53266E">
    <w:name w:val="9E0A0BE181B9428A8889DB2A4F53266E"/>
    <w:rsid w:val="00224A19"/>
  </w:style>
  <w:style w:type="paragraph" w:customStyle="1" w:styleId="3BCF76292AC64EFD8585DC8BB49C909C">
    <w:name w:val="3BCF76292AC64EFD8585DC8BB49C909C"/>
    <w:rsid w:val="00224A19"/>
  </w:style>
  <w:style w:type="paragraph" w:customStyle="1" w:styleId="38A38A4BB8E04CD4BA57302743553CA9">
    <w:name w:val="38A38A4BB8E04CD4BA57302743553CA9"/>
    <w:rsid w:val="00224A19"/>
  </w:style>
  <w:style w:type="paragraph" w:customStyle="1" w:styleId="E27D924D3DED4C279FCFC5CF39E7ADC6">
    <w:name w:val="E27D924D3DED4C279FCFC5CF39E7ADC6"/>
    <w:rsid w:val="00224A19"/>
  </w:style>
  <w:style w:type="paragraph" w:customStyle="1" w:styleId="A32F6450DB5645FA8E439241DB41E5B3">
    <w:name w:val="A32F6450DB5645FA8E439241DB41E5B3"/>
    <w:rsid w:val="00224A19"/>
  </w:style>
  <w:style w:type="paragraph" w:customStyle="1" w:styleId="48A93E895F3C46B9B61B14ECA81E43F9">
    <w:name w:val="48A93E895F3C46B9B61B14ECA81E43F9"/>
    <w:rsid w:val="00224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alladium">
      <a:dk1>
        <a:srgbClr val="000000"/>
      </a:dk1>
      <a:lt1>
        <a:sysClr val="window" lastClr="FFFFFF"/>
      </a:lt1>
      <a:dk2>
        <a:srgbClr val="000000"/>
      </a:dk2>
      <a:lt2>
        <a:srgbClr val="FFFFFF"/>
      </a:lt2>
      <a:accent1>
        <a:srgbClr val="05C3DE"/>
      </a:accent1>
      <a:accent2>
        <a:srgbClr val="64A70B"/>
      </a:accent2>
      <a:accent3>
        <a:srgbClr val="FFB500"/>
      </a:accent3>
      <a:accent4>
        <a:srgbClr val="E57200"/>
      </a:accent4>
      <a:accent5>
        <a:srgbClr val="BA0C2F"/>
      </a:accent5>
      <a:accent6>
        <a:srgbClr val="8D6E97"/>
      </a:accent6>
      <a:hlink>
        <a:srgbClr val="000000"/>
      </a:hlink>
      <a:folHlink>
        <a:srgbClr val="000000"/>
      </a:folHlink>
    </a:clrScheme>
    <a:fontScheme name="GR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40902498CAB8645BBF060492F93EBDB" ma:contentTypeVersion="" ma:contentTypeDescription="Create a new document." ma:contentTypeScope="" ma:versionID="67ce22cb01296ce4ac451f5838caaba7">
  <xsd:schema xmlns:xsd="http://www.w3.org/2001/XMLSchema" xmlns:xs="http://www.w3.org/2001/XMLSchema" xmlns:p="http://schemas.microsoft.com/office/2006/metadata/properties" xmlns:ns2="ba8dd8e4-d1ce-4d14-8d95-23c74d7d2a3b" xmlns:ns3="cb072776-f788-448c-b714-c7f8cb34fd0a" xmlns:ns4="477f1a34-249b-45e1-aea9-59b017a2849c" targetNamespace="http://schemas.microsoft.com/office/2006/metadata/properties" ma:root="true" ma:fieldsID="da236466bacab48f426f33bcb038faae" ns2:_="" ns3:_="" ns4:_="">
    <xsd:import namespace="ba8dd8e4-d1ce-4d14-8d95-23c74d7d2a3b"/>
    <xsd:import namespace="cb072776-f788-448c-b714-c7f8cb34fd0a"/>
    <xsd:import namespace="477f1a34-249b-45e1-aea9-59b017a284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dd8e4-d1ce-4d14-8d95-23c74d7d2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22da0a8-ca36-4ce9-9eaa-25e2c66f0d7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72776-f788-448c-b714-c7f8cb34fd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412F24-AD5E-4D7D-A5FC-A0242833EA46}" ma:internalName="TaxCatchAll" ma:showField="CatchAllData" ma:web="{477f1a34-249b-45e1-aea9-59b017a284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f1a34-249b-45e1-aea9-59b017a284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5A91F7EE0536A419974F68279769AE6" ma:contentTypeVersion="173" ma:contentTypeDescription="Create a new document." ma:contentTypeScope="" ma:versionID="3b7974825829b812ec041eba7234ca30">
  <xsd:schema xmlns:xsd="http://www.w3.org/2001/XMLSchema" xmlns:xs="http://www.w3.org/2001/XMLSchema" xmlns:p="http://schemas.microsoft.com/office/2006/metadata/properties" xmlns:ns2="fff41fc6-7277-4a73-81be-713f12a02aaf" xmlns:ns3="8c7f06f1-6ca9-4253-a405-2019d0f6c91c" targetNamespace="http://schemas.microsoft.com/office/2006/metadata/properties" ma:root="true" ma:fieldsID="7328f592e7d0e327ae6d58f0f69a1cb4" ns2:_="" ns3:_="">
    <xsd:import namespace="fff41fc6-7277-4a73-81be-713f12a02aaf"/>
    <xsd:import namespace="8c7f06f1-6ca9-4253-a405-2019d0f6c91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fc6-7277-4a73-81be-713f12a02a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7f06f1-6ca9-4253-a405-2019d0f6c9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aredWithUsers xmlns="477f1a34-249b-45e1-aea9-59b017a2849c">
      <UserInfo>
        <DisplayName>Veskov, Ivan</DisplayName>
        <AccountId>7510</AccountId>
        <AccountType/>
      </UserInfo>
    </SharedWithUsers>
    <lcf76f155ced4ddcb4097134ff3c332f xmlns="ba8dd8e4-d1ce-4d14-8d95-23c74d7d2a3b">
      <Terms xmlns="http://schemas.microsoft.com/office/infopath/2007/PartnerControls"/>
    </lcf76f155ced4ddcb4097134ff3c332f>
    <TaxCatchAll xmlns="cb072776-f788-448c-b714-c7f8cb34fd0a" xsi:nil="true"/>
  </documentManagement>
</p:properties>
</file>

<file path=customXml/itemProps1.xml><?xml version="1.0" encoding="utf-8"?>
<ds:datastoreItem xmlns:ds="http://schemas.openxmlformats.org/officeDocument/2006/customXml" ds:itemID="{F0DC9C86-E476-4D08-A42F-5D02FADA7F4D}">
  <ds:schemaRefs>
    <ds:schemaRef ds:uri="http://schemas.openxmlformats.org/officeDocument/2006/bibliography"/>
  </ds:schemaRefs>
</ds:datastoreItem>
</file>

<file path=customXml/itemProps2.xml><?xml version="1.0" encoding="utf-8"?>
<ds:datastoreItem xmlns:ds="http://schemas.openxmlformats.org/officeDocument/2006/customXml" ds:itemID="{E37C7EC1-208E-4EFC-AAF3-0A319ED6CA43}">
  <ds:schemaRefs>
    <ds:schemaRef ds:uri="http://schemas.microsoft.com/office/2006/metadata/customXsn"/>
  </ds:schemaRefs>
</ds:datastoreItem>
</file>

<file path=customXml/itemProps3.xml><?xml version="1.0" encoding="utf-8"?>
<ds:datastoreItem xmlns:ds="http://schemas.openxmlformats.org/officeDocument/2006/customXml" ds:itemID="{9EA77095-5517-4A04-A57A-BDFAE40D713E}"/>
</file>

<file path=customXml/itemProps4.xml><?xml version="1.0" encoding="utf-8"?>
<ds:datastoreItem xmlns:ds="http://schemas.openxmlformats.org/officeDocument/2006/customXml" ds:itemID="{EACB73E0-A241-454C-B0E0-76FE9E9B60D8}">
  <ds:schemaRefs>
    <ds:schemaRef ds:uri="http://schemas.microsoft.com/sharepoint/v3/contenttype/forms"/>
  </ds:schemaRefs>
</ds:datastoreItem>
</file>

<file path=customXml/itemProps5.xml><?xml version="1.0" encoding="utf-8"?>
<ds:datastoreItem xmlns:ds="http://schemas.openxmlformats.org/officeDocument/2006/customXml" ds:itemID="{3E59702E-CC03-47D3-AC01-632413938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fc6-7277-4a73-81be-713f12a02aaf"/>
    <ds:schemaRef ds:uri="8c7f06f1-6ca9-4253-a405-2019d0f6c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5D396AF-E379-4AEB-A62C-349872AE3BDD}">
  <ds:schemaRefs>
    <ds:schemaRef ds:uri="http://schemas.microsoft.com/office/2006/metadata/properties"/>
    <ds:schemaRef ds:uri="http://schemas.microsoft.com/office/infopath/2007/PartnerControls"/>
    <ds:schemaRef ds:uri="fff41fc6-7277-4a73-81be-713f12a02a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10060</Words>
  <Characters>57345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Subcontractor Name</vt:lpstr>
    </vt:vector>
  </TitlesOfParts>
  <Company/>
  <LinksUpToDate>false</LinksUpToDate>
  <CharactersWithSpaces>67271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Name</dc:title>
  <dc:subject/>
  <dc:creator>Monahan, Nicholas</dc:creator>
  <cp:keywords/>
  <dc:description/>
  <cp:lastModifiedBy>Read, Alexander</cp:lastModifiedBy>
  <cp:revision>2</cp:revision>
  <cp:lastPrinted>2015-08-07T05:56:00Z</cp:lastPrinted>
  <dcterms:created xsi:type="dcterms:W3CDTF">2024-02-13T18:47:00Z</dcterms:created>
  <dcterms:modified xsi:type="dcterms:W3CDTF">2024-02-13T18:47:00Z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0x010100140902498CAB8645BBF060492F93EBDB</vt:lpwstr>
  </property>
  <property fmtid="{D5CDD505-2E9C-101B-9397-08002B2CF9AE}" pid="3" name="_dlc_DocIdItemGuid">
    <vt:lpwstr>7e31909f-0ce8-4271-9b47-a0d6fc40acaf</vt:lpwstr>
  </property>
</Properties>
</file>