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594FF145" w:rsidR="00E338D5" w:rsidRP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least two</w:t>
      </w:r>
      <w:r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research studies during past two years for experience in working with organisation that deliver research, </w:t>
      </w:r>
      <w:proofErr w:type="gramStart"/>
      <w:r w:rsidR="71DFA097" w:rsidRPr="067F8E91">
        <w:rPr>
          <w:rFonts w:ascii="Calibri" w:eastAsia="Calibri" w:hAnsi="Calibri" w:cs="Calibri"/>
          <w:color w:val="222222"/>
          <w:szCs w:val="20"/>
        </w:rPr>
        <w:t>policy</w:t>
      </w:r>
      <w:proofErr w:type="gramEnd"/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or advocacy initiatives such as local or international NGOs, research institutes</w:t>
      </w:r>
      <w:r w:rsidR="63B7DCD8" w:rsidRPr="067F8E91">
        <w:rPr>
          <w:rFonts w:ascii="Calibri" w:eastAsia="Calibri" w:hAnsi="Calibri" w:cs="Calibri"/>
          <w:color w:val="222222"/>
          <w:szCs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367477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24A0F" w14:textId="77777777" w:rsidR="00367477" w:rsidRDefault="00367477" w:rsidP="003D4765">
      <w:r>
        <w:separator/>
      </w:r>
    </w:p>
  </w:endnote>
  <w:endnote w:type="continuationSeparator" w:id="0">
    <w:p w14:paraId="763604EE" w14:textId="77777777" w:rsidR="00367477" w:rsidRDefault="00367477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FDA48" w14:textId="77777777" w:rsidR="00367477" w:rsidRDefault="00367477" w:rsidP="003D4765">
      <w:r>
        <w:separator/>
      </w:r>
    </w:p>
  </w:footnote>
  <w:footnote w:type="continuationSeparator" w:id="0">
    <w:p w14:paraId="5EF1F84F" w14:textId="77777777" w:rsidR="00367477" w:rsidRDefault="00367477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1072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5DD8C5B0" w:rsidR="00024DDD" w:rsidRPr="007E7A11" w:rsidRDefault="00024DDD" w:rsidP="006D173D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="006D173D" w:rsidRPr="006D173D">
      <w:rPr>
        <w:rFonts w:ascii="Calibri" w:hAnsi="Calibri"/>
        <w:b/>
        <w:color w:val="222222"/>
      </w:rPr>
      <w:t>RFP-IRQ-CO-24-003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5A0CF37C"/>
    <w:lvl w:ilvl="0" w:tplc="88A468C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33AB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C7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A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2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A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6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8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4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6625">
    <w:abstractNumId w:val="9"/>
  </w:num>
  <w:num w:numId="2" w16cid:durableId="1234200580">
    <w:abstractNumId w:val="16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8"/>
  </w:num>
  <w:num w:numId="6" w16cid:durableId="1537502473">
    <w:abstractNumId w:val="19"/>
  </w:num>
  <w:num w:numId="7" w16cid:durableId="1574702880">
    <w:abstractNumId w:val="6"/>
  </w:num>
  <w:num w:numId="8" w16cid:durableId="1144542966">
    <w:abstractNumId w:val="33"/>
  </w:num>
  <w:num w:numId="9" w16cid:durableId="1373076749">
    <w:abstractNumId w:val="27"/>
  </w:num>
  <w:num w:numId="10" w16cid:durableId="1829439818">
    <w:abstractNumId w:val="13"/>
  </w:num>
  <w:num w:numId="11" w16cid:durableId="1643150576">
    <w:abstractNumId w:val="23"/>
  </w:num>
  <w:num w:numId="12" w16cid:durableId="857236209">
    <w:abstractNumId w:val="1"/>
  </w:num>
  <w:num w:numId="13" w16cid:durableId="884802613">
    <w:abstractNumId w:val="29"/>
  </w:num>
  <w:num w:numId="14" w16cid:durableId="811213570">
    <w:abstractNumId w:val="7"/>
  </w:num>
  <w:num w:numId="15" w16cid:durableId="1711152645">
    <w:abstractNumId w:val="26"/>
  </w:num>
  <w:num w:numId="16" w16cid:durableId="1174101985">
    <w:abstractNumId w:val="24"/>
  </w:num>
  <w:num w:numId="17" w16cid:durableId="1757750844">
    <w:abstractNumId w:val="22"/>
  </w:num>
  <w:num w:numId="18" w16cid:durableId="1019508475">
    <w:abstractNumId w:val="0"/>
  </w:num>
  <w:num w:numId="19" w16cid:durableId="668287287">
    <w:abstractNumId w:val="34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2"/>
  </w:num>
  <w:num w:numId="26" w16cid:durableId="1296831342">
    <w:abstractNumId w:val="4"/>
  </w:num>
  <w:num w:numId="27" w16cid:durableId="1255242027">
    <w:abstractNumId w:val="31"/>
  </w:num>
  <w:num w:numId="28" w16cid:durableId="1951010640">
    <w:abstractNumId w:val="21"/>
  </w:num>
  <w:num w:numId="29" w16cid:durableId="1758597290">
    <w:abstractNumId w:val="2"/>
  </w:num>
  <w:num w:numId="30" w16cid:durableId="302779437">
    <w:abstractNumId w:val="35"/>
  </w:num>
  <w:num w:numId="31" w16cid:durableId="280037313">
    <w:abstractNumId w:val="30"/>
  </w:num>
  <w:num w:numId="32" w16cid:durableId="919798067">
    <w:abstractNumId w:val="36"/>
  </w:num>
  <w:num w:numId="33" w16cid:durableId="47607828">
    <w:abstractNumId w:val="17"/>
  </w:num>
  <w:num w:numId="34" w16cid:durableId="30308585">
    <w:abstractNumId w:val="28"/>
  </w:num>
  <w:num w:numId="35" w16cid:durableId="1490713157">
    <w:abstractNumId w:val="37"/>
  </w:num>
  <w:num w:numId="36" w16cid:durableId="1636712753">
    <w:abstractNumId w:val="8"/>
  </w:num>
  <w:num w:numId="37" w16cid:durableId="796530502">
    <w:abstractNumId w:val="20"/>
  </w:num>
  <w:num w:numId="38" w16cid:durableId="1245922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67477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D173D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3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DRC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48</cp:revision>
  <cp:lastPrinted>2016-12-26T12:18:00Z</cp:lastPrinted>
  <dcterms:created xsi:type="dcterms:W3CDTF">2017-05-03T14:15:00Z</dcterms:created>
  <dcterms:modified xsi:type="dcterms:W3CDTF">2024-03-25T08:14:00Z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