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C8958" w14:textId="3B1B349C" w:rsidR="002A46FB" w:rsidRDefault="00056FD4" w:rsidP="00056FD4">
      <w:pPr>
        <w:jc w:val="center"/>
        <w:rPr>
          <w:b/>
          <w:bCs/>
          <w:sz w:val="28"/>
          <w:szCs w:val="28"/>
        </w:rPr>
      </w:pPr>
      <w:r w:rsidRPr="00056FD4">
        <w:rPr>
          <w:b/>
          <w:bCs/>
          <w:sz w:val="28"/>
          <w:szCs w:val="28"/>
        </w:rPr>
        <w:t>Invitation to Bid</w:t>
      </w:r>
      <w:r>
        <w:rPr>
          <w:b/>
          <w:bCs/>
          <w:spacing w:val="27"/>
        </w:rPr>
        <w:t xml:space="preserve"> </w:t>
      </w:r>
      <w:r w:rsidR="002A46FB" w:rsidRPr="00CD1EC6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ITB</w:t>
      </w:r>
      <w:r w:rsidR="002A46FB" w:rsidRPr="00CD1EC6">
        <w:rPr>
          <w:b/>
          <w:bCs/>
          <w:sz w:val="28"/>
          <w:szCs w:val="28"/>
        </w:rPr>
        <w:t>)</w:t>
      </w:r>
    </w:p>
    <w:p w14:paraId="4505707F" w14:textId="0B3A82ED" w:rsidR="00A57F05" w:rsidRPr="00A57F05" w:rsidRDefault="00A57F05" w:rsidP="00B768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 </w:t>
      </w:r>
      <w:r w:rsidRPr="00DC2BB3">
        <w:rPr>
          <w:b/>
          <w:bCs/>
          <w:sz w:val="28"/>
          <w:szCs w:val="28"/>
        </w:rPr>
        <w:t>№:</w:t>
      </w:r>
      <w:r>
        <w:rPr>
          <w:b/>
          <w:bCs/>
          <w:sz w:val="28"/>
          <w:szCs w:val="28"/>
        </w:rPr>
        <w:t xml:space="preserve"> </w:t>
      </w:r>
      <w:r w:rsidR="000C539A">
        <w:rPr>
          <w:b/>
          <w:bCs/>
          <w:sz w:val="28"/>
          <w:szCs w:val="28"/>
        </w:rPr>
        <w:t>MH Europe-MH-</w:t>
      </w:r>
      <w:r w:rsidR="00634CF3">
        <w:rPr>
          <w:b/>
          <w:bCs/>
          <w:sz w:val="28"/>
          <w:szCs w:val="28"/>
        </w:rPr>
        <w:t>3</w:t>
      </w:r>
    </w:p>
    <w:p w14:paraId="308DBEC6" w14:textId="1BDF171A" w:rsidR="00CD1EC6" w:rsidRPr="00445CC1" w:rsidRDefault="00CC5D69" w:rsidP="00056FD4">
      <w:pPr>
        <w:rPr>
          <w:i/>
          <w:iCs/>
        </w:rPr>
      </w:pPr>
      <w:r w:rsidRPr="00445CC1">
        <w:rPr>
          <w:i/>
          <w:iCs/>
        </w:rPr>
        <w:t>Date:</w:t>
      </w:r>
      <w:r w:rsidR="00D07BB8">
        <w:rPr>
          <w:i/>
          <w:iCs/>
        </w:rPr>
        <w:t xml:space="preserve"> </w:t>
      </w:r>
      <w:r w:rsidR="00634CF3">
        <w:rPr>
          <w:i/>
          <w:iCs/>
        </w:rPr>
        <w:t>25</w:t>
      </w:r>
      <w:r w:rsidR="00532D1E" w:rsidRPr="00532D1E">
        <w:rPr>
          <w:i/>
          <w:iCs/>
          <w:vertAlign w:val="superscript"/>
        </w:rPr>
        <w:t>th</w:t>
      </w:r>
      <w:r w:rsidR="00532D1E">
        <w:rPr>
          <w:i/>
          <w:iCs/>
        </w:rPr>
        <w:t xml:space="preserve"> </w:t>
      </w:r>
      <w:r w:rsidR="00731EE5">
        <w:rPr>
          <w:i/>
          <w:iCs/>
        </w:rPr>
        <w:t>April</w:t>
      </w:r>
      <w:r w:rsidR="0049540D">
        <w:rPr>
          <w:i/>
          <w:iCs/>
        </w:rPr>
        <w:t xml:space="preserve"> </w:t>
      </w:r>
      <w:r w:rsidR="0049540D" w:rsidRPr="00445CC1">
        <w:rPr>
          <w:i/>
          <w:iCs/>
        </w:rPr>
        <w:t>202</w:t>
      </w:r>
      <w:r w:rsidR="00731EE5">
        <w:rPr>
          <w:i/>
          <w:iCs/>
        </w:rPr>
        <w:t>4</w:t>
      </w:r>
      <w:r w:rsidRPr="00445CC1">
        <w:rPr>
          <w:i/>
          <w:iCs/>
        </w:rPr>
        <w:t xml:space="preserve"> </w:t>
      </w:r>
    </w:p>
    <w:p w14:paraId="15D9FD7A" w14:textId="05EF016F" w:rsidR="005C6B5A" w:rsidRDefault="00CD1EC6" w:rsidP="00056FD4">
      <w:r w:rsidRPr="00C2115E">
        <w:rPr>
          <w:b/>
          <w:bCs/>
        </w:rPr>
        <w:t>Subject:</w:t>
      </w:r>
      <w:r>
        <w:t xml:space="preserve"> </w:t>
      </w:r>
      <w:r w:rsidR="00056FD4">
        <w:t>Provision of accommodation</w:t>
      </w:r>
      <w:r w:rsidR="00634CF3">
        <w:t xml:space="preserve">, lunch, dinner, and coffee break </w:t>
      </w:r>
      <w:r w:rsidR="00056FD4">
        <w:t>services and training required materials and equipment in Erbil.</w:t>
      </w:r>
      <w:r w:rsidR="005C6B5A">
        <w:br/>
      </w:r>
      <w:r w:rsidR="005C6B5A" w:rsidRPr="005C6B5A">
        <w:rPr>
          <w:b/>
          <w:bCs/>
        </w:rPr>
        <w:t>Location</w:t>
      </w:r>
      <w:r w:rsidR="005C6B5A">
        <w:t xml:space="preserve">: </w:t>
      </w:r>
      <w:r w:rsidR="00E9604E">
        <w:t>Erbil District</w:t>
      </w:r>
      <w:r w:rsidR="00232A7F">
        <w:br/>
      </w:r>
    </w:p>
    <w:p w14:paraId="4F6F3BCC" w14:textId="37443A59" w:rsidR="00B76885" w:rsidRPr="00F82B81" w:rsidRDefault="00B76885" w:rsidP="00386E1E">
      <w:pPr>
        <w:pStyle w:val="ListParagraph"/>
        <w:numPr>
          <w:ilvl w:val="0"/>
          <w:numId w:val="3"/>
        </w:numPr>
        <w:spacing w:after="0"/>
        <w:jc w:val="both"/>
        <w:rPr>
          <w:b/>
          <w:bCs/>
          <w:sz w:val="28"/>
          <w:szCs w:val="28"/>
        </w:rPr>
      </w:pPr>
      <w:r w:rsidRPr="00F82B81">
        <w:rPr>
          <w:b/>
          <w:bCs/>
          <w:sz w:val="28"/>
          <w:szCs w:val="28"/>
        </w:rPr>
        <w:t>Invitation to submit bids</w:t>
      </w:r>
      <w:r w:rsidR="00EB426C">
        <w:rPr>
          <w:b/>
          <w:bCs/>
          <w:sz w:val="28"/>
          <w:szCs w:val="28"/>
        </w:rPr>
        <w:t xml:space="preserve"> </w:t>
      </w:r>
      <w:r w:rsidRPr="00F82B81">
        <w:rPr>
          <w:b/>
          <w:bCs/>
          <w:sz w:val="28"/>
          <w:szCs w:val="28"/>
        </w:rPr>
        <w:t xml:space="preserve">in response to </w:t>
      </w:r>
      <w:r w:rsidR="00532D1E">
        <w:rPr>
          <w:b/>
          <w:bCs/>
          <w:sz w:val="28"/>
          <w:szCs w:val="28"/>
        </w:rPr>
        <w:t xml:space="preserve">the </w:t>
      </w:r>
      <w:r w:rsidRPr="00F82B81">
        <w:rPr>
          <w:b/>
          <w:bCs/>
          <w:sz w:val="28"/>
          <w:szCs w:val="28"/>
        </w:rPr>
        <w:t xml:space="preserve">solicitation  </w:t>
      </w:r>
    </w:p>
    <w:p w14:paraId="7955F23F" w14:textId="77777777" w:rsidR="00B76885" w:rsidRDefault="00B76885" w:rsidP="00FA3E4B">
      <w:pPr>
        <w:pStyle w:val="ListParagraph"/>
        <w:spacing w:after="0"/>
        <w:jc w:val="both"/>
      </w:pPr>
    </w:p>
    <w:p w14:paraId="33C64054" w14:textId="03C69B62" w:rsidR="00946EA4" w:rsidRDefault="00C2115E" w:rsidP="00017F10">
      <w:pPr>
        <w:spacing w:after="0"/>
        <w:jc w:val="both"/>
      </w:pPr>
      <w:r>
        <w:t xml:space="preserve">You are invited to submit a bid for </w:t>
      </w:r>
      <w:r w:rsidR="00DC2BB3">
        <w:t>“</w:t>
      </w:r>
      <w:r w:rsidR="00C23600">
        <w:t xml:space="preserve">Provision of </w:t>
      </w:r>
      <w:r w:rsidR="00E9604E">
        <w:t>accommodation services and training required materials and equipment in Erbil</w:t>
      </w:r>
      <w:r w:rsidR="00DC2BB3">
        <w:t>”</w:t>
      </w:r>
      <w:r w:rsidR="00946EA4">
        <w:t xml:space="preserve"> </w:t>
      </w:r>
      <w:r w:rsidR="00946EA4" w:rsidRPr="002941C7">
        <w:rPr>
          <w:rFonts w:cstheme="minorHAnsi"/>
          <w:lang w:val="en-GB"/>
        </w:rPr>
        <w:t xml:space="preserve">The technical and financial offers must be </w:t>
      </w:r>
      <w:r w:rsidR="00946EA4" w:rsidRPr="002941C7">
        <w:rPr>
          <w:rFonts w:cstheme="minorHAnsi"/>
          <w:b/>
          <w:bCs/>
          <w:lang w:val="en-GB"/>
        </w:rPr>
        <w:t>separate</w:t>
      </w:r>
      <w:r w:rsidR="00946EA4" w:rsidRPr="002941C7">
        <w:rPr>
          <w:rFonts w:cstheme="minorHAnsi"/>
          <w:lang w:val="en-GB"/>
        </w:rPr>
        <w:t xml:space="preserve"> (not mixed) and each should be placed in </w:t>
      </w:r>
      <w:r w:rsidR="00946EA4" w:rsidRPr="002941C7">
        <w:rPr>
          <w:rFonts w:cstheme="minorHAnsi"/>
          <w:b/>
          <w:bCs/>
          <w:lang w:val="en-GB"/>
        </w:rPr>
        <w:t>its own</w:t>
      </w:r>
      <w:r w:rsidR="00946EA4" w:rsidRPr="002941C7">
        <w:rPr>
          <w:rFonts w:cstheme="minorHAnsi"/>
          <w:lang w:val="en-GB"/>
        </w:rPr>
        <w:t xml:space="preserve"> </w:t>
      </w:r>
      <w:r w:rsidR="00946EA4" w:rsidRPr="002941C7">
        <w:rPr>
          <w:rFonts w:cstheme="minorHAnsi"/>
          <w:b/>
          <w:bCs/>
          <w:lang w:val="en-GB"/>
        </w:rPr>
        <w:t>sealed and stamped</w:t>
      </w:r>
      <w:r w:rsidR="00946EA4" w:rsidRPr="002941C7">
        <w:rPr>
          <w:rFonts w:cstheme="minorHAnsi"/>
          <w:lang w:val="en-GB"/>
        </w:rPr>
        <w:t xml:space="preserve"> envelope. These envelopes should then be placed in another sealed envelope and </w:t>
      </w:r>
      <w:r w:rsidR="00946EA4" w:rsidRPr="002941C7">
        <w:rPr>
          <w:rFonts w:cstheme="minorHAnsi"/>
          <w:b/>
          <w:bCs/>
          <w:lang w:val="en-GB"/>
        </w:rPr>
        <w:t>delivered by hand</w:t>
      </w:r>
      <w:r w:rsidR="00946EA4" w:rsidRPr="002941C7">
        <w:rPr>
          <w:rFonts w:cstheme="minorHAnsi"/>
          <w:lang w:val="en-GB"/>
        </w:rPr>
        <w:t xml:space="preserve"> to Mercy Hands Office</w:t>
      </w:r>
      <w:r w:rsidR="00946EA4">
        <w:rPr>
          <w:rFonts w:cstheme="minorHAnsi"/>
          <w:lang w:val="en-GB"/>
        </w:rPr>
        <w:t xml:space="preserve"> </w:t>
      </w:r>
      <w:r w:rsidR="00946EA4" w:rsidRPr="002941C7">
        <w:rPr>
          <w:rFonts w:cstheme="minorHAnsi"/>
          <w:lang w:val="en-GB"/>
        </w:rPr>
        <w:t>b</w:t>
      </w:r>
      <w:r w:rsidR="00946EA4">
        <w:rPr>
          <w:rFonts w:cstheme="minorHAnsi"/>
          <w:lang w:val="en-GB"/>
        </w:rPr>
        <w:t>y</w:t>
      </w:r>
      <w:r w:rsidR="00946EA4" w:rsidRPr="002941C7">
        <w:rPr>
          <w:rFonts w:cstheme="minorHAnsi"/>
          <w:lang w:val="en-GB"/>
        </w:rPr>
        <w:t xml:space="preserve"> the deadline of </w:t>
      </w:r>
      <w:r w:rsidR="008910DD" w:rsidRPr="00C23600">
        <w:rPr>
          <w:b/>
          <w:bCs/>
          <w:color w:val="FF0000"/>
        </w:rPr>
        <w:t>1</w:t>
      </w:r>
      <w:r w:rsidR="00140CDE" w:rsidRPr="00C23600">
        <w:rPr>
          <w:b/>
          <w:bCs/>
          <w:color w:val="FF0000"/>
        </w:rPr>
        <w:t>5</w:t>
      </w:r>
      <w:r w:rsidR="008910DD" w:rsidRPr="00C23600">
        <w:rPr>
          <w:b/>
          <w:bCs/>
          <w:color w:val="FF0000"/>
        </w:rPr>
        <w:t xml:space="preserve">:00 PM </w:t>
      </w:r>
      <w:r w:rsidR="00946EA4" w:rsidRPr="00C23600">
        <w:rPr>
          <w:b/>
          <w:bCs/>
          <w:color w:val="FF0000"/>
        </w:rPr>
        <w:t xml:space="preserve">on </w:t>
      </w:r>
      <w:r w:rsidR="00634CF3">
        <w:rPr>
          <w:b/>
          <w:bCs/>
          <w:color w:val="FF0000"/>
        </w:rPr>
        <w:t>1</w:t>
      </w:r>
      <w:r w:rsidR="00634CF3">
        <w:rPr>
          <w:b/>
          <w:bCs/>
          <w:color w:val="FF0000"/>
          <w:vertAlign w:val="superscript"/>
        </w:rPr>
        <w:t>st</w:t>
      </w:r>
      <w:r w:rsidR="00017F10">
        <w:rPr>
          <w:b/>
          <w:bCs/>
          <w:color w:val="FF0000"/>
        </w:rPr>
        <w:t xml:space="preserve"> </w:t>
      </w:r>
      <w:r w:rsidR="00634CF3">
        <w:rPr>
          <w:b/>
          <w:bCs/>
          <w:color w:val="FF0000"/>
        </w:rPr>
        <w:t>May</w:t>
      </w:r>
      <w:r w:rsidR="00DC2BB3" w:rsidRPr="00C23600">
        <w:rPr>
          <w:b/>
          <w:bCs/>
          <w:color w:val="FF0000"/>
        </w:rPr>
        <w:t xml:space="preserve"> 202</w:t>
      </w:r>
      <w:r w:rsidR="00634CF3">
        <w:rPr>
          <w:b/>
          <w:bCs/>
          <w:color w:val="FF0000"/>
        </w:rPr>
        <w:t>4</w:t>
      </w:r>
      <w:r w:rsidR="00DC2BB3">
        <w:rPr>
          <w:b/>
          <w:bCs/>
        </w:rPr>
        <w:t>,</w:t>
      </w:r>
      <w:r w:rsidR="00946EA4">
        <w:rPr>
          <w:b/>
          <w:bCs/>
        </w:rPr>
        <w:t xml:space="preserve"> </w:t>
      </w:r>
      <w:r w:rsidR="00DC2BB3">
        <w:t xml:space="preserve">in </w:t>
      </w:r>
      <w:r w:rsidR="00017F10">
        <w:t xml:space="preserve">accordance </w:t>
      </w:r>
      <w:r w:rsidR="00DC2BB3">
        <w:t xml:space="preserve">with </w:t>
      </w:r>
      <w:r w:rsidR="00017F10">
        <w:t xml:space="preserve">the </w:t>
      </w:r>
      <w:r w:rsidR="00DC2BB3">
        <w:t xml:space="preserve">terms &amp; conditions contained herein. </w:t>
      </w:r>
    </w:p>
    <w:p w14:paraId="03D9B02E" w14:textId="77777777" w:rsidR="00DC2BB3" w:rsidRDefault="00DC2BB3" w:rsidP="00DC2BB3">
      <w:pPr>
        <w:spacing w:after="0"/>
        <w:jc w:val="both"/>
      </w:pPr>
    </w:p>
    <w:p w14:paraId="713B65BA" w14:textId="5310ACA5" w:rsidR="00EB426C" w:rsidRDefault="00946EA4" w:rsidP="00DC2BB3">
      <w:pPr>
        <w:autoSpaceDE w:val="0"/>
        <w:autoSpaceDN w:val="0"/>
        <w:adjustRightInd w:val="0"/>
        <w:ind w:left="-270"/>
      </w:pPr>
      <w:r>
        <w:t xml:space="preserve">Bids </w:t>
      </w:r>
      <w:r w:rsidR="00DC2BB3">
        <w:t xml:space="preserve">must </w:t>
      </w:r>
      <w:r>
        <w:t xml:space="preserve">be submitted </w:t>
      </w:r>
      <w:r w:rsidR="00DC2BB3">
        <w:t>to</w:t>
      </w:r>
      <w:r>
        <w:t xml:space="preserve"> </w:t>
      </w:r>
      <w:r w:rsidR="00FC6230">
        <w:t xml:space="preserve">one of </w:t>
      </w:r>
      <w:r>
        <w:t>the following</w:t>
      </w:r>
      <w:r w:rsidR="00C2115E">
        <w:t xml:space="preserve"> </w:t>
      </w:r>
      <w:r w:rsidR="00EB426C">
        <w:t xml:space="preserve">Mercy </w:t>
      </w:r>
      <w:r w:rsidR="00927E8E">
        <w:t>Hands</w:t>
      </w:r>
      <w:r>
        <w:t xml:space="preserve"> </w:t>
      </w:r>
      <w:r w:rsidR="00C2115E">
        <w:t>office</w:t>
      </w:r>
      <w:r w:rsidR="003622D2">
        <w:t>s</w:t>
      </w:r>
      <w:r w:rsidR="00EB426C">
        <w:t>:</w:t>
      </w:r>
      <w:r w:rsidR="00927E8E">
        <w:t xml:space="preserve"> </w:t>
      </w:r>
    </w:p>
    <w:p w14:paraId="32AEC8A7" w14:textId="77777777" w:rsidR="0077625D" w:rsidRDefault="0077625D" w:rsidP="0077625D">
      <w:pPr>
        <w:pStyle w:val="NoSpacing"/>
        <w:numPr>
          <w:ilvl w:val="0"/>
          <w:numId w:val="26"/>
        </w:numPr>
        <w:rPr>
          <w:b/>
          <w:bCs/>
          <w:lang w:val="en-GB"/>
        </w:rPr>
      </w:pPr>
      <w:r>
        <w:rPr>
          <w:b/>
          <w:bCs/>
          <w:lang w:val="en-GB"/>
        </w:rPr>
        <w:t>Iraq, Baghdad:</w:t>
      </w:r>
    </w:p>
    <w:p w14:paraId="76547D91" w14:textId="77777777" w:rsidR="0077625D" w:rsidRDefault="0077625D" w:rsidP="0077625D">
      <w:pPr>
        <w:pStyle w:val="NoSpacing"/>
        <w:rPr>
          <w:lang w:val="en-GB"/>
        </w:rPr>
      </w:pPr>
      <w:r>
        <w:rPr>
          <w:lang w:val="en-GB"/>
        </w:rPr>
        <w:t xml:space="preserve">              </w:t>
      </w:r>
      <w:proofErr w:type="spellStart"/>
      <w:r>
        <w:rPr>
          <w:lang w:val="en-GB"/>
        </w:rPr>
        <w:t>Karadah</w:t>
      </w:r>
      <w:proofErr w:type="spellEnd"/>
      <w:r>
        <w:rPr>
          <w:lang w:val="en-GB"/>
        </w:rPr>
        <w:t xml:space="preserve"> – Near to </w:t>
      </w:r>
      <w:proofErr w:type="spellStart"/>
      <w:r>
        <w:rPr>
          <w:lang w:val="en-GB"/>
        </w:rPr>
        <w:t>Almasbah</w:t>
      </w:r>
      <w:proofErr w:type="spellEnd"/>
      <w:r>
        <w:rPr>
          <w:lang w:val="en-GB"/>
        </w:rPr>
        <w:t xml:space="preserve"> crossroads</w:t>
      </w:r>
    </w:p>
    <w:p w14:paraId="56EB0B98" w14:textId="72F7C7E4" w:rsidR="00E9604E" w:rsidRDefault="00017F10" w:rsidP="00E9604E">
      <w:pPr>
        <w:pStyle w:val="NoSpacing"/>
        <w:ind w:left="360"/>
        <w:rPr>
          <w:b/>
          <w:bCs/>
        </w:rPr>
      </w:pPr>
      <w:r>
        <w:rPr>
          <w:b/>
          <w:bCs/>
        </w:rPr>
        <w:t>2</w:t>
      </w:r>
      <w:r w:rsidR="00E9604E" w:rsidRPr="00E9604E">
        <w:rPr>
          <w:b/>
          <w:bCs/>
        </w:rPr>
        <w:t xml:space="preserve">)Erbil </w:t>
      </w:r>
      <w:proofErr w:type="spellStart"/>
      <w:proofErr w:type="gramStart"/>
      <w:r w:rsidR="00E9604E" w:rsidRPr="00E9604E">
        <w:rPr>
          <w:b/>
          <w:bCs/>
        </w:rPr>
        <w:t>Province,rbil</w:t>
      </w:r>
      <w:proofErr w:type="spellEnd"/>
      <w:proofErr w:type="gramEnd"/>
    </w:p>
    <w:p w14:paraId="0DB4DF64" w14:textId="28E9E005" w:rsidR="00E9604E" w:rsidRPr="00E9604E" w:rsidRDefault="00E9604E" w:rsidP="00E9604E">
      <w:pPr>
        <w:pStyle w:val="NoSpacing"/>
        <w:ind w:left="360"/>
        <w:rPr>
          <w:b/>
          <w:bCs/>
        </w:rPr>
      </w:pPr>
      <w:r>
        <w:rPr>
          <w:b/>
          <w:bCs/>
        </w:rPr>
        <w:t xml:space="preserve">       Erbil District, </w:t>
      </w:r>
      <w:proofErr w:type="spellStart"/>
      <w:r w:rsidR="00634CF3">
        <w:rPr>
          <w:b/>
          <w:bCs/>
        </w:rPr>
        <w:t>Eskan</w:t>
      </w:r>
      <w:proofErr w:type="spellEnd"/>
      <w:r w:rsidR="00634CF3">
        <w:rPr>
          <w:b/>
          <w:bCs/>
        </w:rPr>
        <w:t xml:space="preserve"> Towers</w:t>
      </w:r>
      <w:r>
        <w:rPr>
          <w:b/>
          <w:bCs/>
        </w:rPr>
        <w:t xml:space="preserve">, Building </w:t>
      </w:r>
      <w:r w:rsidR="00634CF3">
        <w:rPr>
          <w:b/>
          <w:bCs/>
        </w:rPr>
        <w:t>B5</w:t>
      </w:r>
      <w:r>
        <w:rPr>
          <w:b/>
          <w:bCs/>
        </w:rPr>
        <w:t xml:space="preserve">, </w:t>
      </w:r>
      <w:r w:rsidR="00634CF3">
        <w:rPr>
          <w:b/>
          <w:bCs/>
        </w:rPr>
        <w:t>2</w:t>
      </w:r>
      <w:r>
        <w:rPr>
          <w:b/>
          <w:bCs/>
        </w:rPr>
        <w:t>6</w:t>
      </w:r>
      <w:r w:rsidRPr="00E9604E">
        <w:rPr>
          <w:b/>
          <w:bCs/>
          <w:vertAlign w:val="superscript"/>
        </w:rPr>
        <w:t>th</w:t>
      </w:r>
      <w:r>
        <w:rPr>
          <w:b/>
          <w:bCs/>
        </w:rPr>
        <w:t xml:space="preserve"> floor, Apartment No.2</w:t>
      </w:r>
      <w:r w:rsidR="00634CF3">
        <w:rPr>
          <w:b/>
          <w:bCs/>
        </w:rPr>
        <w:t>78</w:t>
      </w:r>
    </w:p>
    <w:p w14:paraId="3B7C7196" w14:textId="7D7E211B" w:rsidR="00B870B5" w:rsidRDefault="00B870B5" w:rsidP="00E77882">
      <w:pPr>
        <w:pStyle w:val="NoSpacing"/>
      </w:pPr>
    </w:p>
    <w:p w14:paraId="68553752" w14:textId="77777777" w:rsidR="00DC2BB3" w:rsidRDefault="00DC2BB3" w:rsidP="00DC2BB3">
      <w:pPr>
        <w:autoSpaceDE w:val="0"/>
        <w:autoSpaceDN w:val="0"/>
        <w:adjustRightInd w:val="0"/>
        <w:ind w:left="-270"/>
      </w:pPr>
      <w:r w:rsidRPr="00584608">
        <w:rPr>
          <w:rFonts w:cstheme="minorHAnsi"/>
          <w:bCs/>
          <w:i/>
          <w:iCs/>
          <w:lang w:val="en-GB"/>
        </w:rPr>
        <w:t>Bids received after the deadline will not be accepted.</w:t>
      </w:r>
      <w:r w:rsidRPr="000624FB">
        <w:t xml:space="preserve"> </w:t>
      </w:r>
    </w:p>
    <w:p w14:paraId="1696F5ED" w14:textId="1A203F02" w:rsidR="004817A9" w:rsidRDefault="00B870B5" w:rsidP="00DC2BB3">
      <w:pPr>
        <w:spacing w:after="0"/>
        <w:jc w:val="both"/>
      </w:pPr>
      <w:r>
        <w:t>Q</w:t>
      </w:r>
      <w:r w:rsidR="00117229">
        <w:t xml:space="preserve">ueries </w:t>
      </w:r>
      <w:r w:rsidR="00DC2BB3">
        <w:t>must</w:t>
      </w:r>
      <w:r w:rsidR="00117229">
        <w:t xml:space="preserve"> be submitted </w:t>
      </w:r>
      <w:r w:rsidR="002A6C29">
        <w:t>in writing to</w:t>
      </w:r>
      <w:r w:rsidR="00CC5D69">
        <w:t>:</w:t>
      </w:r>
    </w:p>
    <w:p w14:paraId="26CE8D91" w14:textId="08AFB672" w:rsidR="00C2115E" w:rsidRDefault="006C2307" w:rsidP="00DC2BB3">
      <w:pPr>
        <w:spacing w:after="0"/>
        <w:jc w:val="both"/>
      </w:pPr>
      <w:hyperlink r:id="rId8" w:history="1">
        <w:r w:rsidR="004817A9" w:rsidRPr="001D0E3B">
          <w:rPr>
            <w:rStyle w:val="Hyperlink"/>
          </w:rPr>
          <w:t>procurement@mercyhands.org</w:t>
        </w:r>
      </w:hyperlink>
      <w:r w:rsidR="00A11FF3">
        <w:t xml:space="preserve"> </w:t>
      </w:r>
    </w:p>
    <w:p w14:paraId="7FE19FCF" w14:textId="0DBCD5AB" w:rsidR="004817A9" w:rsidRPr="004817A9" w:rsidRDefault="006C2307" w:rsidP="004817A9">
      <w:pPr>
        <w:spacing w:after="0"/>
        <w:jc w:val="both"/>
        <w:rPr>
          <w:color w:val="1F497D"/>
          <w:lang w:val="en-GB"/>
        </w:rPr>
      </w:pPr>
      <w:hyperlink r:id="rId9" w:history="1">
        <w:r w:rsidR="004817A9">
          <w:rPr>
            <w:rStyle w:val="Hyperlink"/>
            <w:lang w:val="en-GB"/>
          </w:rPr>
          <w:t>info@mercyhands.org</w:t>
        </w:r>
      </w:hyperlink>
    </w:p>
    <w:p w14:paraId="4058C4DC" w14:textId="6769EA9A" w:rsidR="001C4418" w:rsidRDefault="001912A3" w:rsidP="001912A3">
      <w:pPr>
        <w:spacing w:after="0"/>
        <w:jc w:val="both"/>
      </w:pPr>
      <w:r>
        <w:t>All envelopes should be sealed, stamped and labelled as follow</w:t>
      </w:r>
      <w:r w:rsidR="001C4418">
        <w:t xml:space="preserve">s: </w:t>
      </w:r>
    </w:p>
    <w:p w14:paraId="5246BD84" w14:textId="1F55E937" w:rsidR="00ED3494" w:rsidRDefault="00900C39" w:rsidP="00B60D89">
      <w:pPr>
        <w:spacing w:after="0"/>
        <w:jc w:val="both"/>
        <w:rPr>
          <w:b/>
          <w:bCs/>
        </w:rPr>
      </w:pPr>
      <w:r w:rsidRPr="00B76885">
        <w:rPr>
          <w:b/>
          <w:bCs/>
        </w:rPr>
        <w:t xml:space="preserve">Subject: </w:t>
      </w:r>
      <w:r w:rsidR="00232A7F" w:rsidRPr="00232A7F">
        <w:rPr>
          <w:b/>
          <w:bCs/>
        </w:rPr>
        <w:t xml:space="preserve">Supply </w:t>
      </w:r>
      <w:r w:rsidR="00E77882">
        <w:rPr>
          <w:b/>
          <w:bCs/>
        </w:rPr>
        <w:t>assets</w:t>
      </w:r>
      <w:r w:rsidR="00634CF3">
        <w:rPr>
          <w:b/>
          <w:bCs/>
        </w:rPr>
        <w:t xml:space="preserve">, </w:t>
      </w:r>
      <w:r w:rsidR="00232A7F" w:rsidRPr="00232A7F">
        <w:rPr>
          <w:b/>
          <w:bCs/>
        </w:rPr>
        <w:t>materials</w:t>
      </w:r>
      <w:r w:rsidR="00634CF3">
        <w:rPr>
          <w:b/>
          <w:bCs/>
        </w:rPr>
        <w:t>, and services</w:t>
      </w:r>
      <w:r w:rsidR="004B7A39" w:rsidRPr="004B7A39">
        <w:rPr>
          <w:b/>
          <w:bCs/>
        </w:rPr>
        <w:t>.</w:t>
      </w:r>
    </w:p>
    <w:p w14:paraId="4476A81B" w14:textId="31E3411F" w:rsidR="009A129B" w:rsidRPr="00E77882" w:rsidRDefault="009A129B" w:rsidP="00017F10">
      <w:pPr>
        <w:spacing w:after="0"/>
        <w:jc w:val="both"/>
        <w:rPr>
          <w:b/>
          <w:bCs/>
          <w:color w:val="FF0000"/>
        </w:rPr>
      </w:pPr>
      <w:r w:rsidRPr="009A129B">
        <w:rPr>
          <w:b/>
          <w:bCs/>
        </w:rPr>
        <w:t xml:space="preserve">Available from: - </w:t>
      </w:r>
      <w:r w:rsidR="00634CF3">
        <w:rPr>
          <w:b/>
          <w:bCs/>
          <w:color w:val="FF0000"/>
        </w:rPr>
        <w:t>25</w:t>
      </w:r>
      <w:r w:rsidRPr="00E77882">
        <w:rPr>
          <w:b/>
          <w:bCs/>
          <w:color w:val="FF0000"/>
        </w:rPr>
        <w:t>/</w:t>
      </w:r>
      <w:r w:rsidR="00634CF3">
        <w:rPr>
          <w:b/>
          <w:bCs/>
          <w:color w:val="FF0000"/>
        </w:rPr>
        <w:t>4</w:t>
      </w:r>
      <w:r w:rsidRPr="00E77882">
        <w:rPr>
          <w:b/>
          <w:bCs/>
          <w:color w:val="FF0000"/>
        </w:rPr>
        <w:t>/202</w:t>
      </w:r>
      <w:r w:rsidR="00634CF3">
        <w:rPr>
          <w:b/>
          <w:bCs/>
          <w:color w:val="FF0000"/>
        </w:rPr>
        <w:t>4</w:t>
      </w:r>
    </w:p>
    <w:p w14:paraId="2229258B" w14:textId="73059B40" w:rsidR="009A129B" w:rsidRDefault="009A129B" w:rsidP="00017F10">
      <w:pPr>
        <w:spacing w:after="0"/>
        <w:jc w:val="both"/>
        <w:rPr>
          <w:b/>
          <w:bCs/>
          <w:color w:val="FF0000"/>
        </w:rPr>
      </w:pPr>
      <w:r w:rsidRPr="00E77882">
        <w:rPr>
          <w:b/>
          <w:bCs/>
          <w:color w:val="FF0000"/>
        </w:rPr>
        <w:t xml:space="preserve">Deadline: - </w:t>
      </w:r>
      <w:r w:rsidR="00634CF3">
        <w:rPr>
          <w:b/>
          <w:bCs/>
          <w:color w:val="FF0000"/>
        </w:rPr>
        <w:t>1</w:t>
      </w:r>
      <w:r w:rsidRPr="00E77882">
        <w:rPr>
          <w:b/>
          <w:bCs/>
          <w:color w:val="FF0000"/>
        </w:rPr>
        <w:t>/</w:t>
      </w:r>
      <w:r w:rsidR="00634CF3">
        <w:rPr>
          <w:b/>
          <w:bCs/>
          <w:color w:val="FF0000"/>
        </w:rPr>
        <w:t>5</w:t>
      </w:r>
      <w:r w:rsidRPr="00E77882">
        <w:rPr>
          <w:b/>
          <w:bCs/>
          <w:color w:val="FF0000"/>
        </w:rPr>
        <w:t>/202</w:t>
      </w:r>
      <w:r w:rsidR="00634CF3">
        <w:rPr>
          <w:b/>
          <w:bCs/>
          <w:color w:val="FF0000"/>
        </w:rPr>
        <w:t>4</w:t>
      </w:r>
    </w:p>
    <w:p w14:paraId="54F5A5F7" w14:textId="3921EC86" w:rsidR="00AE5FB3" w:rsidRDefault="001912A3" w:rsidP="00634CF3">
      <w:pPr>
        <w:spacing w:after="0"/>
        <w:jc w:val="both"/>
        <w:rPr>
          <w:b/>
          <w:bCs/>
        </w:rPr>
      </w:pPr>
      <w:r>
        <w:rPr>
          <w:b/>
          <w:bCs/>
        </w:rPr>
        <w:t>Name and Address of Supplier</w:t>
      </w:r>
      <w:r w:rsidR="00DC2BB3">
        <w:rPr>
          <w:b/>
          <w:bCs/>
        </w:rPr>
        <w:t>s</w:t>
      </w:r>
      <w:r w:rsidR="00AE5FB3">
        <w:rPr>
          <w:b/>
          <w:bCs/>
        </w:rPr>
        <w:t>:</w:t>
      </w:r>
    </w:p>
    <w:p w14:paraId="0BB36BB6" w14:textId="26D8E88A" w:rsidR="00946EA4" w:rsidRDefault="00900C39" w:rsidP="00DC2BB3">
      <w:pPr>
        <w:tabs>
          <w:tab w:val="left" w:pos="7920"/>
          <w:tab w:val="left" w:pos="8280"/>
        </w:tabs>
        <w:spacing w:after="0" w:line="240" w:lineRule="auto"/>
        <w:jc w:val="both"/>
      </w:pPr>
      <w:r>
        <w:t>Bidder shall provide written proposal, fully compliant with</w:t>
      </w:r>
      <w:r w:rsidR="00CC5D69">
        <w:t xml:space="preserve"> the</w:t>
      </w:r>
      <w:r>
        <w:t xml:space="preserve"> instruction</w:t>
      </w:r>
      <w:r w:rsidR="00CC5D69">
        <w:t>s</w:t>
      </w:r>
      <w:r>
        <w:t xml:space="preserve"> given</w:t>
      </w:r>
      <w:r w:rsidR="00CC5D69">
        <w:t>. F</w:t>
      </w:r>
      <w:r w:rsidR="001C476A">
        <w:t xml:space="preserve">ailure to comply with requirements may </w:t>
      </w:r>
      <w:r w:rsidR="00CC5D69">
        <w:t>result in the</w:t>
      </w:r>
      <w:r w:rsidR="001C476A">
        <w:t xml:space="preserve"> rejection of</w:t>
      </w:r>
      <w:r w:rsidR="00CC5D69">
        <w:t xml:space="preserve"> the</w:t>
      </w:r>
      <w:r w:rsidR="001C476A">
        <w:t xml:space="preserve"> proposal. </w:t>
      </w:r>
      <w:r w:rsidR="00B76885">
        <w:t>Every proposal will be evaluated in accordance with the prior approv</w:t>
      </w:r>
      <w:r w:rsidR="00CC5D69">
        <w:t>ed</w:t>
      </w:r>
      <w:r w:rsidR="00B76885">
        <w:t xml:space="preserve"> terms &amp; conditions</w:t>
      </w:r>
      <w:r w:rsidR="002F6100">
        <w:t xml:space="preserve"> by </w:t>
      </w:r>
      <w:r w:rsidR="00EB426C">
        <w:t xml:space="preserve">Supplier </w:t>
      </w:r>
      <w:r w:rsidR="002F6100">
        <w:t xml:space="preserve">for the provision of </w:t>
      </w:r>
      <w:r w:rsidR="000E0E1D" w:rsidRPr="000E0E1D">
        <w:t>tools, materials and equipment</w:t>
      </w:r>
      <w:r w:rsidR="00B76885">
        <w:t xml:space="preserve">. </w:t>
      </w:r>
    </w:p>
    <w:p w14:paraId="067F5E0D" w14:textId="77777777" w:rsidR="005D3817" w:rsidRDefault="005D3817" w:rsidP="00DC2BB3">
      <w:pPr>
        <w:tabs>
          <w:tab w:val="left" w:pos="7920"/>
          <w:tab w:val="left" w:pos="8280"/>
        </w:tabs>
        <w:spacing w:after="0" w:line="240" w:lineRule="auto"/>
        <w:jc w:val="both"/>
      </w:pPr>
    </w:p>
    <w:p w14:paraId="5564F31D" w14:textId="22E9D938" w:rsidR="006E17D7" w:rsidRDefault="006E17D7" w:rsidP="00946EA4">
      <w:pPr>
        <w:pStyle w:val="ListParagraph"/>
        <w:numPr>
          <w:ilvl w:val="0"/>
          <w:numId w:val="3"/>
        </w:numPr>
        <w:spacing w:after="120"/>
        <w:ind w:left="6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Terms &amp; conditions</w:t>
      </w:r>
    </w:p>
    <w:p w14:paraId="1CCF81FE" w14:textId="77777777" w:rsidR="00D011DC" w:rsidRPr="00DC2BB3" w:rsidRDefault="00D011DC" w:rsidP="009A37FF">
      <w:pPr>
        <w:pStyle w:val="ListParagraph"/>
        <w:spacing w:after="0"/>
        <w:jc w:val="both"/>
        <w:rPr>
          <w:b/>
          <w:sz w:val="12"/>
          <w:szCs w:val="12"/>
        </w:rPr>
      </w:pPr>
    </w:p>
    <w:p w14:paraId="5FBABAAC" w14:textId="77777777" w:rsidR="00AC4192" w:rsidRDefault="00AC4192" w:rsidP="009A37FF">
      <w:pPr>
        <w:pStyle w:val="ListParagraph"/>
        <w:numPr>
          <w:ilvl w:val="0"/>
          <w:numId w:val="5"/>
        </w:numPr>
        <w:spacing w:after="0"/>
        <w:jc w:val="both"/>
        <w:rPr>
          <w:b/>
        </w:rPr>
      </w:pPr>
      <w:r>
        <w:rPr>
          <w:b/>
        </w:rPr>
        <w:t xml:space="preserve">Terms </w:t>
      </w:r>
    </w:p>
    <w:p w14:paraId="19984AAE" w14:textId="77777777" w:rsidR="00AC4192" w:rsidRPr="00946EA4" w:rsidRDefault="00AC4192" w:rsidP="009A37FF">
      <w:pPr>
        <w:pStyle w:val="ListParagraph"/>
        <w:spacing w:after="0"/>
        <w:jc w:val="both"/>
        <w:rPr>
          <w:sz w:val="10"/>
          <w:szCs w:val="10"/>
        </w:rPr>
      </w:pPr>
    </w:p>
    <w:p w14:paraId="0275A1CC" w14:textId="77777777" w:rsidR="00C907EF" w:rsidRDefault="00B870B5" w:rsidP="00B870B5">
      <w:pPr>
        <w:spacing w:after="0" w:line="240" w:lineRule="atLeast"/>
        <w:jc w:val="both"/>
      </w:pPr>
      <w:r>
        <w:t xml:space="preserve">The proposal must take into account the following: </w:t>
      </w:r>
    </w:p>
    <w:p w14:paraId="75CCC581" w14:textId="77777777" w:rsidR="00B870B5" w:rsidRPr="00B870B5" w:rsidRDefault="00B870B5" w:rsidP="00B870B5">
      <w:pPr>
        <w:spacing w:after="0" w:line="240" w:lineRule="atLeast"/>
        <w:jc w:val="both"/>
        <w:rPr>
          <w:rFonts w:ascii="Calibri" w:eastAsia="Calibri" w:hAnsi="Calibri" w:cs="Arial"/>
          <w:lang w:val="en-GB"/>
        </w:rPr>
      </w:pPr>
    </w:p>
    <w:p w14:paraId="4BC1E11F" w14:textId="186A94F7" w:rsidR="0031500B" w:rsidRDefault="00B870B5" w:rsidP="00FC7871">
      <w:pPr>
        <w:pStyle w:val="ListParagraph"/>
        <w:numPr>
          <w:ilvl w:val="0"/>
          <w:numId w:val="22"/>
        </w:numPr>
        <w:spacing w:after="0" w:line="240" w:lineRule="atLeast"/>
        <w:jc w:val="both"/>
        <w:rPr>
          <w:rFonts w:ascii="Calibri" w:eastAsia="Calibri" w:hAnsi="Calibri" w:cs="Arial"/>
          <w:lang w:val="en-GB"/>
        </w:rPr>
      </w:pPr>
      <w:r>
        <w:rPr>
          <w:rFonts w:ascii="Calibri" w:eastAsia="Calibri" w:hAnsi="Calibri" w:cs="Arial"/>
          <w:lang w:val="en-GB"/>
        </w:rPr>
        <w:t xml:space="preserve">All </w:t>
      </w:r>
      <w:r w:rsidR="00244174">
        <w:rPr>
          <w:rFonts w:ascii="Calibri" w:eastAsia="Calibri" w:hAnsi="Calibri" w:cs="Arial"/>
          <w:lang w:val="en-GB"/>
        </w:rPr>
        <w:t xml:space="preserve">the </w:t>
      </w:r>
      <w:r w:rsidR="000C539A">
        <w:rPr>
          <w:rFonts w:ascii="Calibri" w:eastAsia="Calibri" w:hAnsi="Calibri" w:cs="Arial"/>
          <w:lang w:val="en-GB"/>
        </w:rPr>
        <w:t>provided services</w:t>
      </w:r>
      <w:r w:rsidR="00244174">
        <w:rPr>
          <w:rFonts w:ascii="Calibri" w:eastAsia="Calibri" w:hAnsi="Calibri" w:cs="Arial"/>
          <w:lang w:val="en-GB"/>
        </w:rPr>
        <w:t xml:space="preserve"> and </w:t>
      </w:r>
      <w:r w:rsidR="008F31B1">
        <w:rPr>
          <w:rFonts w:ascii="Calibri" w:eastAsia="Calibri" w:hAnsi="Calibri" w:cs="Arial"/>
          <w:lang w:val="en-GB"/>
        </w:rPr>
        <w:t>materials</w:t>
      </w:r>
      <w:r>
        <w:rPr>
          <w:rFonts w:ascii="Calibri" w:eastAsia="Calibri" w:hAnsi="Calibri" w:cs="Arial"/>
          <w:lang w:val="en-GB"/>
        </w:rPr>
        <w:t xml:space="preserve"> must meet the quality and </w:t>
      </w:r>
      <w:r w:rsidR="00941D7B">
        <w:rPr>
          <w:rFonts w:ascii="Calibri" w:eastAsia="Calibri" w:hAnsi="Calibri" w:cs="Arial"/>
          <w:lang w:val="en-GB"/>
        </w:rPr>
        <w:t xml:space="preserve">technical </w:t>
      </w:r>
      <w:r>
        <w:rPr>
          <w:rFonts w:ascii="Calibri" w:eastAsia="Calibri" w:hAnsi="Calibri" w:cs="Arial"/>
          <w:lang w:val="en-GB"/>
        </w:rPr>
        <w:t xml:space="preserve">specifications mentioned in the </w:t>
      </w:r>
      <w:r w:rsidR="00946EA4">
        <w:rPr>
          <w:rFonts w:ascii="Calibri" w:eastAsia="Calibri" w:hAnsi="Calibri" w:cs="Arial"/>
          <w:lang w:val="en-GB"/>
        </w:rPr>
        <w:t>attached</w:t>
      </w:r>
      <w:r w:rsidR="00AE5FB3">
        <w:rPr>
          <w:rFonts w:ascii="Calibri" w:eastAsia="Calibri" w:hAnsi="Calibri" w:cs="Arial"/>
          <w:lang w:val="en-GB"/>
        </w:rPr>
        <w:t xml:space="preserve"> </w:t>
      </w:r>
      <w:proofErr w:type="spellStart"/>
      <w:r>
        <w:rPr>
          <w:rFonts w:ascii="Calibri" w:eastAsia="Calibri" w:hAnsi="Calibri" w:cs="Arial"/>
          <w:lang w:val="en-GB"/>
        </w:rPr>
        <w:t>B</w:t>
      </w:r>
      <w:r w:rsidR="00FC7871">
        <w:rPr>
          <w:rFonts w:ascii="Calibri" w:eastAsia="Calibri" w:hAnsi="Calibri" w:cs="Arial"/>
          <w:lang w:val="en-GB"/>
        </w:rPr>
        <w:t>o</w:t>
      </w:r>
      <w:r>
        <w:rPr>
          <w:rFonts w:ascii="Calibri" w:eastAsia="Calibri" w:hAnsi="Calibri" w:cs="Arial"/>
          <w:lang w:val="en-GB"/>
        </w:rPr>
        <w:t>Q</w:t>
      </w:r>
      <w:proofErr w:type="spellEnd"/>
      <w:r>
        <w:rPr>
          <w:rFonts w:ascii="Calibri" w:eastAsia="Calibri" w:hAnsi="Calibri" w:cs="Arial"/>
          <w:lang w:val="en-GB"/>
        </w:rPr>
        <w:t xml:space="preserve">. </w:t>
      </w:r>
    </w:p>
    <w:p w14:paraId="67E64B62" w14:textId="07BD1B1A" w:rsidR="00B870B5" w:rsidRPr="0031500B" w:rsidRDefault="00B870B5" w:rsidP="00B870B5">
      <w:pPr>
        <w:pStyle w:val="ListParagraph"/>
        <w:numPr>
          <w:ilvl w:val="0"/>
          <w:numId w:val="22"/>
        </w:numPr>
        <w:spacing w:after="0" w:line="240" w:lineRule="atLeast"/>
        <w:jc w:val="both"/>
        <w:rPr>
          <w:rFonts w:ascii="Calibri" w:eastAsia="Calibri" w:hAnsi="Calibri" w:cs="Arial"/>
          <w:lang w:val="en-GB"/>
        </w:rPr>
      </w:pPr>
      <w:r>
        <w:rPr>
          <w:rFonts w:ascii="Calibri" w:eastAsia="Calibri" w:hAnsi="Calibri" w:cs="Arial"/>
          <w:lang w:val="en-GB"/>
        </w:rPr>
        <w:lastRenderedPageBreak/>
        <w:t xml:space="preserve">Mercy Hands staff have the right to inspect all </w:t>
      </w:r>
      <w:r w:rsidR="00244174">
        <w:rPr>
          <w:rFonts w:ascii="Calibri" w:eastAsia="Calibri" w:hAnsi="Calibri" w:cs="Arial"/>
          <w:lang w:val="en-GB"/>
        </w:rPr>
        <w:t xml:space="preserve">the </w:t>
      </w:r>
      <w:r w:rsidR="000C539A">
        <w:rPr>
          <w:rFonts w:ascii="Calibri" w:eastAsia="Calibri" w:hAnsi="Calibri" w:cs="Arial"/>
          <w:lang w:val="en-GB"/>
        </w:rPr>
        <w:t>Services</w:t>
      </w:r>
      <w:r w:rsidR="00244174">
        <w:rPr>
          <w:rFonts w:ascii="Calibri" w:eastAsia="Calibri" w:hAnsi="Calibri" w:cs="Arial"/>
          <w:lang w:val="en-GB"/>
        </w:rPr>
        <w:t xml:space="preserve"> and </w:t>
      </w:r>
      <w:r>
        <w:rPr>
          <w:rFonts w:ascii="Calibri" w:eastAsia="Calibri" w:hAnsi="Calibri" w:cs="Arial"/>
          <w:lang w:val="en-GB"/>
        </w:rPr>
        <w:t xml:space="preserve">goods delivered and are not obliged to accept any </w:t>
      </w:r>
      <w:r w:rsidR="000C539A">
        <w:rPr>
          <w:rFonts w:ascii="Calibri" w:eastAsia="Calibri" w:hAnsi="Calibri" w:cs="Arial"/>
          <w:lang w:val="en-GB"/>
        </w:rPr>
        <w:t>services or materials</w:t>
      </w:r>
      <w:r w:rsidR="00174FBD">
        <w:rPr>
          <w:rFonts w:ascii="Calibri" w:eastAsia="Calibri" w:hAnsi="Calibri" w:cs="Arial"/>
          <w:lang w:val="en-GB"/>
        </w:rPr>
        <w:t xml:space="preserve"> </w:t>
      </w:r>
      <w:r w:rsidR="000C539A">
        <w:rPr>
          <w:rFonts w:ascii="Calibri" w:eastAsia="Calibri" w:hAnsi="Calibri" w:cs="Arial"/>
          <w:lang w:val="en-GB"/>
        </w:rPr>
        <w:t>which do</w:t>
      </w:r>
      <w:r w:rsidR="00174FBD">
        <w:rPr>
          <w:rFonts w:ascii="Calibri" w:eastAsia="Calibri" w:hAnsi="Calibri" w:cs="Arial"/>
          <w:lang w:val="en-GB"/>
        </w:rPr>
        <w:t xml:space="preserve"> not </w:t>
      </w:r>
      <w:r w:rsidR="00174FBD">
        <w:rPr>
          <w:rFonts w:ascii="Calibri" w:eastAsia="Calibri" w:hAnsi="Calibri" w:cs="Arial"/>
          <w:lang w:bidi="ar-IQ"/>
        </w:rPr>
        <w:t>match</w:t>
      </w:r>
      <w:r w:rsidR="000C539A">
        <w:rPr>
          <w:rFonts w:ascii="Calibri" w:eastAsia="Calibri" w:hAnsi="Calibri" w:cs="Arial"/>
          <w:lang w:bidi="ar-IQ"/>
        </w:rPr>
        <w:t xml:space="preserve"> with</w:t>
      </w:r>
      <w:r w:rsidR="00174FBD">
        <w:rPr>
          <w:rFonts w:ascii="Calibri" w:eastAsia="Calibri" w:hAnsi="Calibri" w:cs="Arial"/>
          <w:lang w:bidi="ar-IQ"/>
        </w:rPr>
        <w:t xml:space="preserve"> the </w:t>
      </w:r>
      <w:r w:rsidR="000C539A">
        <w:rPr>
          <w:rFonts w:ascii="Calibri" w:eastAsia="Calibri" w:hAnsi="Calibri" w:cs="Arial"/>
          <w:lang w:bidi="ar-IQ"/>
        </w:rPr>
        <w:t>required quality,</w:t>
      </w:r>
      <w:r w:rsidR="00941D7B">
        <w:rPr>
          <w:rFonts w:ascii="Calibri" w:eastAsia="Calibri" w:hAnsi="Calibri" w:cs="Arial"/>
          <w:lang w:val="en-GB"/>
        </w:rPr>
        <w:t xml:space="preserve"> malfunctioning equipment </w:t>
      </w:r>
      <w:r>
        <w:rPr>
          <w:rFonts w:ascii="Calibri" w:eastAsia="Calibri" w:hAnsi="Calibri" w:cs="Arial"/>
          <w:lang w:val="en-GB"/>
        </w:rPr>
        <w:t xml:space="preserve">or incorrect items.  </w:t>
      </w:r>
    </w:p>
    <w:p w14:paraId="2685987E" w14:textId="0DCB97B2" w:rsidR="000C257F" w:rsidRDefault="00941D7B" w:rsidP="00DC2BB3">
      <w:pPr>
        <w:pStyle w:val="ListParagraph"/>
        <w:numPr>
          <w:ilvl w:val="0"/>
          <w:numId w:val="22"/>
        </w:numPr>
        <w:spacing w:after="0" w:line="240" w:lineRule="atLeast"/>
        <w:jc w:val="both"/>
        <w:rPr>
          <w:rFonts w:ascii="Calibri" w:eastAsia="Calibri" w:hAnsi="Calibri" w:cs="Arial"/>
          <w:lang w:val="en-GB"/>
        </w:rPr>
      </w:pPr>
      <w:r>
        <w:rPr>
          <w:rFonts w:ascii="Calibri" w:eastAsia="Calibri" w:hAnsi="Calibri" w:cs="Arial"/>
          <w:lang w:val="en-GB"/>
        </w:rPr>
        <w:t xml:space="preserve">The companies applying to this tender need to have free access </w:t>
      </w:r>
      <w:r w:rsidR="00634CF3">
        <w:rPr>
          <w:rFonts w:ascii="Calibri" w:eastAsia="Calibri" w:hAnsi="Calibri" w:cs="Arial"/>
          <w:lang w:val="en-GB"/>
        </w:rPr>
        <w:t>to</w:t>
      </w:r>
      <w:r w:rsidR="000C539A">
        <w:rPr>
          <w:rFonts w:ascii="Calibri" w:eastAsia="Calibri" w:hAnsi="Calibri" w:cs="Arial"/>
          <w:lang w:val="en-GB"/>
        </w:rPr>
        <w:t xml:space="preserve"> Erbil </w:t>
      </w:r>
      <w:r w:rsidR="00FE0283">
        <w:rPr>
          <w:rFonts w:ascii="Calibri" w:eastAsia="Calibri" w:hAnsi="Calibri" w:cs="Arial"/>
          <w:lang w:val="en-GB"/>
        </w:rPr>
        <w:t>cit</w:t>
      </w:r>
      <w:r w:rsidR="00634CF3">
        <w:rPr>
          <w:rFonts w:ascii="Calibri" w:eastAsia="Calibri" w:hAnsi="Calibri" w:cs="Arial"/>
          <w:lang w:val="en-GB"/>
        </w:rPr>
        <w:t>y</w:t>
      </w:r>
      <w:r w:rsidR="000C257F">
        <w:rPr>
          <w:rFonts w:ascii="Calibri" w:eastAsia="Calibri" w:hAnsi="Calibri" w:cs="Arial"/>
          <w:lang w:val="en-GB"/>
        </w:rPr>
        <w:t>.</w:t>
      </w:r>
    </w:p>
    <w:p w14:paraId="0F236AD5" w14:textId="77777777" w:rsidR="00DA5165" w:rsidRDefault="00105B06" w:rsidP="000E1B21">
      <w:pPr>
        <w:pStyle w:val="ListParagraph"/>
        <w:numPr>
          <w:ilvl w:val="0"/>
          <w:numId w:val="22"/>
        </w:numPr>
        <w:spacing w:after="0" w:line="240" w:lineRule="atLeast"/>
        <w:jc w:val="both"/>
        <w:rPr>
          <w:rFonts w:ascii="Calibri" w:eastAsia="Calibri" w:hAnsi="Calibri" w:cs="Arial"/>
          <w:lang w:val="en-GB"/>
        </w:rPr>
      </w:pPr>
      <w:r>
        <w:rPr>
          <w:rFonts w:ascii="Calibri" w:eastAsia="Calibri" w:hAnsi="Calibri" w:cs="Arial"/>
          <w:lang w:val="en-GB"/>
        </w:rPr>
        <w:t xml:space="preserve">The companies applying to this tender must provide </w:t>
      </w:r>
      <w:r w:rsidR="00DA5165">
        <w:rPr>
          <w:rFonts w:ascii="Calibri" w:eastAsia="Calibri" w:hAnsi="Calibri" w:cs="Arial"/>
          <w:lang w:val="en-GB"/>
        </w:rPr>
        <w:t>the following documents:</w:t>
      </w:r>
    </w:p>
    <w:p w14:paraId="710FA358" w14:textId="797606AF" w:rsidR="00DA5165" w:rsidRDefault="00DA5165" w:rsidP="00DA5165">
      <w:pPr>
        <w:pStyle w:val="ListParagraph"/>
        <w:numPr>
          <w:ilvl w:val="1"/>
          <w:numId w:val="5"/>
        </w:numPr>
        <w:spacing w:after="0" w:line="240" w:lineRule="atLeast"/>
        <w:jc w:val="both"/>
        <w:rPr>
          <w:rFonts w:ascii="Calibri" w:eastAsia="Calibri" w:hAnsi="Calibri" w:cs="Arial"/>
          <w:lang w:val="en-GB"/>
        </w:rPr>
      </w:pPr>
      <w:r>
        <w:rPr>
          <w:rFonts w:ascii="Calibri" w:eastAsia="Calibri" w:hAnsi="Calibri" w:cs="Arial"/>
          <w:lang w:val="en-GB"/>
        </w:rPr>
        <w:t>A</w:t>
      </w:r>
      <w:r w:rsidR="00105B06">
        <w:rPr>
          <w:rFonts w:ascii="Calibri" w:eastAsia="Calibri" w:hAnsi="Calibri" w:cs="Arial"/>
          <w:lang w:val="en-GB"/>
        </w:rPr>
        <w:t xml:space="preserve"> copy of t</w:t>
      </w:r>
      <w:r>
        <w:rPr>
          <w:rFonts w:ascii="Calibri" w:eastAsia="Calibri" w:hAnsi="Calibri" w:cs="Arial"/>
          <w:lang w:val="en-GB"/>
        </w:rPr>
        <w:t>he</w:t>
      </w:r>
      <w:r w:rsidR="00105B06">
        <w:rPr>
          <w:rFonts w:ascii="Calibri" w:eastAsia="Calibri" w:hAnsi="Calibri" w:cs="Arial"/>
          <w:lang w:val="en-GB"/>
        </w:rPr>
        <w:t xml:space="preserve"> </w:t>
      </w:r>
      <w:r w:rsidR="00DC2BB3">
        <w:rPr>
          <w:rFonts w:ascii="Calibri" w:eastAsia="Calibri" w:hAnsi="Calibri" w:cs="Arial"/>
          <w:lang w:val="en-GB"/>
        </w:rPr>
        <w:t>company</w:t>
      </w:r>
      <w:r w:rsidR="00E56AF6">
        <w:rPr>
          <w:rFonts w:ascii="Calibri" w:eastAsia="Calibri" w:hAnsi="Calibri" w:cs="Arial"/>
          <w:lang w:val="en-GB"/>
        </w:rPr>
        <w:t xml:space="preserve"> valid</w:t>
      </w:r>
      <w:r w:rsidR="00DC2BB3">
        <w:rPr>
          <w:rFonts w:ascii="Calibri" w:eastAsia="Calibri" w:hAnsi="Calibri" w:cs="Arial"/>
          <w:lang w:val="en-GB"/>
        </w:rPr>
        <w:t xml:space="preserve"> </w:t>
      </w:r>
      <w:r w:rsidR="00AE5FB3">
        <w:rPr>
          <w:rFonts w:ascii="Calibri" w:eastAsia="Calibri" w:hAnsi="Calibri" w:cs="Arial"/>
          <w:lang w:val="en-GB"/>
        </w:rPr>
        <w:t>IDs</w:t>
      </w:r>
      <w:r>
        <w:rPr>
          <w:rFonts w:ascii="Calibri" w:eastAsia="Calibri" w:hAnsi="Calibri" w:cs="Arial"/>
          <w:lang w:val="en-GB"/>
        </w:rPr>
        <w:t>.</w:t>
      </w:r>
    </w:p>
    <w:p w14:paraId="2C1D5567" w14:textId="3FEB6FDE" w:rsidR="00105B06" w:rsidRDefault="00DA5165" w:rsidP="00DA5165">
      <w:pPr>
        <w:pStyle w:val="ListParagraph"/>
        <w:numPr>
          <w:ilvl w:val="1"/>
          <w:numId w:val="5"/>
        </w:numPr>
        <w:spacing w:after="0" w:line="240" w:lineRule="atLeast"/>
        <w:jc w:val="both"/>
        <w:rPr>
          <w:rFonts w:ascii="Calibri" w:eastAsia="Calibri" w:hAnsi="Calibri" w:cs="Arial"/>
          <w:lang w:val="en-GB"/>
        </w:rPr>
      </w:pPr>
      <w:r>
        <w:rPr>
          <w:rFonts w:ascii="Calibri" w:eastAsia="Calibri" w:hAnsi="Calibri" w:cs="Arial"/>
          <w:lang w:val="en-GB"/>
        </w:rPr>
        <w:t>The</w:t>
      </w:r>
      <w:r w:rsidR="000E1B21">
        <w:rPr>
          <w:rFonts w:ascii="Calibri" w:eastAsia="Calibri" w:hAnsi="Calibri" w:cs="Arial"/>
          <w:lang w:val="en-GB"/>
        </w:rPr>
        <w:t xml:space="preserve"> Certificate of Registration in Iraq</w:t>
      </w:r>
      <w:r w:rsidR="00105B06">
        <w:rPr>
          <w:rFonts w:ascii="Calibri" w:eastAsia="Calibri" w:hAnsi="Calibri" w:cs="Arial"/>
          <w:lang w:val="en-GB"/>
        </w:rPr>
        <w:t>.</w:t>
      </w:r>
    </w:p>
    <w:p w14:paraId="462F8113" w14:textId="4CC1CABB" w:rsidR="00DA5165" w:rsidRDefault="00E11E07" w:rsidP="00DA5165">
      <w:pPr>
        <w:pStyle w:val="ListParagraph"/>
        <w:numPr>
          <w:ilvl w:val="1"/>
          <w:numId w:val="5"/>
        </w:numPr>
        <w:spacing w:after="0" w:line="240" w:lineRule="atLeast"/>
        <w:jc w:val="both"/>
        <w:rPr>
          <w:rFonts w:ascii="Calibri" w:eastAsia="Calibri" w:hAnsi="Calibri" w:cs="Arial"/>
          <w:lang w:val="en-GB"/>
        </w:rPr>
      </w:pPr>
      <w:r>
        <w:rPr>
          <w:rFonts w:ascii="Calibri" w:eastAsia="Calibri" w:hAnsi="Calibri" w:cs="Arial"/>
          <w:lang w:val="en-GB"/>
        </w:rPr>
        <w:t>Tax Clearance document</w:t>
      </w:r>
      <w:r w:rsidR="00635ED9">
        <w:rPr>
          <w:rFonts w:ascii="Calibri" w:eastAsia="Calibri" w:hAnsi="Calibri" w:cs="Arial"/>
          <w:lang w:val="en-GB"/>
        </w:rPr>
        <w:t xml:space="preserve"> updated</w:t>
      </w:r>
      <w:r>
        <w:rPr>
          <w:rFonts w:ascii="Calibri" w:eastAsia="Calibri" w:hAnsi="Calibri" w:cs="Arial"/>
          <w:lang w:val="en-GB"/>
        </w:rPr>
        <w:t>.</w:t>
      </w:r>
    </w:p>
    <w:p w14:paraId="73DBB7E4" w14:textId="69BE211D" w:rsidR="00E11E07" w:rsidRDefault="007C08FC" w:rsidP="00DA5165">
      <w:pPr>
        <w:pStyle w:val="ListParagraph"/>
        <w:numPr>
          <w:ilvl w:val="1"/>
          <w:numId w:val="5"/>
        </w:numPr>
        <w:spacing w:after="0" w:line="240" w:lineRule="atLeast"/>
        <w:jc w:val="both"/>
        <w:rPr>
          <w:rFonts w:ascii="Calibri" w:eastAsia="Calibri" w:hAnsi="Calibri" w:cs="Arial"/>
          <w:lang w:val="en-GB"/>
        </w:rPr>
      </w:pPr>
      <w:r>
        <w:rPr>
          <w:rFonts w:ascii="Calibri" w:eastAsia="Calibri" w:hAnsi="Calibri" w:cs="Arial"/>
          <w:lang w:val="en-GB"/>
        </w:rPr>
        <w:t>Tax ID</w:t>
      </w:r>
    </w:p>
    <w:p w14:paraId="3E0945B4" w14:textId="4B1E5008" w:rsidR="007C08FC" w:rsidRDefault="007C08FC" w:rsidP="00DA5165">
      <w:pPr>
        <w:pStyle w:val="ListParagraph"/>
        <w:numPr>
          <w:ilvl w:val="1"/>
          <w:numId w:val="5"/>
        </w:numPr>
        <w:spacing w:after="0" w:line="240" w:lineRule="atLeast"/>
        <w:jc w:val="both"/>
        <w:rPr>
          <w:rFonts w:ascii="Calibri" w:eastAsia="Calibri" w:hAnsi="Calibri" w:cs="Arial"/>
          <w:lang w:val="en-GB"/>
        </w:rPr>
      </w:pPr>
      <w:r w:rsidRPr="007C08FC">
        <w:rPr>
          <w:rFonts w:ascii="Calibri" w:eastAsia="Calibri" w:hAnsi="Calibri" w:cs="Arial"/>
          <w:lang w:val="en-GB"/>
        </w:rPr>
        <w:t>Chamber of Commerce ID</w:t>
      </w:r>
    </w:p>
    <w:p w14:paraId="64F132FF" w14:textId="1BB77C3A" w:rsidR="007C08FC" w:rsidRDefault="007C08FC" w:rsidP="00DA5165">
      <w:pPr>
        <w:pStyle w:val="ListParagraph"/>
        <w:numPr>
          <w:ilvl w:val="1"/>
          <w:numId w:val="5"/>
        </w:numPr>
        <w:spacing w:after="0" w:line="240" w:lineRule="atLeast"/>
        <w:jc w:val="both"/>
        <w:rPr>
          <w:rFonts w:ascii="Calibri" w:eastAsia="Calibri" w:hAnsi="Calibri" w:cs="Arial"/>
          <w:lang w:val="en-GB"/>
        </w:rPr>
      </w:pPr>
      <w:r w:rsidRPr="007C08FC">
        <w:rPr>
          <w:rFonts w:ascii="Calibri" w:eastAsia="Calibri" w:hAnsi="Calibri" w:cs="Arial"/>
          <w:lang w:val="en-GB"/>
        </w:rPr>
        <w:t>A copy of the final annual financial report</w:t>
      </w:r>
    </w:p>
    <w:p w14:paraId="6925750A" w14:textId="0D5FFF23" w:rsidR="007C08FC" w:rsidRDefault="007C08FC" w:rsidP="00DA5165">
      <w:pPr>
        <w:pStyle w:val="ListParagraph"/>
        <w:numPr>
          <w:ilvl w:val="1"/>
          <w:numId w:val="5"/>
        </w:numPr>
        <w:spacing w:after="0" w:line="240" w:lineRule="atLeast"/>
        <w:jc w:val="both"/>
        <w:rPr>
          <w:rFonts w:ascii="Calibri" w:eastAsia="Calibri" w:hAnsi="Calibri" w:cs="Arial"/>
          <w:lang w:val="en-GB"/>
        </w:rPr>
      </w:pPr>
      <w:r w:rsidRPr="007C08FC">
        <w:rPr>
          <w:rFonts w:ascii="Calibri" w:eastAsia="Calibri" w:hAnsi="Calibri" w:cs="Arial"/>
          <w:lang w:val="en-GB"/>
        </w:rPr>
        <w:t>Statement of Establishment</w:t>
      </w:r>
    </w:p>
    <w:p w14:paraId="1DFC34C7" w14:textId="2B8CAB33" w:rsidR="007C08FC" w:rsidRDefault="007C08FC" w:rsidP="007C08FC">
      <w:pPr>
        <w:pStyle w:val="ListParagraph"/>
        <w:numPr>
          <w:ilvl w:val="1"/>
          <w:numId w:val="5"/>
        </w:numPr>
        <w:spacing w:after="0" w:line="240" w:lineRule="atLeast"/>
        <w:jc w:val="both"/>
        <w:rPr>
          <w:rFonts w:ascii="Calibri" w:eastAsia="Calibri" w:hAnsi="Calibri" w:cs="Arial"/>
          <w:lang w:val="en-GB"/>
        </w:rPr>
      </w:pPr>
      <w:r w:rsidRPr="007C08FC">
        <w:rPr>
          <w:rFonts w:ascii="Calibri" w:eastAsia="Calibri" w:hAnsi="Calibri" w:cs="Arial"/>
          <w:lang w:val="en-GB"/>
        </w:rPr>
        <w:t>Establishment contracts</w:t>
      </w:r>
    </w:p>
    <w:p w14:paraId="4E90944D" w14:textId="0A4B5266" w:rsidR="007C08FC" w:rsidRPr="007C08FC" w:rsidRDefault="007C08FC" w:rsidP="008A0AB4">
      <w:pPr>
        <w:spacing w:after="0" w:line="240" w:lineRule="atLeast"/>
        <w:ind w:left="1080"/>
        <w:jc w:val="both"/>
        <w:rPr>
          <w:rFonts w:ascii="Calibri" w:eastAsia="Calibri" w:hAnsi="Calibri" w:cs="Arial"/>
          <w:lang w:val="en-GB"/>
        </w:rPr>
      </w:pPr>
      <w:bookmarkStart w:id="0" w:name="_Hlk88690729"/>
      <w:r w:rsidRPr="002A6C29">
        <w:rPr>
          <w:rFonts w:ascii="Calibri" w:eastAsia="Calibri" w:hAnsi="Calibri" w:cs="Arial"/>
          <w:b/>
          <w:bCs/>
          <w:lang w:val="en-GB"/>
        </w:rPr>
        <w:t>Note,</w:t>
      </w:r>
      <w:r>
        <w:rPr>
          <w:rFonts w:ascii="Calibri" w:eastAsia="Calibri" w:hAnsi="Calibri" w:cs="Arial"/>
          <w:lang w:val="en-GB"/>
        </w:rPr>
        <w:t xml:space="preserve"> any missed </w:t>
      </w:r>
      <w:r w:rsidR="00F52CEA">
        <w:rPr>
          <w:rFonts w:ascii="Calibri" w:eastAsia="Calibri" w:hAnsi="Calibri" w:cs="Arial"/>
          <w:lang w:val="en-GB"/>
        </w:rPr>
        <w:t xml:space="preserve">document </w:t>
      </w:r>
      <w:bookmarkEnd w:id="0"/>
      <w:r w:rsidR="00F52CEA">
        <w:rPr>
          <w:rFonts w:ascii="Calibri" w:eastAsia="Calibri" w:hAnsi="Calibri" w:cs="Arial"/>
          <w:lang w:val="en-GB"/>
        </w:rPr>
        <w:t>from</w:t>
      </w:r>
      <w:r>
        <w:rPr>
          <w:rFonts w:ascii="Calibri" w:eastAsia="Calibri" w:hAnsi="Calibri" w:cs="Arial"/>
          <w:lang w:val="en-GB"/>
        </w:rPr>
        <w:t xml:space="preserve"> the </w:t>
      </w:r>
      <w:r w:rsidR="002A6C29">
        <w:rPr>
          <w:rFonts w:ascii="Calibri" w:eastAsia="Calibri" w:hAnsi="Calibri" w:cs="Arial"/>
          <w:lang w:val="en-GB"/>
        </w:rPr>
        <w:t>above-mentioned</w:t>
      </w:r>
      <w:r>
        <w:rPr>
          <w:rFonts w:ascii="Calibri" w:eastAsia="Calibri" w:hAnsi="Calibri" w:cs="Arial"/>
          <w:lang w:val="en-GB"/>
        </w:rPr>
        <w:t xml:space="preserve"> documents </w:t>
      </w:r>
      <w:r w:rsidR="002A6C29">
        <w:rPr>
          <w:rFonts w:ascii="Calibri" w:eastAsia="Calibri" w:hAnsi="Calibri" w:cs="Arial"/>
          <w:lang w:val="en-GB"/>
        </w:rPr>
        <w:t xml:space="preserve">the company will be excluded </w:t>
      </w:r>
      <w:r w:rsidR="008A0AB4">
        <w:rPr>
          <w:rFonts w:ascii="Calibri" w:eastAsia="Calibri" w:hAnsi="Calibri" w:cs="Arial"/>
          <w:lang w:val="en-GB"/>
        </w:rPr>
        <w:t>from</w:t>
      </w:r>
      <w:r w:rsidR="002A6C29">
        <w:rPr>
          <w:rFonts w:ascii="Calibri" w:eastAsia="Calibri" w:hAnsi="Calibri" w:cs="Arial"/>
          <w:lang w:val="en-GB"/>
        </w:rPr>
        <w:t xml:space="preserve"> competition to win the bid.</w:t>
      </w:r>
      <w:r>
        <w:rPr>
          <w:rFonts w:ascii="Calibri" w:eastAsia="Calibri" w:hAnsi="Calibri" w:cs="Arial"/>
          <w:lang w:val="en-GB"/>
        </w:rPr>
        <w:t xml:space="preserve"> </w:t>
      </w:r>
    </w:p>
    <w:p w14:paraId="6EB7F7BA" w14:textId="221C86BE" w:rsidR="005A7B82" w:rsidRDefault="005A7B82" w:rsidP="00DC2BB3">
      <w:pPr>
        <w:pStyle w:val="ListParagraph"/>
        <w:numPr>
          <w:ilvl w:val="0"/>
          <w:numId w:val="22"/>
        </w:numPr>
        <w:spacing w:after="0" w:line="240" w:lineRule="atLeast"/>
        <w:jc w:val="both"/>
        <w:rPr>
          <w:rFonts w:ascii="Calibri" w:eastAsia="Calibri" w:hAnsi="Calibri" w:cs="Arial"/>
          <w:lang w:val="en-GB"/>
        </w:rPr>
      </w:pPr>
      <w:r>
        <w:rPr>
          <w:rFonts w:ascii="Calibri" w:eastAsia="Calibri" w:hAnsi="Calibri" w:cs="Arial"/>
          <w:lang w:val="en-GB"/>
        </w:rPr>
        <w:t>The companies applying to this tender must provide the</w:t>
      </w:r>
      <w:r w:rsidR="00DC2BB3">
        <w:rPr>
          <w:rFonts w:ascii="Calibri" w:eastAsia="Calibri" w:hAnsi="Calibri" w:cs="Arial"/>
          <w:lang w:val="en-GB"/>
        </w:rPr>
        <w:t>ir</w:t>
      </w:r>
      <w:r>
        <w:rPr>
          <w:rFonts w:ascii="Calibri" w:eastAsia="Calibri" w:hAnsi="Calibri" w:cs="Arial"/>
          <w:lang w:val="en-GB"/>
        </w:rPr>
        <w:t xml:space="preserve"> bank details </w:t>
      </w:r>
      <w:r w:rsidR="00DC2BB3">
        <w:rPr>
          <w:rFonts w:ascii="Calibri" w:eastAsia="Calibri" w:hAnsi="Calibri" w:cs="Arial"/>
          <w:lang w:val="en-GB"/>
        </w:rPr>
        <w:t xml:space="preserve">(Annex </w:t>
      </w:r>
      <w:r w:rsidR="00AE5FB3">
        <w:rPr>
          <w:rFonts w:ascii="Calibri" w:eastAsia="Calibri" w:hAnsi="Calibri" w:cs="Arial"/>
          <w:lang w:val="en-GB"/>
        </w:rPr>
        <w:t>2</w:t>
      </w:r>
      <w:r>
        <w:rPr>
          <w:rFonts w:ascii="Calibri" w:eastAsia="Calibri" w:hAnsi="Calibri" w:cs="Arial"/>
          <w:lang w:val="en-GB"/>
        </w:rPr>
        <w:t xml:space="preserve">: Financial Guarantee </w:t>
      </w:r>
      <w:r w:rsidR="00AE5FB3">
        <w:rPr>
          <w:rFonts w:ascii="Calibri" w:eastAsia="Calibri" w:hAnsi="Calibri" w:cs="Arial"/>
          <w:lang w:val="en-GB"/>
        </w:rPr>
        <w:t>Letter</w:t>
      </w:r>
      <w:r w:rsidR="00DC2BB3">
        <w:rPr>
          <w:rFonts w:ascii="Calibri" w:eastAsia="Calibri" w:hAnsi="Calibri" w:cs="Arial"/>
          <w:lang w:val="en-GB"/>
        </w:rPr>
        <w:t>)</w:t>
      </w:r>
      <w:r>
        <w:rPr>
          <w:rFonts w:ascii="Calibri" w:eastAsia="Calibri" w:hAnsi="Calibri" w:cs="Arial"/>
          <w:lang w:val="en-GB"/>
        </w:rPr>
        <w:t>.</w:t>
      </w:r>
    </w:p>
    <w:p w14:paraId="5CE2D9A1" w14:textId="5259A080" w:rsidR="000E1B21" w:rsidRDefault="000E1B21" w:rsidP="00DC2BB3">
      <w:pPr>
        <w:pStyle w:val="ListParagraph"/>
        <w:numPr>
          <w:ilvl w:val="0"/>
          <w:numId w:val="22"/>
        </w:numPr>
        <w:spacing w:after="0" w:line="240" w:lineRule="atLeast"/>
        <w:jc w:val="both"/>
        <w:rPr>
          <w:rFonts w:ascii="Calibri" w:eastAsia="Calibri" w:hAnsi="Calibri" w:cs="Arial"/>
          <w:lang w:val="en-GB"/>
        </w:rPr>
      </w:pPr>
      <w:r>
        <w:rPr>
          <w:rFonts w:ascii="Calibri" w:eastAsia="Calibri" w:hAnsi="Calibri" w:cs="Arial"/>
          <w:lang w:val="en-GB"/>
        </w:rPr>
        <w:t xml:space="preserve">The companies applying must sign the attached MH Code of Conduct (Annex </w:t>
      </w:r>
      <w:r w:rsidR="00AE5FB3">
        <w:rPr>
          <w:rFonts w:ascii="Calibri" w:eastAsia="Calibri" w:hAnsi="Calibri" w:cs="Arial"/>
          <w:lang w:val="en-GB"/>
        </w:rPr>
        <w:t>3</w:t>
      </w:r>
      <w:r>
        <w:rPr>
          <w:rFonts w:ascii="Calibri" w:eastAsia="Calibri" w:hAnsi="Calibri" w:cs="Arial"/>
          <w:lang w:val="en-GB"/>
        </w:rPr>
        <w:t>)</w:t>
      </w:r>
      <w:r w:rsidR="00122CC5">
        <w:rPr>
          <w:rFonts w:ascii="Calibri" w:eastAsia="Calibri" w:hAnsi="Calibri" w:cs="Arial"/>
          <w:lang w:val="en-GB"/>
        </w:rPr>
        <w:t>.</w:t>
      </w:r>
    </w:p>
    <w:p w14:paraId="3EFA758B" w14:textId="74C9244D" w:rsidR="00B875D0" w:rsidRPr="000C539A" w:rsidRDefault="008E66A4" w:rsidP="000C539A">
      <w:pPr>
        <w:pStyle w:val="ListParagraph"/>
        <w:numPr>
          <w:ilvl w:val="0"/>
          <w:numId w:val="22"/>
        </w:numPr>
        <w:spacing w:after="0" w:line="240" w:lineRule="atLeast"/>
        <w:jc w:val="both"/>
        <w:rPr>
          <w:rFonts w:ascii="Calibri" w:eastAsia="Calibri" w:hAnsi="Calibri" w:cs="Arial"/>
          <w:lang w:val="en-GB"/>
        </w:rPr>
      </w:pPr>
      <w:r w:rsidRPr="0044781D">
        <w:rPr>
          <w:rFonts w:ascii="Calibri" w:eastAsia="Calibri" w:hAnsi="Calibri" w:cs="Arial"/>
          <w:lang w:val="en-GB"/>
        </w:rPr>
        <w:t>The company should provide a list of past relevant experience, providing similar works.</w:t>
      </w:r>
    </w:p>
    <w:p w14:paraId="4A00B829" w14:textId="15A355AB" w:rsidR="00275834" w:rsidRDefault="00656FC5" w:rsidP="0044781D">
      <w:pPr>
        <w:pStyle w:val="ListParagraph"/>
        <w:numPr>
          <w:ilvl w:val="0"/>
          <w:numId w:val="22"/>
        </w:numPr>
        <w:spacing w:after="0" w:line="240" w:lineRule="atLeast"/>
        <w:jc w:val="both"/>
        <w:rPr>
          <w:rFonts w:ascii="Calibri" w:eastAsia="Calibri" w:hAnsi="Calibri" w:cs="Arial"/>
          <w:lang w:val="en-GB"/>
        </w:rPr>
      </w:pPr>
      <w:r>
        <w:rPr>
          <w:rFonts w:ascii="Calibri" w:eastAsia="Calibri" w:hAnsi="Calibri" w:cs="Arial"/>
          <w:lang w:val="en-GB"/>
        </w:rPr>
        <w:t xml:space="preserve">Supplier should be ready to provide all </w:t>
      </w:r>
      <w:r w:rsidR="000C539A">
        <w:rPr>
          <w:rFonts w:ascii="Calibri" w:eastAsia="Calibri" w:hAnsi="Calibri" w:cs="Arial"/>
          <w:lang w:val="en-GB"/>
        </w:rPr>
        <w:t xml:space="preserve">required services and materials </w:t>
      </w:r>
      <w:r>
        <w:rPr>
          <w:rFonts w:ascii="Calibri" w:eastAsia="Calibri" w:hAnsi="Calibri" w:cs="Arial"/>
          <w:lang w:val="en-GB"/>
        </w:rPr>
        <w:t xml:space="preserve">agreed after </w:t>
      </w:r>
      <w:r w:rsidR="000C539A">
        <w:rPr>
          <w:rFonts w:ascii="Calibri" w:eastAsia="Calibri" w:hAnsi="Calibri" w:cs="Arial"/>
          <w:lang w:val="en-GB"/>
        </w:rPr>
        <w:t>4</w:t>
      </w:r>
      <w:r>
        <w:rPr>
          <w:rFonts w:ascii="Calibri" w:eastAsia="Calibri" w:hAnsi="Calibri" w:cs="Arial"/>
          <w:lang w:val="en-GB"/>
        </w:rPr>
        <w:t xml:space="preserve"> days of receiving the purchase order. </w:t>
      </w:r>
    </w:p>
    <w:p w14:paraId="361A3C51" w14:textId="1C906A25" w:rsidR="00514960" w:rsidRDefault="00514960" w:rsidP="0044781D">
      <w:pPr>
        <w:pStyle w:val="ListParagraph"/>
        <w:numPr>
          <w:ilvl w:val="0"/>
          <w:numId w:val="22"/>
        </w:numPr>
        <w:spacing w:after="0" w:line="240" w:lineRule="atLeast"/>
        <w:jc w:val="both"/>
        <w:rPr>
          <w:rFonts w:ascii="Calibri" w:eastAsia="Calibri" w:hAnsi="Calibri" w:cs="Arial"/>
          <w:lang w:val="en-GB"/>
        </w:rPr>
      </w:pPr>
      <w:r>
        <w:rPr>
          <w:rFonts w:ascii="Calibri" w:eastAsia="Calibri" w:hAnsi="Calibri" w:cs="Arial"/>
          <w:lang w:val="en-GB"/>
        </w:rPr>
        <w:t xml:space="preserve">The company provide the hotel name and address with some photos to the services. </w:t>
      </w:r>
    </w:p>
    <w:p w14:paraId="6B44C4BC" w14:textId="71EA8320" w:rsidR="00514960" w:rsidRDefault="00514960" w:rsidP="0044781D">
      <w:pPr>
        <w:pStyle w:val="ListParagraph"/>
        <w:numPr>
          <w:ilvl w:val="0"/>
          <w:numId w:val="22"/>
        </w:numPr>
        <w:spacing w:after="0" w:line="240" w:lineRule="atLeast"/>
        <w:jc w:val="both"/>
        <w:rPr>
          <w:rFonts w:ascii="Calibri" w:eastAsia="Calibri" w:hAnsi="Calibri" w:cs="Arial"/>
          <w:lang w:val="en-GB"/>
        </w:rPr>
      </w:pPr>
      <w:r>
        <w:rPr>
          <w:rFonts w:ascii="Calibri" w:eastAsia="Calibri" w:hAnsi="Calibri" w:cs="Arial"/>
          <w:lang w:val="en-GB"/>
        </w:rPr>
        <w:t xml:space="preserve">The company </w:t>
      </w:r>
    </w:p>
    <w:p w14:paraId="49ABB421" w14:textId="77777777" w:rsidR="00022D13" w:rsidRPr="00022D13" w:rsidRDefault="00022D13" w:rsidP="00022D13">
      <w:pPr>
        <w:pStyle w:val="ListParagraph"/>
        <w:numPr>
          <w:ilvl w:val="0"/>
          <w:numId w:val="5"/>
        </w:numPr>
        <w:spacing w:after="0"/>
        <w:jc w:val="both"/>
        <w:rPr>
          <w:b/>
        </w:rPr>
      </w:pPr>
      <w:r w:rsidRPr="00022D13">
        <w:rPr>
          <w:rFonts w:ascii="Calibri" w:eastAsia="Calibri" w:hAnsi="Calibri" w:cs="Arial"/>
          <w:lang w:val="en-GB"/>
        </w:rPr>
        <w:t>11- Provide some photos of the coffee break and open buffet lunch or -and Dinner</w:t>
      </w:r>
    </w:p>
    <w:p w14:paraId="5DE57533" w14:textId="218D6D6D" w:rsidR="00251CC6" w:rsidRDefault="001246D0" w:rsidP="00022D13">
      <w:pPr>
        <w:pStyle w:val="ListParagraph"/>
        <w:numPr>
          <w:ilvl w:val="0"/>
          <w:numId w:val="5"/>
        </w:numPr>
        <w:spacing w:after="0"/>
        <w:jc w:val="both"/>
        <w:rPr>
          <w:b/>
        </w:rPr>
      </w:pPr>
      <w:bookmarkStart w:id="1" w:name="_GoBack"/>
      <w:bookmarkEnd w:id="1"/>
      <w:r w:rsidRPr="00D011DC">
        <w:rPr>
          <w:b/>
        </w:rPr>
        <w:t>General Condition</w:t>
      </w:r>
      <w:r w:rsidR="009D0FD5">
        <w:rPr>
          <w:b/>
        </w:rPr>
        <w:t>s</w:t>
      </w:r>
    </w:p>
    <w:p w14:paraId="0D81D0BA" w14:textId="3E71F263" w:rsidR="000C257F" w:rsidRPr="00EF0047" w:rsidRDefault="000C257F" w:rsidP="00D53C9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/>
        <w:rPr>
          <w:rFonts w:cstheme="minorHAnsi"/>
          <w:lang w:val="en-GB"/>
        </w:rPr>
      </w:pPr>
      <w:r w:rsidRPr="00EF0047">
        <w:rPr>
          <w:rFonts w:cstheme="minorHAnsi"/>
          <w:b/>
          <w:bCs/>
          <w:lang w:val="en-GB"/>
        </w:rPr>
        <w:t xml:space="preserve">Currency - </w:t>
      </w:r>
      <w:r w:rsidRPr="00EF0047">
        <w:rPr>
          <w:rFonts w:cstheme="minorHAnsi"/>
          <w:lang w:val="en-GB"/>
        </w:rPr>
        <w:t xml:space="preserve">Tenders must be presented in </w:t>
      </w:r>
      <w:r w:rsidR="00D53C97">
        <w:rPr>
          <w:rFonts w:cstheme="minorHAnsi"/>
          <w:lang w:val="en-GB"/>
        </w:rPr>
        <w:t>IQD</w:t>
      </w:r>
      <w:r w:rsidRPr="00EF0047">
        <w:rPr>
          <w:rFonts w:cstheme="minorHAnsi"/>
          <w:lang w:val="en-GB"/>
        </w:rPr>
        <w:t>.</w:t>
      </w:r>
    </w:p>
    <w:p w14:paraId="4831255F" w14:textId="77777777" w:rsidR="000C257F" w:rsidRPr="00EF0047" w:rsidRDefault="000C257F" w:rsidP="000C257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240" w:after="120"/>
        <w:jc w:val="both"/>
        <w:rPr>
          <w:rFonts w:cstheme="minorHAnsi"/>
        </w:rPr>
      </w:pPr>
      <w:r w:rsidRPr="00EF0047">
        <w:rPr>
          <w:rFonts w:cstheme="minorHAnsi"/>
          <w:b/>
          <w:lang w:val="en-GB"/>
        </w:rPr>
        <w:t xml:space="preserve">Period of Validity </w:t>
      </w:r>
      <w:r>
        <w:rPr>
          <w:rFonts w:cstheme="minorHAnsi"/>
          <w:b/>
          <w:lang w:val="en-GB"/>
        </w:rPr>
        <w:t>–</w:t>
      </w:r>
      <w:r w:rsidRPr="00EF0047">
        <w:rPr>
          <w:rFonts w:cstheme="minorHAnsi"/>
          <w:b/>
          <w:lang w:val="en-GB"/>
        </w:rPr>
        <w:t xml:space="preserve"> </w:t>
      </w:r>
      <w:r>
        <w:rPr>
          <w:rFonts w:cstheme="minorHAnsi"/>
        </w:rPr>
        <w:t>Prices quoted in the tender must be valid</w:t>
      </w:r>
      <w:r w:rsidRPr="00EF0047">
        <w:rPr>
          <w:rFonts w:cstheme="minorHAnsi"/>
        </w:rPr>
        <w:t xml:space="preserve"> for a period of</w:t>
      </w:r>
      <w:r>
        <w:rPr>
          <w:rFonts w:cstheme="minorHAnsi"/>
        </w:rPr>
        <w:t xml:space="preserve"> at least</w:t>
      </w:r>
      <w:r w:rsidRPr="00EF0047">
        <w:rPr>
          <w:rFonts w:cstheme="minorHAnsi"/>
        </w:rPr>
        <w:t xml:space="preserve"> </w:t>
      </w:r>
      <w:r w:rsidRPr="00EF0047">
        <w:rPr>
          <w:rFonts w:cstheme="minorHAnsi"/>
          <w:u w:val="single"/>
        </w:rPr>
        <w:t>30 days</w:t>
      </w:r>
      <w:r w:rsidRPr="00EF0047">
        <w:rPr>
          <w:rFonts w:cstheme="minorHAnsi"/>
        </w:rPr>
        <w:t xml:space="preserve"> from the deadline for the submission of tenders.                                         </w:t>
      </w:r>
    </w:p>
    <w:p w14:paraId="6507C023" w14:textId="7C8B1544" w:rsidR="00FC7871" w:rsidRPr="000C539A" w:rsidRDefault="000C257F" w:rsidP="000C539A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theme="minorHAnsi"/>
        </w:rPr>
      </w:pPr>
      <w:r w:rsidRPr="00EF0047">
        <w:rPr>
          <w:rFonts w:cstheme="minorHAnsi"/>
        </w:rPr>
        <w:t xml:space="preserve">The compliant tender that offers the best price-quality ratio will be chosen. </w:t>
      </w:r>
      <w:r w:rsidRPr="00EF0047">
        <w:rPr>
          <w:rFonts w:cstheme="minorHAnsi"/>
          <w:i/>
          <w:iCs/>
          <w:color w:val="000000"/>
        </w:rPr>
        <w:t>MH does not bind itself to award the lowest offer.</w:t>
      </w:r>
      <w:r w:rsidR="00FC7871" w:rsidRPr="000C539A">
        <w:rPr>
          <w:rFonts w:cstheme="minorHAnsi"/>
          <w:i/>
          <w:iCs/>
          <w:color w:val="000000"/>
        </w:rPr>
        <w:t xml:space="preserve">  </w:t>
      </w:r>
    </w:p>
    <w:p w14:paraId="652E316E" w14:textId="0470DA0D" w:rsidR="000E3B5D" w:rsidRDefault="000E3B5D" w:rsidP="008A0AB4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0E3B5D">
        <w:rPr>
          <w:rFonts w:cstheme="minorHAnsi"/>
          <w:b/>
          <w:bCs/>
        </w:rPr>
        <w:t>Note</w:t>
      </w:r>
      <w:r w:rsidRPr="000E3B5D">
        <w:rPr>
          <w:rFonts w:cstheme="minorHAnsi"/>
        </w:rPr>
        <w:t xml:space="preserve">, </w:t>
      </w:r>
      <w:r w:rsidR="000C539A" w:rsidRPr="009A6FA9">
        <w:rPr>
          <w:rFonts w:cstheme="minorHAnsi"/>
          <w:b/>
          <w:bCs/>
        </w:rPr>
        <w:t>inside</w:t>
      </w:r>
      <w:r w:rsidRPr="009A6FA9">
        <w:rPr>
          <w:rFonts w:cstheme="minorHAnsi"/>
          <w:b/>
          <w:bCs/>
        </w:rPr>
        <w:t xml:space="preserve"> annex 4, you </w:t>
      </w:r>
      <w:r w:rsidR="008A0AB4">
        <w:rPr>
          <w:rFonts w:cstheme="minorHAnsi"/>
          <w:b/>
          <w:bCs/>
        </w:rPr>
        <w:t>w</w:t>
      </w:r>
      <w:r w:rsidRPr="009A6FA9">
        <w:rPr>
          <w:rFonts w:cstheme="minorHAnsi"/>
          <w:b/>
          <w:bCs/>
        </w:rPr>
        <w:t>ill find the BOQ</w:t>
      </w:r>
      <w:r w:rsidR="006D405F" w:rsidRPr="009A6FA9">
        <w:rPr>
          <w:rFonts w:cstheme="minorHAnsi"/>
          <w:b/>
          <w:bCs/>
          <w:lang w:bidi="ar-IQ"/>
        </w:rPr>
        <w:t xml:space="preserve">. </w:t>
      </w:r>
      <w:r w:rsidR="006D405F" w:rsidRPr="009A6FA9">
        <w:rPr>
          <w:rFonts w:cstheme="minorHAnsi"/>
          <w:b/>
          <w:bCs/>
        </w:rPr>
        <w:t xml:space="preserve">Please </w:t>
      </w:r>
      <w:r w:rsidR="009A6FA9" w:rsidRPr="009A6FA9">
        <w:rPr>
          <w:rFonts w:cstheme="minorHAnsi"/>
          <w:b/>
          <w:bCs/>
        </w:rPr>
        <w:t xml:space="preserve">fill </w:t>
      </w:r>
      <w:r w:rsidR="008A0AB4">
        <w:rPr>
          <w:rFonts w:cstheme="minorHAnsi"/>
          <w:b/>
          <w:bCs/>
        </w:rPr>
        <w:t xml:space="preserve">out </w:t>
      </w:r>
      <w:r w:rsidR="009A6FA9" w:rsidRPr="009A6FA9">
        <w:rPr>
          <w:rFonts w:cstheme="minorHAnsi"/>
          <w:b/>
          <w:bCs/>
        </w:rPr>
        <w:t>the</w:t>
      </w:r>
      <w:r w:rsidR="006D405F" w:rsidRPr="009A6FA9">
        <w:rPr>
          <w:rFonts w:cstheme="minorHAnsi"/>
          <w:b/>
          <w:bCs/>
        </w:rPr>
        <w:t xml:space="preserve"> </w:t>
      </w:r>
      <w:r w:rsidR="00B875D0" w:rsidRPr="009A6FA9">
        <w:rPr>
          <w:rFonts w:cstheme="minorHAnsi"/>
          <w:b/>
          <w:bCs/>
        </w:rPr>
        <w:t>sheet</w:t>
      </w:r>
      <w:r w:rsidR="006D405F" w:rsidRPr="009A6FA9">
        <w:rPr>
          <w:rFonts w:cstheme="minorHAnsi"/>
          <w:b/>
          <w:bCs/>
        </w:rPr>
        <w:t xml:space="preserve"> carefully.</w:t>
      </w:r>
    </w:p>
    <w:p w14:paraId="7C9F35AC" w14:textId="2F664E00" w:rsidR="00FC7871" w:rsidRPr="009A6FA9" w:rsidRDefault="00FC7871" w:rsidP="00FC7871">
      <w:pPr>
        <w:pStyle w:val="ListParagraph"/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73DCEDD9" w14:textId="77777777" w:rsidR="001246D0" w:rsidRPr="009D0FD5" w:rsidRDefault="001246D0" w:rsidP="009A37FF">
      <w:pPr>
        <w:pStyle w:val="ListParagraph"/>
        <w:spacing w:after="0"/>
        <w:jc w:val="both"/>
        <w:rPr>
          <w:lang w:val="en-GB"/>
        </w:rPr>
      </w:pPr>
    </w:p>
    <w:p w14:paraId="2C5B8085" w14:textId="77777777" w:rsidR="00AA43CC" w:rsidRPr="00D63D51" w:rsidRDefault="00D63D51" w:rsidP="00CC5D69">
      <w:pPr>
        <w:pStyle w:val="ListParagraph"/>
        <w:numPr>
          <w:ilvl w:val="0"/>
          <w:numId w:val="5"/>
        </w:numPr>
        <w:spacing w:before="120" w:after="120" w:line="240" w:lineRule="atLeast"/>
        <w:jc w:val="both"/>
        <w:rPr>
          <w:b/>
          <w:lang w:val="en-GB"/>
        </w:rPr>
      </w:pPr>
      <w:r w:rsidRPr="00D63D51">
        <w:rPr>
          <w:b/>
          <w:lang w:val="en-GB"/>
        </w:rPr>
        <w:t xml:space="preserve">Payment </w:t>
      </w:r>
      <w:r w:rsidR="00CC5D69">
        <w:rPr>
          <w:b/>
          <w:lang w:val="en-GB"/>
        </w:rPr>
        <w:t>T</w:t>
      </w:r>
      <w:r w:rsidRPr="00D63D51">
        <w:rPr>
          <w:b/>
          <w:lang w:val="en-GB"/>
        </w:rPr>
        <w:t xml:space="preserve">erms </w:t>
      </w:r>
    </w:p>
    <w:p w14:paraId="4D5E4109" w14:textId="77777777" w:rsidR="00D63D51" w:rsidRDefault="00CC5D69" w:rsidP="00CC5D69">
      <w:pPr>
        <w:numPr>
          <w:ilvl w:val="0"/>
          <w:numId w:val="1"/>
        </w:numPr>
        <w:spacing w:before="120" w:after="120" w:line="240" w:lineRule="atLeast"/>
        <w:jc w:val="both"/>
        <w:rPr>
          <w:lang w:val="en-GB"/>
        </w:rPr>
      </w:pPr>
      <w:r>
        <w:rPr>
          <w:lang w:val="en-GB"/>
        </w:rPr>
        <w:t>The</w:t>
      </w:r>
      <w:r w:rsidR="009D0FD5">
        <w:rPr>
          <w:lang w:val="en-GB"/>
        </w:rPr>
        <w:t xml:space="preserve"> Supplier </w:t>
      </w:r>
      <w:r w:rsidR="00D63D51" w:rsidRPr="00764166">
        <w:rPr>
          <w:lang w:val="en-GB"/>
        </w:rPr>
        <w:t xml:space="preserve">will submit invoices </w:t>
      </w:r>
      <w:r>
        <w:rPr>
          <w:lang w:val="en-GB"/>
        </w:rPr>
        <w:t>after the</w:t>
      </w:r>
      <w:r w:rsidR="00D63D51" w:rsidRPr="00764166">
        <w:rPr>
          <w:lang w:val="en-GB"/>
        </w:rPr>
        <w:t xml:space="preserve"> </w:t>
      </w:r>
      <w:r w:rsidR="009D0FD5">
        <w:rPr>
          <w:lang w:val="en-GB"/>
        </w:rPr>
        <w:t xml:space="preserve">provision </w:t>
      </w:r>
      <w:r>
        <w:rPr>
          <w:lang w:val="en-GB"/>
        </w:rPr>
        <w:t xml:space="preserve">and acceptance of all the items as per the </w:t>
      </w:r>
      <w:proofErr w:type="spellStart"/>
      <w:r>
        <w:rPr>
          <w:lang w:val="en-GB"/>
        </w:rPr>
        <w:t>BoQ</w:t>
      </w:r>
      <w:proofErr w:type="spellEnd"/>
      <w:r>
        <w:rPr>
          <w:lang w:val="en-GB"/>
        </w:rPr>
        <w:t xml:space="preserve">. </w:t>
      </w:r>
      <w:r w:rsidR="00D63D51" w:rsidRPr="00764166">
        <w:rPr>
          <w:lang w:val="en-GB"/>
        </w:rPr>
        <w:t xml:space="preserve">  </w:t>
      </w:r>
    </w:p>
    <w:p w14:paraId="33F1E47D" w14:textId="51439B23" w:rsidR="00D63D51" w:rsidRPr="00DC2BB3" w:rsidRDefault="00CC5D69" w:rsidP="00D63D51">
      <w:pPr>
        <w:numPr>
          <w:ilvl w:val="0"/>
          <w:numId w:val="1"/>
        </w:numPr>
        <w:spacing w:before="120" w:after="120" w:line="240" w:lineRule="atLeast"/>
        <w:jc w:val="both"/>
        <w:rPr>
          <w:lang w:val="en-GB"/>
        </w:rPr>
      </w:pPr>
      <w:r>
        <w:rPr>
          <w:lang w:val="en-GB"/>
        </w:rPr>
        <w:t xml:space="preserve">Payment will be by </w:t>
      </w:r>
      <w:r w:rsidRPr="00DC2BB3">
        <w:rPr>
          <w:lang w:val="en-GB"/>
        </w:rPr>
        <w:t xml:space="preserve">bank </w:t>
      </w:r>
      <w:r w:rsidR="008F31B1" w:rsidRPr="00DC2BB3">
        <w:rPr>
          <w:lang w:val="en-GB"/>
        </w:rPr>
        <w:t>transfer.</w:t>
      </w:r>
      <w:r w:rsidR="008F31B1">
        <w:rPr>
          <w:lang w:val="en-GB"/>
        </w:rPr>
        <w:t xml:space="preserve"> </w:t>
      </w:r>
      <w:r w:rsidRPr="00DC2BB3">
        <w:rPr>
          <w:lang w:val="en-GB"/>
        </w:rPr>
        <w:t xml:space="preserve"> </w:t>
      </w:r>
    </w:p>
    <w:p w14:paraId="61D770AA" w14:textId="4FBBF0B9" w:rsidR="00251CC6" w:rsidRDefault="00251CC6"/>
    <w:p w14:paraId="439D4F5C" w14:textId="77777777" w:rsidR="00532D1E" w:rsidRDefault="00532D1E"/>
    <w:p w14:paraId="210A211F" w14:textId="49BD4B9C" w:rsidR="00E46E98" w:rsidRPr="00946EA4" w:rsidRDefault="003E7C56">
      <w:pPr>
        <w:rPr>
          <w:b/>
          <w:bCs/>
        </w:rPr>
      </w:pPr>
      <w:r w:rsidRPr="00946EA4">
        <w:rPr>
          <w:b/>
          <w:bCs/>
        </w:rPr>
        <w:t xml:space="preserve">Read &amp; </w:t>
      </w:r>
      <w:r w:rsidR="006730B5" w:rsidRPr="00946EA4">
        <w:rPr>
          <w:b/>
          <w:bCs/>
        </w:rPr>
        <w:t>approved</w:t>
      </w:r>
      <w:r w:rsidRPr="00946EA4">
        <w:rPr>
          <w:b/>
          <w:bCs/>
        </w:rPr>
        <w:t xml:space="preserve"> by:</w:t>
      </w:r>
    </w:p>
    <w:p w14:paraId="0FDF4DED" w14:textId="6A12D779" w:rsidR="003E7C56" w:rsidRDefault="00946EA4" w:rsidP="00946EA4">
      <w:pPr>
        <w:spacing w:after="0"/>
      </w:pPr>
      <w:r>
        <w:t xml:space="preserve">Supplier Name: </w:t>
      </w:r>
    </w:p>
    <w:p w14:paraId="6D86DE80" w14:textId="6FE12A46" w:rsidR="00946EA4" w:rsidRDefault="00946EA4">
      <w:r>
        <w:t xml:space="preserve">Supplier Address: </w:t>
      </w:r>
    </w:p>
    <w:p w14:paraId="7A7ED3A8" w14:textId="6165E734" w:rsidR="00E46E98" w:rsidRDefault="00946EA4" w:rsidP="005D3817">
      <w:r>
        <w:t xml:space="preserve">Supplier Signature and stamp: </w:t>
      </w:r>
    </w:p>
    <w:sectPr w:rsidR="00E46E98" w:rsidSect="001B5694">
      <w:headerReference w:type="default" r:id="rId10"/>
      <w:footerReference w:type="default" r:id="rId11"/>
      <w:pgSz w:w="12240" w:h="15840"/>
      <w:pgMar w:top="1260" w:right="810" w:bottom="900" w:left="990" w:header="36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54B39" w14:textId="77777777" w:rsidR="006C2307" w:rsidRDefault="006C2307" w:rsidP="000349BD">
      <w:pPr>
        <w:spacing w:after="0" w:line="240" w:lineRule="auto"/>
      </w:pPr>
      <w:r>
        <w:separator/>
      </w:r>
    </w:p>
  </w:endnote>
  <w:endnote w:type="continuationSeparator" w:id="0">
    <w:p w14:paraId="0F69A02D" w14:textId="77777777" w:rsidR="006C2307" w:rsidRDefault="006C2307" w:rsidP="0003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5708542"/>
      <w:docPartObj>
        <w:docPartGallery w:val="Page Numbers (Bottom of Page)"/>
        <w:docPartUnique/>
      </w:docPartObj>
    </w:sdtPr>
    <w:sdtEndPr/>
    <w:sdtContent>
      <w:sdt>
        <w:sdtPr>
          <w:id w:val="1677614409"/>
          <w:docPartObj>
            <w:docPartGallery w:val="Page Numbers (Top of Page)"/>
            <w:docPartUnique/>
          </w:docPartObj>
        </w:sdtPr>
        <w:sdtEndPr/>
        <w:sdtContent>
          <w:p w14:paraId="2122BF04" w14:textId="0F3CF475" w:rsidR="00946EA4" w:rsidRDefault="00946EA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D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D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94E6D5" w14:textId="77777777" w:rsidR="00E13279" w:rsidRDefault="00E13279" w:rsidP="003D7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134F0" w14:textId="77777777" w:rsidR="006C2307" w:rsidRDefault="006C2307" w:rsidP="000349BD">
      <w:pPr>
        <w:spacing w:after="0" w:line="240" w:lineRule="auto"/>
      </w:pPr>
      <w:r>
        <w:separator/>
      </w:r>
    </w:p>
  </w:footnote>
  <w:footnote w:type="continuationSeparator" w:id="0">
    <w:p w14:paraId="22721335" w14:textId="77777777" w:rsidR="006C2307" w:rsidRDefault="006C2307" w:rsidP="0003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DBA92" w14:textId="77777777" w:rsidR="00E13279" w:rsidRDefault="00EB426C">
    <w:pPr>
      <w:pStyle w:val="Header"/>
    </w:pPr>
    <w:r w:rsidRPr="00EB426C">
      <w:rPr>
        <w:noProof/>
      </w:rPr>
      <w:drawing>
        <wp:inline distT="0" distB="0" distL="0" distR="0" wp14:anchorId="4EBC91C1" wp14:editId="33307FD7">
          <wp:extent cx="1597306" cy="509286"/>
          <wp:effectExtent l="0" t="0" r="3175" b="5080"/>
          <wp:docPr id="21" name="Picture 21" descr="MH New Signature -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MH New Signature -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9691" cy="5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CEB"/>
    <w:multiLevelType w:val="hybridMultilevel"/>
    <w:tmpl w:val="1F7ADB4A"/>
    <w:lvl w:ilvl="0" w:tplc="71CE8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A7EC8"/>
    <w:multiLevelType w:val="hybridMultilevel"/>
    <w:tmpl w:val="26F6F8FC"/>
    <w:lvl w:ilvl="0" w:tplc="71CE8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07C0"/>
    <w:multiLevelType w:val="hybridMultilevel"/>
    <w:tmpl w:val="EA86ABBC"/>
    <w:lvl w:ilvl="0" w:tplc="71CE8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1E69"/>
    <w:multiLevelType w:val="hybridMultilevel"/>
    <w:tmpl w:val="FC96A0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E5834D0">
      <w:start w:val="1"/>
      <w:numFmt w:val="bullet"/>
      <w:lvlText w:val="-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E54AA"/>
    <w:multiLevelType w:val="hybridMultilevel"/>
    <w:tmpl w:val="4DA297E4"/>
    <w:lvl w:ilvl="0" w:tplc="49A49BD2">
      <w:start w:val="1"/>
      <w:numFmt w:val="decimal"/>
      <w:pStyle w:val="Heading2"/>
      <w:lvlText w:val="Article %1."/>
      <w:lvlJc w:val="left"/>
      <w:pPr>
        <w:tabs>
          <w:tab w:val="num" w:pos="1577"/>
        </w:tabs>
      </w:pPr>
      <w:rPr>
        <w:rFonts w:ascii="Arial" w:hAnsi="Arial" w:cs="Arial" w:hint="default"/>
        <w:i w:val="0"/>
        <w:sz w:val="28"/>
        <w:szCs w:val="28"/>
      </w:rPr>
    </w:lvl>
    <w:lvl w:ilvl="1" w:tplc="B2E47194">
      <w:start w:val="1"/>
      <w:numFmt w:val="lowerLetter"/>
      <w:lvlText w:val="%2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EFE75EC">
      <w:start w:val="1"/>
      <w:numFmt w:val="upperLetter"/>
      <w:lvlText w:val="%5)"/>
      <w:lvlJc w:val="left"/>
      <w:pPr>
        <w:ind w:left="630" w:hanging="360"/>
      </w:pPr>
      <w:rPr>
        <w:rFonts w:hint="default"/>
        <w:b/>
      </w:rPr>
    </w:lvl>
    <w:lvl w:ilvl="5" w:tplc="C7E40D7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13707E"/>
    <w:multiLevelType w:val="hybridMultilevel"/>
    <w:tmpl w:val="4AA07438"/>
    <w:lvl w:ilvl="0" w:tplc="71CE8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94441"/>
    <w:multiLevelType w:val="hybridMultilevel"/>
    <w:tmpl w:val="3404CDAE"/>
    <w:lvl w:ilvl="0" w:tplc="71CE8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05F2F"/>
    <w:multiLevelType w:val="hybridMultilevel"/>
    <w:tmpl w:val="A33849CA"/>
    <w:lvl w:ilvl="0" w:tplc="71CE8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1CE851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D4574"/>
    <w:multiLevelType w:val="hybridMultilevel"/>
    <w:tmpl w:val="5612567C"/>
    <w:lvl w:ilvl="0" w:tplc="71CE8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97ABB"/>
    <w:multiLevelType w:val="hybridMultilevel"/>
    <w:tmpl w:val="36ACC1BE"/>
    <w:lvl w:ilvl="0" w:tplc="71CE8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E5E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1C9033D"/>
    <w:multiLevelType w:val="hybridMultilevel"/>
    <w:tmpl w:val="4AB0CCEC"/>
    <w:lvl w:ilvl="0" w:tplc="3D0E9D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82C60"/>
    <w:multiLevelType w:val="hybridMultilevel"/>
    <w:tmpl w:val="49329B5C"/>
    <w:lvl w:ilvl="0" w:tplc="71CE8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3258C"/>
    <w:multiLevelType w:val="hybridMultilevel"/>
    <w:tmpl w:val="3D3EFC9A"/>
    <w:lvl w:ilvl="0" w:tplc="FE5834D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E5834D0">
      <w:start w:val="1"/>
      <w:numFmt w:val="bullet"/>
      <w:lvlText w:val="-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97F56"/>
    <w:multiLevelType w:val="hybridMultilevel"/>
    <w:tmpl w:val="D50AA27C"/>
    <w:lvl w:ilvl="0" w:tplc="71CE8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00445"/>
    <w:multiLevelType w:val="hybridMultilevel"/>
    <w:tmpl w:val="FC086DC0"/>
    <w:lvl w:ilvl="0" w:tplc="71CE8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759A1"/>
    <w:multiLevelType w:val="hybridMultilevel"/>
    <w:tmpl w:val="77F0917E"/>
    <w:lvl w:ilvl="0" w:tplc="71CE851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244B0F"/>
    <w:multiLevelType w:val="hybridMultilevel"/>
    <w:tmpl w:val="8EC6B1A2"/>
    <w:lvl w:ilvl="0" w:tplc="71CE8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90A3C"/>
    <w:multiLevelType w:val="hybridMultilevel"/>
    <w:tmpl w:val="CB180E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E72D4"/>
    <w:multiLevelType w:val="hybridMultilevel"/>
    <w:tmpl w:val="16FAD452"/>
    <w:lvl w:ilvl="0" w:tplc="FE5834D0">
      <w:start w:val="1"/>
      <w:numFmt w:val="bullet"/>
      <w:lvlText w:val="-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A12B0D"/>
    <w:multiLevelType w:val="hybridMultilevel"/>
    <w:tmpl w:val="A0821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F44D4"/>
    <w:multiLevelType w:val="hybridMultilevel"/>
    <w:tmpl w:val="F5D0C6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823734"/>
    <w:multiLevelType w:val="hybridMultilevel"/>
    <w:tmpl w:val="1BA85A82"/>
    <w:lvl w:ilvl="0" w:tplc="71CE8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551AE"/>
    <w:multiLevelType w:val="hybridMultilevel"/>
    <w:tmpl w:val="7ADA75CE"/>
    <w:lvl w:ilvl="0" w:tplc="71CE8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20"/>
  </w:num>
  <w:num w:numId="4">
    <w:abstractNumId w:val="10"/>
  </w:num>
  <w:num w:numId="5">
    <w:abstractNumId w:val="3"/>
  </w:num>
  <w:num w:numId="6">
    <w:abstractNumId w:val="17"/>
  </w:num>
  <w:num w:numId="7">
    <w:abstractNumId w:val="22"/>
  </w:num>
  <w:num w:numId="8">
    <w:abstractNumId w:val="15"/>
  </w:num>
  <w:num w:numId="9">
    <w:abstractNumId w:val="9"/>
  </w:num>
  <w:num w:numId="10">
    <w:abstractNumId w:val="6"/>
  </w:num>
  <w:num w:numId="11">
    <w:abstractNumId w:val="12"/>
  </w:num>
  <w:num w:numId="12">
    <w:abstractNumId w:val="2"/>
  </w:num>
  <w:num w:numId="13">
    <w:abstractNumId w:val="7"/>
  </w:num>
  <w:num w:numId="14">
    <w:abstractNumId w:val="14"/>
  </w:num>
  <w:num w:numId="15">
    <w:abstractNumId w:val="1"/>
  </w:num>
  <w:num w:numId="16">
    <w:abstractNumId w:val="0"/>
  </w:num>
  <w:num w:numId="17">
    <w:abstractNumId w:val="8"/>
  </w:num>
  <w:num w:numId="18">
    <w:abstractNumId w:val="23"/>
  </w:num>
  <w:num w:numId="19">
    <w:abstractNumId w:val="16"/>
  </w:num>
  <w:num w:numId="20">
    <w:abstractNumId w:val="4"/>
  </w:num>
  <w:num w:numId="21">
    <w:abstractNumId w:val="19"/>
  </w:num>
  <w:num w:numId="22">
    <w:abstractNumId w:val="11"/>
  </w:num>
  <w:num w:numId="23">
    <w:abstractNumId w:val="13"/>
  </w:num>
  <w:num w:numId="24">
    <w:abstractNumId w:val="18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98"/>
    <w:rsid w:val="00003104"/>
    <w:rsid w:val="00005445"/>
    <w:rsid w:val="00007989"/>
    <w:rsid w:val="00017F10"/>
    <w:rsid w:val="0002110D"/>
    <w:rsid w:val="00022D13"/>
    <w:rsid w:val="00027D03"/>
    <w:rsid w:val="000349BD"/>
    <w:rsid w:val="00052B35"/>
    <w:rsid w:val="00056FD4"/>
    <w:rsid w:val="000624FB"/>
    <w:rsid w:val="00096D08"/>
    <w:rsid w:val="000A3F1B"/>
    <w:rsid w:val="000B57A9"/>
    <w:rsid w:val="000C257F"/>
    <w:rsid w:val="000C4371"/>
    <w:rsid w:val="000C539A"/>
    <w:rsid w:val="000D2709"/>
    <w:rsid w:val="000D67A4"/>
    <w:rsid w:val="000E0E1D"/>
    <w:rsid w:val="000E1B21"/>
    <w:rsid w:val="000E3B5D"/>
    <w:rsid w:val="00102326"/>
    <w:rsid w:val="00105B06"/>
    <w:rsid w:val="0011604B"/>
    <w:rsid w:val="00117229"/>
    <w:rsid w:val="00122CC5"/>
    <w:rsid w:val="001246D0"/>
    <w:rsid w:val="00136E2C"/>
    <w:rsid w:val="00140CDE"/>
    <w:rsid w:val="00146806"/>
    <w:rsid w:val="00147353"/>
    <w:rsid w:val="0015244B"/>
    <w:rsid w:val="00154D0E"/>
    <w:rsid w:val="0015740A"/>
    <w:rsid w:val="001633DE"/>
    <w:rsid w:val="00163A9A"/>
    <w:rsid w:val="00174FBD"/>
    <w:rsid w:val="001855B4"/>
    <w:rsid w:val="001860AB"/>
    <w:rsid w:val="0019014D"/>
    <w:rsid w:val="001912A3"/>
    <w:rsid w:val="00191519"/>
    <w:rsid w:val="001A2F26"/>
    <w:rsid w:val="001B2BD8"/>
    <w:rsid w:val="001B4E4B"/>
    <w:rsid w:val="001B5694"/>
    <w:rsid w:val="001C4418"/>
    <w:rsid w:val="001C476A"/>
    <w:rsid w:val="001C4CCF"/>
    <w:rsid w:val="001D4F11"/>
    <w:rsid w:val="001D65A8"/>
    <w:rsid w:val="001F32AE"/>
    <w:rsid w:val="0020016B"/>
    <w:rsid w:val="0021038C"/>
    <w:rsid w:val="00221205"/>
    <w:rsid w:val="00224409"/>
    <w:rsid w:val="00232A7F"/>
    <w:rsid w:val="00244174"/>
    <w:rsid w:val="00251CC6"/>
    <w:rsid w:val="0025404C"/>
    <w:rsid w:val="00271AB2"/>
    <w:rsid w:val="00275576"/>
    <w:rsid w:val="00275834"/>
    <w:rsid w:val="00281159"/>
    <w:rsid w:val="00292BE2"/>
    <w:rsid w:val="002A46FB"/>
    <w:rsid w:val="002A6C29"/>
    <w:rsid w:val="002E0BD5"/>
    <w:rsid w:val="002F089F"/>
    <w:rsid w:val="002F3211"/>
    <w:rsid w:val="002F6100"/>
    <w:rsid w:val="003000EB"/>
    <w:rsid w:val="0031500B"/>
    <w:rsid w:val="003269BE"/>
    <w:rsid w:val="00343AE6"/>
    <w:rsid w:val="003448DA"/>
    <w:rsid w:val="003456F1"/>
    <w:rsid w:val="003622D2"/>
    <w:rsid w:val="00363B59"/>
    <w:rsid w:val="00375BE9"/>
    <w:rsid w:val="00375DE8"/>
    <w:rsid w:val="0038054E"/>
    <w:rsid w:val="00380984"/>
    <w:rsid w:val="00381305"/>
    <w:rsid w:val="00386E1E"/>
    <w:rsid w:val="00395982"/>
    <w:rsid w:val="00395FD1"/>
    <w:rsid w:val="00397C5D"/>
    <w:rsid w:val="003A69B5"/>
    <w:rsid w:val="003B1092"/>
    <w:rsid w:val="003B17C9"/>
    <w:rsid w:val="003B67CA"/>
    <w:rsid w:val="003D6B1A"/>
    <w:rsid w:val="003D78AD"/>
    <w:rsid w:val="003E1F73"/>
    <w:rsid w:val="003E3FC0"/>
    <w:rsid w:val="003E509D"/>
    <w:rsid w:val="003E7C56"/>
    <w:rsid w:val="003F4DF1"/>
    <w:rsid w:val="003F6272"/>
    <w:rsid w:val="003F6F66"/>
    <w:rsid w:val="00410546"/>
    <w:rsid w:val="004224EF"/>
    <w:rsid w:val="00422EAC"/>
    <w:rsid w:val="00445CC1"/>
    <w:rsid w:val="0044781D"/>
    <w:rsid w:val="004534AE"/>
    <w:rsid w:val="00453996"/>
    <w:rsid w:val="004741BA"/>
    <w:rsid w:val="004817A9"/>
    <w:rsid w:val="0049540D"/>
    <w:rsid w:val="004A0F71"/>
    <w:rsid w:val="004B5AC1"/>
    <w:rsid w:val="004B7A39"/>
    <w:rsid w:val="004B7ABD"/>
    <w:rsid w:val="004C2FB7"/>
    <w:rsid w:val="004C4E8C"/>
    <w:rsid w:val="004D58BF"/>
    <w:rsid w:val="004E2AE6"/>
    <w:rsid w:val="004F4D1E"/>
    <w:rsid w:val="004F661D"/>
    <w:rsid w:val="0051065F"/>
    <w:rsid w:val="00514960"/>
    <w:rsid w:val="00530CB2"/>
    <w:rsid w:val="00532D1E"/>
    <w:rsid w:val="00551445"/>
    <w:rsid w:val="00551F98"/>
    <w:rsid w:val="005525A0"/>
    <w:rsid w:val="00570934"/>
    <w:rsid w:val="005735CE"/>
    <w:rsid w:val="00582B11"/>
    <w:rsid w:val="00597047"/>
    <w:rsid w:val="005A4F5B"/>
    <w:rsid w:val="005A7B82"/>
    <w:rsid w:val="005C3466"/>
    <w:rsid w:val="005C6B5A"/>
    <w:rsid w:val="005C6CA6"/>
    <w:rsid w:val="005D2C3C"/>
    <w:rsid w:val="005D3817"/>
    <w:rsid w:val="005D4368"/>
    <w:rsid w:val="005E3B2B"/>
    <w:rsid w:val="005F659C"/>
    <w:rsid w:val="005F6BBB"/>
    <w:rsid w:val="00602A89"/>
    <w:rsid w:val="0062244F"/>
    <w:rsid w:val="00633587"/>
    <w:rsid w:val="00634CF3"/>
    <w:rsid w:val="00635ED9"/>
    <w:rsid w:val="006554C7"/>
    <w:rsid w:val="00656FC5"/>
    <w:rsid w:val="006571EB"/>
    <w:rsid w:val="00662BEA"/>
    <w:rsid w:val="0066645A"/>
    <w:rsid w:val="006730B5"/>
    <w:rsid w:val="00686031"/>
    <w:rsid w:val="00690324"/>
    <w:rsid w:val="00692A48"/>
    <w:rsid w:val="00697971"/>
    <w:rsid w:val="006B65A5"/>
    <w:rsid w:val="006B70F1"/>
    <w:rsid w:val="006C2307"/>
    <w:rsid w:val="006C557E"/>
    <w:rsid w:val="006C7A04"/>
    <w:rsid w:val="006D405F"/>
    <w:rsid w:val="006D4D67"/>
    <w:rsid w:val="006E17D7"/>
    <w:rsid w:val="006F3035"/>
    <w:rsid w:val="0072373E"/>
    <w:rsid w:val="00724403"/>
    <w:rsid w:val="00731AD9"/>
    <w:rsid w:val="00731EE5"/>
    <w:rsid w:val="00753CC1"/>
    <w:rsid w:val="00764133"/>
    <w:rsid w:val="0077043D"/>
    <w:rsid w:val="0077625D"/>
    <w:rsid w:val="007772E5"/>
    <w:rsid w:val="007803D5"/>
    <w:rsid w:val="007824BA"/>
    <w:rsid w:val="007834B5"/>
    <w:rsid w:val="007916D7"/>
    <w:rsid w:val="007B3A41"/>
    <w:rsid w:val="007B6868"/>
    <w:rsid w:val="007C06D2"/>
    <w:rsid w:val="007C08FC"/>
    <w:rsid w:val="007D2B00"/>
    <w:rsid w:val="007D329D"/>
    <w:rsid w:val="007D7AF0"/>
    <w:rsid w:val="007E4897"/>
    <w:rsid w:val="007E539C"/>
    <w:rsid w:val="007F687E"/>
    <w:rsid w:val="007F7397"/>
    <w:rsid w:val="008006C7"/>
    <w:rsid w:val="00800F6A"/>
    <w:rsid w:val="00812E02"/>
    <w:rsid w:val="00815041"/>
    <w:rsid w:val="0081583E"/>
    <w:rsid w:val="00815C65"/>
    <w:rsid w:val="00820FEA"/>
    <w:rsid w:val="008232FA"/>
    <w:rsid w:val="00827F03"/>
    <w:rsid w:val="008440AA"/>
    <w:rsid w:val="00852443"/>
    <w:rsid w:val="00857DAC"/>
    <w:rsid w:val="00867413"/>
    <w:rsid w:val="00870373"/>
    <w:rsid w:val="00881E71"/>
    <w:rsid w:val="00884A82"/>
    <w:rsid w:val="008910DD"/>
    <w:rsid w:val="0089130D"/>
    <w:rsid w:val="00891773"/>
    <w:rsid w:val="00894C45"/>
    <w:rsid w:val="00894E94"/>
    <w:rsid w:val="00895A41"/>
    <w:rsid w:val="008A0AB4"/>
    <w:rsid w:val="008A1BEC"/>
    <w:rsid w:val="008A6129"/>
    <w:rsid w:val="008B69E7"/>
    <w:rsid w:val="008C0D71"/>
    <w:rsid w:val="008D03F8"/>
    <w:rsid w:val="008D2F29"/>
    <w:rsid w:val="008E3F3C"/>
    <w:rsid w:val="008E4DD0"/>
    <w:rsid w:val="008E66A4"/>
    <w:rsid w:val="008F31B1"/>
    <w:rsid w:val="008F53B1"/>
    <w:rsid w:val="00900C39"/>
    <w:rsid w:val="0090799C"/>
    <w:rsid w:val="009106F1"/>
    <w:rsid w:val="00911A5E"/>
    <w:rsid w:val="00920058"/>
    <w:rsid w:val="009217BC"/>
    <w:rsid w:val="0092456C"/>
    <w:rsid w:val="00927E8E"/>
    <w:rsid w:val="0094152D"/>
    <w:rsid w:val="00941D7B"/>
    <w:rsid w:val="009449D8"/>
    <w:rsid w:val="00946EA4"/>
    <w:rsid w:val="009702CA"/>
    <w:rsid w:val="00977760"/>
    <w:rsid w:val="00980806"/>
    <w:rsid w:val="00981C71"/>
    <w:rsid w:val="009844B4"/>
    <w:rsid w:val="00986F9C"/>
    <w:rsid w:val="00990A3A"/>
    <w:rsid w:val="00993E9D"/>
    <w:rsid w:val="009A129B"/>
    <w:rsid w:val="009A26F3"/>
    <w:rsid w:val="009A37FF"/>
    <w:rsid w:val="009A6FA9"/>
    <w:rsid w:val="009B0C43"/>
    <w:rsid w:val="009C0F75"/>
    <w:rsid w:val="009D0FD5"/>
    <w:rsid w:val="009E012D"/>
    <w:rsid w:val="009E3119"/>
    <w:rsid w:val="009E3D46"/>
    <w:rsid w:val="00A00D9A"/>
    <w:rsid w:val="00A11FF3"/>
    <w:rsid w:val="00A13B37"/>
    <w:rsid w:val="00A26DFC"/>
    <w:rsid w:val="00A34821"/>
    <w:rsid w:val="00A40C3E"/>
    <w:rsid w:val="00A57F05"/>
    <w:rsid w:val="00A65713"/>
    <w:rsid w:val="00AA43CC"/>
    <w:rsid w:val="00AC11FB"/>
    <w:rsid w:val="00AC1597"/>
    <w:rsid w:val="00AC35D8"/>
    <w:rsid w:val="00AC4192"/>
    <w:rsid w:val="00AD0589"/>
    <w:rsid w:val="00AD450D"/>
    <w:rsid w:val="00AE5FB3"/>
    <w:rsid w:val="00AF30A4"/>
    <w:rsid w:val="00B026D9"/>
    <w:rsid w:val="00B05B05"/>
    <w:rsid w:val="00B11C9B"/>
    <w:rsid w:val="00B30D39"/>
    <w:rsid w:val="00B41989"/>
    <w:rsid w:val="00B44CE1"/>
    <w:rsid w:val="00B60D89"/>
    <w:rsid w:val="00B6334F"/>
    <w:rsid w:val="00B6363E"/>
    <w:rsid w:val="00B657D2"/>
    <w:rsid w:val="00B6672B"/>
    <w:rsid w:val="00B76885"/>
    <w:rsid w:val="00B8376C"/>
    <w:rsid w:val="00B86C4C"/>
    <w:rsid w:val="00B870B5"/>
    <w:rsid w:val="00B87295"/>
    <w:rsid w:val="00B875D0"/>
    <w:rsid w:val="00B94528"/>
    <w:rsid w:val="00BA0C91"/>
    <w:rsid w:val="00BA4959"/>
    <w:rsid w:val="00BB2BAC"/>
    <w:rsid w:val="00BC1160"/>
    <w:rsid w:val="00BC18A5"/>
    <w:rsid w:val="00BD135E"/>
    <w:rsid w:val="00BD3FA5"/>
    <w:rsid w:val="00BE1ADD"/>
    <w:rsid w:val="00BF4185"/>
    <w:rsid w:val="00C03E18"/>
    <w:rsid w:val="00C13A9B"/>
    <w:rsid w:val="00C145DC"/>
    <w:rsid w:val="00C17F14"/>
    <w:rsid w:val="00C2115E"/>
    <w:rsid w:val="00C23600"/>
    <w:rsid w:val="00C27CF0"/>
    <w:rsid w:val="00C37135"/>
    <w:rsid w:val="00C43987"/>
    <w:rsid w:val="00C451A9"/>
    <w:rsid w:val="00C63DD0"/>
    <w:rsid w:val="00C903EC"/>
    <w:rsid w:val="00C907EF"/>
    <w:rsid w:val="00C91C22"/>
    <w:rsid w:val="00C922E3"/>
    <w:rsid w:val="00C97299"/>
    <w:rsid w:val="00CA1065"/>
    <w:rsid w:val="00CB2A06"/>
    <w:rsid w:val="00CB409B"/>
    <w:rsid w:val="00CB5160"/>
    <w:rsid w:val="00CC5D69"/>
    <w:rsid w:val="00CC7D04"/>
    <w:rsid w:val="00CD1EC6"/>
    <w:rsid w:val="00CE61CC"/>
    <w:rsid w:val="00CF5085"/>
    <w:rsid w:val="00CF6B34"/>
    <w:rsid w:val="00D011DC"/>
    <w:rsid w:val="00D0527F"/>
    <w:rsid w:val="00D07BB8"/>
    <w:rsid w:val="00D129E5"/>
    <w:rsid w:val="00D135BD"/>
    <w:rsid w:val="00D14ABA"/>
    <w:rsid w:val="00D30CCA"/>
    <w:rsid w:val="00D3114E"/>
    <w:rsid w:val="00D324C5"/>
    <w:rsid w:val="00D349FA"/>
    <w:rsid w:val="00D50E45"/>
    <w:rsid w:val="00D53C97"/>
    <w:rsid w:val="00D5537E"/>
    <w:rsid w:val="00D61BA1"/>
    <w:rsid w:val="00D63D51"/>
    <w:rsid w:val="00D72B05"/>
    <w:rsid w:val="00D74808"/>
    <w:rsid w:val="00DA1CBA"/>
    <w:rsid w:val="00DA1D37"/>
    <w:rsid w:val="00DA5165"/>
    <w:rsid w:val="00DA6D55"/>
    <w:rsid w:val="00DC2BB3"/>
    <w:rsid w:val="00DD2935"/>
    <w:rsid w:val="00DD764B"/>
    <w:rsid w:val="00DF3229"/>
    <w:rsid w:val="00E028FF"/>
    <w:rsid w:val="00E03CCD"/>
    <w:rsid w:val="00E10FAA"/>
    <w:rsid w:val="00E11E07"/>
    <w:rsid w:val="00E13279"/>
    <w:rsid w:val="00E14505"/>
    <w:rsid w:val="00E161D5"/>
    <w:rsid w:val="00E24A81"/>
    <w:rsid w:val="00E26824"/>
    <w:rsid w:val="00E301AC"/>
    <w:rsid w:val="00E30569"/>
    <w:rsid w:val="00E34D1A"/>
    <w:rsid w:val="00E41BB7"/>
    <w:rsid w:val="00E432AA"/>
    <w:rsid w:val="00E46E98"/>
    <w:rsid w:val="00E51D93"/>
    <w:rsid w:val="00E56AF6"/>
    <w:rsid w:val="00E7014A"/>
    <w:rsid w:val="00E77882"/>
    <w:rsid w:val="00E95EBF"/>
    <w:rsid w:val="00E9604E"/>
    <w:rsid w:val="00EA1F99"/>
    <w:rsid w:val="00EB426C"/>
    <w:rsid w:val="00EB647A"/>
    <w:rsid w:val="00EB7FD7"/>
    <w:rsid w:val="00EC1DCF"/>
    <w:rsid w:val="00EC76C9"/>
    <w:rsid w:val="00ED07EC"/>
    <w:rsid w:val="00ED12E2"/>
    <w:rsid w:val="00ED15C8"/>
    <w:rsid w:val="00ED2B39"/>
    <w:rsid w:val="00ED3494"/>
    <w:rsid w:val="00ED4BBB"/>
    <w:rsid w:val="00EE6D1A"/>
    <w:rsid w:val="00EF0047"/>
    <w:rsid w:val="00EF42C0"/>
    <w:rsid w:val="00EF56C3"/>
    <w:rsid w:val="00F01A6F"/>
    <w:rsid w:val="00F123B1"/>
    <w:rsid w:val="00F15CF6"/>
    <w:rsid w:val="00F2280A"/>
    <w:rsid w:val="00F22D73"/>
    <w:rsid w:val="00F33AED"/>
    <w:rsid w:val="00F358DA"/>
    <w:rsid w:val="00F424D5"/>
    <w:rsid w:val="00F4388A"/>
    <w:rsid w:val="00F4568E"/>
    <w:rsid w:val="00F52CEA"/>
    <w:rsid w:val="00F55961"/>
    <w:rsid w:val="00F646D2"/>
    <w:rsid w:val="00F745EC"/>
    <w:rsid w:val="00F74C6A"/>
    <w:rsid w:val="00F82B81"/>
    <w:rsid w:val="00F85897"/>
    <w:rsid w:val="00F90667"/>
    <w:rsid w:val="00F9508B"/>
    <w:rsid w:val="00FA3E4B"/>
    <w:rsid w:val="00FB7C0F"/>
    <w:rsid w:val="00FC6230"/>
    <w:rsid w:val="00FC7871"/>
    <w:rsid w:val="00FC789F"/>
    <w:rsid w:val="00FD1349"/>
    <w:rsid w:val="00FD6064"/>
    <w:rsid w:val="00FE0283"/>
    <w:rsid w:val="00FE3E8C"/>
    <w:rsid w:val="00FE5612"/>
    <w:rsid w:val="00FF0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53611"/>
  <w15:docId w15:val="{33FDA617-DF1E-45D4-BFF5-DCE4238B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D1A"/>
  </w:style>
  <w:style w:type="paragraph" w:styleId="Heading2">
    <w:name w:val="heading 2"/>
    <w:basedOn w:val="Normal"/>
    <w:next w:val="Normal"/>
    <w:link w:val="Heading2Char"/>
    <w:uiPriority w:val="9"/>
    <w:qFormat/>
    <w:rsid w:val="00E13279"/>
    <w:pPr>
      <w:keepNext/>
      <w:numPr>
        <w:numId w:val="20"/>
      </w:numPr>
      <w:spacing w:before="240" w:after="24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1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1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44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68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4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9BD"/>
  </w:style>
  <w:style w:type="paragraph" w:styleId="Footer">
    <w:name w:val="footer"/>
    <w:basedOn w:val="Normal"/>
    <w:link w:val="FooterChar"/>
    <w:uiPriority w:val="99"/>
    <w:unhideWhenUsed/>
    <w:qFormat/>
    <w:rsid w:val="00034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9BD"/>
  </w:style>
  <w:style w:type="character" w:styleId="CommentReference">
    <w:name w:val="annotation reference"/>
    <w:basedOn w:val="DefaultParagraphFont"/>
    <w:uiPriority w:val="99"/>
    <w:semiHidden/>
    <w:unhideWhenUsed/>
    <w:rsid w:val="007B6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868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327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E132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1327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46EA4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1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mercyhand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mercyhand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60D6B-B6CC-4391-8323-945ECA74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Maher</cp:lastModifiedBy>
  <cp:revision>6</cp:revision>
  <dcterms:created xsi:type="dcterms:W3CDTF">2024-04-24T20:40:00Z</dcterms:created>
  <dcterms:modified xsi:type="dcterms:W3CDTF">2024-04-24T21:45:00Z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41afbbd2f68d4dae64372a97a6baab4a14459fa377dafea9e436dcedfe1fb449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2024-04-24T20:40:06Z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e5fa98a9-b101-441b-ac34-00a63ffa945a</vt:lpwstr>
  </property>
  <property fmtid="{D5CDD505-2E9C-101B-9397-08002B2CF9AE}" pid="8" name="MSIP_Label_defa4170-0d19-0005-0004-bc88714345d2_ActionId">
    <vt:lpwstr>a07538c6-84cc-417d-8b89-b431e5e9367e</vt:lpwstr>
  </property>
  <property fmtid="{D5CDD505-2E9C-101B-9397-08002B2CF9AE}" pid="9" name="MSIP_Label_defa4170-0d19-0005-0004-bc88714345d2_ContentBits">
    <vt:lpwstr>0</vt:lpwstr>
  </property>
</Properties>
</file>