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751F" w14:textId="322F7FE5" w:rsidR="00611661" w:rsidRPr="00D23D42" w:rsidRDefault="0000281D" w:rsidP="001F0813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D40C7" wp14:editId="1267C64F">
                <wp:simplePos x="0" y="0"/>
                <wp:positionH relativeFrom="column">
                  <wp:posOffset>4579620</wp:posOffset>
                </wp:positionH>
                <wp:positionV relativeFrom="paragraph">
                  <wp:posOffset>-865505</wp:posOffset>
                </wp:positionV>
                <wp:extent cx="1579245" cy="802005"/>
                <wp:effectExtent l="0" t="0" r="3810" b="12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7BB89" w14:textId="12341CE0" w:rsidR="00F51AF0" w:rsidRPr="00CA79C4" w:rsidRDefault="0000281D" w:rsidP="00F51AF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3807" wp14:editId="4ED666D7">
                                  <wp:extent cx="14001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40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60.6pt;margin-top:-68.15pt;width:124.35pt;height:63.1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" filled="f" stroked="f">
                <v:textbox style="mso-fit-shape-to-text:t">
                  <w:txbxContent>
                    <w:p w14:paraId="40E7BB89" w14:textId="12341CE0" w:rsidR="00F51AF0" w:rsidRPr="00CA79C4" w:rsidRDefault="0000281D" w:rsidP="00F51AF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73807" wp14:editId="4ED666D7">
                            <wp:extent cx="14001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75C2" wp14:editId="3A9B2AEF">
                <wp:simplePos x="0" y="0"/>
                <wp:positionH relativeFrom="column">
                  <wp:posOffset>-168275</wp:posOffset>
                </wp:positionH>
                <wp:positionV relativeFrom="paragraph">
                  <wp:posOffset>-589280</wp:posOffset>
                </wp:positionV>
                <wp:extent cx="3311525" cy="585470"/>
                <wp:effectExtent l="3175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C9BE" w14:textId="77777777" w:rsidR="00611661" w:rsidRPr="00D23D42" w:rsidRDefault="00611661" w:rsidP="00611661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</w:pPr>
                            <w:r w:rsidRPr="00D23D42"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  <w:t>Supply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75C2" id="Text Box 12" o:spid="_x0000_s1027" type="#_x0000_t202" style="position:absolute;left:0;text-align:left;margin-left:-13.25pt;margin-top:-46.4pt;width:260.7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" filled="f" stroked="f">
                <v:textbox>
                  <w:txbxContent>
                    <w:p w14:paraId="7101C9BE" w14:textId="77777777" w:rsidR="00611661" w:rsidRPr="00D23D42" w:rsidRDefault="00611661" w:rsidP="00611661">
                      <w:pPr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</w:pPr>
                      <w:r w:rsidRPr="00D23D42"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  <w:t>Supply of 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09EF5" wp14:editId="19B79BDB">
                <wp:simplePos x="0" y="0"/>
                <wp:positionH relativeFrom="column">
                  <wp:posOffset>-168275</wp:posOffset>
                </wp:positionH>
                <wp:positionV relativeFrom="paragraph">
                  <wp:posOffset>-986155</wp:posOffset>
                </wp:positionV>
                <wp:extent cx="4968875" cy="585470"/>
                <wp:effectExtent l="317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9ABCD" w14:textId="77777777" w:rsidR="00611661" w:rsidRPr="00D23D42" w:rsidRDefault="00C76E50" w:rsidP="00611661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Purchase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9EF5" id="Text Box 9" o:spid="_x0000_s1028" type="#_x0000_t202" style="position:absolute;left:0;text-align:left;margin-left:-13.25pt;margin-top:-77.65pt;width:391.2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" filled="f" stroked="f">
                <v:textbox>
                  <w:txbxContent>
                    <w:p w14:paraId="4559ABCD" w14:textId="77777777" w:rsidR="00611661" w:rsidRPr="00D23D42" w:rsidRDefault="00C76E50" w:rsidP="00611661">
                      <w:pP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>Purchase</w:t>
                      </w:r>
                      <w:r w:rsidR="00611661" w:rsidRPr="00D23D42"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47D79" wp14:editId="701E24A1">
                <wp:simplePos x="0" y="0"/>
                <wp:positionH relativeFrom="column">
                  <wp:posOffset>-82550</wp:posOffset>
                </wp:positionH>
                <wp:positionV relativeFrom="paragraph">
                  <wp:posOffset>-814705</wp:posOffset>
                </wp:positionV>
                <wp:extent cx="6340475" cy="707390"/>
                <wp:effectExtent l="12700" t="8255" r="9525" b="8255"/>
                <wp:wrapNone/>
                <wp:docPr id="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4CB" id="Rektangel 1" o:spid="_x0000_s1026" style="position:absolute;margin-left:-6.5pt;margin-top:-64.15pt;width:499.25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" filled="f" strokeweight=".25pt"/>
            </w:pict>
          </mc:Fallback>
        </mc:AlternateContent>
      </w:r>
    </w:p>
    <w:p w14:paraId="386E239B" w14:textId="77777777" w:rsidR="00611661" w:rsidRPr="00D23D42" w:rsidRDefault="00611661" w:rsidP="001F0813">
      <w:pPr>
        <w:jc w:val="center"/>
        <w:rPr>
          <w:rFonts w:ascii="Calibri" w:hAnsi="Calibri" w:cs="Arial"/>
          <w:bCs/>
          <w:i/>
          <w:sz w:val="36"/>
          <w:szCs w:val="36"/>
        </w:rPr>
      </w:pPr>
    </w:p>
    <w:p w14:paraId="7458D3FC" w14:textId="77777777" w:rsidR="00116A89" w:rsidRPr="00D23D42" w:rsidRDefault="00611661" w:rsidP="001F0813">
      <w:pPr>
        <w:jc w:val="center"/>
        <w:rPr>
          <w:rFonts w:ascii="Calibri" w:hAnsi="Calibri" w:cs="Arial"/>
          <w:i/>
          <w:sz w:val="36"/>
          <w:szCs w:val="36"/>
        </w:rPr>
      </w:pPr>
      <w:r w:rsidRPr="00D23D42">
        <w:rPr>
          <w:rFonts w:ascii="Calibri" w:hAnsi="Calibri" w:cs="Arial"/>
          <w:bCs/>
          <w:i/>
          <w:sz w:val="36"/>
          <w:szCs w:val="36"/>
        </w:rPr>
        <w:t xml:space="preserve"> 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 xml:space="preserve">[Insert </w:t>
      </w:r>
      <w:r w:rsidR="00C76E50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P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A number]</w:t>
      </w:r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0F2E9FE3" w:rsidR="00081A45" w:rsidRPr="00D23D42" w:rsidRDefault="0000281D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1DDB45" wp14:editId="0D3A432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6126480" cy="635"/>
                <wp:effectExtent l="0" t="635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3EE4" id="Rectangle 7" o:spid="_x0000_s1026" style="position:absolute;margin-left:57.6pt;margin-top:2.65pt;width:482.4pt;height: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N4wEAALIDAAAOAAAAZHJzL2Uyb0RvYy54bWysU9tu2zAMfR+wfxD0vjjO0qwz4hRFig4D&#10;ugvQ9QMYWbaFyaJGKXGyrx+lpGmwvg3zgyCK4h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" o:allowincell="f" fillcolor="black" stroked="f" strokeweight="0">
                <w10:wrap anchorx="page"/>
              </v:rect>
            </w:pict>
          </mc:Fallback>
        </mc:AlternateConten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4A8A5654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047512">
        <w:rPr>
          <w:rFonts w:ascii="Calibri" w:hAnsi="Calibri" w:cs="Arial"/>
          <w:bCs/>
          <w:i/>
          <w:sz w:val="20"/>
          <w:szCs w:val="20"/>
          <w:highlight w:val="lightGray"/>
        </w:rPr>
        <w:t>[Supplier]</w:t>
      </w:r>
      <w:r w:rsidRPr="00D23D42">
        <w:rPr>
          <w:rFonts w:ascii="Calibri" w:hAnsi="Calibri" w:cs="Arial"/>
          <w:bCs/>
          <w:i/>
          <w:sz w:val="20"/>
          <w:szCs w:val="20"/>
        </w:rPr>
        <w:t xml:space="preserve"> </w:t>
      </w:r>
    </w:p>
    <w:p w14:paraId="381EB626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Name of Company Representative]</w:t>
      </w:r>
    </w:p>
    <w:p w14:paraId="0D3E9D49" w14:textId="77777777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Company Registration Number]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full address]</w:t>
      </w:r>
    </w:p>
    <w:p w14:paraId="36FF5077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phone number]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69AC30F5" w14:textId="77777777" w:rsidR="008666FD" w:rsidRPr="00D23D42" w:rsidRDefault="008666FD" w:rsidP="00F82A92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Danish Refugee Council</w:t>
      </w:r>
    </w:p>
    <w:p w14:paraId="0DDF068B" w14:textId="77777777" w:rsidR="008666FD" w:rsidRPr="00D23D42" w:rsidRDefault="008666FD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081A45" w:rsidRPr="00D23D42">
        <w:rPr>
          <w:rFonts w:ascii="Calibri" w:hAnsi="Calibri" w:cs="Arial"/>
          <w:sz w:val="20"/>
          <w:szCs w:val="20"/>
        </w:rPr>
        <w:t xml:space="preserve">epresented by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Name of Country Director]</w:t>
      </w:r>
    </w:p>
    <w:p w14:paraId="400AB1C7" w14:textId="77777777" w:rsidR="008666FD" w:rsidRPr="00D23D42" w:rsidRDefault="008666FD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F6417F" w:rsidRPr="00D23D42">
        <w:rPr>
          <w:rFonts w:ascii="Calibri" w:hAnsi="Calibri" w:cs="Arial"/>
          <w:sz w:val="20"/>
          <w:szCs w:val="20"/>
        </w:rPr>
        <w:t>egist</w:t>
      </w:r>
      <w:r w:rsidRPr="00D23D42">
        <w:rPr>
          <w:rFonts w:ascii="Calibri" w:hAnsi="Calibri" w:cs="Arial"/>
          <w:sz w:val="20"/>
          <w:szCs w:val="20"/>
        </w:rPr>
        <w:t>ration n</w:t>
      </w:r>
      <w:r w:rsidR="00F6417F" w:rsidRPr="00D23D42">
        <w:rPr>
          <w:rFonts w:ascii="Calibri" w:hAnsi="Calibri" w:cs="Arial"/>
          <w:sz w:val="20"/>
          <w:szCs w:val="20"/>
        </w:rPr>
        <w:t>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DRC Registration number]</w:t>
      </w:r>
    </w:p>
    <w:p w14:paraId="7552EA5E" w14:textId="77777777" w:rsidR="00FF21B6" w:rsidRPr="00D23D42" w:rsidRDefault="008666FD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Office Address:</w:t>
      </w:r>
      <w:r w:rsidR="00FF21B6" w:rsidRPr="00D23D42">
        <w:rPr>
          <w:rFonts w:ascii="Calibri" w:hAnsi="Calibri" w:cs="Arial"/>
          <w:sz w:val="20"/>
          <w:szCs w:val="20"/>
        </w:rPr>
        <w:t xml:space="preserve">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Office address]</w:t>
      </w:r>
    </w:p>
    <w:p w14:paraId="08F61881" w14:textId="77777777" w:rsidR="00FF21B6" w:rsidRPr="00D23D42" w:rsidRDefault="00FF21B6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9B6FD2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Office phone number]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77777777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type of commodity]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77777777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Invitation to Bid (ITB) No. </w:t>
      </w:r>
      <w:r w:rsidR="008B1C78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ITB No.]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77777777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number of months]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start date]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end date]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77777777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number of months]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>and issuance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77777777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Contract currency]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7777777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effected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77777777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prices listed in Annex A – Item and Price Schedule, are inclusive of all taxes, customs clearance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77777777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>n authorised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7777777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the number of days]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r w:rsidR="00EF4A12" w:rsidRPr="00D23D42">
        <w:rPr>
          <w:rFonts w:ascii="Calibri" w:hAnsi="Calibri" w:cs="Arial"/>
          <w:sz w:val="20"/>
          <w:szCs w:val="20"/>
        </w:rPr>
        <w:t>PURCHASERS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lastRenderedPageBreak/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>, Item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Note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completed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>ordered are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damages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Pr="00D23D42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Pr="00D23D42" w:rsidRDefault="00B61699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termination notice given by either party to the 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Pr="00D23D42" w:rsidRDefault="00C949AB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lastRenderedPageBreak/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77777777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dated of offer]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English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For an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699715C" w14:textId="77777777" w:rsidR="00E03E1F" w:rsidRPr="00D23D42" w:rsidRDefault="00E03E1F" w:rsidP="005F587A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Stamp</w:t>
      </w:r>
    </w:p>
    <w:p w14:paraId="179E87CD" w14:textId="77777777" w:rsidR="00790C2C" w:rsidRPr="00D23D42" w:rsidRDefault="00790C2C" w:rsidP="008B1C78">
      <w:pPr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D23D42">
        <w:rPr>
          <w:rFonts w:ascii="Calibri" w:hAnsi="Calibri" w:cs="Arial"/>
          <w:i/>
          <w:iCs/>
          <w:sz w:val="20"/>
          <w:szCs w:val="20"/>
          <w:u w:val="single"/>
        </w:rPr>
        <w:br w:type="page"/>
      </w:r>
      <w:r w:rsidRPr="00D23D42">
        <w:rPr>
          <w:rFonts w:ascii="Calibri" w:hAnsi="Calibri" w:cs="Arial"/>
          <w:b/>
          <w:sz w:val="22"/>
          <w:szCs w:val="22"/>
          <w:u w:val="single"/>
        </w:rPr>
        <w:lastRenderedPageBreak/>
        <w:t>A</w:t>
      </w:r>
      <w:r w:rsidR="008B1C78" w:rsidRPr="00D23D42">
        <w:rPr>
          <w:rFonts w:ascii="Calibri" w:hAnsi="Calibri" w:cs="Arial"/>
          <w:b/>
          <w:sz w:val="22"/>
          <w:szCs w:val="22"/>
          <w:u w:val="single"/>
        </w:rPr>
        <w:t>NNEX A</w:t>
      </w:r>
    </w:p>
    <w:p w14:paraId="37CC91D9" w14:textId="77777777" w:rsidR="00790C2C" w:rsidRPr="00D23D42" w:rsidRDefault="00790C2C" w:rsidP="00790C2C">
      <w:pPr>
        <w:jc w:val="center"/>
        <w:rPr>
          <w:rFonts w:ascii="Calibri" w:hAnsi="Calibri" w:cs="Arial"/>
          <w:b/>
          <w:sz w:val="22"/>
          <w:szCs w:val="22"/>
        </w:rPr>
      </w:pPr>
    </w:p>
    <w:p w14:paraId="3E040B86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 w:rsidRPr="00D23D42">
        <w:rPr>
          <w:rFonts w:ascii="Calibri" w:hAnsi="Calibri" w:cs="Arial"/>
          <w:b/>
          <w:sz w:val="36"/>
          <w:szCs w:val="36"/>
          <w:u w:val="single"/>
        </w:rPr>
        <w:t>ITEM AND PRICE SCHEDULE</w:t>
      </w:r>
    </w:p>
    <w:p w14:paraId="3C3AD76A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098"/>
        <w:gridCol w:w="1389"/>
        <w:gridCol w:w="1772"/>
      </w:tblGrid>
      <w:tr w:rsidR="002A6F80" w:rsidRPr="00D23D42" w14:paraId="2DE66BBC" w14:textId="77777777" w:rsidTr="0010534E">
        <w:tc>
          <w:tcPr>
            <w:tcW w:w="1101" w:type="dxa"/>
            <w:shd w:val="clear" w:color="auto" w:fill="BFBFBF"/>
          </w:tcPr>
          <w:p w14:paraId="3866DF24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SERIAL</w:t>
            </w:r>
          </w:p>
        </w:tc>
        <w:tc>
          <w:tcPr>
            <w:tcW w:w="5244" w:type="dxa"/>
            <w:shd w:val="clear" w:color="auto" w:fill="BFBFBF"/>
          </w:tcPr>
          <w:p w14:paraId="5D8B358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ITEM DESCRIPTION</w:t>
            </w:r>
          </w:p>
        </w:tc>
        <w:tc>
          <w:tcPr>
            <w:tcW w:w="1418" w:type="dxa"/>
            <w:shd w:val="clear" w:color="auto" w:fill="BFBFBF"/>
          </w:tcPr>
          <w:p w14:paraId="40925B62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</w:t>
            </w:r>
          </w:p>
        </w:tc>
        <w:tc>
          <w:tcPr>
            <w:tcW w:w="1813" w:type="dxa"/>
            <w:shd w:val="clear" w:color="auto" w:fill="BFBFBF"/>
          </w:tcPr>
          <w:p w14:paraId="49C88D6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 PRICE</w:t>
            </w:r>
          </w:p>
        </w:tc>
      </w:tr>
      <w:tr w:rsidR="002A6F80" w:rsidRPr="00D23D42" w14:paraId="5C56CE77" w14:textId="77777777" w:rsidTr="000D2F5B">
        <w:tc>
          <w:tcPr>
            <w:tcW w:w="1101" w:type="dxa"/>
            <w:shd w:val="clear" w:color="auto" w:fill="auto"/>
          </w:tcPr>
          <w:p w14:paraId="7BBFDCAA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0A817001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B28EC9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371C863E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7FA969F7" w14:textId="77777777" w:rsidTr="000D2F5B">
        <w:tc>
          <w:tcPr>
            <w:tcW w:w="1101" w:type="dxa"/>
            <w:shd w:val="clear" w:color="auto" w:fill="auto"/>
          </w:tcPr>
          <w:p w14:paraId="093B9230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4D63DE94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5EB4E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B4DB86F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150415DE" w14:textId="77777777" w:rsidTr="000D2F5B">
        <w:tc>
          <w:tcPr>
            <w:tcW w:w="1101" w:type="dxa"/>
            <w:shd w:val="clear" w:color="auto" w:fill="auto"/>
          </w:tcPr>
          <w:p w14:paraId="21531B4C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0C4B021D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9CBB4C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BCA2541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27EA4F55" w14:textId="77777777" w:rsidTr="000D2F5B">
        <w:tc>
          <w:tcPr>
            <w:tcW w:w="1101" w:type="dxa"/>
            <w:shd w:val="clear" w:color="auto" w:fill="auto"/>
          </w:tcPr>
          <w:p w14:paraId="58C7A4D0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14:paraId="7E0A9E1E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60EDF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399518EF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344AB687" w14:textId="77777777" w:rsidTr="000D2F5B">
        <w:tc>
          <w:tcPr>
            <w:tcW w:w="1101" w:type="dxa"/>
            <w:shd w:val="clear" w:color="auto" w:fill="auto"/>
          </w:tcPr>
          <w:p w14:paraId="62F246CB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14:paraId="0392CE9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0B249C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0883449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509D6CFA" w14:textId="77777777" w:rsidTr="000D2F5B">
        <w:tc>
          <w:tcPr>
            <w:tcW w:w="1101" w:type="dxa"/>
            <w:shd w:val="clear" w:color="auto" w:fill="auto"/>
          </w:tcPr>
          <w:p w14:paraId="31492300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14:paraId="5DD0753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2CA98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96F5F07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2E430851" w14:textId="77777777" w:rsidTr="000D2F5B">
        <w:tc>
          <w:tcPr>
            <w:tcW w:w="1101" w:type="dxa"/>
            <w:shd w:val="clear" w:color="auto" w:fill="auto"/>
          </w:tcPr>
          <w:p w14:paraId="426AA011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14:paraId="0F8B7F93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A9E43E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11A6276C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CA2DA19" w14:textId="77777777" w:rsidR="005F587A" w:rsidRPr="00D23D42" w:rsidRDefault="005F587A" w:rsidP="005F587A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5F587A" w:rsidRPr="00D23D42" w:rsidSect="000E4676">
      <w:footerReference w:type="even" r:id="rId12"/>
      <w:footerReference w:type="default" r:id="rId13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9B0A" w14:textId="77777777" w:rsidR="00047512" w:rsidRDefault="00047512">
      <w:r>
        <w:separator/>
      </w:r>
    </w:p>
  </w:endnote>
  <w:endnote w:type="continuationSeparator" w:id="0">
    <w:p w14:paraId="3CFD9178" w14:textId="77777777" w:rsidR="00047512" w:rsidRDefault="0004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18F" w14:textId="77777777" w:rsidR="004150B1" w:rsidRDefault="004150B1" w:rsidP="000E46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A27B8" w14:textId="77777777" w:rsidR="004150B1" w:rsidRDefault="004150B1" w:rsidP="000E467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33E6" w14:textId="77777777" w:rsidR="004150B1" w:rsidRDefault="003E2A4D" w:rsidP="003E2A4D">
    <w:pPr>
      <w:pStyle w:val="Footer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 xml:space="preserve">[Please insert </w:t>
    </w:r>
    <w:r w:rsidR="00C76E50" w:rsidRPr="00047512">
      <w:rPr>
        <w:rFonts w:ascii="Arial" w:hAnsi="Arial" w:cs="Arial"/>
        <w:bCs/>
        <w:sz w:val="20"/>
        <w:szCs w:val="20"/>
        <w:highlight w:val="lightGray"/>
      </w:rPr>
      <w:t>P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A number]</w:t>
    </w:r>
  </w:p>
  <w:p w14:paraId="3B42D4DF" w14:textId="77777777" w:rsidR="00D23D42" w:rsidRPr="00D23D42" w:rsidRDefault="0000281D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7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77777777" w:rsidR="00D23D42" w:rsidRPr="00D23D42" w:rsidRDefault="00D23D42" w:rsidP="00D23D42">
    <w:pPr>
      <w:pStyle w:val="Footer"/>
      <w:tabs>
        <w:tab w:val="right" w:pos="9639"/>
      </w:tabs>
    </w:pPr>
    <w:r w:rsidRPr="000B6819">
      <w:t xml:space="preserve">Date: </w:t>
    </w:r>
    <w:r w:rsidR="007309AC">
      <w:t>01-</w:t>
    </w:r>
    <w:r w:rsidR="009B103B">
      <w:t>10-2020</w:t>
    </w:r>
    <w:r w:rsidRPr="000B6819">
      <w:t xml:space="preserve"> •  Valid from: </w:t>
    </w:r>
    <w:r w:rsidR="007309AC">
      <w:t>01-</w:t>
    </w:r>
    <w:r w:rsidR="009B103B">
      <w:t xml:space="preserve">10-2020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6BA6" w14:textId="77777777" w:rsidR="00047512" w:rsidRDefault="00047512">
      <w:r>
        <w:separator/>
      </w:r>
    </w:p>
  </w:footnote>
  <w:footnote w:type="continuationSeparator" w:id="0">
    <w:p w14:paraId="1B0093FA" w14:textId="77777777" w:rsidR="00047512" w:rsidRDefault="0004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44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251625446">
    <w:abstractNumId w:val="23"/>
  </w:num>
  <w:num w:numId="3" w16cid:durableId="964848768">
    <w:abstractNumId w:val="4"/>
  </w:num>
  <w:num w:numId="4" w16cid:durableId="1960866753">
    <w:abstractNumId w:val="11"/>
  </w:num>
  <w:num w:numId="5" w16cid:durableId="671373956">
    <w:abstractNumId w:val="2"/>
  </w:num>
  <w:num w:numId="6" w16cid:durableId="625428938">
    <w:abstractNumId w:val="24"/>
  </w:num>
  <w:num w:numId="7" w16cid:durableId="443618369">
    <w:abstractNumId w:val="14"/>
  </w:num>
  <w:num w:numId="8" w16cid:durableId="1573546616">
    <w:abstractNumId w:val="26"/>
  </w:num>
  <w:num w:numId="9" w16cid:durableId="1069041576">
    <w:abstractNumId w:val="7"/>
  </w:num>
  <w:num w:numId="10" w16cid:durableId="2110545254">
    <w:abstractNumId w:val="10"/>
  </w:num>
  <w:num w:numId="11" w16cid:durableId="1141733446">
    <w:abstractNumId w:val="0"/>
  </w:num>
  <w:num w:numId="12" w16cid:durableId="105857067">
    <w:abstractNumId w:val="3"/>
  </w:num>
  <w:num w:numId="13" w16cid:durableId="1939681542">
    <w:abstractNumId w:val="28"/>
  </w:num>
  <w:num w:numId="14" w16cid:durableId="713775023">
    <w:abstractNumId w:val="22"/>
  </w:num>
  <w:num w:numId="15" w16cid:durableId="568659734">
    <w:abstractNumId w:val="20"/>
  </w:num>
  <w:num w:numId="16" w16cid:durableId="1465193503">
    <w:abstractNumId w:val="15"/>
  </w:num>
  <w:num w:numId="17" w16cid:durableId="525171856">
    <w:abstractNumId w:val="21"/>
  </w:num>
  <w:num w:numId="18" w16cid:durableId="786655577">
    <w:abstractNumId w:val="5"/>
  </w:num>
  <w:num w:numId="19" w16cid:durableId="120194907">
    <w:abstractNumId w:val="12"/>
  </w:num>
  <w:num w:numId="20" w16cid:durableId="1268849120">
    <w:abstractNumId w:val="18"/>
  </w:num>
  <w:num w:numId="21" w16cid:durableId="1470396509">
    <w:abstractNumId w:val="9"/>
  </w:num>
  <w:num w:numId="22" w16cid:durableId="687101517">
    <w:abstractNumId w:val="17"/>
  </w:num>
  <w:num w:numId="23" w16cid:durableId="239875698">
    <w:abstractNumId w:val="25"/>
  </w:num>
  <w:num w:numId="24" w16cid:durableId="1278489241">
    <w:abstractNumId w:val="16"/>
  </w:num>
  <w:num w:numId="25" w16cid:durableId="1011178835">
    <w:abstractNumId w:val="19"/>
  </w:num>
  <w:num w:numId="26" w16cid:durableId="1889343674">
    <w:abstractNumId w:val="6"/>
  </w:num>
  <w:num w:numId="27" w16cid:durableId="580332314">
    <w:abstractNumId w:val="13"/>
  </w:num>
  <w:num w:numId="28" w16cid:durableId="1617367962">
    <w:abstractNumId w:val="27"/>
  </w:num>
  <w:num w:numId="29" w16cid:durableId="100335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51"/>
    <w:rsid w:val="0000281D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2F2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9010A"/>
    <w:rsid w:val="00291ABB"/>
    <w:rsid w:val="00293B4C"/>
    <w:rsid w:val="0029509A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48AA"/>
    <w:rsid w:val="00565012"/>
    <w:rsid w:val="00567429"/>
    <w:rsid w:val="00577960"/>
    <w:rsid w:val="00583A2E"/>
    <w:rsid w:val="00587573"/>
    <w:rsid w:val="00591341"/>
    <w:rsid w:val="00594682"/>
    <w:rsid w:val="00596BA9"/>
    <w:rsid w:val="005A389B"/>
    <w:rsid w:val="005A557A"/>
    <w:rsid w:val="005A6C51"/>
    <w:rsid w:val="005A7D88"/>
    <w:rsid w:val="005B7033"/>
    <w:rsid w:val="005F0699"/>
    <w:rsid w:val="005F06EE"/>
    <w:rsid w:val="005F587A"/>
    <w:rsid w:val="00611661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F683D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20A5"/>
    <w:rsid w:val="0097341F"/>
    <w:rsid w:val="009900D9"/>
    <w:rsid w:val="009B103B"/>
    <w:rsid w:val="009B43B5"/>
    <w:rsid w:val="009B6FD2"/>
    <w:rsid w:val="009C5A4D"/>
    <w:rsid w:val="009D1F68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6EB6"/>
    <w:rsid w:val="00AD2890"/>
    <w:rsid w:val="00AD6C1E"/>
    <w:rsid w:val="00AE374C"/>
    <w:rsid w:val="00AF4C00"/>
    <w:rsid w:val="00AF7272"/>
    <w:rsid w:val="00B05FFD"/>
    <w:rsid w:val="00B06D11"/>
    <w:rsid w:val="00B13827"/>
    <w:rsid w:val="00B211AD"/>
    <w:rsid w:val="00B23A7A"/>
    <w:rsid w:val="00B32DB5"/>
    <w:rsid w:val="00B34514"/>
    <w:rsid w:val="00B4235D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A6A2B"/>
    <w:rsid w:val="00CB1564"/>
    <w:rsid w:val="00CD15A8"/>
    <w:rsid w:val="00CD63AC"/>
    <w:rsid w:val="00CF47F9"/>
    <w:rsid w:val="00CF4C2B"/>
    <w:rsid w:val="00CF7621"/>
    <w:rsid w:val="00D033B6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5B29"/>
    <w:rsid w:val="00E177D4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A455A"/>
    <w:rsid w:val="00ED4C8F"/>
    <w:rsid w:val="00ED7DAE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leGrid">
    <w:name w:val="Table Grid"/>
    <w:basedOn w:val="Table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MessageHeader">
    <w:name w:val="Message Header"/>
    <w:basedOn w:val="BodyTex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F4C0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0E4676"/>
  </w:style>
  <w:style w:type="character" w:customStyle="1" w:styleId="FooterChar">
    <w:name w:val="Footer Char"/>
    <w:link w:val="Footer"/>
    <w:uiPriority w:val="99"/>
    <w:rsid w:val="00631582"/>
    <w:rPr>
      <w:sz w:val="24"/>
      <w:szCs w:val="24"/>
    </w:rPr>
  </w:style>
  <w:style w:type="character" w:customStyle="1" w:styleId="HeaderChar">
    <w:name w:val="Header Char"/>
    <w:link w:val="Header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5406dbd-2bdd-4bfe-89d2-78e32709cb98">
      <UserInfo>
        <DisplayName>Gaurav Verma</DisplayName>
        <AccountId>11</AccountId>
        <AccountType/>
      </UserInfo>
    </Owner>
    <gfc42aebc95a4ad6b55befc848d6a8c0 xmlns="96af5b07-0723-493d-bcd0-202f6eb33e4a">
      <Terms xmlns="http://schemas.microsoft.com/office/infopath/2007/PartnerControls"/>
    </gfc42aebc95a4ad6b55befc848d6a8c0>
    <g2be7d92b44c413784478055212884a6 xmlns="96af5b07-0723-493d-bcd0-202f6eb33e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8cf6a907-1233-43cb-ae19-5ae0bd2038bb</TermId>
        </TermInfo>
      </Terms>
    </g2be7d92b44c413784478055212884a6>
    <bfd63406e84841ceb94d765726dee9e1 xmlns="2cccc3a8-17e6-42cc-bed5-111d35c56c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5ae29471-d482-4266-979d-d2e0777c80ff</TermId>
        </TermInfo>
      </Terms>
    </bfd63406e84841ceb94d765726dee9e1>
    <Category xmlns="2cccc3a8-17e6-42cc-bed5-111d35c56c04">Compliance Tools</Category>
    <g89c329416f84cc39264d6a5ff8bdf18 xmlns="96af5b07-0723-493d-bcd0-202f6eb33e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</TermName>
          <TermId xmlns="http://schemas.microsoft.com/office/infopath/2007/PartnerControls">a41ae385-0334-4577-bb16-582262974f19</TermId>
        </TermInfo>
      </Terms>
    </g89c329416f84cc39264d6a5ff8bdf18>
    <Additional_x0020_Tags xmlns="96af5b07-0723-493d-bcd0-202f6eb33e4a" xsi:nil="true"/>
    <pd8a861b0c414b1f8a6a16e555e9cd79 xmlns="96af5b07-0723-493d-bcd0-202f6eb33e4a">
      <Terms xmlns="http://schemas.microsoft.com/office/infopath/2007/PartnerControls"/>
    </pd8a861b0c414b1f8a6a16e555e9cd79>
    <TaxCatchAll xmlns="d5406dbd-2bdd-4bfe-89d2-78e32709cb98">
      <Value>4</Value>
      <Value>3</Value>
      <Value>1</Value>
    </TaxCatchAll>
    <hc69c8dbd3c74b4b9649b9dcbd59d1df xmlns="96af5b07-0723-493d-bcd0-202f6eb33e4a">
      <Terms xmlns="http://schemas.microsoft.com/office/infopath/2007/PartnerControls"/>
    </hc69c8dbd3c74b4b9649b9dcbd59d1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CE116FAE32949AB7165E681069F5F" ma:contentTypeVersion="24" ma:contentTypeDescription="Create a new document." ma:contentTypeScope="" ma:versionID="27b22357d9ce0dd40d79c3d649dc8760">
  <xsd:schema xmlns:xsd="http://www.w3.org/2001/XMLSchema" xmlns:xs="http://www.w3.org/2001/XMLSchema" xmlns:p="http://schemas.microsoft.com/office/2006/metadata/properties" xmlns:ns2="96af5b07-0723-493d-bcd0-202f6eb33e4a" xmlns:ns3="d5406dbd-2bdd-4bfe-89d2-78e32709cb98" xmlns:ns4="2cccc3a8-17e6-42cc-bed5-111d35c56c04" targetNamespace="http://schemas.microsoft.com/office/2006/metadata/properties" ma:root="true" ma:fieldsID="282e0e8e4d50d74b62dcb134174d1104" ns2:_="" ns3:_="" ns4:_="">
    <xsd:import namespace="96af5b07-0723-493d-bcd0-202f6eb33e4a"/>
    <xsd:import namespace="d5406dbd-2bdd-4bfe-89d2-78e32709cb98"/>
    <xsd:import namespace="2cccc3a8-17e6-42cc-bed5-111d35c56c04"/>
    <xsd:element name="properties">
      <xsd:complexType>
        <xsd:sequence>
          <xsd:element name="documentManagement">
            <xsd:complexType>
              <xsd:all>
                <xsd:element ref="ns2:g89c329416f84cc39264d6a5ff8bdf18" minOccurs="0"/>
                <xsd:element ref="ns2:gfc42aebc95a4ad6b55befc848d6a8c0" minOccurs="0"/>
                <xsd:element ref="ns2:hc69c8dbd3c74b4b9649b9dcbd59d1df" minOccurs="0"/>
                <xsd:element ref="ns2:g2be7d92b44c413784478055212884a6" minOccurs="0"/>
                <xsd:element ref="ns2:pd8a861b0c414b1f8a6a16e555e9cd79" minOccurs="0"/>
                <xsd:element ref="ns3:TaxCatchAll" minOccurs="0"/>
                <xsd:element ref="ns3:Owner"/>
                <xsd:element ref="ns2:Additional_x0020_Tags" minOccurs="0"/>
                <xsd:element ref="ns4:bfd63406e84841ceb94d765726dee9e1" minOccurs="0"/>
                <xsd:element ref="ns4:MediaServiceKeyPoints" minOccurs="0"/>
                <xsd:element ref="ns4:Category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5b07-0723-493d-bcd0-202f6eb33e4a" elementFormDefault="qualified">
    <xsd:import namespace="http://schemas.microsoft.com/office/2006/documentManagement/types"/>
    <xsd:import namespace="http://schemas.microsoft.com/office/infopath/2007/PartnerControls"/>
    <xsd:element name="g89c329416f84cc39264d6a5ff8bdf18" ma:index="8" ma:taxonomy="true" ma:internalName="g89c329416f84cc39264d6a5ff8bdf18" ma:taxonomyFieldName="Country" ma:displayName="Country" ma:default="" ma:fieldId="{089c3294-16f8-4cc3-9264-d6a5ff8bdf18}" ma:sspId="26b69612-e2cc-4a46-9cbb-ded1a27764c6" ma:termSetId="d281581b-1776-498f-a17d-ae70d3eea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c42aebc95a4ad6b55befc848d6a8c0" ma:index="9" nillable="true" ma:taxonomy="true" ma:internalName="gfc42aebc95a4ad6b55befc848d6a8c0" ma:taxonomyFieldName="Region" ma:displayName="Region" ma:default="" ma:fieldId="{0fc42aeb-c95a-4ad6-b55b-efc848d6a8c0}" ma:sspId="26b69612-e2cc-4a46-9cbb-ded1a27764c6" ma:termSetId="48f6a5b0-0501-45be-8e34-009d7d968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69c8dbd3c74b4b9649b9dcbd59d1df" ma:index="10" nillable="true" ma:taxonomy="true" ma:internalName="hc69c8dbd3c74b4b9649b9dcbd59d1df" ma:taxonomyFieldName="Type_x0020_of_x0020_Content" ma:displayName="Type of Content" ma:default="" ma:fieldId="{1c69c8db-d3c7-4b4b-9649-b9dcbd59d1df}" ma:sspId="26b69612-e2cc-4a46-9cbb-ded1a27764c6" ma:termSetId="f5a27719-8a5c-4b57-a048-4b8d7c4563f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be7d92b44c413784478055212884a6" ma:index="11" ma:taxonomy="true" ma:internalName="g2be7d92b44c413784478055212884a6" ma:taxonomyFieldName="Subejct_x0020_Area" ma:displayName="Subject Area" ma:default="" ma:fieldId="{02be7d92-b44c-4137-8447-8055212884a6}" ma:sspId="26b69612-e2cc-4a46-9cbb-ded1a27764c6" ma:termSetId="d546695b-a59c-41bb-bc7c-ee1e7f0148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d8a861b0c414b1f8a6a16e555e9cd79" ma:index="12" nillable="true" ma:taxonomy="true" ma:internalName="pd8a861b0c414b1f8a6a16e555e9cd79" ma:taxonomyFieldName="Entry_x0020_Site" ma:displayName="Entry Site" ma:default="" ma:fieldId="{9d8a861b-0c41-4b1f-8a6a-16e555e9cd79}" ma:sspId="26b69612-e2cc-4a46-9cbb-ded1a27764c6" ma:termSetId="4a70858a-b874-457f-b309-6c8fade32e6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ditional_x0020_Tags" ma:index="20" nillable="true" ma:displayName="Additional Tags" ma:internalName="Additional_x0020_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06dbd-2bdd-4bfe-89d2-78e32709cb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091351-a9de-41e6-8552-9c94ad6d8b85}" ma:internalName="TaxCatchAll" ma:showField="CatchAllData" ma:web="d5406dbd-2bdd-4bfe-89d2-78e32709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" ma:index="18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cc3a8-17e6-42cc-bed5-111d35c56c04" elementFormDefault="qualified">
    <xsd:import namespace="http://schemas.microsoft.com/office/2006/documentManagement/types"/>
    <xsd:import namespace="http://schemas.microsoft.com/office/infopath/2007/PartnerControls"/>
    <xsd:element name="bfd63406e84841ceb94d765726dee9e1" ma:index="21" ma:taxonomy="true" ma:internalName="bfd63406e84841ceb94d765726dee9e1" ma:taxonomyFieldName="Language" ma:displayName="Language" ma:readOnly="false" ma:default="1;#English|5ae29471-d482-4266-979d-d2e0777c80ff" ma:fieldId="{bfd63406-e848-41ce-b94d-765726dee9e1}" ma:sspId="26b69612-e2cc-4a46-9cbb-ded1a27764c6" ma:termSetId="c31ce768-51d7-4b3a-ad3d-2024f02c6a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24" nillable="true" ma:displayName="Type of Document" ma:format="Dropdown" ma:internalName="Category">
      <xsd:simpleType>
        <xsd:restriction base="dms:Choice">
          <xsd:enumeration value="Volume"/>
          <xsd:enumeration value="Compliance Tools"/>
          <xsd:enumeration value="Other Documents"/>
          <xsd:enumeration value="ZIP folder (OH &amp; CTs)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04D8-B1EE-4C56-A29B-38B04E572C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165b70e-d18f-4105-8fe4-c11fb83341fb"/>
    <ds:schemaRef ds:uri="http://www.w3.org/XML/1998/namespace"/>
    <ds:schemaRef ds:uri="http://purl.org/dc/dcmitype/"/>
    <ds:schemaRef ds:uri="d5406dbd-2bdd-4bfe-89d2-78e32709cb98"/>
    <ds:schemaRef ds:uri="96af5b07-0723-493d-bcd0-202f6eb33e4a"/>
    <ds:schemaRef ds:uri="2cccc3a8-17e6-42cc-bed5-111d35c56c04"/>
  </ds:schemaRefs>
</ds:datastoreItem>
</file>

<file path=customXml/itemProps2.xml><?xml version="1.0" encoding="utf-8"?>
<ds:datastoreItem xmlns:ds="http://schemas.openxmlformats.org/officeDocument/2006/customXml" ds:itemID="{0FC52C47-0D86-4794-BB82-CBBF2F428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f5b07-0723-493d-bcd0-202f6eb33e4a"/>
    <ds:schemaRef ds:uri="d5406dbd-2bdd-4bfe-89d2-78e32709cb98"/>
    <ds:schemaRef ds:uri="2cccc3a8-17e6-42cc-bed5-111d35c56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2022-05-10T10:05:00Z</dcterms:created>
  <dcterms:modified xsi:type="dcterms:W3CDTF">2022-05-10T10:05:00Z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0x010100AF3CE116FAE32949AB7165E681069F5F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</Properties>
</file>