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0C602" w14:textId="77777777" w:rsidR="007A3A8F" w:rsidRPr="00E110D2" w:rsidRDefault="007A3A8F" w:rsidP="007A3A8F">
      <w:pPr>
        <w:pStyle w:val="Heading1"/>
        <w:spacing w:before="0"/>
        <w:ind w:left="450"/>
        <w:jc w:val="both"/>
        <w:rPr>
          <w:rFonts w:eastAsiaTheme="minorHAnsi" w:cstheme="majorHAnsi"/>
          <w:color w:val="auto"/>
          <w:sz w:val="20"/>
          <w:szCs w:val="20"/>
        </w:rPr>
      </w:pPr>
      <w:r w:rsidRPr="00E110D2">
        <w:rPr>
          <w:rFonts w:eastAsiaTheme="minorHAnsi" w:cstheme="majorHAnsi"/>
          <w:color w:val="auto"/>
          <w:sz w:val="20"/>
          <w:szCs w:val="20"/>
        </w:rPr>
        <w:t xml:space="preserve">Mines Advisory Group (MAG) has received grants from various international donors for the implementation of its humanitarian aid operation in Iraq. MAG requires provision and delivery construction works in </w:t>
      </w:r>
      <w:proofErr w:type="spellStart"/>
      <w:r>
        <w:rPr>
          <w:rFonts w:eastAsiaTheme="minorHAnsi" w:cstheme="majorHAnsi"/>
          <w:color w:val="auto"/>
          <w:sz w:val="20"/>
          <w:szCs w:val="20"/>
        </w:rPr>
        <w:t>Chawrta</w:t>
      </w:r>
      <w:proofErr w:type="spellEnd"/>
      <w:r w:rsidRPr="00E110D2">
        <w:rPr>
          <w:rFonts w:eastAsiaTheme="minorHAnsi" w:cstheme="majorHAnsi"/>
          <w:color w:val="auto"/>
          <w:sz w:val="20"/>
          <w:szCs w:val="20"/>
        </w:rPr>
        <w:t xml:space="preserve">, </w:t>
      </w:r>
      <w:r>
        <w:rPr>
          <w:rFonts w:eastAsiaTheme="minorHAnsi" w:cstheme="majorHAnsi"/>
          <w:color w:val="auto"/>
          <w:sz w:val="20"/>
          <w:szCs w:val="20"/>
        </w:rPr>
        <w:t>Sulaymaniyah</w:t>
      </w:r>
      <w:r w:rsidRPr="00E110D2">
        <w:rPr>
          <w:rFonts w:eastAsiaTheme="minorHAnsi" w:cstheme="majorHAnsi"/>
          <w:color w:val="auto"/>
          <w:sz w:val="20"/>
          <w:szCs w:val="20"/>
        </w:rPr>
        <w:t xml:space="preserve"> and invites professional construction companies to apply to this tender.</w:t>
      </w:r>
      <w:r w:rsidRPr="00E110D2">
        <w:rPr>
          <w:rFonts w:cstheme="majorHAnsi"/>
          <w:color w:val="000000"/>
          <w:sz w:val="20"/>
          <w:szCs w:val="20"/>
        </w:rPr>
        <w:t xml:space="preserve"> </w:t>
      </w:r>
    </w:p>
    <w:p w14:paraId="02692B46" w14:textId="77777777" w:rsidR="007A3A8F" w:rsidRPr="00E110D2" w:rsidRDefault="007A3A8F" w:rsidP="007A3A8F">
      <w:pPr>
        <w:pStyle w:val="Subtitle"/>
        <w:spacing w:after="120"/>
        <w:ind w:left="450" w:firstLine="180"/>
        <w:jc w:val="left"/>
        <w:rPr>
          <w:rFonts w:asciiTheme="majorHAnsi" w:hAnsiTheme="majorHAnsi" w:cstheme="majorHAnsi"/>
          <w:sz w:val="20"/>
          <w:highlight w:val="cyan"/>
          <w:lang w:val="en-GB"/>
        </w:rPr>
      </w:pPr>
    </w:p>
    <w:p w14:paraId="17ADC951" w14:textId="77777777" w:rsidR="007A3A8F" w:rsidRPr="00E110D2" w:rsidRDefault="007A3A8F" w:rsidP="007A3A8F">
      <w:pPr>
        <w:ind w:left="450" w:firstLine="180"/>
        <w:rPr>
          <w:rFonts w:asciiTheme="majorHAnsi" w:hAnsiTheme="majorHAnsi" w:cstheme="majorHAnsi"/>
          <w:sz w:val="20"/>
          <w:szCs w:val="20"/>
        </w:rPr>
      </w:pPr>
    </w:p>
    <w:p w14:paraId="0110D457" w14:textId="77777777" w:rsidR="007A3A8F" w:rsidRPr="00E110D2" w:rsidRDefault="007A3A8F" w:rsidP="007A3A8F">
      <w:pPr>
        <w:spacing w:after="120"/>
        <w:ind w:left="450"/>
        <w:rPr>
          <w:rFonts w:asciiTheme="majorHAnsi" w:hAnsiTheme="majorHAnsi" w:cstheme="majorHAnsi"/>
          <w:b/>
          <w:bCs/>
          <w:sz w:val="20"/>
          <w:szCs w:val="20"/>
        </w:rPr>
      </w:pPr>
      <w:r w:rsidRPr="00E110D2">
        <w:rPr>
          <w:rFonts w:asciiTheme="majorHAnsi" w:hAnsiTheme="majorHAnsi" w:cstheme="majorHAnsi"/>
          <w:b/>
          <w:bCs/>
          <w:sz w:val="20"/>
          <w:szCs w:val="20"/>
        </w:rPr>
        <w:t xml:space="preserve">Tender Reference: </w:t>
      </w:r>
      <w:r w:rsidRPr="00E110D2">
        <w:rPr>
          <w:rFonts w:asciiTheme="majorHAnsi" w:hAnsiTheme="majorHAnsi" w:cstheme="majorHAnsi"/>
          <w:b/>
          <w:bCs/>
          <w:sz w:val="20"/>
          <w:szCs w:val="20"/>
        </w:rPr>
        <w:tab/>
        <w:t>SD24-IQ-EHO-00</w:t>
      </w:r>
      <w:r>
        <w:rPr>
          <w:rFonts w:asciiTheme="majorHAnsi" w:hAnsiTheme="majorHAnsi" w:cstheme="majorHAnsi"/>
          <w:b/>
          <w:bCs/>
          <w:sz w:val="20"/>
          <w:szCs w:val="20"/>
        </w:rPr>
        <w:t>5</w:t>
      </w:r>
      <w:r w:rsidRPr="00E110D2">
        <w:rPr>
          <w:rFonts w:asciiTheme="majorHAnsi" w:hAnsiTheme="majorHAnsi" w:cstheme="majorHAnsi"/>
          <w:b/>
          <w:bCs/>
          <w:sz w:val="20"/>
          <w:szCs w:val="20"/>
        </w:rPr>
        <w:t xml:space="preserve"> Construction Works in MAG’s Base in </w:t>
      </w:r>
      <w:proofErr w:type="spellStart"/>
      <w:r>
        <w:rPr>
          <w:rFonts w:asciiTheme="majorHAnsi" w:hAnsiTheme="majorHAnsi" w:cstheme="majorHAnsi"/>
          <w:b/>
          <w:bCs/>
          <w:sz w:val="20"/>
          <w:szCs w:val="20"/>
        </w:rPr>
        <w:t>Chawrta</w:t>
      </w:r>
      <w:proofErr w:type="spellEnd"/>
      <w:r w:rsidRPr="00E110D2"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>
        <w:rPr>
          <w:rFonts w:asciiTheme="majorHAnsi" w:hAnsiTheme="majorHAnsi" w:cstheme="majorHAnsi"/>
          <w:b/>
          <w:bCs/>
          <w:sz w:val="20"/>
          <w:szCs w:val="20"/>
        </w:rPr>
        <w:t>Sulaymaniyah</w:t>
      </w:r>
      <w:r w:rsidRPr="00E110D2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7DAEC2A7" w14:textId="77777777" w:rsidR="007A3A8F" w:rsidRPr="00E110D2" w:rsidRDefault="007A3A8F" w:rsidP="007A3A8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 xml:space="preserve">         Purchaser</w:t>
      </w:r>
      <w:r w:rsidRPr="00E110D2">
        <w:rPr>
          <w:rFonts w:asciiTheme="majorHAnsi" w:hAnsiTheme="majorHAnsi" w:cstheme="majorHAnsi"/>
          <w:sz w:val="20"/>
          <w:szCs w:val="20"/>
        </w:rPr>
        <w:tab/>
      </w:r>
      <w:r w:rsidRPr="00E110D2">
        <w:rPr>
          <w:rFonts w:asciiTheme="majorHAnsi" w:hAnsiTheme="majorHAnsi" w:cstheme="majorHAnsi"/>
          <w:sz w:val="20"/>
          <w:szCs w:val="20"/>
        </w:rPr>
        <w:tab/>
        <w:t>Mines Advisory Group (MAG) - Iraq</w:t>
      </w:r>
    </w:p>
    <w:p w14:paraId="346E7196" w14:textId="77777777" w:rsidR="007A3A8F" w:rsidRPr="00E110D2" w:rsidRDefault="007A3A8F" w:rsidP="007A3A8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 xml:space="preserve">         Language</w:t>
      </w:r>
      <w:r w:rsidRPr="00E110D2">
        <w:rPr>
          <w:rFonts w:asciiTheme="majorHAnsi" w:hAnsiTheme="majorHAnsi" w:cstheme="majorHAnsi"/>
          <w:sz w:val="20"/>
          <w:szCs w:val="20"/>
        </w:rPr>
        <w:tab/>
      </w:r>
      <w:r w:rsidRPr="00E110D2">
        <w:rPr>
          <w:rFonts w:asciiTheme="majorHAnsi" w:hAnsiTheme="majorHAnsi" w:cstheme="majorHAnsi"/>
          <w:sz w:val="20"/>
          <w:szCs w:val="20"/>
        </w:rPr>
        <w:tab/>
        <w:t>All documents regarding this tender will be in English.</w:t>
      </w:r>
    </w:p>
    <w:p w14:paraId="0C0862AF" w14:textId="77777777" w:rsidR="007A3A8F" w:rsidRPr="00E110D2" w:rsidRDefault="007A3A8F" w:rsidP="007A3A8F">
      <w:pPr>
        <w:spacing w:after="120"/>
        <w:ind w:left="450" w:firstLine="180"/>
        <w:rPr>
          <w:rFonts w:asciiTheme="majorHAnsi" w:hAnsiTheme="majorHAnsi" w:cstheme="majorHAnsi"/>
          <w:sz w:val="20"/>
          <w:szCs w:val="20"/>
        </w:rPr>
      </w:pPr>
    </w:p>
    <w:p w14:paraId="38BE8939" w14:textId="77777777" w:rsidR="007A3A8F" w:rsidRDefault="007A3A8F" w:rsidP="007A3A8F">
      <w:pPr>
        <w:tabs>
          <w:tab w:val="left" w:pos="2520"/>
        </w:tabs>
        <w:spacing w:after="12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 xml:space="preserve">         Tender Costs: MAG shall not be liable for any costs incurred in the submission of any proposal.</w:t>
      </w:r>
    </w:p>
    <w:p w14:paraId="00A32BA6" w14:textId="77777777" w:rsidR="007A3A8F" w:rsidRPr="00E110D2" w:rsidRDefault="007A3A8F" w:rsidP="007A3A8F">
      <w:pPr>
        <w:ind w:left="450" w:firstLine="180"/>
        <w:rPr>
          <w:rFonts w:asciiTheme="majorHAnsi" w:hAnsiTheme="majorHAnsi" w:cstheme="majorHAnsi"/>
          <w:sz w:val="20"/>
          <w:szCs w:val="20"/>
        </w:rPr>
      </w:pPr>
    </w:p>
    <w:p w14:paraId="0ECE2DEA" w14:textId="77777777" w:rsidR="007A3A8F" w:rsidRPr="00E110D2" w:rsidRDefault="007A3A8F" w:rsidP="007A3A8F">
      <w:pPr>
        <w:ind w:left="450" w:firstLine="180"/>
        <w:rPr>
          <w:rFonts w:asciiTheme="majorHAnsi" w:hAnsiTheme="majorHAnsi" w:cstheme="majorHAnsi"/>
          <w:b/>
          <w:sz w:val="20"/>
          <w:szCs w:val="20"/>
        </w:rPr>
      </w:pPr>
      <w:r w:rsidRPr="00E110D2">
        <w:rPr>
          <w:rFonts w:asciiTheme="majorHAnsi" w:hAnsiTheme="majorHAnsi" w:cstheme="majorHAnsi"/>
          <w:b/>
          <w:sz w:val="20"/>
          <w:szCs w:val="20"/>
        </w:rPr>
        <w:t>Documents included in this Tender Kit</w:t>
      </w:r>
    </w:p>
    <w:p w14:paraId="16C41CBD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Tender Instructions</w:t>
      </w:r>
    </w:p>
    <w:p w14:paraId="7C8F3C83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sz w:val="20"/>
          <w:szCs w:val="20"/>
        </w:rPr>
      </w:pPr>
      <w:r w:rsidRPr="00E110D2">
        <w:rPr>
          <w:rFonts w:asciiTheme="majorHAnsi" w:hAnsiTheme="majorHAnsi" w:cstheme="majorHAnsi"/>
          <w:sz w:val="20"/>
          <w:szCs w:val="20"/>
        </w:rPr>
        <w:t>Annex 1: Tender Cover Letter</w:t>
      </w:r>
    </w:p>
    <w:p w14:paraId="1E11587A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2: Technical Proposal and Compliance Statement of Specifications and Tender Terms</w:t>
      </w:r>
    </w:p>
    <w:p w14:paraId="1A7C0B53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3: Financial Proposal Template</w:t>
      </w:r>
    </w:p>
    <w:p w14:paraId="23CB422D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4: Supplier Registration Form</w:t>
      </w:r>
    </w:p>
    <w:p w14:paraId="47B675B7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>Annex 5: MAG Policies and Statements</w:t>
      </w:r>
    </w:p>
    <w:p w14:paraId="3DCEBE41" w14:textId="77777777" w:rsidR="007A3A8F" w:rsidRPr="00E110D2" w:rsidRDefault="007A3A8F" w:rsidP="007A3A8F">
      <w:pPr>
        <w:pStyle w:val="ListParagraph"/>
        <w:numPr>
          <w:ilvl w:val="0"/>
          <w:numId w:val="1"/>
        </w:numPr>
        <w:ind w:left="450" w:firstLine="18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110D2">
        <w:rPr>
          <w:rFonts w:asciiTheme="majorHAnsi" w:hAnsiTheme="majorHAnsi" w:cstheme="majorHAnsi"/>
          <w:bCs/>
          <w:sz w:val="20"/>
          <w:szCs w:val="20"/>
        </w:rPr>
        <w:t xml:space="preserve">Annex </w:t>
      </w:r>
      <w:r>
        <w:rPr>
          <w:rFonts w:asciiTheme="majorHAnsi" w:hAnsiTheme="majorHAnsi" w:cstheme="majorHAnsi"/>
          <w:bCs/>
          <w:sz w:val="20"/>
          <w:szCs w:val="20"/>
        </w:rPr>
        <w:t>6</w:t>
      </w:r>
      <w:r w:rsidRPr="00E110D2">
        <w:rPr>
          <w:rFonts w:asciiTheme="majorHAnsi" w:hAnsiTheme="majorHAnsi" w:cstheme="majorHAnsi"/>
          <w:bCs/>
          <w:sz w:val="20"/>
          <w:szCs w:val="20"/>
        </w:rPr>
        <w:t>: Drawings</w:t>
      </w:r>
    </w:p>
    <w:p w14:paraId="3F65961C" w14:textId="77777777" w:rsidR="007A3A8F" w:rsidRPr="00E110D2" w:rsidRDefault="007A3A8F" w:rsidP="007A3A8F">
      <w:pPr>
        <w:ind w:left="450" w:firstLine="18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"/>
        <w:gridCol w:w="4650"/>
        <w:gridCol w:w="4357"/>
      </w:tblGrid>
      <w:tr w:rsidR="007A3A8F" w:rsidRPr="00E110D2" w14:paraId="0391143E" w14:textId="77777777" w:rsidTr="00393E8C">
        <w:trPr>
          <w:jc w:val="center"/>
        </w:trPr>
        <w:tc>
          <w:tcPr>
            <w:tcW w:w="343" w:type="dxa"/>
            <w:shd w:val="clear" w:color="auto" w:fill="D9E2F3" w:themeFill="accent1" w:themeFillTint="33"/>
          </w:tcPr>
          <w:p w14:paraId="373C897D" w14:textId="77777777" w:rsidR="007A3A8F" w:rsidRPr="00E110D2" w:rsidRDefault="007A3A8F" w:rsidP="001238E4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D9E2F3" w:themeFill="accent1" w:themeFillTint="33"/>
          </w:tcPr>
          <w:p w14:paraId="287347AB" w14:textId="77777777" w:rsidR="007A3A8F" w:rsidRPr="00E110D2" w:rsidRDefault="007A3A8F" w:rsidP="001238E4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Activity</w:t>
            </w:r>
          </w:p>
        </w:tc>
        <w:tc>
          <w:tcPr>
            <w:tcW w:w="4357" w:type="dxa"/>
            <w:shd w:val="clear" w:color="auto" w:fill="D9E2F3" w:themeFill="accent1" w:themeFillTint="33"/>
          </w:tcPr>
          <w:p w14:paraId="69913AFE" w14:textId="77777777" w:rsidR="007A3A8F" w:rsidRPr="00E110D2" w:rsidRDefault="007A3A8F" w:rsidP="001238E4">
            <w:pPr>
              <w:ind w:left="450" w:firstLine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  <w:tr w:rsidR="00393E8C" w:rsidRPr="00E110D2" w14:paraId="7F93920F" w14:textId="77777777" w:rsidTr="00393E8C">
        <w:trPr>
          <w:jc w:val="center"/>
        </w:trPr>
        <w:tc>
          <w:tcPr>
            <w:tcW w:w="343" w:type="dxa"/>
          </w:tcPr>
          <w:p w14:paraId="6FC24C90" w14:textId="77777777" w:rsidR="00393E8C" w:rsidRPr="00E110D2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 xml:space="preserve">1  </w:t>
            </w:r>
          </w:p>
        </w:tc>
        <w:tc>
          <w:tcPr>
            <w:tcW w:w="4650" w:type="dxa"/>
          </w:tcPr>
          <w:p w14:paraId="0C001971" w14:textId="77777777" w:rsidR="00393E8C" w:rsidRPr="00E110D2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Tender publication and Invitation to Tender</w:t>
            </w:r>
          </w:p>
        </w:tc>
        <w:tc>
          <w:tcPr>
            <w:tcW w:w="4357" w:type="dxa"/>
            <w:shd w:val="clear" w:color="auto" w:fill="auto"/>
          </w:tcPr>
          <w:p w14:paraId="7ADCB187" w14:textId="3B5987EC" w:rsidR="00393E8C" w:rsidRPr="001E6BCC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06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/2024</w:t>
            </w:r>
          </w:p>
        </w:tc>
      </w:tr>
      <w:tr w:rsidR="00393E8C" w:rsidRPr="00E110D2" w14:paraId="0C2522C5" w14:textId="77777777" w:rsidTr="00393E8C">
        <w:trPr>
          <w:jc w:val="center"/>
        </w:trPr>
        <w:tc>
          <w:tcPr>
            <w:tcW w:w="343" w:type="dxa"/>
          </w:tcPr>
          <w:p w14:paraId="5B5739C4" w14:textId="77777777" w:rsidR="00393E8C" w:rsidRPr="00E110D2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650" w:type="dxa"/>
          </w:tcPr>
          <w:p w14:paraId="3C4FF8D5" w14:textId="77777777" w:rsidR="00393E8C" w:rsidRPr="00E110D2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 xml:space="preserve">Date of bidders site visit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(For interested bidders)</w:t>
            </w:r>
          </w:p>
        </w:tc>
        <w:tc>
          <w:tcPr>
            <w:tcW w:w="4357" w:type="dxa"/>
            <w:shd w:val="clear" w:color="auto" w:fill="auto"/>
          </w:tcPr>
          <w:p w14:paraId="6309DB0B" w14:textId="0E9BB504" w:rsidR="00393E8C" w:rsidRPr="001E6BCC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2024</w:t>
            </w:r>
          </w:p>
        </w:tc>
      </w:tr>
      <w:tr w:rsidR="00393E8C" w:rsidRPr="00E110D2" w14:paraId="2C6D4D90" w14:textId="77777777" w:rsidTr="00393E8C">
        <w:trPr>
          <w:jc w:val="center"/>
        </w:trPr>
        <w:tc>
          <w:tcPr>
            <w:tcW w:w="343" w:type="dxa"/>
          </w:tcPr>
          <w:p w14:paraId="07B39704" w14:textId="77777777" w:rsidR="00393E8C" w:rsidRPr="00E110D2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650" w:type="dxa"/>
          </w:tcPr>
          <w:p w14:paraId="0FB537D1" w14:textId="77777777" w:rsidR="00393E8C" w:rsidRPr="00E110D2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Date for the Q&amp;A session (For interested bidders)</w:t>
            </w:r>
          </w:p>
        </w:tc>
        <w:tc>
          <w:tcPr>
            <w:tcW w:w="4357" w:type="dxa"/>
            <w:shd w:val="clear" w:color="auto" w:fill="auto"/>
          </w:tcPr>
          <w:p w14:paraId="362B0BB7" w14:textId="63A48D4C" w:rsidR="00393E8C" w:rsidRPr="001E6BCC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12/08/2024 - </w:t>
            </w:r>
            <w:r w:rsidRPr="00C96F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10:00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96F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Hrs. Iraqi Local Time</w:t>
            </w:r>
          </w:p>
        </w:tc>
      </w:tr>
      <w:tr w:rsidR="00393E8C" w:rsidRPr="00E110D2" w14:paraId="38CD4F1B" w14:textId="77777777" w:rsidTr="00393E8C">
        <w:trPr>
          <w:jc w:val="center"/>
        </w:trPr>
        <w:tc>
          <w:tcPr>
            <w:tcW w:w="343" w:type="dxa"/>
          </w:tcPr>
          <w:p w14:paraId="78455E3B" w14:textId="77777777" w:rsidR="00393E8C" w:rsidRPr="00E110D2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650" w:type="dxa"/>
          </w:tcPr>
          <w:p w14:paraId="183D043B" w14:textId="77777777" w:rsidR="00393E8C" w:rsidRPr="00E110D2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Clarification period end</w:t>
            </w:r>
          </w:p>
        </w:tc>
        <w:tc>
          <w:tcPr>
            <w:tcW w:w="4357" w:type="dxa"/>
            <w:shd w:val="clear" w:color="auto" w:fill="auto"/>
          </w:tcPr>
          <w:p w14:paraId="77D81C94" w14:textId="7C75EFB3" w:rsidR="00393E8C" w:rsidRPr="001E6BCC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2024 - </w:t>
            </w:r>
            <w:r w:rsidRPr="00C96F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10:00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96F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Hrs. Iraqi Local Time</w:t>
            </w:r>
          </w:p>
        </w:tc>
      </w:tr>
      <w:tr w:rsidR="00393E8C" w:rsidRPr="00E110D2" w14:paraId="5FAC2E11" w14:textId="77777777" w:rsidTr="00393E8C">
        <w:trPr>
          <w:trHeight w:val="161"/>
          <w:jc w:val="center"/>
        </w:trPr>
        <w:tc>
          <w:tcPr>
            <w:tcW w:w="343" w:type="dxa"/>
          </w:tcPr>
          <w:p w14:paraId="376083AB" w14:textId="77777777" w:rsidR="00393E8C" w:rsidRPr="00E110D2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650" w:type="dxa"/>
          </w:tcPr>
          <w:p w14:paraId="0CA80E31" w14:textId="77777777" w:rsidR="00393E8C" w:rsidRPr="00E110D2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110D2">
              <w:rPr>
                <w:rFonts w:asciiTheme="majorHAnsi" w:hAnsiTheme="majorHAnsi" w:cstheme="majorHAnsi"/>
                <w:sz w:val="20"/>
                <w:szCs w:val="20"/>
              </w:rPr>
              <w:t>Deadline for bids submission</w:t>
            </w:r>
          </w:p>
        </w:tc>
        <w:tc>
          <w:tcPr>
            <w:tcW w:w="4357" w:type="dxa"/>
            <w:shd w:val="clear" w:color="auto" w:fill="auto"/>
          </w:tcPr>
          <w:p w14:paraId="263523D3" w14:textId="793C2199" w:rsidR="00393E8C" w:rsidRPr="001E6BCC" w:rsidRDefault="00393E8C" w:rsidP="00393E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Pr="001E6BC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2024 - </w:t>
            </w:r>
            <w:r w:rsidRPr="00C96F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16:00 Hrs. Iraqi Local Time</w:t>
            </w:r>
          </w:p>
        </w:tc>
      </w:tr>
    </w:tbl>
    <w:p w14:paraId="6B7028E6" w14:textId="77777777" w:rsidR="007A3A8F" w:rsidRPr="00E110D2" w:rsidRDefault="007A3A8F" w:rsidP="007A3A8F">
      <w:pPr>
        <w:ind w:left="450" w:firstLine="180"/>
        <w:rPr>
          <w:rFonts w:asciiTheme="majorHAnsi" w:hAnsiTheme="majorHAnsi" w:cstheme="majorHAnsi"/>
          <w:sz w:val="20"/>
          <w:szCs w:val="20"/>
        </w:rPr>
      </w:pPr>
    </w:p>
    <w:p w14:paraId="5D4A79CA" w14:textId="77777777" w:rsidR="000E1B95" w:rsidRPr="00464B48" w:rsidRDefault="000E1B95" w:rsidP="00464B48">
      <w:bookmarkStart w:id="0" w:name="_GoBack"/>
      <w:bookmarkEnd w:id="0"/>
    </w:p>
    <w:sectPr w:rsidR="000E1B95" w:rsidRPr="00464B4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483F8" w14:textId="77777777" w:rsidR="00406981" w:rsidRDefault="00406981" w:rsidP="000E1B95">
      <w:r>
        <w:separator/>
      </w:r>
    </w:p>
  </w:endnote>
  <w:endnote w:type="continuationSeparator" w:id="0">
    <w:p w14:paraId="01311A31" w14:textId="77777777" w:rsidR="00406981" w:rsidRDefault="00406981" w:rsidP="000E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7E39B" w14:textId="77777777" w:rsidR="00406981" w:rsidRDefault="00406981" w:rsidP="000E1B95">
      <w:r>
        <w:separator/>
      </w:r>
    </w:p>
  </w:footnote>
  <w:footnote w:type="continuationSeparator" w:id="0">
    <w:p w14:paraId="4DB0409C" w14:textId="77777777" w:rsidR="00406981" w:rsidRDefault="00406981" w:rsidP="000E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6AA3C" w14:textId="30293820" w:rsidR="000E1B95" w:rsidRPr="000E1B95" w:rsidRDefault="000E1B95" w:rsidP="000E1B95">
    <w:pPr>
      <w:pStyle w:val="Header"/>
      <w:jc w:val="center"/>
      <w:rPr>
        <w:b/>
        <w:bCs/>
      </w:rPr>
    </w:pPr>
    <w:r w:rsidRPr="000E1B95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2493B02" wp14:editId="51C3F553">
          <wp:simplePos x="0" y="0"/>
          <wp:positionH relativeFrom="column">
            <wp:posOffset>-581025</wp:posOffset>
          </wp:positionH>
          <wp:positionV relativeFrom="paragraph">
            <wp:posOffset>-200025</wp:posOffset>
          </wp:positionV>
          <wp:extent cx="1236345" cy="494030"/>
          <wp:effectExtent l="0" t="0" r="1905" b="1270"/>
          <wp:wrapTight wrapText="bothSides">
            <wp:wrapPolygon edited="0">
              <wp:start x="0" y="0"/>
              <wp:lineTo x="0" y="20823"/>
              <wp:lineTo x="21300" y="20823"/>
              <wp:lineTo x="2130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B95">
      <w:rPr>
        <w:b/>
        <w:bCs/>
      </w:rPr>
      <w:br/>
      <w:t>Annex 1 – 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7016"/>
    <w:multiLevelType w:val="hybridMultilevel"/>
    <w:tmpl w:val="7E68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C8"/>
    <w:multiLevelType w:val="hybridMultilevel"/>
    <w:tmpl w:val="E77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E8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C27E7"/>
    <w:multiLevelType w:val="hybridMultilevel"/>
    <w:tmpl w:val="B874B496"/>
    <w:lvl w:ilvl="0" w:tplc="50ECF2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4A45"/>
    <w:multiLevelType w:val="hybridMultilevel"/>
    <w:tmpl w:val="D79E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4684F"/>
    <w:multiLevelType w:val="hybridMultilevel"/>
    <w:tmpl w:val="BC76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BF"/>
    <w:rsid w:val="000E1B95"/>
    <w:rsid w:val="00161302"/>
    <w:rsid w:val="0026528B"/>
    <w:rsid w:val="00324189"/>
    <w:rsid w:val="003357E8"/>
    <w:rsid w:val="00360843"/>
    <w:rsid w:val="00393E8C"/>
    <w:rsid w:val="00406981"/>
    <w:rsid w:val="00464B48"/>
    <w:rsid w:val="00537F9C"/>
    <w:rsid w:val="00555305"/>
    <w:rsid w:val="00656D1F"/>
    <w:rsid w:val="00755D8C"/>
    <w:rsid w:val="00767681"/>
    <w:rsid w:val="007A3A8F"/>
    <w:rsid w:val="007B3970"/>
    <w:rsid w:val="007D42CE"/>
    <w:rsid w:val="007E439D"/>
    <w:rsid w:val="007F6F15"/>
    <w:rsid w:val="00813907"/>
    <w:rsid w:val="008F2513"/>
    <w:rsid w:val="00AB5E1F"/>
    <w:rsid w:val="00AC003A"/>
    <w:rsid w:val="00BB4DF0"/>
    <w:rsid w:val="00CB04BF"/>
    <w:rsid w:val="00DE5190"/>
    <w:rsid w:val="00E73727"/>
    <w:rsid w:val="00F108B0"/>
    <w:rsid w:val="00F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5C25"/>
  <w15:chartTrackingRefBased/>
  <w15:docId w15:val="{28B875BC-0F4C-4772-B58F-573347EB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B95"/>
    <w:pPr>
      <w:spacing w:after="0" w:line="240" w:lineRule="auto"/>
    </w:pPr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B9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B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E1B9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1B95"/>
    <w:rPr>
      <w:rFonts w:ascii="Arial" w:hAnsi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B95"/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B95"/>
    <w:rPr>
      <w:rFonts w:ascii="Arial" w:hAnsi="Arial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E1B95"/>
    <w:pPr>
      <w:spacing w:after="0" w:line="240" w:lineRule="auto"/>
    </w:pPr>
    <w:rPr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1B95"/>
    <w:pPr>
      <w:spacing w:after="0" w:line="240" w:lineRule="auto"/>
    </w:pPr>
    <w:rPr>
      <w:rFonts w:ascii="Calibri" w:eastAsia="Calibri" w:hAnsi="Calibri" w:cs="Latha"/>
    </w:rPr>
  </w:style>
  <w:style w:type="paragraph" w:styleId="Subtitle">
    <w:name w:val="Subtitle"/>
    <w:basedOn w:val="Normal"/>
    <w:link w:val="SubtitleChar"/>
    <w:qFormat/>
    <w:rsid w:val="00DE5190"/>
    <w:pPr>
      <w:jc w:val="center"/>
    </w:pPr>
    <w:rPr>
      <w:rFonts w:ascii="Times New Roman" w:eastAsia="Times New Roman" w:hAnsi="Times New Roman" w:cs="Times New Roman"/>
      <w:b/>
      <w:sz w:val="44"/>
      <w:szCs w:val="20"/>
      <w:lang w:val="es-ES_tradnl"/>
    </w:rPr>
  </w:style>
  <w:style w:type="character" w:customStyle="1" w:styleId="SubtitleChar">
    <w:name w:val="Subtitle Char"/>
    <w:basedOn w:val="DefaultParagraphFont"/>
    <w:link w:val="Subtitle"/>
    <w:rsid w:val="00DE5190"/>
    <w:rPr>
      <w:rFonts w:ascii="Times New Roman" w:eastAsia="Times New Roman" w:hAnsi="Times New Roman" w:cs="Times New Roman"/>
      <w:b/>
      <w:sz w:val="4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fdb329-0f43-41e4-b1cc-9d96e1c1b6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E647D441BC243B469C5EFC44DF4C6" ma:contentTypeVersion="18" ma:contentTypeDescription="Create a new document." ma:contentTypeScope="" ma:versionID="92a1e50e200ebe0708e124aa57099208">
  <xsd:schema xmlns:xsd="http://www.w3.org/2001/XMLSchema" xmlns:xs="http://www.w3.org/2001/XMLSchema" xmlns:p="http://schemas.microsoft.com/office/2006/metadata/properties" xmlns:ns3="33fdb329-0f43-41e4-b1cc-9d96e1c1b60b" xmlns:ns4="b9090cf1-fd73-44c8-9b44-87c1ac44159d" targetNamespace="http://schemas.microsoft.com/office/2006/metadata/properties" ma:root="true" ma:fieldsID="c0468af91e032bb1499f295069370b09" ns3:_="" ns4:_="">
    <xsd:import namespace="33fdb329-0f43-41e4-b1cc-9d96e1c1b60b"/>
    <xsd:import namespace="b9090cf1-fd73-44c8-9b44-87c1ac4415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db329-0f43-41e4-b1cc-9d96e1c1b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90cf1-fd73-44c8-9b44-87c1ac441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735DC-3070-4618-BDF8-CE45EFFDD9DB}">
  <ds:schemaRefs>
    <ds:schemaRef ds:uri="33fdb329-0f43-41e4-b1cc-9d96e1c1b60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9090cf1-fd73-44c8-9b44-87c1ac44159d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11E706-B063-4147-8C03-CFB288BDE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7DAAE-F3DC-4A6E-B080-694538B9F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db329-0f43-41e4-b1cc-9d96e1c1b60b"/>
    <ds:schemaRef ds:uri="b9090cf1-fd73-44c8-9b44-87c1ac441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Ali</dc:creator>
  <cp:keywords/>
  <dc:description/>
  <cp:lastModifiedBy>Malak Kamaran</cp:lastModifiedBy>
  <cp:revision>2</cp:revision>
  <dcterms:created xsi:type="dcterms:W3CDTF">2024-08-05T10:38:00Z</dcterms:created>
  <dcterms:modified xsi:type="dcterms:W3CDTF">2024-08-05T10:38:00Z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0x01010054AE647D441BC243B469C5EFC44DF4C6</vt:lpwstr>
  </property>
  <property fmtid="{D5CDD505-2E9C-101B-9397-08002B2CF9AE}" pid="3" name="MediaServiceImageTags">
    <vt:lpwstr/>
  </property>
</Properties>
</file>