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4A8C8" w14:textId="77777777" w:rsidR="00A455C4" w:rsidRPr="00CB1D51" w:rsidRDefault="00A455C4" w:rsidP="008A74BF">
      <w:pPr>
        <w:pStyle w:val="Subtitle"/>
        <w:rPr>
          <w:rFonts w:ascii="Lato" w:hAnsi="Lato"/>
          <w:sz w:val="32"/>
          <w:szCs w:val="32"/>
        </w:rPr>
      </w:pPr>
      <w:bookmarkStart w:id="0" w:name="_Toc121726748"/>
      <w:r w:rsidRPr="00CB1D51">
        <w:rPr>
          <w:rFonts w:ascii="Lato" w:hAnsi="Lato"/>
          <w:sz w:val="32"/>
          <w:szCs w:val="32"/>
        </w:rPr>
        <w:t>R</w:t>
      </w:r>
      <w:r w:rsidRPr="00CB1D51">
        <w:rPr>
          <w:rFonts w:ascii="Lato" w:hAnsi="Lato"/>
          <w:spacing w:val="-6"/>
          <w:sz w:val="32"/>
          <w:szCs w:val="32"/>
        </w:rPr>
        <w:t>E</w:t>
      </w:r>
      <w:r w:rsidRPr="00CB1D51">
        <w:rPr>
          <w:rFonts w:ascii="Lato" w:hAnsi="Lato"/>
          <w:sz w:val="32"/>
          <w:szCs w:val="32"/>
        </w:rPr>
        <w:t>Q</w:t>
      </w:r>
      <w:r w:rsidRPr="00CB1D51">
        <w:rPr>
          <w:rFonts w:ascii="Lato" w:hAnsi="Lato"/>
          <w:spacing w:val="-2"/>
          <w:sz w:val="32"/>
          <w:szCs w:val="32"/>
        </w:rPr>
        <w:t>U</w:t>
      </w:r>
      <w:r w:rsidRPr="00CB1D51">
        <w:rPr>
          <w:rFonts w:ascii="Lato" w:hAnsi="Lato"/>
          <w:spacing w:val="-4"/>
          <w:sz w:val="32"/>
          <w:szCs w:val="32"/>
        </w:rPr>
        <w:t>ES</w:t>
      </w:r>
      <w:r w:rsidRPr="00CB1D51">
        <w:rPr>
          <w:rFonts w:ascii="Lato" w:hAnsi="Lato"/>
          <w:sz w:val="32"/>
          <w:szCs w:val="32"/>
        </w:rPr>
        <w:t>T</w:t>
      </w:r>
      <w:r w:rsidRPr="00CB1D51">
        <w:rPr>
          <w:rFonts w:ascii="Lato" w:hAnsi="Lato"/>
          <w:spacing w:val="-3"/>
          <w:sz w:val="32"/>
          <w:szCs w:val="32"/>
        </w:rPr>
        <w:t xml:space="preserve"> </w:t>
      </w:r>
      <w:r w:rsidRPr="00CB1D51">
        <w:rPr>
          <w:rFonts w:ascii="Lato" w:hAnsi="Lato"/>
          <w:spacing w:val="-5"/>
          <w:sz w:val="32"/>
          <w:szCs w:val="32"/>
        </w:rPr>
        <w:t>F</w:t>
      </w:r>
      <w:r w:rsidRPr="00CB1D51">
        <w:rPr>
          <w:rFonts w:ascii="Lato" w:hAnsi="Lato"/>
          <w:sz w:val="32"/>
          <w:szCs w:val="32"/>
        </w:rPr>
        <w:t>OR P</w:t>
      </w:r>
      <w:r w:rsidRPr="00CB1D51">
        <w:rPr>
          <w:rFonts w:ascii="Lato" w:hAnsi="Lato"/>
          <w:spacing w:val="-5"/>
          <w:sz w:val="32"/>
          <w:szCs w:val="32"/>
        </w:rPr>
        <w:t>R</w:t>
      </w:r>
      <w:r w:rsidRPr="00CB1D51">
        <w:rPr>
          <w:rFonts w:ascii="Lato" w:hAnsi="Lato"/>
          <w:sz w:val="32"/>
          <w:szCs w:val="32"/>
        </w:rPr>
        <w:t>O</w:t>
      </w:r>
      <w:r w:rsidRPr="00CB1D51">
        <w:rPr>
          <w:rFonts w:ascii="Lato" w:hAnsi="Lato"/>
          <w:spacing w:val="-2"/>
          <w:sz w:val="32"/>
          <w:szCs w:val="32"/>
        </w:rPr>
        <w:t>P</w:t>
      </w:r>
      <w:r w:rsidRPr="00CB1D51">
        <w:rPr>
          <w:rFonts w:ascii="Lato" w:hAnsi="Lato"/>
          <w:sz w:val="32"/>
          <w:szCs w:val="32"/>
        </w:rPr>
        <w:t>O</w:t>
      </w:r>
      <w:r w:rsidRPr="00CB1D51">
        <w:rPr>
          <w:rFonts w:ascii="Lato" w:hAnsi="Lato"/>
          <w:spacing w:val="-5"/>
          <w:sz w:val="32"/>
          <w:szCs w:val="32"/>
        </w:rPr>
        <w:t>S</w:t>
      </w:r>
      <w:r w:rsidRPr="00CB1D51">
        <w:rPr>
          <w:rFonts w:ascii="Lato" w:hAnsi="Lato"/>
          <w:sz w:val="32"/>
          <w:szCs w:val="32"/>
        </w:rPr>
        <w:t>ALS</w:t>
      </w:r>
    </w:p>
    <w:p w14:paraId="099BEF1B" w14:textId="77777777" w:rsidR="00A455C4" w:rsidRPr="00CB1D51" w:rsidRDefault="00A455C4" w:rsidP="008A74BF">
      <w:pPr>
        <w:rPr>
          <w:rFonts w:ascii="Lato" w:hAnsi="Lato"/>
          <w:b/>
          <w:sz w:val="28"/>
          <w:szCs w:val="28"/>
        </w:rPr>
      </w:pPr>
    </w:p>
    <w:p w14:paraId="3E30883F" w14:textId="77777777" w:rsidR="00751364" w:rsidRPr="00CB1D51" w:rsidRDefault="001C0C7C" w:rsidP="00B27718">
      <w:pPr>
        <w:rPr>
          <w:rFonts w:ascii="Lato" w:hAnsi="Lato"/>
          <w:b/>
          <w:sz w:val="28"/>
          <w:szCs w:val="28"/>
        </w:rPr>
      </w:pPr>
      <w:r w:rsidRPr="00CB1D51">
        <w:rPr>
          <w:rFonts w:ascii="Lato" w:hAnsi="Lato"/>
          <w:b/>
          <w:spacing w:val="-10"/>
          <w:sz w:val="28"/>
          <w:szCs w:val="28"/>
        </w:rPr>
        <w:t>Cash and Payment Distribution Services</w:t>
      </w:r>
      <w:r w:rsidR="00B27718" w:rsidRPr="00CB1D51">
        <w:rPr>
          <w:rFonts w:ascii="Lato" w:hAnsi="Lato"/>
          <w:b/>
          <w:spacing w:val="-10"/>
          <w:sz w:val="28"/>
          <w:szCs w:val="28"/>
        </w:rPr>
        <w:t xml:space="preserve"> </w:t>
      </w:r>
      <w:r w:rsidR="00872281" w:rsidRPr="00CB1D51">
        <w:rPr>
          <w:rFonts w:ascii="Lato" w:hAnsi="Lato"/>
          <w:b/>
          <w:spacing w:val="-3"/>
          <w:sz w:val="28"/>
          <w:szCs w:val="28"/>
        </w:rPr>
        <w:t>for</w:t>
      </w:r>
      <w:r w:rsidR="00A455C4" w:rsidRPr="00CB1D51">
        <w:rPr>
          <w:rFonts w:ascii="Lato" w:hAnsi="Lato"/>
          <w:b/>
          <w:spacing w:val="-9"/>
          <w:sz w:val="28"/>
          <w:szCs w:val="28"/>
        </w:rPr>
        <w:t xml:space="preserve"> </w:t>
      </w:r>
      <w:r w:rsidR="00A455C4" w:rsidRPr="00CB1D51">
        <w:rPr>
          <w:rFonts w:ascii="Lato" w:hAnsi="Lato"/>
          <w:b/>
          <w:sz w:val="28"/>
          <w:szCs w:val="28"/>
        </w:rPr>
        <w:t xml:space="preserve">World Vision International </w:t>
      </w:r>
      <w:r w:rsidR="00872281" w:rsidRPr="00CB1D51">
        <w:rPr>
          <w:rFonts w:ascii="Lato" w:hAnsi="Lato"/>
          <w:b/>
          <w:sz w:val="28"/>
          <w:szCs w:val="28"/>
        </w:rPr>
        <w:t>in Iraq</w:t>
      </w:r>
      <w:r w:rsidR="00A455C4" w:rsidRPr="00CB1D51">
        <w:rPr>
          <w:rFonts w:ascii="Lato" w:hAnsi="Lato"/>
          <w:b/>
          <w:sz w:val="28"/>
          <w:szCs w:val="28"/>
        </w:rPr>
        <w:t xml:space="preserve"> on</w:t>
      </w:r>
      <w:r w:rsidR="00A455C4" w:rsidRPr="00CB1D51">
        <w:rPr>
          <w:rFonts w:ascii="Lato" w:hAnsi="Lato"/>
          <w:b/>
          <w:spacing w:val="-9"/>
          <w:sz w:val="28"/>
          <w:szCs w:val="28"/>
        </w:rPr>
        <w:t xml:space="preserve"> </w:t>
      </w:r>
      <w:r w:rsidR="00A455C4" w:rsidRPr="00CB1D51">
        <w:rPr>
          <w:rFonts w:ascii="Lato" w:hAnsi="Lato"/>
          <w:b/>
          <w:sz w:val="28"/>
          <w:szCs w:val="28"/>
        </w:rPr>
        <w:t>Lo</w:t>
      </w:r>
      <w:r w:rsidR="00A455C4" w:rsidRPr="00CB1D51">
        <w:rPr>
          <w:rFonts w:ascii="Lato" w:hAnsi="Lato"/>
          <w:b/>
          <w:spacing w:val="1"/>
          <w:sz w:val="28"/>
          <w:szCs w:val="28"/>
        </w:rPr>
        <w:t>n</w:t>
      </w:r>
      <w:r w:rsidR="00A455C4" w:rsidRPr="00CB1D51">
        <w:rPr>
          <w:rFonts w:ascii="Lato" w:hAnsi="Lato"/>
          <w:b/>
          <w:sz w:val="28"/>
          <w:szCs w:val="28"/>
        </w:rPr>
        <w:t>g</w:t>
      </w:r>
      <w:r w:rsidR="00A455C4" w:rsidRPr="00CB1D51">
        <w:rPr>
          <w:rFonts w:ascii="Lato" w:hAnsi="Lato"/>
          <w:b/>
          <w:spacing w:val="-11"/>
          <w:sz w:val="28"/>
          <w:szCs w:val="28"/>
        </w:rPr>
        <w:t xml:space="preserve"> </w:t>
      </w:r>
      <w:r w:rsidR="00A455C4" w:rsidRPr="00CB1D51">
        <w:rPr>
          <w:rFonts w:ascii="Lato" w:hAnsi="Lato"/>
          <w:b/>
          <w:spacing w:val="-28"/>
          <w:sz w:val="28"/>
          <w:szCs w:val="28"/>
        </w:rPr>
        <w:t>T</w:t>
      </w:r>
      <w:r w:rsidR="00A455C4" w:rsidRPr="00CB1D51">
        <w:rPr>
          <w:rFonts w:ascii="Lato" w:hAnsi="Lato"/>
          <w:b/>
          <w:sz w:val="28"/>
          <w:szCs w:val="28"/>
        </w:rPr>
        <w:t>erm</w:t>
      </w:r>
      <w:r w:rsidR="00A455C4" w:rsidRPr="00CB1D51">
        <w:rPr>
          <w:rFonts w:ascii="Lato" w:hAnsi="Lato"/>
          <w:b/>
          <w:spacing w:val="-10"/>
          <w:sz w:val="28"/>
          <w:szCs w:val="28"/>
        </w:rPr>
        <w:t xml:space="preserve"> </w:t>
      </w:r>
      <w:r w:rsidR="00A455C4" w:rsidRPr="00CB1D51">
        <w:rPr>
          <w:rFonts w:ascii="Lato" w:hAnsi="Lato"/>
          <w:b/>
          <w:sz w:val="28"/>
          <w:szCs w:val="28"/>
        </w:rPr>
        <w:t>Ag</w:t>
      </w:r>
      <w:r w:rsidR="00A455C4" w:rsidRPr="00CB1D51">
        <w:rPr>
          <w:rFonts w:ascii="Lato" w:hAnsi="Lato"/>
          <w:b/>
          <w:spacing w:val="-3"/>
          <w:sz w:val="28"/>
          <w:szCs w:val="28"/>
        </w:rPr>
        <w:t>r</w:t>
      </w:r>
      <w:r w:rsidR="00A455C4" w:rsidRPr="00CB1D51">
        <w:rPr>
          <w:rFonts w:ascii="Lato" w:hAnsi="Lato"/>
          <w:b/>
          <w:sz w:val="28"/>
          <w:szCs w:val="28"/>
        </w:rPr>
        <w:t>e</w:t>
      </w:r>
      <w:r w:rsidR="00A455C4" w:rsidRPr="00CB1D51">
        <w:rPr>
          <w:rFonts w:ascii="Lato" w:hAnsi="Lato"/>
          <w:b/>
          <w:spacing w:val="2"/>
          <w:sz w:val="28"/>
          <w:szCs w:val="28"/>
        </w:rPr>
        <w:t>e</w:t>
      </w:r>
      <w:r w:rsidR="00A455C4" w:rsidRPr="00CB1D51">
        <w:rPr>
          <w:rFonts w:ascii="Lato" w:hAnsi="Lato"/>
          <w:b/>
          <w:sz w:val="28"/>
          <w:szCs w:val="28"/>
        </w:rPr>
        <w:t>me</w:t>
      </w:r>
      <w:r w:rsidR="00A455C4" w:rsidRPr="00CB1D51">
        <w:rPr>
          <w:rFonts w:ascii="Lato" w:hAnsi="Lato"/>
          <w:b/>
          <w:spacing w:val="-5"/>
          <w:sz w:val="28"/>
          <w:szCs w:val="28"/>
        </w:rPr>
        <w:t>n</w:t>
      </w:r>
      <w:r w:rsidR="00A455C4" w:rsidRPr="00CB1D51">
        <w:rPr>
          <w:rFonts w:ascii="Lato" w:hAnsi="Lato"/>
          <w:b/>
          <w:sz w:val="28"/>
          <w:szCs w:val="28"/>
        </w:rPr>
        <w:t>t</w:t>
      </w:r>
      <w:r w:rsidR="00A455C4" w:rsidRPr="00CB1D51">
        <w:rPr>
          <w:rFonts w:ascii="Lato" w:hAnsi="Lato"/>
          <w:b/>
          <w:spacing w:val="-9"/>
          <w:sz w:val="28"/>
          <w:szCs w:val="28"/>
        </w:rPr>
        <w:t xml:space="preserve"> </w:t>
      </w:r>
      <w:r w:rsidR="00A455C4" w:rsidRPr="00CB1D51">
        <w:rPr>
          <w:rFonts w:ascii="Lato" w:hAnsi="Lato"/>
          <w:b/>
          <w:spacing w:val="-2"/>
          <w:sz w:val="28"/>
          <w:szCs w:val="28"/>
        </w:rPr>
        <w:t>b</w:t>
      </w:r>
      <w:r w:rsidR="00A455C4" w:rsidRPr="00CB1D51">
        <w:rPr>
          <w:rFonts w:ascii="Lato" w:hAnsi="Lato"/>
          <w:b/>
          <w:sz w:val="28"/>
          <w:szCs w:val="28"/>
        </w:rPr>
        <w:t>asis</w:t>
      </w:r>
    </w:p>
    <w:p w14:paraId="66E79D85" w14:textId="77777777" w:rsidR="00850E70" w:rsidRPr="00CB1D51" w:rsidRDefault="00850E70" w:rsidP="00850E70">
      <w:pPr>
        <w:rPr>
          <w:rFonts w:ascii="Lato" w:hAnsi="Lato"/>
          <w:b/>
          <w:sz w:val="28"/>
          <w:szCs w:val="28"/>
        </w:rPr>
      </w:pPr>
    </w:p>
    <w:bookmarkEnd w:id="0"/>
    <w:p w14:paraId="5E92DFD7" w14:textId="51F8FCFD" w:rsidR="00B07ECB" w:rsidRPr="00CB1D51" w:rsidRDefault="00C1450E" w:rsidP="001C0C7C">
      <w:pPr>
        <w:rPr>
          <w:rFonts w:ascii="Lato" w:hAnsi="Lato"/>
        </w:rPr>
      </w:pPr>
      <w:r w:rsidRPr="00CB1D51">
        <w:rPr>
          <w:rFonts w:ascii="Lato" w:hAnsi="Lato"/>
        </w:rPr>
        <w:t xml:space="preserve">World Vision International </w:t>
      </w:r>
      <w:r w:rsidR="00872281" w:rsidRPr="00CB1D51">
        <w:rPr>
          <w:rFonts w:ascii="Lato" w:hAnsi="Lato"/>
        </w:rPr>
        <w:t xml:space="preserve">in Iraq </w:t>
      </w:r>
      <w:r w:rsidRPr="00CB1D51">
        <w:rPr>
          <w:rFonts w:ascii="Lato" w:hAnsi="Lato"/>
        </w:rPr>
        <w:t xml:space="preserve">(WV </w:t>
      </w:r>
      <w:r w:rsidR="00872281" w:rsidRPr="00CB1D51">
        <w:rPr>
          <w:rFonts w:ascii="Lato" w:hAnsi="Lato"/>
        </w:rPr>
        <w:t>Iraq</w:t>
      </w:r>
      <w:r w:rsidRPr="00CB1D51">
        <w:rPr>
          <w:rFonts w:ascii="Lato" w:hAnsi="Lato"/>
        </w:rPr>
        <w:t xml:space="preserve">) Office is inviting potential supplier to submit the Request for Proposal for </w:t>
      </w:r>
      <w:r w:rsidR="001C0C7C" w:rsidRPr="00CB1D51">
        <w:rPr>
          <w:rFonts w:ascii="Lato" w:hAnsi="Lato"/>
          <w:b/>
          <w:bCs/>
        </w:rPr>
        <w:t>Cash and Payment Distribution Services</w:t>
      </w:r>
      <w:r w:rsidR="00183A56">
        <w:rPr>
          <w:rFonts w:ascii="Lato" w:hAnsi="Lato"/>
          <w:b/>
          <w:bCs/>
        </w:rPr>
        <w:t>-MTA</w:t>
      </w:r>
      <w:r w:rsidR="00F33D0E" w:rsidRPr="00CB1D51">
        <w:rPr>
          <w:rFonts w:ascii="Lato" w:hAnsi="Lato"/>
          <w:b/>
          <w:bCs/>
        </w:rPr>
        <w:t>.</w:t>
      </w:r>
      <w:r w:rsidR="00F33D0E" w:rsidRPr="00CB1D51">
        <w:rPr>
          <w:rFonts w:ascii="Lato" w:hAnsi="Lato"/>
        </w:rPr>
        <w:t xml:space="preserve"> </w:t>
      </w:r>
    </w:p>
    <w:p w14:paraId="43A223DB" w14:textId="77777777" w:rsidR="00C1450E" w:rsidRPr="00CB1D51" w:rsidRDefault="00C1450E" w:rsidP="008A74BF">
      <w:pPr>
        <w:rPr>
          <w:rFonts w:ascii="Lato" w:hAnsi="Lato"/>
        </w:rPr>
      </w:pPr>
    </w:p>
    <w:p w14:paraId="3E465FDA" w14:textId="77777777" w:rsidR="00B07ECB" w:rsidRPr="00CB1D51" w:rsidRDefault="00B07ECB" w:rsidP="008A74BF">
      <w:pPr>
        <w:rPr>
          <w:rFonts w:ascii="Lato" w:hAnsi="Lato"/>
        </w:rPr>
      </w:pPr>
      <w:r w:rsidRPr="00CB1D51">
        <w:rPr>
          <w:rFonts w:ascii="Lato" w:hAnsi="Lato"/>
        </w:rPr>
        <w:t>WV</w:t>
      </w:r>
      <w:r w:rsidR="00C1450E" w:rsidRPr="00CB1D51">
        <w:rPr>
          <w:rFonts w:ascii="Lato" w:hAnsi="Lato"/>
        </w:rPr>
        <w:t xml:space="preserve"> </w:t>
      </w:r>
      <w:r w:rsidR="00872281" w:rsidRPr="00CB1D51">
        <w:rPr>
          <w:rFonts w:ascii="Lato" w:hAnsi="Lato"/>
        </w:rPr>
        <w:t>Iraq</w:t>
      </w:r>
      <w:r w:rsidRPr="00CB1D51">
        <w:rPr>
          <w:rFonts w:ascii="Lato" w:hAnsi="Lato"/>
        </w:rPr>
        <w:t xml:space="preserve"> is s</w:t>
      </w:r>
      <w:r w:rsidR="00B941D1" w:rsidRPr="00CB1D51">
        <w:rPr>
          <w:rFonts w:ascii="Lato" w:hAnsi="Lato"/>
        </w:rPr>
        <w:t xml:space="preserve">eeking </w:t>
      </w:r>
      <w:r w:rsidRPr="00CB1D51">
        <w:rPr>
          <w:rFonts w:ascii="Lato" w:hAnsi="Lato"/>
        </w:rPr>
        <w:t xml:space="preserve">suppliers that can offer the most cost efficient solution with </w:t>
      </w:r>
      <w:r w:rsidR="00B941D1" w:rsidRPr="00CB1D51">
        <w:rPr>
          <w:rFonts w:ascii="Lato" w:hAnsi="Lato"/>
        </w:rPr>
        <w:t xml:space="preserve">a </w:t>
      </w:r>
      <w:r w:rsidRPr="00CB1D51">
        <w:rPr>
          <w:rFonts w:ascii="Lato" w:hAnsi="Lato"/>
        </w:rPr>
        <w:t xml:space="preserve">high quality of performance and sustainability. </w:t>
      </w:r>
    </w:p>
    <w:p w14:paraId="2CD7F920" w14:textId="77777777" w:rsidR="0005591C" w:rsidRPr="00CB1D51" w:rsidRDefault="0005591C" w:rsidP="008A74BF">
      <w:pPr>
        <w:rPr>
          <w:rFonts w:ascii="Lato" w:hAnsi="Lato"/>
        </w:rPr>
      </w:pPr>
    </w:p>
    <w:p w14:paraId="747D0CAD" w14:textId="77777777" w:rsidR="0005591C" w:rsidRPr="00CB1D51" w:rsidRDefault="0005591C" w:rsidP="008A74BF">
      <w:pPr>
        <w:rPr>
          <w:rFonts w:ascii="Lato" w:hAnsi="Lato"/>
        </w:rPr>
      </w:pPr>
      <w:r w:rsidRPr="00CB1D51">
        <w:rPr>
          <w:rFonts w:ascii="Lato" w:hAnsi="Lato"/>
        </w:rPr>
        <w:t>The successful bidders shall be contracted for this purpo</w:t>
      </w:r>
      <w:r w:rsidR="00890691" w:rsidRPr="00CB1D51">
        <w:rPr>
          <w:rFonts w:ascii="Lato" w:hAnsi="Lato"/>
        </w:rPr>
        <w:t>se</w:t>
      </w:r>
      <w:r w:rsidR="000C13BE" w:rsidRPr="00CB1D51">
        <w:rPr>
          <w:rFonts w:ascii="Lato" w:hAnsi="Lato"/>
        </w:rPr>
        <w:t xml:space="preserve"> for an initial contract for 3 years</w:t>
      </w:r>
      <w:r w:rsidRPr="00CB1D51">
        <w:rPr>
          <w:rFonts w:ascii="Lato" w:hAnsi="Lato"/>
        </w:rPr>
        <w:t xml:space="preserve">, and </w:t>
      </w:r>
      <w:r w:rsidR="00890691" w:rsidRPr="00CB1D51">
        <w:rPr>
          <w:rFonts w:ascii="Lato" w:hAnsi="Lato"/>
        </w:rPr>
        <w:t xml:space="preserve">with possibility of </w:t>
      </w:r>
      <w:r w:rsidRPr="00CB1D51">
        <w:rPr>
          <w:rFonts w:ascii="Lato" w:hAnsi="Lato"/>
        </w:rPr>
        <w:t>renewabl</w:t>
      </w:r>
      <w:r w:rsidR="000C13BE" w:rsidRPr="00CB1D51">
        <w:rPr>
          <w:rFonts w:ascii="Lato" w:hAnsi="Lato"/>
        </w:rPr>
        <w:t>e thereafter for another two</w:t>
      </w:r>
      <w:r w:rsidRPr="00CB1D51">
        <w:rPr>
          <w:rFonts w:ascii="Lato" w:hAnsi="Lato"/>
        </w:rPr>
        <w:t xml:space="preserve"> (</w:t>
      </w:r>
      <w:r w:rsidR="000C13BE" w:rsidRPr="00CB1D51">
        <w:rPr>
          <w:rFonts w:ascii="Lato" w:hAnsi="Lato"/>
        </w:rPr>
        <w:t>2</w:t>
      </w:r>
      <w:r w:rsidRPr="00CB1D51">
        <w:rPr>
          <w:rFonts w:ascii="Lato" w:hAnsi="Lato"/>
        </w:rPr>
        <w:t>) year</w:t>
      </w:r>
      <w:r w:rsidR="000C13BE" w:rsidRPr="00CB1D51">
        <w:rPr>
          <w:rFonts w:ascii="Lato" w:hAnsi="Lato"/>
        </w:rPr>
        <w:t>s</w:t>
      </w:r>
      <w:r w:rsidRPr="00CB1D51">
        <w:rPr>
          <w:rFonts w:ascii="Lato" w:hAnsi="Lato"/>
        </w:rPr>
        <w:t>, subject to the satisfactory evaluation of performance</w:t>
      </w:r>
      <w:r w:rsidR="00890691" w:rsidRPr="00CB1D51">
        <w:rPr>
          <w:rFonts w:ascii="Lato" w:hAnsi="Lato"/>
        </w:rPr>
        <w:t xml:space="preserve"> and need</w:t>
      </w:r>
      <w:r w:rsidRPr="00CB1D51">
        <w:rPr>
          <w:rFonts w:ascii="Lato" w:hAnsi="Lato"/>
        </w:rPr>
        <w:t>.</w:t>
      </w:r>
    </w:p>
    <w:p w14:paraId="7C5C30B2" w14:textId="77777777" w:rsidR="00C1450E" w:rsidRPr="00CB1D51" w:rsidRDefault="00C1450E" w:rsidP="008A74BF">
      <w:pPr>
        <w:rPr>
          <w:rFonts w:ascii="Lato" w:hAnsi="Lato"/>
        </w:rPr>
      </w:pPr>
    </w:p>
    <w:p w14:paraId="77C51392" w14:textId="77777777" w:rsidR="009402E6" w:rsidRPr="00CB1D51" w:rsidRDefault="00890691" w:rsidP="008A74BF">
      <w:pPr>
        <w:rPr>
          <w:rFonts w:ascii="Lato" w:hAnsi="Lato"/>
        </w:rPr>
      </w:pPr>
      <w:r w:rsidRPr="00CB1D51">
        <w:rPr>
          <w:rFonts w:ascii="Lato" w:hAnsi="Lato"/>
        </w:rPr>
        <w:t>The WV Iraq</w:t>
      </w:r>
      <w:r w:rsidR="0005591C" w:rsidRPr="00CB1D51">
        <w:rPr>
          <w:rFonts w:ascii="Lato" w:hAnsi="Lato"/>
        </w:rPr>
        <w:t xml:space="preserve"> reserves the right to split an award/awards and to consider localized award/awards between any proposers in any combination, as it may deem appropriate, without prior written acceptance of the proposers.</w:t>
      </w:r>
    </w:p>
    <w:p w14:paraId="5E8CD26E" w14:textId="77777777" w:rsidR="003A5D11" w:rsidRPr="00CB1D51" w:rsidRDefault="003A5D11" w:rsidP="008A74BF">
      <w:pPr>
        <w:rPr>
          <w:rFonts w:ascii="Lato" w:hAnsi="Lato"/>
        </w:rPr>
      </w:pPr>
    </w:p>
    <w:p w14:paraId="5B71B2AE" w14:textId="77777777" w:rsidR="00C27485" w:rsidRPr="00CB1D51" w:rsidRDefault="000B29D5" w:rsidP="008A74BF">
      <w:pPr>
        <w:rPr>
          <w:rFonts w:ascii="Lato" w:hAnsi="Lato"/>
        </w:rPr>
      </w:pPr>
      <w:r w:rsidRPr="00CB1D51">
        <w:rPr>
          <w:rFonts w:ascii="Lato" w:hAnsi="Lato"/>
        </w:rPr>
        <w:t xml:space="preserve">World Vision </w:t>
      </w:r>
      <w:r w:rsidR="00C27485" w:rsidRPr="00CB1D51">
        <w:rPr>
          <w:rFonts w:ascii="Lato" w:hAnsi="Lato"/>
        </w:rPr>
        <w:t xml:space="preserve">is a non-profit, non-denominational Christian humanitarian aid and development organization that is dedicated to helping children and their communities reach their full potential by tackling the causes of poverty.  </w:t>
      </w:r>
    </w:p>
    <w:p w14:paraId="33E0AC8E" w14:textId="77777777" w:rsidR="00C27485" w:rsidRPr="00CB1D51" w:rsidRDefault="00C27485" w:rsidP="008A74BF">
      <w:pPr>
        <w:rPr>
          <w:rFonts w:ascii="Lato" w:hAnsi="Lato"/>
        </w:rPr>
      </w:pPr>
      <w:r w:rsidRPr="00CB1D51">
        <w:rPr>
          <w:rFonts w:ascii="Lato" w:hAnsi="Lato"/>
        </w:rPr>
        <w:t xml:space="preserve">We serve poor children, families, and communities.  Through means such as emergency relief, education, health care, economic development and promotion of justice, approximately 40,000 World Vision staff members assist impoverished communities help themselves.  Our work touches approximately 100 million people in nearly 100 countries, assisting people regardless of religion, ethnic background, or gender.  </w:t>
      </w:r>
    </w:p>
    <w:p w14:paraId="4D489A47" w14:textId="77777777" w:rsidR="00C96F56" w:rsidRPr="00CB1D51" w:rsidRDefault="00C96F56" w:rsidP="00C96F56">
      <w:pPr>
        <w:rPr>
          <w:rFonts w:ascii="Lato" w:hAnsi="Lato"/>
        </w:rPr>
      </w:pPr>
    </w:p>
    <w:p w14:paraId="755375B3" w14:textId="6DEC35C7" w:rsidR="00C96F56" w:rsidRPr="00CB1D51" w:rsidRDefault="00C96F56" w:rsidP="00CC1416">
      <w:pPr>
        <w:rPr>
          <w:rFonts w:ascii="Lato" w:hAnsi="Lato"/>
        </w:rPr>
      </w:pPr>
      <w:r w:rsidRPr="00CB1D51">
        <w:rPr>
          <w:rFonts w:ascii="Lato" w:hAnsi="Lato"/>
        </w:rPr>
        <w:t xml:space="preserve">World Vision is seeking suppliers to distribute cash </w:t>
      </w:r>
      <w:r w:rsidR="00C5160B" w:rsidRPr="00CB1D51">
        <w:rPr>
          <w:rFonts w:ascii="Lato" w:hAnsi="Lato"/>
        </w:rPr>
        <w:t xml:space="preserve">and </w:t>
      </w:r>
      <w:r w:rsidRPr="00CB1D51">
        <w:rPr>
          <w:rFonts w:ascii="Lato" w:hAnsi="Lato"/>
        </w:rPr>
        <w:t xml:space="preserve">payments to our staff, volunteers, contractors, suppliers, and beneficiaries throughout various locations of Iraq </w:t>
      </w:r>
      <w:r w:rsidRPr="00CB1D51">
        <w:rPr>
          <w:rFonts w:ascii="Lato" w:hAnsi="Lato"/>
          <w:b/>
          <w:bCs/>
        </w:rPr>
        <w:t>(Duhok, Erbil, Sulaymaniyah,</w:t>
      </w:r>
      <w:r w:rsidR="00C5160B" w:rsidRPr="00CB1D51">
        <w:rPr>
          <w:rFonts w:ascii="Lato" w:hAnsi="Lato"/>
          <w:b/>
          <w:bCs/>
        </w:rPr>
        <w:t xml:space="preserve"> Halabja,</w:t>
      </w:r>
      <w:r w:rsidRPr="00CB1D51">
        <w:rPr>
          <w:rFonts w:ascii="Lato" w:hAnsi="Lato"/>
          <w:b/>
          <w:bCs/>
        </w:rPr>
        <w:t xml:space="preserve"> Kirkuk, Nineveh, Salah al-Din, Al Anbar, Diyala</w:t>
      </w:r>
      <w:r w:rsidR="001D0A92">
        <w:rPr>
          <w:rFonts w:ascii="Lato" w:hAnsi="Lato"/>
          <w:b/>
          <w:bCs/>
        </w:rPr>
        <w:t xml:space="preserve">, </w:t>
      </w:r>
      <w:proofErr w:type="spellStart"/>
      <w:r w:rsidR="001D0A92">
        <w:rPr>
          <w:rFonts w:ascii="Lato" w:hAnsi="Lato"/>
          <w:b/>
          <w:bCs/>
        </w:rPr>
        <w:t>Thiqar</w:t>
      </w:r>
      <w:proofErr w:type="spellEnd"/>
      <w:r w:rsidR="001D0A92">
        <w:rPr>
          <w:rFonts w:ascii="Lato" w:hAnsi="Lato"/>
          <w:b/>
          <w:bCs/>
        </w:rPr>
        <w:t>, Basra</w:t>
      </w:r>
      <w:r w:rsidRPr="00CB1D51">
        <w:rPr>
          <w:rFonts w:ascii="Lato" w:hAnsi="Lato"/>
          <w:b/>
          <w:bCs/>
        </w:rPr>
        <w:t xml:space="preserve"> and Baghdad) Governorate</w:t>
      </w:r>
      <w:r w:rsidR="00CC1416" w:rsidRPr="00CB1D51">
        <w:rPr>
          <w:rFonts w:ascii="Lato" w:hAnsi="Lato"/>
          <w:b/>
          <w:bCs/>
        </w:rPr>
        <w:t>s</w:t>
      </w:r>
      <w:r w:rsidRPr="00CB1D51">
        <w:rPr>
          <w:rFonts w:ascii="Lato" w:hAnsi="Lato"/>
          <w:b/>
          <w:bCs/>
        </w:rPr>
        <w:t>.</w:t>
      </w:r>
      <w:r w:rsidRPr="00CB1D51">
        <w:rPr>
          <w:rFonts w:ascii="Lato" w:hAnsi="Lato"/>
        </w:rPr>
        <w:t xml:space="preserve"> The desired process </w:t>
      </w:r>
      <w:r w:rsidR="00CC1416" w:rsidRPr="00CB1D51">
        <w:rPr>
          <w:rFonts w:ascii="Lato" w:hAnsi="Lato"/>
        </w:rPr>
        <w:t>will be</w:t>
      </w:r>
      <w:r w:rsidRPr="00CB1D51">
        <w:rPr>
          <w:rFonts w:ascii="Lato" w:hAnsi="Lato"/>
        </w:rPr>
        <w:t xml:space="preserve"> as follows:</w:t>
      </w:r>
    </w:p>
    <w:p w14:paraId="1DD7410D" w14:textId="77777777" w:rsidR="00A22524" w:rsidRPr="00CB1D51" w:rsidRDefault="00A22524" w:rsidP="00C96F56">
      <w:pPr>
        <w:rPr>
          <w:rFonts w:ascii="Lato" w:hAnsi="Lato"/>
        </w:rPr>
      </w:pPr>
    </w:p>
    <w:p w14:paraId="65E74E49" w14:textId="77777777" w:rsidR="00A22524" w:rsidRPr="00CB1D51" w:rsidRDefault="00A22524" w:rsidP="00A22524">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 xml:space="preserve">World Vision signs an indefinite quantity contract with all selected suppliers to provide cash payment services on an “as requested” basis. </w:t>
      </w:r>
    </w:p>
    <w:p w14:paraId="75B33A0E" w14:textId="77777777" w:rsidR="00A22524" w:rsidRPr="00CB1D51" w:rsidRDefault="00A22524" w:rsidP="00A22524">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 xml:space="preserve">World Vision makes requests on a rolling/on-going basis based on the needs of the organization. </w:t>
      </w:r>
    </w:p>
    <w:p w14:paraId="77C72EBB" w14:textId="77777777" w:rsidR="00A22524" w:rsidRPr="00CB1D51" w:rsidRDefault="00A22524" w:rsidP="00A22524">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World Vision maintains indefinite quantity contracts with several vendors and prioritizes the most cost-effective and professional supplier when making requests.</w:t>
      </w:r>
    </w:p>
    <w:p w14:paraId="2F58C1AF" w14:textId="77777777" w:rsidR="00A22524" w:rsidRPr="00CB1D51" w:rsidRDefault="00A22524" w:rsidP="00A22524">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 xml:space="preserve">World Vision does not commit to making cash payment requests to all suppliers contracted. </w:t>
      </w:r>
    </w:p>
    <w:p w14:paraId="7B0B12E3" w14:textId="77777777" w:rsidR="00A22524" w:rsidRPr="00CB1D51" w:rsidRDefault="00A22524" w:rsidP="00A22524">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Requests are confirmed in writing by issuing a Purchase Order.</w:t>
      </w:r>
    </w:p>
    <w:p w14:paraId="72E09722" w14:textId="77777777" w:rsidR="00A22524" w:rsidRPr="00CB1D51" w:rsidRDefault="00A22524" w:rsidP="00A22524">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World Vision issues a Purchase Order, stating distribution date(s), location(s), and amount to be distributed</w:t>
      </w:r>
    </w:p>
    <w:p w14:paraId="2D12D92E" w14:textId="77777777" w:rsidR="00A22524" w:rsidRPr="00CB1D51" w:rsidRDefault="00A22524" w:rsidP="00A22524">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World vision will share a distribution plan before 3 days of the distribution with supplier and we will ask them to share a confirmation that they are ready to start the distribution.</w:t>
      </w:r>
    </w:p>
    <w:p w14:paraId="47228DDB" w14:textId="77777777" w:rsidR="00A22524" w:rsidRPr="00CB1D51" w:rsidRDefault="00A22524" w:rsidP="00C5160B">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 xml:space="preserve">Supplier should provide </w:t>
      </w:r>
      <w:r w:rsidR="00C5160B" w:rsidRPr="00CB1D51">
        <w:rPr>
          <w:rFonts w:ascii="Lato" w:hAnsi="Lato" w:cs="Calibri"/>
          <w:color w:val="000000"/>
        </w:rPr>
        <w:t>their</w:t>
      </w:r>
      <w:r w:rsidRPr="00CB1D51">
        <w:rPr>
          <w:rFonts w:ascii="Lato" w:hAnsi="Lato" w:cs="Calibri"/>
          <w:color w:val="000000"/>
        </w:rPr>
        <w:t xml:space="preserve"> own cashier on site.</w:t>
      </w:r>
    </w:p>
    <w:p w14:paraId="13A8E3BA" w14:textId="77777777" w:rsidR="00A22524" w:rsidRPr="00CB1D51" w:rsidRDefault="00A22524" w:rsidP="00A22524">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lastRenderedPageBreak/>
        <w:t xml:space="preserve">A daily reconciliation will take place at the distribution sites between WV and the supplier.  </w:t>
      </w:r>
    </w:p>
    <w:p w14:paraId="51350FE4" w14:textId="77777777" w:rsidR="00A22524" w:rsidRPr="00CB1D51" w:rsidRDefault="00A22524" w:rsidP="00A22524">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Supplier shall provide invoice for each distribution.</w:t>
      </w:r>
    </w:p>
    <w:p w14:paraId="7BAF75F1" w14:textId="77777777" w:rsidR="00CC1416" w:rsidRPr="00CB1D51" w:rsidRDefault="00CC1416" w:rsidP="00CC1416">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 xml:space="preserve">Bank transfer will be made to the Service Provider by WV within 30 days after Service Provider submit the invoice to WV. </w:t>
      </w:r>
    </w:p>
    <w:p w14:paraId="154C8FC5" w14:textId="77777777" w:rsidR="00A22524" w:rsidRPr="00CB1D51" w:rsidRDefault="00A22524" w:rsidP="00CC1416">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The Suppliers will need to appreciate that WV is a humanitarian assistance organization, hence some flexibility at times (not always) is expected from the supplier.</w:t>
      </w:r>
    </w:p>
    <w:p w14:paraId="35343DBA" w14:textId="77777777" w:rsidR="00A22524" w:rsidRPr="00CB1D51" w:rsidRDefault="00A22524" w:rsidP="00A22524">
      <w:pPr>
        <w:pStyle w:val="ListParagraph"/>
        <w:numPr>
          <w:ilvl w:val="0"/>
          <w:numId w:val="43"/>
        </w:numPr>
        <w:autoSpaceDE w:val="0"/>
        <w:autoSpaceDN w:val="0"/>
        <w:adjustRightInd w:val="0"/>
        <w:contextualSpacing/>
        <w:rPr>
          <w:rFonts w:ascii="Lato" w:hAnsi="Lato" w:cs="Calibri"/>
          <w:color w:val="000000"/>
        </w:rPr>
      </w:pPr>
      <w:r w:rsidRPr="00CB1D51">
        <w:rPr>
          <w:rFonts w:ascii="Lato" w:hAnsi="Lato" w:cs="Calibri"/>
          <w:color w:val="000000"/>
        </w:rPr>
        <w:t xml:space="preserve">The Supplier is fully responsible for the money until it has been received by the beneficiary. </w:t>
      </w:r>
    </w:p>
    <w:p w14:paraId="3030D526" w14:textId="77777777" w:rsidR="00A22524" w:rsidRPr="00CB1D51" w:rsidRDefault="00A22524" w:rsidP="00C96F56">
      <w:pPr>
        <w:rPr>
          <w:rFonts w:ascii="Lato" w:hAnsi="Lato"/>
        </w:rPr>
      </w:pPr>
    </w:p>
    <w:p w14:paraId="5C6DDEB5" w14:textId="77777777" w:rsidR="00C27485" w:rsidRPr="00CB1D51" w:rsidRDefault="00C27485" w:rsidP="008A74BF">
      <w:pPr>
        <w:rPr>
          <w:rFonts w:ascii="Lato" w:hAnsi="Lato"/>
        </w:rPr>
      </w:pPr>
      <w:bookmarkStart w:id="1" w:name="_Toc142194017"/>
      <w:bookmarkStart w:id="2" w:name="_Toc342572351"/>
      <w:bookmarkStart w:id="3" w:name="_Toc121726757"/>
    </w:p>
    <w:bookmarkEnd w:id="1"/>
    <w:bookmarkEnd w:id="2"/>
    <w:p w14:paraId="7E059FAA" w14:textId="77777777" w:rsidR="00B07ECB" w:rsidRPr="00CB1D51" w:rsidRDefault="00B07ECB" w:rsidP="00A22CD7">
      <w:pPr>
        <w:rPr>
          <w:rFonts w:ascii="Lato" w:hAnsi="Lato"/>
        </w:rPr>
      </w:pPr>
      <w:r w:rsidRPr="00CB1D51">
        <w:rPr>
          <w:rFonts w:ascii="Lato" w:hAnsi="Lato"/>
        </w:rPr>
        <w:t>Suppliers will submit any inquiries, responses of intent to bid, clarification requests an</w:t>
      </w:r>
      <w:r w:rsidR="00630A94" w:rsidRPr="00CB1D51">
        <w:rPr>
          <w:rFonts w:ascii="Lato" w:hAnsi="Lato"/>
        </w:rPr>
        <w:t>d submissions related to this Tender</w:t>
      </w:r>
      <w:r w:rsidRPr="00CB1D51">
        <w:rPr>
          <w:rFonts w:ascii="Lato" w:hAnsi="Lato"/>
        </w:rPr>
        <w:t xml:space="preserve"> to the following WV </w:t>
      </w:r>
      <w:r w:rsidR="00872281" w:rsidRPr="00CB1D51">
        <w:rPr>
          <w:rFonts w:ascii="Lato" w:hAnsi="Lato"/>
        </w:rPr>
        <w:t>Iraq</w:t>
      </w:r>
      <w:r w:rsidR="000901CC" w:rsidRPr="00CB1D51">
        <w:rPr>
          <w:rFonts w:ascii="Lato" w:hAnsi="Lato"/>
        </w:rPr>
        <w:t xml:space="preserve"> </w:t>
      </w:r>
      <w:r w:rsidRPr="00CB1D51">
        <w:rPr>
          <w:rFonts w:ascii="Lato" w:hAnsi="Lato"/>
        </w:rPr>
        <w:t>contact:</w:t>
      </w:r>
    </w:p>
    <w:p w14:paraId="38CB3BC3" w14:textId="77777777" w:rsidR="00B07ECB" w:rsidRPr="00CB1D51" w:rsidRDefault="00B07ECB" w:rsidP="008A74BF">
      <w:pPr>
        <w:pStyle w:val="Header"/>
        <w:rPr>
          <w:rFonts w:ascii="Lato" w:hAnsi="Lato"/>
        </w:rPr>
      </w:pPr>
    </w:p>
    <w:p w14:paraId="67C07D2E" w14:textId="77777777" w:rsidR="001A509F" w:rsidRPr="00CB1D51" w:rsidRDefault="00872281" w:rsidP="008A74BF">
      <w:pPr>
        <w:pStyle w:val="Header"/>
        <w:rPr>
          <w:rFonts w:ascii="Lato" w:hAnsi="Lato"/>
          <w:b/>
          <w:bCs/>
          <w:color w:val="0070C0"/>
          <w:sz w:val="28"/>
          <w:szCs w:val="28"/>
        </w:rPr>
      </w:pPr>
      <w:r w:rsidRPr="00CB1D51">
        <w:rPr>
          <w:rFonts w:ascii="Lato" w:hAnsi="Lato"/>
          <w:b/>
          <w:bCs/>
          <w:color w:val="0070C0"/>
          <w:sz w:val="28"/>
          <w:szCs w:val="28"/>
        </w:rPr>
        <w:t>Iraq_procurement@wvi.org</w:t>
      </w:r>
    </w:p>
    <w:p w14:paraId="5E8F49A4" w14:textId="77777777" w:rsidR="000049AE" w:rsidRPr="00CB1D51" w:rsidRDefault="000049AE" w:rsidP="008A74BF">
      <w:pPr>
        <w:pStyle w:val="Header"/>
        <w:rPr>
          <w:rFonts w:ascii="Lato" w:hAnsi="Lato"/>
        </w:rPr>
      </w:pPr>
    </w:p>
    <w:p w14:paraId="3A09030D" w14:textId="77777777" w:rsidR="001A509F" w:rsidRPr="00CB1D51" w:rsidRDefault="001A509F" w:rsidP="008A74BF">
      <w:pPr>
        <w:rPr>
          <w:rFonts w:ascii="Lato" w:hAnsi="Lato"/>
        </w:rPr>
      </w:pPr>
      <w:r w:rsidRPr="00CB1D51">
        <w:rPr>
          <w:rFonts w:ascii="Lato" w:hAnsi="Lato"/>
        </w:rPr>
        <w:t>Suppliers may not enter into communications with Worl</w:t>
      </w:r>
      <w:r w:rsidR="007F3BE9" w:rsidRPr="00CB1D51">
        <w:rPr>
          <w:rFonts w:ascii="Lato" w:hAnsi="Lato"/>
        </w:rPr>
        <w:t>d Vision staff about this Tender</w:t>
      </w:r>
      <w:r w:rsidR="00872281" w:rsidRPr="00CB1D51">
        <w:rPr>
          <w:rFonts w:ascii="Lato" w:hAnsi="Lato"/>
        </w:rPr>
        <w:t xml:space="preserve"> on any other email. </w:t>
      </w:r>
      <w:r w:rsidRPr="00CB1D51">
        <w:rPr>
          <w:rFonts w:ascii="Lato" w:hAnsi="Lato"/>
        </w:rPr>
        <w:t xml:space="preserve">Contacting WV </w:t>
      </w:r>
      <w:r w:rsidR="00872281" w:rsidRPr="00CB1D51">
        <w:rPr>
          <w:rFonts w:ascii="Lato" w:hAnsi="Lato"/>
        </w:rPr>
        <w:t xml:space="preserve">Iraq </w:t>
      </w:r>
      <w:r w:rsidRPr="00CB1D51">
        <w:rPr>
          <w:rFonts w:ascii="Lato" w:hAnsi="Lato"/>
        </w:rPr>
        <w:t xml:space="preserve">staff may result </w:t>
      </w:r>
      <w:r w:rsidR="007F3BE9" w:rsidRPr="00CB1D51">
        <w:rPr>
          <w:rFonts w:ascii="Lato" w:hAnsi="Lato"/>
        </w:rPr>
        <w:t>in disqualification from the Tender</w:t>
      </w:r>
      <w:r w:rsidRPr="00CB1D51">
        <w:rPr>
          <w:rFonts w:ascii="Lato" w:hAnsi="Lato"/>
        </w:rPr>
        <w:t xml:space="preserve"> process.</w:t>
      </w:r>
    </w:p>
    <w:p w14:paraId="06C6E7D6" w14:textId="77777777" w:rsidR="004913C2" w:rsidRPr="00CB1D51" w:rsidRDefault="004913C2" w:rsidP="008A74BF">
      <w:pPr>
        <w:rPr>
          <w:rFonts w:ascii="Lato" w:hAnsi="Lato"/>
        </w:rPr>
      </w:pPr>
      <w:bookmarkStart w:id="4" w:name="_Toc142194019"/>
      <w:bookmarkStart w:id="5" w:name="_Toc342572357"/>
    </w:p>
    <w:p w14:paraId="17B8B59E" w14:textId="77777777" w:rsidR="00F85E80" w:rsidRPr="00CB1D51" w:rsidRDefault="00F85E80" w:rsidP="008A74BF">
      <w:pPr>
        <w:rPr>
          <w:rFonts w:ascii="Lato" w:hAnsi="Lato"/>
        </w:rPr>
      </w:pPr>
      <w:r w:rsidRPr="00CB1D51">
        <w:rPr>
          <w:rFonts w:ascii="Lato" w:hAnsi="Lato"/>
        </w:rPr>
        <w:t xml:space="preserve">All responses and supporting documentation shall become the property of World Vision and will not be returned.  World Vision ultimately reserves the right throughout this process to select any servicing option that best meets its business requirements and to hold discussions with any and all respondents.  </w:t>
      </w:r>
    </w:p>
    <w:p w14:paraId="241C1CB5" w14:textId="77777777" w:rsidR="00F85E80" w:rsidRPr="00CB1D51" w:rsidRDefault="00F85E80" w:rsidP="008A74BF">
      <w:pPr>
        <w:rPr>
          <w:rFonts w:ascii="Lato" w:hAnsi="Lato"/>
        </w:rPr>
      </w:pPr>
    </w:p>
    <w:p w14:paraId="658608F8" w14:textId="77777777" w:rsidR="00F85E80" w:rsidRPr="00CB1D51" w:rsidRDefault="00F85E80" w:rsidP="008A74BF">
      <w:pPr>
        <w:rPr>
          <w:rFonts w:ascii="Lato" w:hAnsi="Lato"/>
        </w:rPr>
      </w:pPr>
      <w:r w:rsidRPr="00CB1D51">
        <w:rPr>
          <w:rFonts w:ascii="Lato" w:hAnsi="Lato"/>
        </w:rPr>
        <w:t>You must agree to the following conditions if you choose to respond</w:t>
      </w:r>
      <w:r w:rsidR="007F3BE9" w:rsidRPr="00CB1D51">
        <w:rPr>
          <w:rFonts w:ascii="Lato" w:hAnsi="Lato"/>
        </w:rPr>
        <w:t xml:space="preserve"> to World Vision regarding this Tender</w:t>
      </w:r>
      <w:r w:rsidRPr="00CB1D51">
        <w:rPr>
          <w:rFonts w:ascii="Lato" w:hAnsi="Lato"/>
        </w:rPr>
        <w:t>:</w:t>
      </w:r>
    </w:p>
    <w:p w14:paraId="6212FB4B" w14:textId="77777777" w:rsidR="004913C2" w:rsidRPr="00CB1D51" w:rsidRDefault="004913C2" w:rsidP="008A74BF">
      <w:pPr>
        <w:rPr>
          <w:rFonts w:ascii="Lato" w:hAnsi="Lato"/>
        </w:rPr>
      </w:pPr>
    </w:p>
    <w:p w14:paraId="0D3F46FD" w14:textId="77777777" w:rsidR="00F85E80" w:rsidRPr="00CB1D51" w:rsidRDefault="007F3BE9" w:rsidP="00C96F56">
      <w:pPr>
        <w:numPr>
          <w:ilvl w:val="0"/>
          <w:numId w:val="26"/>
        </w:numPr>
        <w:rPr>
          <w:rFonts w:ascii="Lato" w:hAnsi="Lato"/>
        </w:rPr>
      </w:pPr>
      <w:r w:rsidRPr="00CB1D51">
        <w:rPr>
          <w:rFonts w:ascii="Lato" w:hAnsi="Lato"/>
        </w:rPr>
        <w:t>Neither issuance of this Tender</w:t>
      </w:r>
      <w:r w:rsidR="00F85E80" w:rsidRPr="00CB1D51">
        <w:rPr>
          <w:rFonts w:ascii="Lato" w:hAnsi="Lato"/>
        </w:rPr>
        <w:t xml:space="preserve"> nor receipt of </w:t>
      </w:r>
      <w:r w:rsidR="00812F73" w:rsidRPr="00CB1D51">
        <w:rPr>
          <w:rFonts w:ascii="Lato" w:hAnsi="Lato"/>
        </w:rPr>
        <w:t xml:space="preserve">the </w:t>
      </w:r>
      <w:r w:rsidR="00F85E80" w:rsidRPr="00CB1D51">
        <w:rPr>
          <w:rFonts w:ascii="Lato" w:hAnsi="Lato"/>
        </w:rPr>
        <w:t xml:space="preserve">proposal represents a commitment on the part of </w:t>
      </w:r>
      <w:r w:rsidR="000049AE" w:rsidRPr="00CB1D51">
        <w:rPr>
          <w:rFonts w:ascii="Lato" w:hAnsi="Lato"/>
        </w:rPr>
        <w:t>WV</w:t>
      </w:r>
      <w:r w:rsidR="00F85E80" w:rsidRPr="00CB1D51">
        <w:rPr>
          <w:rFonts w:ascii="Lato" w:hAnsi="Lato"/>
        </w:rPr>
        <w:t xml:space="preserve"> or any office within the World Vision Partnership  </w:t>
      </w:r>
    </w:p>
    <w:p w14:paraId="4F930A1D" w14:textId="77777777" w:rsidR="00F85E80" w:rsidRPr="00CB1D51" w:rsidRDefault="00F85E80" w:rsidP="008A74BF">
      <w:pPr>
        <w:numPr>
          <w:ilvl w:val="0"/>
          <w:numId w:val="26"/>
        </w:numPr>
        <w:rPr>
          <w:rFonts w:ascii="Lato" w:hAnsi="Lato"/>
        </w:rPr>
      </w:pPr>
      <w:r w:rsidRPr="00CB1D51">
        <w:rPr>
          <w:rFonts w:ascii="Lato" w:hAnsi="Lato"/>
        </w:rPr>
        <w:t>World Vision will not be responsible for, or in any way liable for, any costs incurred by suppliers in the preparation of any responses or pr</w:t>
      </w:r>
      <w:r w:rsidR="007F3BE9" w:rsidRPr="00CB1D51">
        <w:rPr>
          <w:rFonts w:ascii="Lato" w:hAnsi="Lato"/>
        </w:rPr>
        <w:t xml:space="preserve">esentations relating to this Tender. </w:t>
      </w:r>
      <w:r w:rsidRPr="00CB1D51">
        <w:rPr>
          <w:rFonts w:ascii="Lato" w:hAnsi="Lato"/>
        </w:rPr>
        <w:t xml:space="preserve">  </w:t>
      </w:r>
    </w:p>
    <w:p w14:paraId="56F7C8D6" w14:textId="77777777" w:rsidR="00F85E80" w:rsidRPr="00CB1D51" w:rsidRDefault="00F85E80" w:rsidP="008A74BF">
      <w:pPr>
        <w:rPr>
          <w:rFonts w:ascii="Lato" w:hAnsi="Lato"/>
        </w:rPr>
      </w:pPr>
    </w:p>
    <w:p w14:paraId="7AE08C76" w14:textId="77777777" w:rsidR="00F85E80" w:rsidRPr="00CB1D51" w:rsidRDefault="00F85E80" w:rsidP="008A74BF">
      <w:pPr>
        <w:rPr>
          <w:rFonts w:ascii="Lato" w:hAnsi="Lato"/>
        </w:rPr>
      </w:pPr>
      <w:r w:rsidRPr="00CB1D51">
        <w:rPr>
          <w:rFonts w:ascii="Lato" w:hAnsi="Lato"/>
        </w:rPr>
        <w:t>Neither party shall use the name of the other in publicity releases, referrals, advertising, or similar activity without the prior written consent of the other.</w:t>
      </w:r>
    </w:p>
    <w:p w14:paraId="13797917" w14:textId="77777777" w:rsidR="00573A21" w:rsidRPr="00CB1D51" w:rsidRDefault="00573A21" w:rsidP="008A74BF">
      <w:pPr>
        <w:rPr>
          <w:rFonts w:ascii="Lato" w:hAnsi="Lato"/>
        </w:rPr>
      </w:pPr>
    </w:p>
    <w:p w14:paraId="36272253" w14:textId="77777777" w:rsidR="00573A21" w:rsidRPr="00CB1D51" w:rsidRDefault="00573A21" w:rsidP="008A74BF">
      <w:pPr>
        <w:rPr>
          <w:rFonts w:ascii="Lato" w:hAnsi="Lato"/>
          <w:b/>
          <w:bCs/>
          <w:sz w:val="28"/>
          <w:szCs w:val="28"/>
        </w:rPr>
      </w:pPr>
      <w:r w:rsidRPr="00CB1D51">
        <w:rPr>
          <w:rFonts w:ascii="Lato" w:hAnsi="Lato"/>
          <w:b/>
          <w:bCs/>
          <w:sz w:val="28"/>
          <w:szCs w:val="28"/>
        </w:rPr>
        <w:t>Please see the below link for the tender related documents</w:t>
      </w:r>
    </w:p>
    <w:p w14:paraId="165CA21F" w14:textId="77777777" w:rsidR="004913C2" w:rsidRPr="00CB1D51" w:rsidRDefault="004913C2" w:rsidP="004913C2">
      <w:pPr>
        <w:rPr>
          <w:rFonts w:ascii="Lato" w:hAnsi="Lato"/>
        </w:rPr>
      </w:pPr>
    </w:p>
    <w:p w14:paraId="42ED8868" w14:textId="3F0975B9" w:rsidR="001D0A92" w:rsidRPr="003B2642" w:rsidRDefault="00000000" w:rsidP="004913C2">
      <w:pPr>
        <w:rPr>
          <w:sz w:val="36"/>
          <w:szCs w:val="36"/>
        </w:rPr>
      </w:pPr>
      <w:hyperlink r:id="rId11" w:history="1">
        <w:r w:rsidR="003B2642" w:rsidRPr="003B2642">
          <w:rPr>
            <w:rStyle w:val="Hyperlink"/>
            <w:sz w:val="36"/>
            <w:szCs w:val="36"/>
            <w:u w:val="none"/>
          </w:rPr>
          <w:t>https://wvi.box.com/s/ceo88yrvln8dtaig8tx0auim9oysicl2</w:t>
        </w:r>
      </w:hyperlink>
    </w:p>
    <w:p w14:paraId="2EFD1FFC" w14:textId="77777777" w:rsidR="003B2642" w:rsidRPr="00CB1D51" w:rsidRDefault="003B2642" w:rsidP="004913C2">
      <w:pPr>
        <w:rPr>
          <w:rFonts w:ascii="Lato" w:hAnsi="Lato"/>
        </w:rPr>
      </w:pPr>
    </w:p>
    <w:p w14:paraId="66010A7D" w14:textId="77777777" w:rsidR="00C05090" w:rsidRPr="00CB1D51" w:rsidRDefault="004913C2" w:rsidP="00F63CE5">
      <w:pPr>
        <w:rPr>
          <w:rFonts w:ascii="Lato" w:hAnsi="Lato"/>
        </w:rPr>
      </w:pPr>
      <w:r w:rsidRPr="00CB1D51">
        <w:rPr>
          <w:rFonts w:ascii="Lato" w:hAnsi="Lato"/>
        </w:rPr>
        <w:t xml:space="preserve">Your offer comprising of </w:t>
      </w:r>
      <w:r w:rsidR="00425C46" w:rsidRPr="00CB1D51">
        <w:rPr>
          <w:rFonts w:ascii="Lato" w:hAnsi="Lato"/>
        </w:rPr>
        <w:t>Technical and Financial</w:t>
      </w:r>
      <w:r w:rsidR="000C13BE" w:rsidRPr="00CB1D51">
        <w:rPr>
          <w:rFonts w:ascii="Lato" w:hAnsi="Lato"/>
        </w:rPr>
        <w:t xml:space="preserve"> proposal</w:t>
      </w:r>
      <w:r w:rsidRPr="00CB1D51">
        <w:rPr>
          <w:rFonts w:ascii="Lato" w:hAnsi="Lato"/>
        </w:rPr>
        <w:t xml:space="preserve"> should be submitted to </w:t>
      </w:r>
      <w:r w:rsidR="00F63CE5" w:rsidRPr="00CB1D51">
        <w:rPr>
          <w:rFonts w:ascii="Lato" w:hAnsi="Lato"/>
        </w:rPr>
        <w:t xml:space="preserve">the </w:t>
      </w:r>
      <w:r w:rsidRPr="00CB1D51">
        <w:rPr>
          <w:rFonts w:ascii="Lato" w:hAnsi="Lato"/>
        </w:rPr>
        <w:t>followi</w:t>
      </w:r>
      <w:r w:rsidR="00425C46" w:rsidRPr="00CB1D51">
        <w:rPr>
          <w:rFonts w:ascii="Lato" w:hAnsi="Lato"/>
        </w:rPr>
        <w:t xml:space="preserve">ng email </w:t>
      </w:r>
    </w:p>
    <w:p w14:paraId="50FC5AD7" w14:textId="77777777" w:rsidR="00F63CE5" w:rsidRPr="00CB1D51" w:rsidRDefault="00F63CE5" w:rsidP="00F63CE5">
      <w:pPr>
        <w:rPr>
          <w:rFonts w:ascii="Lato" w:hAnsi="Lato"/>
        </w:rPr>
      </w:pPr>
    </w:p>
    <w:p w14:paraId="7C35C67D" w14:textId="1B6C1E23" w:rsidR="004913C2" w:rsidRPr="00CB1D51" w:rsidRDefault="00890691" w:rsidP="00632331">
      <w:pPr>
        <w:rPr>
          <w:rFonts w:ascii="Lato" w:hAnsi="Lato"/>
          <w:b/>
          <w:color w:val="FF0000"/>
        </w:rPr>
      </w:pPr>
      <w:r w:rsidRPr="00CB1D51">
        <w:rPr>
          <w:rFonts w:ascii="Lato" w:hAnsi="Lato"/>
          <w:b/>
          <w:color w:val="FF0000"/>
          <w:sz w:val="28"/>
          <w:szCs w:val="28"/>
        </w:rPr>
        <w:t>Iraq_tender</w:t>
      </w:r>
      <w:r w:rsidR="004913C2" w:rsidRPr="00CB1D51">
        <w:rPr>
          <w:rFonts w:ascii="Lato" w:hAnsi="Lato"/>
          <w:b/>
          <w:color w:val="FF0000"/>
          <w:sz w:val="28"/>
          <w:szCs w:val="28"/>
        </w:rPr>
        <w:t>@wvi.org</w:t>
      </w:r>
      <w:r w:rsidR="00B27718" w:rsidRPr="00CB1D51">
        <w:rPr>
          <w:rFonts w:ascii="Lato" w:hAnsi="Lato"/>
          <w:b/>
          <w:color w:val="FF0000"/>
          <w:sz w:val="28"/>
          <w:szCs w:val="28"/>
        </w:rPr>
        <w:t>;</w:t>
      </w:r>
      <w:r w:rsidR="004913C2" w:rsidRPr="00CB1D51">
        <w:rPr>
          <w:rFonts w:ascii="Lato" w:hAnsi="Lato"/>
          <w:b/>
          <w:color w:val="FF0000"/>
          <w:sz w:val="28"/>
          <w:szCs w:val="28"/>
        </w:rPr>
        <w:t xml:space="preserve"> by </w:t>
      </w:r>
      <w:r w:rsidR="00EE561A">
        <w:rPr>
          <w:rFonts w:ascii="Lato" w:hAnsi="Lato"/>
          <w:b/>
          <w:color w:val="FF0000"/>
          <w:sz w:val="28"/>
          <w:szCs w:val="28"/>
        </w:rPr>
        <w:t>29</w:t>
      </w:r>
      <w:r w:rsidR="00EE561A" w:rsidRPr="00EE561A">
        <w:rPr>
          <w:rFonts w:ascii="Lato" w:hAnsi="Lato"/>
          <w:b/>
          <w:color w:val="FF0000"/>
          <w:sz w:val="28"/>
          <w:szCs w:val="28"/>
          <w:vertAlign w:val="superscript"/>
        </w:rPr>
        <w:t>th</w:t>
      </w:r>
      <w:r w:rsidR="00EE561A">
        <w:rPr>
          <w:rFonts w:ascii="Lato" w:hAnsi="Lato"/>
          <w:b/>
          <w:color w:val="FF0000"/>
          <w:sz w:val="28"/>
          <w:szCs w:val="28"/>
        </w:rPr>
        <w:t xml:space="preserve"> Aug 24 at 11:00 A.M-</w:t>
      </w:r>
      <w:r w:rsidRPr="00CB1D51">
        <w:rPr>
          <w:rFonts w:ascii="Lato" w:hAnsi="Lato"/>
          <w:b/>
          <w:color w:val="FF0000"/>
          <w:sz w:val="28"/>
          <w:szCs w:val="28"/>
        </w:rPr>
        <w:t>Iraq time.</w:t>
      </w:r>
    </w:p>
    <w:p w14:paraId="360CA831" w14:textId="77777777" w:rsidR="00DE7CA3" w:rsidRPr="00CB1D51" w:rsidRDefault="00DE7CA3" w:rsidP="00425C46">
      <w:pPr>
        <w:rPr>
          <w:rFonts w:ascii="Lato" w:hAnsi="Lato"/>
        </w:rPr>
      </w:pPr>
    </w:p>
    <w:p w14:paraId="1E9D202B" w14:textId="77777777" w:rsidR="00425C46" w:rsidRPr="00CB1D51" w:rsidRDefault="00DE7CA3" w:rsidP="00425C46">
      <w:pPr>
        <w:rPr>
          <w:rFonts w:ascii="Lato" w:hAnsi="Lato"/>
        </w:rPr>
      </w:pPr>
      <w:r w:rsidRPr="00CB1D51">
        <w:rPr>
          <w:rFonts w:ascii="Lato" w:hAnsi="Lato"/>
        </w:rPr>
        <w:t xml:space="preserve">WV </w:t>
      </w:r>
      <w:r w:rsidR="00872281" w:rsidRPr="00CB1D51">
        <w:rPr>
          <w:rFonts w:ascii="Lato" w:hAnsi="Lato"/>
        </w:rPr>
        <w:t>Iraq</w:t>
      </w:r>
      <w:r w:rsidRPr="00CB1D51">
        <w:rPr>
          <w:rFonts w:ascii="Lato" w:hAnsi="Lato"/>
        </w:rPr>
        <w:t xml:space="preserve"> shall not consider any Proposal that arrives after the deadline for submission of Proposals. Any Proposal received by WV </w:t>
      </w:r>
      <w:r w:rsidR="00872281" w:rsidRPr="00CB1D51">
        <w:rPr>
          <w:rFonts w:ascii="Lato" w:hAnsi="Lato"/>
        </w:rPr>
        <w:t>Iraq</w:t>
      </w:r>
      <w:r w:rsidRPr="00CB1D51">
        <w:rPr>
          <w:rFonts w:ascii="Lato" w:hAnsi="Lato"/>
        </w:rPr>
        <w:t xml:space="preserve"> after the deadline for submission of Proposals shall be declared late, rejected, and returned unopened to the Proposer.</w:t>
      </w:r>
    </w:p>
    <w:p w14:paraId="0CE7C639" w14:textId="77777777" w:rsidR="00550DF6" w:rsidRPr="00CB1D51" w:rsidRDefault="00550DF6" w:rsidP="00425C46">
      <w:pPr>
        <w:rPr>
          <w:rFonts w:ascii="Lato" w:hAnsi="Lato"/>
        </w:rPr>
      </w:pPr>
    </w:p>
    <w:p w14:paraId="32AC3FD1" w14:textId="77777777" w:rsidR="00550DF6" w:rsidRPr="00CB1D51" w:rsidRDefault="00550DF6" w:rsidP="00425C46">
      <w:pPr>
        <w:rPr>
          <w:rFonts w:ascii="Lato" w:hAnsi="Lato"/>
        </w:rPr>
      </w:pPr>
    </w:p>
    <w:p w14:paraId="1518F6DE" w14:textId="77777777" w:rsidR="00550DF6" w:rsidRPr="00CB1D51" w:rsidRDefault="00550DF6" w:rsidP="00425C46">
      <w:pPr>
        <w:rPr>
          <w:rFonts w:ascii="Lato" w:hAnsi="Lato"/>
        </w:rPr>
      </w:pPr>
    </w:p>
    <w:p w14:paraId="79C35020" w14:textId="77777777" w:rsidR="00CB1D51" w:rsidRPr="00CB1D51" w:rsidRDefault="00CB1D51" w:rsidP="00CB1D51">
      <w:pPr>
        <w:ind w:left="-288" w:right="-144"/>
        <w:contextualSpacing/>
        <w:jc w:val="both"/>
        <w:rPr>
          <w:rFonts w:ascii="Lato" w:hAnsi="Lato" w:cstheme="minorHAnsi"/>
          <w:b/>
          <w:bCs/>
          <w:u w:val="single"/>
          <w:lang w:val="en-GB"/>
        </w:rPr>
      </w:pPr>
      <w:r w:rsidRPr="00CB1D51">
        <w:rPr>
          <w:rFonts w:ascii="Lato" w:hAnsi="Lato" w:cstheme="minorHAnsi"/>
          <w:b/>
          <w:bCs/>
          <w:u w:val="single"/>
          <w:lang w:val="en-GB"/>
        </w:rPr>
        <w:t>Selection Criteria for Bidding Service Provider</w:t>
      </w:r>
    </w:p>
    <w:p w14:paraId="54E5E5A4" w14:textId="77777777" w:rsidR="00CB1D51" w:rsidRPr="00CB1D51" w:rsidRDefault="00CB1D51" w:rsidP="00CB1D51">
      <w:pPr>
        <w:numPr>
          <w:ilvl w:val="0"/>
          <w:numId w:val="44"/>
        </w:numPr>
        <w:spacing w:after="200"/>
        <w:ind w:left="936" w:right="-144"/>
        <w:contextualSpacing/>
        <w:jc w:val="both"/>
        <w:rPr>
          <w:rFonts w:ascii="Lato" w:hAnsi="Lato" w:cstheme="minorHAnsi"/>
          <w:lang w:val="en-GB"/>
        </w:rPr>
      </w:pPr>
      <w:r w:rsidRPr="00CB1D51">
        <w:rPr>
          <w:rFonts w:ascii="Lato" w:hAnsi="Lato" w:cstheme="minorHAnsi"/>
          <w:lang w:val="en-GB"/>
        </w:rPr>
        <w:t>WV Iraq will conduct a reference check for each bidder and screen the bidder with other stakeholders (i.e. government, camp management, and other organizations).</w:t>
      </w:r>
    </w:p>
    <w:p w14:paraId="12A7B4E6" w14:textId="77777777" w:rsidR="00CB1D51" w:rsidRPr="00CB1D51" w:rsidRDefault="00CB1D51" w:rsidP="00CB1D51">
      <w:pPr>
        <w:numPr>
          <w:ilvl w:val="0"/>
          <w:numId w:val="44"/>
        </w:numPr>
        <w:spacing w:after="200"/>
        <w:ind w:left="936" w:right="-144"/>
        <w:contextualSpacing/>
        <w:jc w:val="both"/>
        <w:rPr>
          <w:rFonts w:ascii="Lato" w:hAnsi="Lato" w:cstheme="minorHAnsi"/>
          <w:lang w:val="en-GB"/>
        </w:rPr>
      </w:pPr>
      <w:r w:rsidRPr="00CB1D51">
        <w:rPr>
          <w:rFonts w:ascii="Lato" w:hAnsi="Lato" w:cstheme="minorHAnsi"/>
          <w:lang w:val="en-GB"/>
        </w:rPr>
        <w:t>WV Iraq will ask the bidders to provide recommendation letters from previous organizations or companies with whom the Bidder has worked or is working with.</w:t>
      </w:r>
    </w:p>
    <w:p w14:paraId="46D399BF" w14:textId="77777777" w:rsidR="00CB1D51" w:rsidRPr="00CB1D51" w:rsidRDefault="00CB1D51" w:rsidP="00CB1D51">
      <w:pPr>
        <w:numPr>
          <w:ilvl w:val="0"/>
          <w:numId w:val="44"/>
        </w:numPr>
        <w:spacing w:after="200"/>
        <w:ind w:left="936" w:right="-144"/>
        <w:contextualSpacing/>
        <w:jc w:val="both"/>
        <w:rPr>
          <w:rFonts w:ascii="Lato" w:hAnsi="Lato" w:cstheme="minorHAnsi"/>
          <w:lang w:val="en-GB"/>
        </w:rPr>
      </w:pPr>
      <w:r w:rsidRPr="00CB1D51">
        <w:rPr>
          <w:rFonts w:ascii="Lato" w:hAnsi="Lato" w:cstheme="minorHAnsi"/>
          <w:lang w:val="en-GB"/>
        </w:rPr>
        <w:t>Bidder provides full details of their previous cash experiences such as the organization with whom they previously worked with, locations, contract period and projects value.</w:t>
      </w:r>
    </w:p>
    <w:p w14:paraId="3EBE0516" w14:textId="77777777" w:rsidR="00CB1D51" w:rsidRPr="00CB1D51" w:rsidRDefault="00CB1D51" w:rsidP="00CB1D51">
      <w:pPr>
        <w:numPr>
          <w:ilvl w:val="0"/>
          <w:numId w:val="44"/>
        </w:numPr>
        <w:spacing w:after="200"/>
        <w:ind w:left="936" w:right="-144"/>
        <w:contextualSpacing/>
        <w:jc w:val="both"/>
        <w:rPr>
          <w:rFonts w:ascii="Lato" w:hAnsi="Lato" w:cstheme="minorHAnsi"/>
          <w:lang w:val="en-GB"/>
        </w:rPr>
      </w:pPr>
      <w:r w:rsidRPr="00CB1D51">
        <w:rPr>
          <w:rFonts w:ascii="Lato" w:hAnsi="Lato" w:cstheme="minorHAnsi"/>
          <w:lang w:val="en-GB"/>
        </w:rPr>
        <w:t>Bidder meets required specification for the cash delivery implementation: quantity, quality and vicinity to the target areas.</w:t>
      </w:r>
    </w:p>
    <w:p w14:paraId="1AD5E886" w14:textId="77777777" w:rsidR="00CB1D51" w:rsidRPr="00CB1D51" w:rsidRDefault="00CB1D51" w:rsidP="00CB1D51">
      <w:pPr>
        <w:numPr>
          <w:ilvl w:val="0"/>
          <w:numId w:val="44"/>
        </w:numPr>
        <w:spacing w:after="200"/>
        <w:ind w:left="936" w:right="-144"/>
        <w:contextualSpacing/>
        <w:rPr>
          <w:rFonts w:ascii="Lato" w:hAnsi="Lato" w:cstheme="minorHAnsi"/>
          <w:lang w:val="en-GB"/>
        </w:rPr>
      </w:pPr>
      <w:r w:rsidRPr="00CB1D51">
        <w:rPr>
          <w:rFonts w:ascii="Lato" w:hAnsi="Lato" w:cstheme="minorHAnsi"/>
          <w:lang w:val="en-GB"/>
        </w:rPr>
        <w:t>Bidder’s confirmation of compliance with Terms and Conditions of Purchase, Anti-Bribery and Corruption Policy, Child and Adult Safeguarding Policy</w:t>
      </w:r>
      <w:r w:rsidRPr="00CB1D51" w:rsidDel="002F26FC">
        <w:rPr>
          <w:rFonts w:ascii="Lato" w:hAnsi="Lato" w:cstheme="minorHAnsi"/>
          <w:lang w:val="en-GB"/>
        </w:rPr>
        <w:t xml:space="preserve"> </w:t>
      </w:r>
      <w:r w:rsidRPr="00CB1D51">
        <w:rPr>
          <w:rFonts w:ascii="Lato" w:hAnsi="Lato" w:cstheme="minorHAnsi"/>
          <w:lang w:val="en-GB"/>
        </w:rPr>
        <w:t>and Code of Conduct.</w:t>
      </w:r>
    </w:p>
    <w:p w14:paraId="1B4613C1" w14:textId="77777777" w:rsidR="00CB1D51" w:rsidRPr="00CB1D51" w:rsidRDefault="00CB1D51" w:rsidP="00CB1D51">
      <w:pPr>
        <w:numPr>
          <w:ilvl w:val="0"/>
          <w:numId w:val="44"/>
        </w:numPr>
        <w:spacing w:after="200"/>
        <w:ind w:left="936" w:right="-144"/>
        <w:contextualSpacing/>
        <w:jc w:val="both"/>
        <w:rPr>
          <w:rFonts w:ascii="Lato" w:hAnsi="Lato" w:cstheme="minorHAnsi"/>
          <w:lang w:val="en-GB"/>
        </w:rPr>
      </w:pPr>
      <w:r w:rsidRPr="00CB1D51">
        <w:rPr>
          <w:rFonts w:ascii="Lato" w:hAnsi="Lato" w:cstheme="minorHAnsi"/>
          <w:lang w:val="en-GB"/>
        </w:rPr>
        <w:t xml:space="preserve">Bidder confirmation/promise letter of liquidity availability, staff availability and access availability to the agreed distribution sites (especially during emergency situation including lockdowns and bank closures). </w:t>
      </w:r>
    </w:p>
    <w:p w14:paraId="6A7099FE" w14:textId="77777777" w:rsidR="00CB1D51" w:rsidRPr="00CB1D51" w:rsidRDefault="00CB1D51" w:rsidP="00CB1D51">
      <w:pPr>
        <w:numPr>
          <w:ilvl w:val="0"/>
          <w:numId w:val="44"/>
        </w:numPr>
        <w:spacing w:after="200"/>
        <w:ind w:left="936" w:right="-144"/>
        <w:contextualSpacing/>
        <w:jc w:val="both"/>
        <w:rPr>
          <w:rFonts w:ascii="Lato" w:hAnsi="Lato" w:cstheme="minorHAnsi"/>
          <w:lang w:val="en-GB"/>
        </w:rPr>
      </w:pPr>
      <w:r w:rsidRPr="00CB1D51">
        <w:rPr>
          <w:rFonts w:ascii="Lato" w:hAnsi="Lato" w:cstheme="minorHAnsi"/>
          <w:lang w:val="en-GB"/>
        </w:rPr>
        <w:t>Bidder’s registration in Iraq and KRI: submit copies of certificate of incorporation.</w:t>
      </w:r>
    </w:p>
    <w:p w14:paraId="7CD09F07" w14:textId="77777777" w:rsidR="00CB1D51" w:rsidRPr="00CB1D51" w:rsidRDefault="00CB1D51" w:rsidP="00CB1D51">
      <w:pPr>
        <w:spacing w:after="200"/>
        <w:ind w:right="-144"/>
        <w:contextualSpacing/>
        <w:jc w:val="both"/>
        <w:rPr>
          <w:rFonts w:ascii="Lato" w:hAnsi="Lato" w:cstheme="minorHAnsi"/>
          <w:lang w:val="en-GB"/>
        </w:rPr>
      </w:pPr>
    </w:p>
    <w:p w14:paraId="6A71D61D" w14:textId="77777777" w:rsidR="00CB1D51" w:rsidRPr="00CB1D51" w:rsidRDefault="00CB1D51" w:rsidP="00CB1D51">
      <w:pPr>
        <w:numPr>
          <w:ilvl w:val="0"/>
          <w:numId w:val="44"/>
        </w:numPr>
        <w:spacing w:after="200"/>
        <w:ind w:left="936" w:right="-144"/>
        <w:contextualSpacing/>
        <w:jc w:val="both"/>
        <w:rPr>
          <w:rFonts w:ascii="Lato" w:hAnsi="Lato" w:cstheme="minorHAnsi"/>
          <w:lang w:val="en-GB"/>
        </w:rPr>
      </w:pPr>
      <w:r w:rsidRPr="00CB1D51">
        <w:rPr>
          <w:rFonts w:ascii="Lato" w:hAnsi="Lato" w:cstheme="minorHAnsi"/>
          <w:lang w:val="en-GB"/>
        </w:rPr>
        <w:t>The financial sustainability of Bidder: submit copies of bank statements (if possible).</w:t>
      </w:r>
    </w:p>
    <w:p w14:paraId="2C2FF911" w14:textId="77777777" w:rsidR="00CB1D51" w:rsidRPr="00CB1D51" w:rsidRDefault="00CB1D51" w:rsidP="00CB1D51">
      <w:pPr>
        <w:numPr>
          <w:ilvl w:val="0"/>
          <w:numId w:val="44"/>
        </w:numPr>
        <w:spacing w:after="200"/>
        <w:ind w:left="936" w:right="-144"/>
        <w:contextualSpacing/>
        <w:jc w:val="both"/>
        <w:rPr>
          <w:rFonts w:ascii="Lato" w:hAnsi="Lato" w:cstheme="minorHAnsi"/>
          <w:lang w:val="en-GB"/>
        </w:rPr>
      </w:pPr>
      <w:r w:rsidRPr="00CB1D51">
        <w:rPr>
          <w:rFonts w:ascii="Lato" w:hAnsi="Lato" w:cstheme="minorHAnsi"/>
          <w:lang w:val="en-GB"/>
        </w:rPr>
        <w:t>Bidder’s prices demonstrate an economically advantageous position for the project.</w:t>
      </w:r>
    </w:p>
    <w:p w14:paraId="4772D58B" w14:textId="77777777" w:rsidR="00550DF6" w:rsidRPr="00CB1D51" w:rsidRDefault="00550DF6" w:rsidP="00425C46">
      <w:pPr>
        <w:rPr>
          <w:rFonts w:ascii="Lato" w:hAnsi="Lato"/>
          <w:lang w:val="en-GB"/>
        </w:rPr>
      </w:pPr>
    </w:p>
    <w:p w14:paraId="1B772391" w14:textId="77777777" w:rsidR="00550DF6" w:rsidRPr="00CB1D51" w:rsidRDefault="00550DF6" w:rsidP="00550DF6">
      <w:pPr>
        <w:rPr>
          <w:rFonts w:ascii="Lato" w:hAnsi="Lato" w:cs="Calibri"/>
          <w:bCs/>
          <w:color w:val="000000"/>
        </w:rPr>
      </w:pPr>
      <w:r w:rsidRPr="00CB1D51">
        <w:rPr>
          <w:rFonts w:ascii="Lato" w:hAnsi="Lato" w:cs="Calibri"/>
          <w:bCs/>
          <w:color w:val="000000"/>
        </w:rPr>
        <w:t>WV International in Iraq will evaluate information submitted for this RFP, at its discretion.</w:t>
      </w:r>
    </w:p>
    <w:p w14:paraId="449C44FF" w14:textId="77777777" w:rsidR="00550DF6" w:rsidRPr="00CB1D51" w:rsidRDefault="00550DF6" w:rsidP="00550DF6">
      <w:pPr>
        <w:rPr>
          <w:rFonts w:ascii="Lato" w:hAnsi="Lato" w:cs="Calibri"/>
          <w:bCs/>
          <w:color w:val="000000"/>
        </w:rPr>
      </w:pPr>
      <w:r w:rsidRPr="00CB1D51">
        <w:rPr>
          <w:rFonts w:ascii="Lato" w:hAnsi="Lato" w:cs="Calibri"/>
          <w:bCs/>
          <w:color w:val="000000"/>
        </w:rPr>
        <w:t>Evaluation Criteria Include, but are not limited to:</w:t>
      </w:r>
    </w:p>
    <w:p w14:paraId="3A0FC3E1" w14:textId="77777777" w:rsidR="00550DF6" w:rsidRPr="00CB1D51" w:rsidRDefault="00550DF6" w:rsidP="00550DF6">
      <w:pPr>
        <w:rPr>
          <w:rFonts w:ascii="Lato" w:hAnsi="Lato" w:cs="Calibri"/>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177"/>
        <w:gridCol w:w="1345"/>
      </w:tblGrid>
      <w:tr w:rsidR="00550DF6" w:rsidRPr="00CB1D51" w14:paraId="73F85AB2" w14:textId="77777777" w:rsidTr="00E36CEA">
        <w:tc>
          <w:tcPr>
            <w:tcW w:w="828" w:type="dxa"/>
            <w:shd w:val="clear" w:color="auto" w:fill="auto"/>
          </w:tcPr>
          <w:p w14:paraId="09DA4F08" w14:textId="77777777" w:rsidR="00550DF6" w:rsidRPr="00CB1D51" w:rsidRDefault="00550DF6" w:rsidP="00E36CEA">
            <w:pPr>
              <w:contextualSpacing/>
              <w:jc w:val="both"/>
              <w:rPr>
                <w:rFonts w:ascii="Lato" w:hAnsi="Lato" w:cs="Calibri"/>
                <w:b/>
                <w:sz w:val="20"/>
                <w:szCs w:val="20"/>
              </w:rPr>
            </w:pPr>
            <w:r w:rsidRPr="00CB1D51">
              <w:rPr>
                <w:rFonts w:ascii="Lato" w:hAnsi="Lato" w:cs="Calibri"/>
                <w:b/>
                <w:sz w:val="20"/>
                <w:szCs w:val="20"/>
              </w:rPr>
              <w:t>S. No</w:t>
            </w:r>
          </w:p>
        </w:tc>
        <w:tc>
          <w:tcPr>
            <w:tcW w:w="7177" w:type="dxa"/>
            <w:shd w:val="clear" w:color="auto" w:fill="auto"/>
          </w:tcPr>
          <w:p w14:paraId="1716938A" w14:textId="77777777" w:rsidR="00550DF6" w:rsidRPr="00CB1D51" w:rsidRDefault="00550DF6" w:rsidP="00E36CEA">
            <w:pPr>
              <w:contextualSpacing/>
              <w:jc w:val="both"/>
              <w:rPr>
                <w:rFonts w:ascii="Lato" w:hAnsi="Lato" w:cs="Calibri"/>
                <w:b/>
                <w:sz w:val="20"/>
                <w:szCs w:val="20"/>
              </w:rPr>
            </w:pPr>
            <w:r w:rsidRPr="00CB1D51">
              <w:rPr>
                <w:rFonts w:ascii="Lato" w:hAnsi="Lato" w:cs="Calibri"/>
                <w:b/>
                <w:sz w:val="20"/>
                <w:szCs w:val="20"/>
              </w:rPr>
              <w:t xml:space="preserve">                            Selection Criteria</w:t>
            </w:r>
          </w:p>
          <w:p w14:paraId="5826E05C" w14:textId="77777777" w:rsidR="00550DF6" w:rsidRPr="00CB1D51" w:rsidRDefault="00550DF6" w:rsidP="00E36CEA">
            <w:pPr>
              <w:contextualSpacing/>
              <w:jc w:val="both"/>
              <w:rPr>
                <w:rFonts w:ascii="Lato" w:hAnsi="Lato" w:cs="Calibri"/>
                <w:b/>
                <w:sz w:val="20"/>
                <w:szCs w:val="20"/>
              </w:rPr>
            </w:pPr>
          </w:p>
        </w:tc>
        <w:tc>
          <w:tcPr>
            <w:tcW w:w="1345" w:type="dxa"/>
            <w:shd w:val="clear" w:color="auto" w:fill="auto"/>
          </w:tcPr>
          <w:p w14:paraId="667A1158" w14:textId="77777777" w:rsidR="00550DF6" w:rsidRPr="00CB1D51" w:rsidRDefault="00550DF6" w:rsidP="00E36CEA">
            <w:pPr>
              <w:contextualSpacing/>
              <w:jc w:val="both"/>
              <w:rPr>
                <w:rFonts w:ascii="Lato" w:hAnsi="Lato" w:cs="Calibri"/>
                <w:b/>
                <w:sz w:val="20"/>
                <w:szCs w:val="20"/>
              </w:rPr>
            </w:pPr>
            <w:r w:rsidRPr="00CB1D51">
              <w:rPr>
                <w:rFonts w:ascii="Lato" w:hAnsi="Lato" w:cs="Calibri"/>
                <w:b/>
                <w:sz w:val="20"/>
                <w:szCs w:val="20"/>
              </w:rPr>
              <w:t>Score</w:t>
            </w:r>
          </w:p>
        </w:tc>
      </w:tr>
      <w:tr w:rsidR="00550DF6" w:rsidRPr="00CB1D51" w14:paraId="4CBC3707" w14:textId="77777777" w:rsidTr="00E36CEA">
        <w:tc>
          <w:tcPr>
            <w:tcW w:w="828" w:type="dxa"/>
            <w:shd w:val="clear" w:color="auto" w:fill="auto"/>
            <w:vAlign w:val="center"/>
          </w:tcPr>
          <w:p w14:paraId="19BC56ED" w14:textId="77777777" w:rsidR="00550DF6" w:rsidRPr="00CB1D51" w:rsidRDefault="00550DF6" w:rsidP="00E36CEA">
            <w:pPr>
              <w:contextualSpacing/>
              <w:jc w:val="both"/>
              <w:rPr>
                <w:rFonts w:ascii="Lato" w:hAnsi="Lato" w:cs="Calibri"/>
                <w:sz w:val="20"/>
                <w:szCs w:val="20"/>
              </w:rPr>
            </w:pPr>
            <w:r w:rsidRPr="00CB1D51">
              <w:rPr>
                <w:rFonts w:ascii="Lato" w:hAnsi="Lato" w:cs="Calibri"/>
                <w:sz w:val="20"/>
                <w:szCs w:val="20"/>
              </w:rPr>
              <w:t>01</w:t>
            </w:r>
          </w:p>
        </w:tc>
        <w:tc>
          <w:tcPr>
            <w:tcW w:w="7177" w:type="dxa"/>
            <w:shd w:val="clear" w:color="auto" w:fill="auto"/>
            <w:vAlign w:val="center"/>
          </w:tcPr>
          <w:p w14:paraId="695F8A1A" w14:textId="77777777" w:rsidR="00C5160B" w:rsidRPr="00CB1D51" w:rsidRDefault="00C5160B" w:rsidP="00C5160B">
            <w:pPr>
              <w:spacing w:after="200"/>
              <w:jc w:val="both"/>
              <w:rPr>
                <w:rFonts w:ascii="Lato" w:hAnsi="Lato" w:cstheme="minorHAnsi"/>
                <w:b/>
                <w:lang w:val="en-GB"/>
              </w:rPr>
            </w:pPr>
            <w:r w:rsidRPr="00CB1D51">
              <w:rPr>
                <w:rFonts w:ascii="Lato" w:hAnsi="Lato" w:cstheme="minorHAnsi"/>
                <w:b/>
                <w:lang w:val="en-GB"/>
              </w:rPr>
              <w:t>Company Registration, certifications and valid tax certificate and bank statement</w:t>
            </w:r>
          </w:p>
          <w:p w14:paraId="1141F6A4" w14:textId="77777777" w:rsidR="00550DF6" w:rsidRPr="00CB1D51" w:rsidRDefault="00C5160B" w:rsidP="00C5160B">
            <w:pPr>
              <w:contextualSpacing/>
              <w:jc w:val="both"/>
              <w:rPr>
                <w:rFonts w:ascii="Lato" w:hAnsi="Lato" w:cs="Calibri"/>
                <w:sz w:val="20"/>
                <w:szCs w:val="20"/>
              </w:rPr>
            </w:pPr>
            <w:r w:rsidRPr="00CB1D51">
              <w:rPr>
                <w:rFonts w:ascii="Lato" w:hAnsi="Lato" w:cstheme="minorHAnsi"/>
                <w:lang w:val="en-GB"/>
              </w:rPr>
              <w:t>The company must be registered with the government as</w:t>
            </w:r>
            <w:r w:rsidRPr="00CB1D51">
              <w:rPr>
                <w:rFonts w:ascii="Lato" w:hAnsi="Lato" w:cstheme="minorHAnsi"/>
                <w:rtl/>
                <w:lang w:val="en-GB"/>
              </w:rPr>
              <w:t xml:space="preserve"> a </w:t>
            </w:r>
            <w:r w:rsidRPr="00CB1D51">
              <w:rPr>
                <w:rFonts w:ascii="Lato" w:hAnsi="Lato" w:cstheme="minorHAnsi"/>
                <w:lang w:val="en-GB"/>
              </w:rPr>
              <w:t>Money Transfer Company and provide all documents related to the company registration, certifications, valid tax certificates and bank statements.</w:t>
            </w:r>
          </w:p>
        </w:tc>
        <w:tc>
          <w:tcPr>
            <w:tcW w:w="1345" w:type="dxa"/>
            <w:shd w:val="clear" w:color="auto" w:fill="auto"/>
            <w:vAlign w:val="center"/>
          </w:tcPr>
          <w:p w14:paraId="2A9FBA56" w14:textId="77777777" w:rsidR="00550DF6" w:rsidRPr="00CB1D51" w:rsidRDefault="00C5160B" w:rsidP="00E36CEA">
            <w:pPr>
              <w:contextualSpacing/>
              <w:jc w:val="both"/>
              <w:rPr>
                <w:rFonts w:ascii="Lato" w:hAnsi="Lato" w:cs="Calibri"/>
                <w:sz w:val="20"/>
                <w:szCs w:val="20"/>
              </w:rPr>
            </w:pPr>
            <w:r w:rsidRPr="00CB1D51">
              <w:rPr>
                <w:rFonts w:ascii="Lato" w:hAnsi="Lato" w:cs="Calibri"/>
                <w:sz w:val="20"/>
                <w:szCs w:val="20"/>
              </w:rPr>
              <w:t>15</w:t>
            </w:r>
          </w:p>
        </w:tc>
      </w:tr>
      <w:tr w:rsidR="00550DF6" w:rsidRPr="00CB1D51" w14:paraId="7ED0B2A0" w14:textId="77777777" w:rsidTr="00E36CEA">
        <w:trPr>
          <w:trHeight w:val="528"/>
        </w:trPr>
        <w:tc>
          <w:tcPr>
            <w:tcW w:w="828" w:type="dxa"/>
            <w:shd w:val="clear" w:color="auto" w:fill="auto"/>
            <w:vAlign w:val="center"/>
          </w:tcPr>
          <w:p w14:paraId="6B97F3D0" w14:textId="77777777" w:rsidR="00550DF6" w:rsidRPr="00CB1D51" w:rsidRDefault="00550DF6" w:rsidP="00E36CEA">
            <w:pPr>
              <w:contextualSpacing/>
              <w:jc w:val="both"/>
              <w:rPr>
                <w:rFonts w:ascii="Lato" w:hAnsi="Lato" w:cs="Calibri"/>
                <w:sz w:val="20"/>
                <w:szCs w:val="20"/>
              </w:rPr>
            </w:pPr>
            <w:r w:rsidRPr="00CB1D51">
              <w:rPr>
                <w:rFonts w:ascii="Lato" w:hAnsi="Lato" w:cs="Calibri"/>
                <w:sz w:val="20"/>
                <w:szCs w:val="20"/>
              </w:rPr>
              <w:t>02</w:t>
            </w:r>
          </w:p>
        </w:tc>
        <w:tc>
          <w:tcPr>
            <w:tcW w:w="7177" w:type="dxa"/>
            <w:shd w:val="clear" w:color="auto" w:fill="auto"/>
            <w:vAlign w:val="center"/>
          </w:tcPr>
          <w:p w14:paraId="3F715E76" w14:textId="77777777" w:rsidR="00C5160B" w:rsidRPr="00CB1D51" w:rsidRDefault="00C5160B" w:rsidP="00C5160B">
            <w:pPr>
              <w:spacing w:after="200"/>
              <w:jc w:val="both"/>
              <w:rPr>
                <w:rFonts w:ascii="Lato" w:hAnsi="Lato" w:cstheme="minorHAnsi"/>
                <w:b/>
                <w:lang w:val="en-GB"/>
              </w:rPr>
            </w:pPr>
            <w:r w:rsidRPr="00CB1D51">
              <w:rPr>
                <w:rFonts w:ascii="Lato" w:hAnsi="Lato" w:cstheme="minorHAnsi"/>
                <w:b/>
                <w:lang w:val="en-GB"/>
              </w:rPr>
              <w:t xml:space="preserve">The company’s financial stability and capacity </w:t>
            </w:r>
            <w:r w:rsidRPr="00CB1D51">
              <w:rPr>
                <w:rFonts w:ascii="Lato" w:hAnsi="Lato" w:cstheme="minorHAnsi"/>
                <w:b/>
                <w:u w:val="single"/>
                <w:lang w:val="en-GB"/>
              </w:rPr>
              <w:t xml:space="preserve">during emergencies </w:t>
            </w:r>
          </w:p>
          <w:p w14:paraId="7B419DEB" w14:textId="77777777" w:rsidR="00550DF6" w:rsidRPr="00CB1D51" w:rsidRDefault="00C5160B" w:rsidP="00C5160B">
            <w:pPr>
              <w:contextualSpacing/>
              <w:jc w:val="both"/>
              <w:rPr>
                <w:rFonts w:ascii="Lato" w:hAnsi="Lato" w:cs="Calibri"/>
                <w:sz w:val="20"/>
                <w:szCs w:val="20"/>
              </w:rPr>
            </w:pPr>
            <w:r w:rsidRPr="00CB1D51">
              <w:rPr>
                <w:rFonts w:ascii="Lato" w:hAnsi="Lato" w:cstheme="minorHAnsi"/>
                <w:lang w:val="en-GB"/>
              </w:rPr>
              <w:t>The company has the capacity to transfer significant amounts- payments and provide confirmation/promise letter of liquidity availability, staff availability and access availability to the agreed distribution sites during emergency situation especially during lockdown and bank closure.</w:t>
            </w:r>
          </w:p>
        </w:tc>
        <w:tc>
          <w:tcPr>
            <w:tcW w:w="1345" w:type="dxa"/>
            <w:shd w:val="clear" w:color="auto" w:fill="auto"/>
            <w:vAlign w:val="center"/>
          </w:tcPr>
          <w:p w14:paraId="1F544466" w14:textId="77777777" w:rsidR="00550DF6" w:rsidRPr="00CB1D51" w:rsidRDefault="00C5160B" w:rsidP="00E36CEA">
            <w:pPr>
              <w:contextualSpacing/>
              <w:jc w:val="both"/>
              <w:rPr>
                <w:rFonts w:ascii="Lato" w:hAnsi="Lato" w:cs="Calibri"/>
                <w:sz w:val="20"/>
                <w:szCs w:val="20"/>
              </w:rPr>
            </w:pPr>
            <w:r w:rsidRPr="00CB1D51">
              <w:rPr>
                <w:rFonts w:ascii="Lato" w:hAnsi="Lato" w:cs="Calibri"/>
                <w:sz w:val="20"/>
                <w:szCs w:val="20"/>
              </w:rPr>
              <w:t>35</w:t>
            </w:r>
          </w:p>
        </w:tc>
      </w:tr>
      <w:tr w:rsidR="00550DF6" w:rsidRPr="00CB1D51" w14:paraId="7C6B34B2" w14:textId="77777777" w:rsidTr="00961F72">
        <w:trPr>
          <w:trHeight w:val="1817"/>
        </w:trPr>
        <w:tc>
          <w:tcPr>
            <w:tcW w:w="828" w:type="dxa"/>
            <w:shd w:val="clear" w:color="auto" w:fill="auto"/>
            <w:vAlign w:val="center"/>
          </w:tcPr>
          <w:p w14:paraId="27619F75" w14:textId="77777777" w:rsidR="00550DF6" w:rsidRPr="00CB1D51" w:rsidRDefault="00550DF6" w:rsidP="00E36CEA">
            <w:pPr>
              <w:contextualSpacing/>
              <w:jc w:val="both"/>
              <w:rPr>
                <w:rFonts w:ascii="Lato" w:hAnsi="Lato" w:cs="Calibri"/>
                <w:sz w:val="20"/>
                <w:szCs w:val="20"/>
              </w:rPr>
            </w:pPr>
            <w:r w:rsidRPr="00CB1D51">
              <w:rPr>
                <w:rFonts w:ascii="Lato" w:hAnsi="Lato" w:cs="Calibri"/>
                <w:sz w:val="20"/>
                <w:szCs w:val="20"/>
              </w:rPr>
              <w:t>03</w:t>
            </w:r>
          </w:p>
        </w:tc>
        <w:tc>
          <w:tcPr>
            <w:tcW w:w="7177" w:type="dxa"/>
            <w:shd w:val="clear" w:color="auto" w:fill="auto"/>
            <w:vAlign w:val="center"/>
          </w:tcPr>
          <w:p w14:paraId="672F24BE" w14:textId="77777777" w:rsidR="00C5160B" w:rsidRPr="00CB1D51" w:rsidRDefault="00C5160B" w:rsidP="00C5160B">
            <w:pPr>
              <w:spacing w:after="200"/>
              <w:jc w:val="both"/>
              <w:rPr>
                <w:rFonts w:ascii="Lato" w:hAnsi="Lato" w:cstheme="minorHAnsi"/>
                <w:b/>
                <w:lang w:val="en-GB"/>
              </w:rPr>
            </w:pPr>
            <w:r w:rsidRPr="00CB1D51">
              <w:rPr>
                <w:rFonts w:ascii="Lato" w:hAnsi="Lato" w:cstheme="minorHAnsi"/>
                <w:b/>
                <w:bCs/>
                <w:lang w:val="en-GB"/>
              </w:rPr>
              <w:t xml:space="preserve">Previous cash project experience with organisations and quality of references and recommendation letters </w:t>
            </w:r>
          </w:p>
          <w:p w14:paraId="16A173AE" w14:textId="77777777" w:rsidR="00550DF6" w:rsidRPr="00CB1D51" w:rsidRDefault="00C5160B" w:rsidP="00C5160B">
            <w:pPr>
              <w:contextualSpacing/>
              <w:jc w:val="both"/>
              <w:rPr>
                <w:rFonts w:ascii="Lato" w:hAnsi="Lato" w:cs="Calibri"/>
                <w:sz w:val="20"/>
                <w:szCs w:val="20"/>
              </w:rPr>
            </w:pPr>
            <w:r w:rsidRPr="00CB1D51">
              <w:rPr>
                <w:rFonts w:ascii="Lato" w:hAnsi="Lato" w:cstheme="minorHAnsi"/>
                <w:lang w:val="en-GB"/>
              </w:rPr>
              <w:t>The company has coverage capacity and previous working experience with donors, INGOs or NGOs in payments transfers to beneficiaries and can provide valid reference and recommendation letters.</w:t>
            </w:r>
          </w:p>
        </w:tc>
        <w:tc>
          <w:tcPr>
            <w:tcW w:w="1345" w:type="dxa"/>
            <w:shd w:val="clear" w:color="auto" w:fill="auto"/>
            <w:vAlign w:val="center"/>
          </w:tcPr>
          <w:p w14:paraId="4ADF87D8" w14:textId="77777777" w:rsidR="00550DF6" w:rsidRPr="00CB1D51" w:rsidRDefault="00C5160B" w:rsidP="00E36CEA">
            <w:pPr>
              <w:contextualSpacing/>
              <w:jc w:val="both"/>
              <w:rPr>
                <w:rFonts w:ascii="Lato" w:hAnsi="Lato" w:cs="Calibri"/>
                <w:sz w:val="20"/>
                <w:szCs w:val="20"/>
              </w:rPr>
            </w:pPr>
            <w:r w:rsidRPr="00CB1D51">
              <w:rPr>
                <w:rFonts w:ascii="Lato" w:hAnsi="Lato" w:cs="Calibri"/>
                <w:sz w:val="20"/>
                <w:szCs w:val="20"/>
              </w:rPr>
              <w:t>20</w:t>
            </w:r>
          </w:p>
        </w:tc>
      </w:tr>
      <w:tr w:rsidR="00550DF6" w:rsidRPr="00CB1D51" w14:paraId="7E366253" w14:textId="77777777" w:rsidTr="00E36CEA">
        <w:tc>
          <w:tcPr>
            <w:tcW w:w="828" w:type="dxa"/>
            <w:shd w:val="clear" w:color="auto" w:fill="auto"/>
            <w:vAlign w:val="center"/>
          </w:tcPr>
          <w:p w14:paraId="37D17897" w14:textId="77777777" w:rsidR="00550DF6" w:rsidRPr="00CB1D51" w:rsidRDefault="00550DF6" w:rsidP="00E36CEA">
            <w:pPr>
              <w:contextualSpacing/>
              <w:jc w:val="both"/>
              <w:rPr>
                <w:rFonts w:ascii="Lato" w:hAnsi="Lato" w:cs="Calibri"/>
                <w:sz w:val="20"/>
                <w:szCs w:val="20"/>
              </w:rPr>
            </w:pPr>
            <w:r w:rsidRPr="00CB1D51">
              <w:rPr>
                <w:rFonts w:ascii="Lato" w:hAnsi="Lato" w:cs="Calibri"/>
                <w:sz w:val="20"/>
                <w:szCs w:val="20"/>
              </w:rPr>
              <w:t>04</w:t>
            </w:r>
          </w:p>
        </w:tc>
        <w:tc>
          <w:tcPr>
            <w:tcW w:w="7177" w:type="dxa"/>
            <w:shd w:val="clear" w:color="auto" w:fill="auto"/>
            <w:vAlign w:val="center"/>
          </w:tcPr>
          <w:p w14:paraId="7A0C104B" w14:textId="77777777" w:rsidR="00550DF6" w:rsidRPr="00CB1D51" w:rsidRDefault="00550DF6" w:rsidP="00E36CEA">
            <w:pPr>
              <w:contextualSpacing/>
              <w:jc w:val="both"/>
              <w:rPr>
                <w:rFonts w:ascii="Lato" w:hAnsi="Lato" w:cs="Calibri"/>
                <w:b/>
                <w:bCs/>
                <w:sz w:val="20"/>
                <w:szCs w:val="20"/>
              </w:rPr>
            </w:pPr>
            <w:r w:rsidRPr="00CB1D51">
              <w:rPr>
                <w:rFonts w:ascii="Lato" w:hAnsi="Lato" w:cs="Calibri"/>
                <w:b/>
                <w:bCs/>
                <w:sz w:val="20"/>
                <w:szCs w:val="20"/>
              </w:rPr>
              <w:t>Commission (%)</w:t>
            </w:r>
          </w:p>
          <w:p w14:paraId="3BDA0C7A" w14:textId="77777777" w:rsidR="00550DF6" w:rsidRPr="00CB1D51" w:rsidRDefault="00550DF6" w:rsidP="00E36CEA">
            <w:pPr>
              <w:contextualSpacing/>
              <w:jc w:val="both"/>
              <w:rPr>
                <w:rFonts w:ascii="Lato" w:hAnsi="Lato" w:cs="Calibri"/>
                <w:sz w:val="20"/>
                <w:szCs w:val="20"/>
              </w:rPr>
            </w:pPr>
            <w:r w:rsidRPr="00CB1D51">
              <w:rPr>
                <w:rFonts w:ascii="Lato" w:hAnsi="Lato" w:cs="Calibri"/>
                <w:sz w:val="20"/>
                <w:szCs w:val="20"/>
              </w:rPr>
              <w:t>Commission of distributing the money</w:t>
            </w:r>
          </w:p>
        </w:tc>
        <w:tc>
          <w:tcPr>
            <w:tcW w:w="1345" w:type="dxa"/>
            <w:shd w:val="clear" w:color="auto" w:fill="auto"/>
            <w:vAlign w:val="center"/>
          </w:tcPr>
          <w:p w14:paraId="371D6848" w14:textId="77777777" w:rsidR="00550DF6" w:rsidRPr="00CB1D51" w:rsidRDefault="00C5160B" w:rsidP="00E36CEA">
            <w:pPr>
              <w:contextualSpacing/>
              <w:jc w:val="both"/>
              <w:rPr>
                <w:rFonts w:ascii="Lato" w:hAnsi="Lato" w:cs="Calibri"/>
                <w:sz w:val="20"/>
                <w:szCs w:val="20"/>
              </w:rPr>
            </w:pPr>
            <w:r w:rsidRPr="00CB1D51">
              <w:rPr>
                <w:rFonts w:ascii="Lato" w:hAnsi="Lato" w:cs="Calibri"/>
                <w:sz w:val="20"/>
                <w:szCs w:val="20"/>
              </w:rPr>
              <w:t>30</w:t>
            </w:r>
          </w:p>
        </w:tc>
      </w:tr>
      <w:tr w:rsidR="00550DF6" w:rsidRPr="00CB1D51" w14:paraId="5B23CD59" w14:textId="77777777" w:rsidTr="00E36CEA">
        <w:tc>
          <w:tcPr>
            <w:tcW w:w="828" w:type="dxa"/>
            <w:shd w:val="clear" w:color="auto" w:fill="auto"/>
            <w:vAlign w:val="center"/>
          </w:tcPr>
          <w:p w14:paraId="076717FF" w14:textId="77777777" w:rsidR="00550DF6" w:rsidRPr="00CB1D51" w:rsidRDefault="00550DF6" w:rsidP="00E36CEA">
            <w:pPr>
              <w:contextualSpacing/>
              <w:jc w:val="both"/>
              <w:rPr>
                <w:rFonts w:ascii="Lato" w:hAnsi="Lato" w:cs="Calibri"/>
                <w:sz w:val="20"/>
                <w:szCs w:val="20"/>
              </w:rPr>
            </w:pPr>
          </w:p>
          <w:p w14:paraId="19103F45" w14:textId="77777777" w:rsidR="00550DF6" w:rsidRPr="00CB1D51" w:rsidRDefault="00550DF6" w:rsidP="00E36CEA">
            <w:pPr>
              <w:contextualSpacing/>
              <w:jc w:val="both"/>
              <w:rPr>
                <w:rFonts w:ascii="Lato" w:hAnsi="Lato" w:cs="Calibri"/>
                <w:sz w:val="20"/>
                <w:szCs w:val="20"/>
              </w:rPr>
            </w:pPr>
          </w:p>
        </w:tc>
        <w:tc>
          <w:tcPr>
            <w:tcW w:w="7177" w:type="dxa"/>
            <w:shd w:val="clear" w:color="auto" w:fill="auto"/>
            <w:vAlign w:val="center"/>
          </w:tcPr>
          <w:p w14:paraId="1F58054C" w14:textId="77777777" w:rsidR="00550DF6" w:rsidRPr="00CB1D51" w:rsidRDefault="00550DF6" w:rsidP="00E36CEA">
            <w:pPr>
              <w:contextualSpacing/>
              <w:jc w:val="both"/>
              <w:rPr>
                <w:rFonts w:ascii="Lato" w:hAnsi="Lato" w:cs="Calibri"/>
                <w:b/>
                <w:sz w:val="20"/>
                <w:szCs w:val="20"/>
              </w:rPr>
            </w:pPr>
            <w:r w:rsidRPr="00CB1D51">
              <w:rPr>
                <w:rFonts w:ascii="Lato" w:hAnsi="Lato" w:cs="Calibri"/>
                <w:b/>
                <w:sz w:val="20"/>
                <w:szCs w:val="20"/>
              </w:rPr>
              <w:lastRenderedPageBreak/>
              <w:t>Total</w:t>
            </w:r>
          </w:p>
        </w:tc>
        <w:tc>
          <w:tcPr>
            <w:tcW w:w="1345" w:type="dxa"/>
            <w:shd w:val="clear" w:color="auto" w:fill="auto"/>
            <w:vAlign w:val="center"/>
          </w:tcPr>
          <w:p w14:paraId="0ECFF62D" w14:textId="77777777" w:rsidR="00550DF6" w:rsidRPr="00CB1D51" w:rsidRDefault="00550DF6" w:rsidP="00E36CEA">
            <w:pPr>
              <w:contextualSpacing/>
              <w:jc w:val="both"/>
              <w:rPr>
                <w:rFonts w:ascii="Lato" w:hAnsi="Lato" w:cs="Calibri"/>
                <w:sz w:val="20"/>
                <w:szCs w:val="20"/>
              </w:rPr>
            </w:pPr>
            <w:r w:rsidRPr="00CB1D51">
              <w:rPr>
                <w:rFonts w:ascii="Lato" w:hAnsi="Lato" w:cs="Calibri"/>
                <w:sz w:val="20"/>
                <w:szCs w:val="20"/>
              </w:rPr>
              <w:t>100</w:t>
            </w:r>
          </w:p>
        </w:tc>
      </w:tr>
    </w:tbl>
    <w:p w14:paraId="0789C799" w14:textId="77777777" w:rsidR="00550DF6" w:rsidRPr="00CB1D51" w:rsidRDefault="00550DF6" w:rsidP="00550DF6">
      <w:pPr>
        <w:rPr>
          <w:rFonts w:ascii="Lato" w:hAnsi="Lato" w:cs="Calibri"/>
          <w:b/>
          <w:bCs/>
          <w:color w:val="FF0000"/>
        </w:rPr>
      </w:pPr>
    </w:p>
    <w:p w14:paraId="4BBADA26" w14:textId="77777777" w:rsidR="00550DF6" w:rsidRPr="00CB1D51" w:rsidRDefault="00550DF6" w:rsidP="00550DF6">
      <w:pPr>
        <w:rPr>
          <w:rFonts w:ascii="Lato" w:hAnsi="Lato" w:cs="Calibri"/>
          <w:bCs/>
          <w:color w:val="000000"/>
        </w:rPr>
      </w:pPr>
      <w:r w:rsidRPr="00CB1D51">
        <w:rPr>
          <w:rFonts w:ascii="Lato" w:hAnsi="Lato" w:cs="Calibri"/>
          <w:bCs/>
          <w:color w:val="000000"/>
        </w:rPr>
        <w:t>The Proposal evaluation will be based on scoring method. Techni</w:t>
      </w:r>
      <w:r w:rsidR="00C5160B" w:rsidRPr="00CB1D51">
        <w:rPr>
          <w:rFonts w:ascii="Lato" w:hAnsi="Lato" w:cs="Calibri"/>
          <w:bCs/>
          <w:color w:val="000000"/>
        </w:rPr>
        <w:t>cal Proposal`s max score being 7</w:t>
      </w:r>
      <w:r w:rsidRPr="00CB1D51">
        <w:rPr>
          <w:rFonts w:ascii="Lato" w:hAnsi="Lato" w:cs="Calibri"/>
          <w:bCs/>
          <w:color w:val="000000"/>
        </w:rPr>
        <w:t>0 and minimum passing score being</w:t>
      </w:r>
      <w:r w:rsidR="00C5160B" w:rsidRPr="00CB1D51">
        <w:rPr>
          <w:rFonts w:ascii="Lato" w:hAnsi="Lato" w:cs="Calibri"/>
          <w:bCs/>
          <w:color w:val="000000"/>
        </w:rPr>
        <w:t xml:space="preserve"> 40. Financial Max Score being 3</w:t>
      </w:r>
      <w:r w:rsidRPr="00CB1D51">
        <w:rPr>
          <w:rFonts w:ascii="Lato" w:hAnsi="Lato" w:cs="Calibri"/>
          <w:bCs/>
          <w:color w:val="000000"/>
        </w:rPr>
        <w:t xml:space="preserve">0. </w:t>
      </w:r>
    </w:p>
    <w:p w14:paraId="5A4FCC07" w14:textId="77777777" w:rsidR="00550DF6" w:rsidRPr="00CB1D51" w:rsidRDefault="00550DF6" w:rsidP="00550DF6">
      <w:pPr>
        <w:rPr>
          <w:rFonts w:ascii="Lato" w:hAnsi="Lato" w:cs="Calibri"/>
          <w:bCs/>
          <w:color w:val="000000"/>
        </w:rPr>
      </w:pPr>
    </w:p>
    <w:p w14:paraId="42531BC8" w14:textId="77777777" w:rsidR="00550DF6" w:rsidRPr="00CB1D51" w:rsidRDefault="00550DF6" w:rsidP="00550DF6">
      <w:pPr>
        <w:rPr>
          <w:rFonts w:ascii="Lato" w:hAnsi="Lato" w:cs="Calibri"/>
          <w:bCs/>
          <w:color w:val="000000"/>
        </w:rPr>
      </w:pPr>
    </w:p>
    <w:p w14:paraId="095DAF70" w14:textId="77777777" w:rsidR="00550DF6" w:rsidRPr="00CB1D51" w:rsidRDefault="00550DF6" w:rsidP="00550DF6">
      <w:pPr>
        <w:rPr>
          <w:rFonts w:ascii="Lato" w:hAnsi="Lato" w:cs="Calibri"/>
          <w:bCs/>
          <w:color w:val="000000"/>
        </w:rPr>
      </w:pPr>
      <w:r w:rsidRPr="00CB1D51">
        <w:rPr>
          <w:rFonts w:ascii="Lato" w:hAnsi="Lato" w:cs="Calibri"/>
          <w:bCs/>
          <w:color w:val="000000"/>
        </w:rPr>
        <w:t xml:space="preserve">Please note that only companies that has passed minimum Technical score (40) will be considered for Financial Evaluation. </w:t>
      </w:r>
    </w:p>
    <w:p w14:paraId="6A1FFEC0" w14:textId="77777777" w:rsidR="009C28E9" w:rsidRPr="00CB1D51" w:rsidRDefault="00550DF6" w:rsidP="00550DF6">
      <w:pPr>
        <w:rPr>
          <w:rFonts w:ascii="Lato" w:hAnsi="Lato" w:cs="Calibri"/>
          <w:bCs/>
          <w:color w:val="000000"/>
        </w:rPr>
      </w:pPr>
      <w:r w:rsidRPr="00CB1D51">
        <w:rPr>
          <w:rFonts w:ascii="Lato" w:hAnsi="Lato" w:cs="Calibri"/>
          <w:bCs/>
          <w:color w:val="000000"/>
        </w:rPr>
        <w:t xml:space="preserve">Proposal with Highest Total Combined Score for Technical and Financial Packages will be awarded the Contract. </w:t>
      </w:r>
    </w:p>
    <w:p w14:paraId="687D0C40" w14:textId="77777777" w:rsidR="00550DF6" w:rsidRPr="00CB1D51" w:rsidRDefault="00550DF6" w:rsidP="00550DF6">
      <w:pPr>
        <w:rPr>
          <w:rFonts w:ascii="Lato" w:hAnsi="Lato" w:cs="Calibri"/>
          <w:bCs/>
          <w:color w:val="000000"/>
        </w:rPr>
      </w:pPr>
      <w:r w:rsidRPr="00CB1D51">
        <w:rPr>
          <w:rFonts w:ascii="Lato" w:hAnsi="Lato" w:cs="Calibri"/>
          <w:bCs/>
          <w:color w:val="000000"/>
        </w:rPr>
        <w:t xml:space="preserve">Please also note that shortlisted companies will be addressed for negotiations. </w:t>
      </w:r>
    </w:p>
    <w:p w14:paraId="204BE0CC" w14:textId="77777777" w:rsidR="00550DF6" w:rsidRPr="00CB1D51" w:rsidRDefault="00550DF6" w:rsidP="00425C46">
      <w:pPr>
        <w:rPr>
          <w:rFonts w:ascii="Lato" w:hAnsi="Lato"/>
        </w:rPr>
      </w:pPr>
    </w:p>
    <w:p w14:paraId="19FBBB04" w14:textId="77777777" w:rsidR="00751364" w:rsidRPr="00CB1D51" w:rsidRDefault="004913C2" w:rsidP="008A74BF">
      <w:pPr>
        <w:rPr>
          <w:rFonts w:ascii="Lato" w:hAnsi="Lato"/>
        </w:rPr>
      </w:pPr>
      <w:r w:rsidRPr="00CB1D51">
        <w:rPr>
          <w:rFonts w:ascii="Lato" w:hAnsi="Lato"/>
        </w:rPr>
        <w:t xml:space="preserve">    </w:t>
      </w:r>
    </w:p>
    <w:p w14:paraId="6942582D" w14:textId="77777777" w:rsidR="00751364" w:rsidRPr="00CB1D51" w:rsidRDefault="00961F72" w:rsidP="00850E70">
      <w:pPr>
        <w:rPr>
          <w:rFonts w:ascii="Lato" w:hAnsi="Lato"/>
        </w:rPr>
      </w:pPr>
      <w:r w:rsidRPr="00CB1D51">
        <w:rPr>
          <w:rFonts w:ascii="Lato" w:hAnsi="Lato"/>
        </w:rPr>
        <w:t>Kindly</w:t>
      </w:r>
      <w:r w:rsidR="004913C2" w:rsidRPr="00CB1D51">
        <w:rPr>
          <w:rFonts w:ascii="Lato" w:hAnsi="Lato"/>
        </w:rPr>
        <w:t xml:space="preserve"> note only Bidders that have passed the pre-qualification process of Technical and Administrative proposals will be considered for financial proposal evaluation.</w:t>
      </w:r>
    </w:p>
    <w:p w14:paraId="313D9A61" w14:textId="77777777" w:rsidR="00850E70" w:rsidRPr="00CB1D51" w:rsidRDefault="00850E70" w:rsidP="00850E70">
      <w:pPr>
        <w:rPr>
          <w:rFonts w:ascii="Lato" w:hAnsi="Lato"/>
        </w:rPr>
      </w:pPr>
    </w:p>
    <w:p w14:paraId="23584186" w14:textId="77777777" w:rsidR="00751364" w:rsidRPr="00CB1D51" w:rsidRDefault="00751364" w:rsidP="00751364">
      <w:pPr>
        <w:rPr>
          <w:rFonts w:ascii="Lato" w:hAnsi="Lato"/>
          <w:b/>
          <w:sz w:val="28"/>
          <w:szCs w:val="28"/>
        </w:rPr>
      </w:pPr>
      <w:r w:rsidRPr="00CB1D51">
        <w:rPr>
          <w:rFonts w:ascii="Lato" w:hAnsi="Lato"/>
          <w:b/>
          <w:sz w:val="28"/>
          <w:szCs w:val="28"/>
        </w:rPr>
        <w:t>Pre-qualification documents:</w:t>
      </w:r>
    </w:p>
    <w:p w14:paraId="0BD673B2" w14:textId="77777777" w:rsidR="00751364" w:rsidRPr="00CB1D51" w:rsidRDefault="00751364" w:rsidP="00751364">
      <w:pPr>
        <w:rPr>
          <w:rFonts w:ascii="Lato" w:hAnsi="Lato"/>
        </w:rPr>
      </w:pPr>
    </w:p>
    <w:p w14:paraId="3D21281D" w14:textId="77777777" w:rsidR="009C28E9" w:rsidRPr="00CB1D51" w:rsidRDefault="009C28E9" w:rsidP="009C28E9">
      <w:pPr>
        <w:ind w:left="720"/>
        <w:rPr>
          <w:rFonts w:ascii="Lato" w:hAnsi="Lato"/>
        </w:rPr>
      </w:pPr>
      <w:r w:rsidRPr="00CB1D51">
        <w:rPr>
          <w:rFonts w:ascii="Lato" w:hAnsi="Lato"/>
        </w:rPr>
        <w:t>1. Provide a certified copy of business registration</w:t>
      </w:r>
    </w:p>
    <w:p w14:paraId="3C0CC012" w14:textId="77777777" w:rsidR="009C28E9" w:rsidRPr="00CB1D51" w:rsidRDefault="009C28E9" w:rsidP="009C28E9">
      <w:pPr>
        <w:ind w:left="720"/>
        <w:rPr>
          <w:rFonts w:ascii="Lato" w:hAnsi="Lato"/>
        </w:rPr>
      </w:pPr>
      <w:r w:rsidRPr="00CB1D51">
        <w:rPr>
          <w:rFonts w:ascii="Lato" w:hAnsi="Lato"/>
        </w:rPr>
        <w:t>2. Provide a certified copy of tax registration if requested</w:t>
      </w:r>
    </w:p>
    <w:p w14:paraId="0FB2CF51" w14:textId="6AA0CF8B" w:rsidR="00EE561A" w:rsidRDefault="009C28E9" w:rsidP="00EE561A">
      <w:pPr>
        <w:ind w:left="720"/>
        <w:rPr>
          <w:rFonts w:ascii="Lato" w:hAnsi="Lato"/>
        </w:rPr>
      </w:pPr>
      <w:r w:rsidRPr="00CB1D51">
        <w:rPr>
          <w:rFonts w:ascii="Lato" w:hAnsi="Lato"/>
        </w:rPr>
        <w:t>3. Sign the Supplier Code of Conduct</w:t>
      </w:r>
      <w:r w:rsidR="00EE561A">
        <w:rPr>
          <w:rFonts w:ascii="Lato" w:hAnsi="Lato"/>
        </w:rPr>
        <w:t>.</w:t>
      </w:r>
    </w:p>
    <w:p w14:paraId="5CD71D05" w14:textId="779FF4D4" w:rsidR="00EE561A" w:rsidRPr="00CB1D51" w:rsidRDefault="00EE561A" w:rsidP="00EE561A">
      <w:pPr>
        <w:ind w:left="720"/>
        <w:rPr>
          <w:rFonts w:ascii="Lato" w:hAnsi="Lato"/>
        </w:rPr>
      </w:pPr>
      <w:r>
        <w:rPr>
          <w:rFonts w:ascii="Lato" w:hAnsi="Lato"/>
        </w:rPr>
        <w:t>4. Sign safeguarding behavior protocols.</w:t>
      </w:r>
    </w:p>
    <w:p w14:paraId="0BF331F1" w14:textId="21DFAD92" w:rsidR="00CB1D51" w:rsidRPr="00CB1D51" w:rsidRDefault="00EE561A" w:rsidP="00CB1D51">
      <w:pPr>
        <w:ind w:left="720"/>
        <w:rPr>
          <w:rFonts w:ascii="Lato" w:hAnsi="Lato"/>
        </w:rPr>
      </w:pPr>
      <w:r>
        <w:rPr>
          <w:rFonts w:ascii="Lato" w:hAnsi="Lato"/>
        </w:rPr>
        <w:t>5</w:t>
      </w:r>
      <w:r w:rsidR="00CB1D51">
        <w:rPr>
          <w:rFonts w:ascii="Lato" w:hAnsi="Lato"/>
        </w:rPr>
        <w:t>. Minimum 2 referees for reference check</w:t>
      </w:r>
      <w:r w:rsidR="00CB1D51" w:rsidRPr="00CB1D51">
        <w:rPr>
          <w:rFonts w:ascii="Lato" w:hAnsi="Lato"/>
        </w:rPr>
        <w:t xml:space="preserve">. </w:t>
      </w:r>
    </w:p>
    <w:p w14:paraId="0BCFAEE4" w14:textId="6739B009" w:rsidR="00CB1D51" w:rsidRPr="00CB1D51" w:rsidRDefault="00EE561A" w:rsidP="009C28E9">
      <w:pPr>
        <w:ind w:left="720"/>
        <w:rPr>
          <w:rFonts w:ascii="Lato" w:hAnsi="Lato"/>
        </w:rPr>
      </w:pPr>
      <w:r>
        <w:rPr>
          <w:rFonts w:ascii="Lato" w:hAnsi="Lato"/>
        </w:rPr>
        <w:t>6</w:t>
      </w:r>
      <w:r w:rsidR="00CB1D51" w:rsidRPr="00CB1D51">
        <w:rPr>
          <w:rFonts w:ascii="Lato" w:hAnsi="Lato"/>
        </w:rPr>
        <w:t xml:space="preserve">. Recommendation letters from previous organizations, companies or others. </w:t>
      </w:r>
      <w:r w:rsidR="00CB1D51">
        <w:rPr>
          <w:rFonts w:ascii="Lato" w:hAnsi="Lato"/>
        </w:rPr>
        <w:t>(if any)</w:t>
      </w:r>
    </w:p>
    <w:p w14:paraId="3975071E" w14:textId="02DAC33D" w:rsidR="00CB1D51" w:rsidRPr="00CB1D51" w:rsidRDefault="00EE561A" w:rsidP="009C28E9">
      <w:pPr>
        <w:ind w:left="720"/>
        <w:rPr>
          <w:rFonts w:ascii="Lato" w:hAnsi="Lato"/>
        </w:rPr>
      </w:pPr>
      <w:r>
        <w:rPr>
          <w:rFonts w:ascii="Lato" w:hAnsi="Lato"/>
        </w:rPr>
        <w:t>7</w:t>
      </w:r>
      <w:r w:rsidR="00CB1D51" w:rsidRPr="00CB1D51">
        <w:rPr>
          <w:rFonts w:ascii="Lato" w:hAnsi="Lato"/>
        </w:rPr>
        <w:t>. Copies of bank statement (if possible).</w:t>
      </w:r>
    </w:p>
    <w:p w14:paraId="599EDCC5" w14:textId="6B8D8256" w:rsidR="00CB1D51" w:rsidRPr="00CB1D51" w:rsidRDefault="00EE561A" w:rsidP="009C28E9">
      <w:pPr>
        <w:ind w:left="720"/>
        <w:rPr>
          <w:rFonts w:ascii="Lato" w:hAnsi="Lato"/>
        </w:rPr>
      </w:pPr>
      <w:r>
        <w:rPr>
          <w:rFonts w:ascii="Lato" w:hAnsi="Lato"/>
        </w:rPr>
        <w:t>8</w:t>
      </w:r>
      <w:r w:rsidR="00CB1D51" w:rsidRPr="00CB1D51">
        <w:rPr>
          <w:rFonts w:ascii="Lato" w:hAnsi="Lato"/>
        </w:rPr>
        <w:t xml:space="preserve">. </w:t>
      </w:r>
      <w:r w:rsidR="00CB1D51">
        <w:rPr>
          <w:rFonts w:ascii="Lato" w:hAnsi="Lato"/>
        </w:rPr>
        <w:t xml:space="preserve"> Confirmation/promise letter of liquidity availability. </w:t>
      </w:r>
    </w:p>
    <w:p w14:paraId="3E88475C" w14:textId="77777777" w:rsidR="00751364" w:rsidRPr="00CB1D51" w:rsidRDefault="00751364" w:rsidP="0094157C">
      <w:pPr>
        <w:rPr>
          <w:rFonts w:ascii="Lato" w:hAnsi="Lato"/>
        </w:rPr>
      </w:pPr>
    </w:p>
    <w:p w14:paraId="0D266D71" w14:textId="77777777" w:rsidR="00751364" w:rsidRPr="00CB1D51" w:rsidRDefault="00751364" w:rsidP="00B27718">
      <w:pPr>
        <w:rPr>
          <w:rFonts w:ascii="Lato" w:hAnsi="Lato"/>
        </w:rPr>
      </w:pPr>
      <w:r w:rsidRPr="00CB1D51">
        <w:rPr>
          <w:rFonts w:ascii="Lato" w:hAnsi="Lato"/>
        </w:rPr>
        <w:t xml:space="preserve">Failure to submit all </w:t>
      </w:r>
      <w:r w:rsidR="00B27718" w:rsidRPr="00CB1D51">
        <w:rPr>
          <w:rFonts w:ascii="Lato" w:hAnsi="Lato"/>
        </w:rPr>
        <w:t>the above-mentioned</w:t>
      </w:r>
      <w:r w:rsidRPr="00CB1D51">
        <w:rPr>
          <w:rFonts w:ascii="Lato" w:hAnsi="Lato"/>
        </w:rPr>
        <w:t xml:space="preserve"> documents might lead to disqualification of the Bidder. </w:t>
      </w:r>
    </w:p>
    <w:p w14:paraId="16413370" w14:textId="77777777" w:rsidR="000C13BE" w:rsidRPr="00CB1D51" w:rsidRDefault="000C13BE" w:rsidP="000C13BE">
      <w:pPr>
        <w:jc w:val="both"/>
        <w:rPr>
          <w:rFonts w:ascii="Lato" w:hAnsi="Lato" w:cstheme="majorBidi"/>
          <w:rtl/>
        </w:rPr>
      </w:pPr>
    </w:p>
    <w:p w14:paraId="5E5F09AE" w14:textId="77777777" w:rsidR="000C13BE" w:rsidRPr="00CB1D51" w:rsidRDefault="00C05090" w:rsidP="000C13BE">
      <w:pPr>
        <w:tabs>
          <w:tab w:val="left" w:pos="2100"/>
        </w:tabs>
        <w:jc w:val="both"/>
        <w:rPr>
          <w:rFonts w:ascii="Lato" w:hAnsi="Lato" w:cstheme="majorBidi"/>
        </w:rPr>
      </w:pPr>
      <w:r w:rsidRPr="00CB1D51">
        <w:rPr>
          <w:rFonts w:ascii="Lato" w:hAnsi="Lato" w:cstheme="majorBidi"/>
        </w:rPr>
        <w:t xml:space="preserve">Supply Chain </w:t>
      </w:r>
      <w:r w:rsidR="000C13BE" w:rsidRPr="00CB1D51">
        <w:rPr>
          <w:rFonts w:ascii="Lato" w:hAnsi="Lato" w:cstheme="majorBidi"/>
        </w:rPr>
        <w:t>Team</w:t>
      </w:r>
    </w:p>
    <w:p w14:paraId="2B54FE6B" w14:textId="477ED04A" w:rsidR="00EE561A" w:rsidRPr="00C10396" w:rsidRDefault="000C13BE" w:rsidP="00C10396">
      <w:pPr>
        <w:rPr>
          <w:rFonts w:ascii="Lato" w:hAnsi="Lato"/>
        </w:rPr>
      </w:pPr>
      <w:r w:rsidRPr="00CB1D51">
        <w:rPr>
          <w:rFonts w:ascii="Lato" w:hAnsi="Lato" w:cstheme="majorBidi"/>
        </w:rPr>
        <w:t>World Vision International- Iraq.</w:t>
      </w:r>
      <w:r w:rsidR="00084F3C" w:rsidRPr="00CB1D51">
        <w:rPr>
          <w:rFonts w:ascii="Lato" w:hAnsi="Lato"/>
        </w:rPr>
        <w:t xml:space="preserve"> </w:t>
      </w:r>
      <w:bookmarkEnd w:id="3"/>
      <w:bookmarkEnd w:id="4"/>
      <w:bookmarkEnd w:id="5"/>
    </w:p>
    <w:sectPr w:rsidR="00EE561A" w:rsidRPr="00C10396" w:rsidSect="005639D5">
      <w:headerReference w:type="default" r:id="rId12"/>
      <w:footerReference w:type="default" r:id="rId13"/>
      <w:pgSz w:w="11907" w:h="16839" w:code="9"/>
      <w:pgMar w:top="1440" w:right="837" w:bottom="432"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D137A" w14:textId="77777777" w:rsidR="005B429F" w:rsidRDefault="005B429F" w:rsidP="008A74BF">
      <w:r>
        <w:separator/>
      </w:r>
    </w:p>
  </w:endnote>
  <w:endnote w:type="continuationSeparator" w:id="0">
    <w:p w14:paraId="73C99295" w14:textId="77777777" w:rsidR="005B429F" w:rsidRDefault="005B429F" w:rsidP="008A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F040B" w14:textId="77777777" w:rsidR="003C0162" w:rsidRPr="00B07ECB" w:rsidRDefault="003C0162" w:rsidP="008A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92CB4" w14:textId="77777777" w:rsidR="005B429F" w:rsidRDefault="005B429F" w:rsidP="008A74BF">
      <w:r>
        <w:separator/>
      </w:r>
    </w:p>
  </w:footnote>
  <w:footnote w:type="continuationSeparator" w:id="0">
    <w:p w14:paraId="678FE12A" w14:textId="77777777" w:rsidR="005B429F" w:rsidRDefault="005B429F" w:rsidP="008A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02906" w14:textId="77777777" w:rsidR="003C0162" w:rsidRDefault="005639D5" w:rsidP="00751364">
    <w:pPr>
      <w:pStyle w:val="Header"/>
      <w:jc w:val="right"/>
    </w:pPr>
    <w:r w:rsidRPr="00C1450E">
      <w:rPr>
        <w:noProof/>
      </w:rPr>
      <w:drawing>
        <wp:inline distT="0" distB="0" distL="0" distR="0" wp14:anchorId="5AF4C622" wp14:editId="7B61E429">
          <wp:extent cx="1257300" cy="342900"/>
          <wp:effectExtent l="0" t="0" r="0" b="0"/>
          <wp:docPr id="12" name="Picture 12" descr="world_vision_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_vision_logo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3"/>
    <w:multiLevelType w:val="multilevel"/>
    <w:tmpl w:val="00000896"/>
    <w:lvl w:ilvl="0">
      <w:numFmt w:val="decimal"/>
      <w:lvlText w:val=""/>
      <w:lvlJc w:val="left"/>
      <w:pPr>
        <w:tabs>
          <w:tab w:val="num" w:pos="360"/>
        </w:tabs>
      </w:pPr>
      <w:rPr>
        <w:b w:val="0"/>
        <w:w w:val="99"/>
        <w:sz w:val="20"/>
      </w:rPr>
    </w:lvl>
    <w:lvl w:ilvl="1">
      <w:numFmt w:val="decimal"/>
      <w:lvlText w:val=""/>
      <w:lvlJc w:val="left"/>
      <w:pPr>
        <w:tabs>
          <w:tab w:val="num" w:pos="360"/>
        </w:tabs>
      </w:pPr>
      <w:rPr>
        <w:b w:val="0"/>
        <w:w w:val="99"/>
        <w:sz w:val="20"/>
      </w:r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0000417"/>
    <w:multiLevelType w:val="multilevel"/>
    <w:tmpl w:val="0000089A"/>
    <w:lvl w:ilvl="0">
      <w:numFmt w:val="bullet"/>
      <w:lvlText w:val="•"/>
      <w:lvlJc w:val="left"/>
      <w:pPr>
        <w:ind w:hanging="360"/>
      </w:pPr>
      <w:rPr>
        <w:rFonts w:ascii="Calibri" w:hAnsi="Calibri"/>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8"/>
    <w:multiLevelType w:val="multilevel"/>
    <w:tmpl w:val="0000089B"/>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9"/>
    <w:multiLevelType w:val="multilevel"/>
    <w:tmpl w:val="0000089C"/>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FB502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5485A7F"/>
    <w:multiLevelType w:val="multilevel"/>
    <w:tmpl w:val="ED80D27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6F4CC9"/>
    <w:multiLevelType w:val="hybridMultilevel"/>
    <w:tmpl w:val="08642264"/>
    <w:lvl w:ilvl="0" w:tplc="AB960520">
      <w:start w:val="1"/>
      <w:numFmt w:val="decimal"/>
      <w:pStyle w:val="Style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22D2E"/>
    <w:multiLevelType w:val="multilevel"/>
    <w:tmpl w:val="EFF6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31FA2"/>
    <w:multiLevelType w:val="multilevel"/>
    <w:tmpl w:val="38B26F4A"/>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C549C"/>
    <w:multiLevelType w:val="multilevel"/>
    <w:tmpl w:val="0409001F"/>
    <w:numStyleLink w:val="111111"/>
  </w:abstractNum>
  <w:abstractNum w:abstractNumId="10" w15:restartNumberingAfterBreak="0">
    <w:nsid w:val="16EB7911"/>
    <w:multiLevelType w:val="hybridMultilevel"/>
    <w:tmpl w:val="984C1F4E"/>
    <w:lvl w:ilvl="0" w:tplc="5150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2485D"/>
    <w:multiLevelType w:val="hybridMultilevel"/>
    <w:tmpl w:val="B13A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A65F4"/>
    <w:multiLevelType w:val="hybridMultilevel"/>
    <w:tmpl w:val="1A2E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52D82"/>
    <w:multiLevelType w:val="hybridMultilevel"/>
    <w:tmpl w:val="00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33E2E"/>
    <w:multiLevelType w:val="multilevel"/>
    <w:tmpl w:val="F2D2FE76"/>
    <w:lvl w:ilvl="0">
      <w:start w:val="1"/>
      <w:numFmt w:val="decimal"/>
      <w:pStyle w:val="Heading1"/>
      <w:lvlText w:val="%1."/>
      <w:lvlJc w:val="left"/>
      <w:pPr>
        <w:ind w:left="360" w:hanging="360"/>
      </w:pPr>
    </w:lvl>
    <w:lvl w:ilvl="1">
      <w:start w:val="1"/>
      <w:numFmt w:val="decimal"/>
      <w:pStyle w:val="Heading2"/>
      <w:isLgl/>
      <w:lvlText w:val="%1.%2."/>
      <w:lvlJc w:val="left"/>
      <w:pPr>
        <w:ind w:left="36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033520"/>
    <w:multiLevelType w:val="hybridMultilevel"/>
    <w:tmpl w:val="1FC29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23006D"/>
    <w:multiLevelType w:val="hybridMultilevel"/>
    <w:tmpl w:val="2B48E1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D784E"/>
    <w:multiLevelType w:val="hybridMultilevel"/>
    <w:tmpl w:val="5A82B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217AC"/>
    <w:multiLevelType w:val="hybridMultilevel"/>
    <w:tmpl w:val="AACE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1A18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48038B"/>
    <w:multiLevelType w:val="hybridMultilevel"/>
    <w:tmpl w:val="287C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8E2AAE"/>
    <w:multiLevelType w:val="hybridMultilevel"/>
    <w:tmpl w:val="0BA2A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BF72ED"/>
    <w:multiLevelType w:val="hybridMultilevel"/>
    <w:tmpl w:val="9A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61EE4"/>
    <w:multiLevelType w:val="hybridMultilevel"/>
    <w:tmpl w:val="8B52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5254F"/>
    <w:multiLevelType w:val="hybridMultilevel"/>
    <w:tmpl w:val="2F482604"/>
    <w:lvl w:ilvl="0" w:tplc="04090011">
      <w:start w:val="1"/>
      <w:numFmt w:val="decimal"/>
      <w:lvlText w:val="%1)"/>
      <w:lvlJc w:val="left"/>
      <w:pPr>
        <w:ind w:left="720" w:hanging="360"/>
      </w:pPr>
      <w:rPr>
        <w:rFonts w:hint="default"/>
      </w:rPr>
    </w:lvl>
    <w:lvl w:ilvl="1" w:tplc="EC703F02">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111C1"/>
    <w:multiLevelType w:val="hybridMultilevel"/>
    <w:tmpl w:val="7C08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C533E6"/>
    <w:multiLevelType w:val="hybridMultilevel"/>
    <w:tmpl w:val="218A318C"/>
    <w:lvl w:ilvl="0" w:tplc="EAAA0294">
      <w:start w:val="1"/>
      <w:numFmt w:val="decimal"/>
      <w:lvlText w:val="%1."/>
      <w:lvlJc w:val="left"/>
      <w:pPr>
        <w:ind w:left="720" w:hanging="360"/>
      </w:pPr>
      <w:rPr>
        <w:rFonts w:hint="default"/>
        <w:u w:val="singl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DE3870"/>
    <w:multiLevelType w:val="hybridMultilevel"/>
    <w:tmpl w:val="BA3053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7D01DC"/>
    <w:multiLevelType w:val="multilevel"/>
    <w:tmpl w:val="04090023"/>
    <w:styleLink w:val="ArticleSection"/>
    <w:lvl w:ilvl="0">
      <w:start w:val="1"/>
      <w:numFmt w:val="upperRoman"/>
      <w:lvlText w:val="Article %1."/>
      <w:lvlJc w:val="left"/>
      <w:pPr>
        <w:ind w:left="0" w:firstLine="0"/>
      </w:pPr>
    </w:lvl>
    <w:lvl w:ilv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BDF5E6C"/>
    <w:multiLevelType w:val="hybridMultilevel"/>
    <w:tmpl w:val="3400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CE0540"/>
    <w:multiLevelType w:val="hybridMultilevel"/>
    <w:tmpl w:val="0F5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A4C02"/>
    <w:multiLevelType w:val="hybridMultilevel"/>
    <w:tmpl w:val="47C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3133E"/>
    <w:multiLevelType w:val="hybridMultilevel"/>
    <w:tmpl w:val="5118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262D16"/>
    <w:multiLevelType w:val="hybridMultilevel"/>
    <w:tmpl w:val="BAA01BEC"/>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85B60"/>
    <w:multiLevelType w:val="hybridMultilevel"/>
    <w:tmpl w:val="F68C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10CF3"/>
    <w:multiLevelType w:val="hybridMultilevel"/>
    <w:tmpl w:val="E010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2B4E56"/>
    <w:multiLevelType w:val="hybridMultilevel"/>
    <w:tmpl w:val="1154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E11ED"/>
    <w:multiLevelType w:val="hybridMultilevel"/>
    <w:tmpl w:val="11869A2E"/>
    <w:lvl w:ilvl="0" w:tplc="AD228DD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8" w15:restartNumberingAfterBreak="0">
    <w:nsid w:val="68CC1680"/>
    <w:multiLevelType w:val="hybridMultilevel"/>
    <w:tmpl w:val="E4FC1F08"/>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CF4049"/>
    <w:multiLevelType w:val="hybridMultilevel"/>
    <w:tmpl w:val="DE24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60FC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F13BBC"/>
    <w:multiLevelType w:val="hybridMultilevel"/>
    <w:tmpl w:val="BC6AC320"/>
    <w:lvl w:ilvl="0" w:tplc="2F7853AA">
      <w:start w:val="1"/>
      <w:numFmt w:val="decimal"/>
      <w:lvlText w:val="%1."/>
      <w:lvlJc w:val="left"/>
      <w:pPr>
        <w:ind w:left="720" w:hanging="360"/>
      </w:pPr>
      <w:rPr>
        <w:rFonts w:hint="default"/>
        <w:u w:val="non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663B9"/>
    <w:multiLevelType w:val="hybridMultilevel"/>
    <w:tmpl w:val="0C8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24790"/>
    <w:multiLevelType w:val="multilevel"/>
    <w:tmpl w:val="56462F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69678375">
    <w:abstractNumId w:val="27"/>
  </w:num>
  <w:num w:numId="2" w16cid:durableId="1379665390">
    <w:abstractNumId w:val="25"/>
  </w:num>
  <w:num w:numId="3" w16cid:durableId="898202360">
    <w:abstractNumId w:val="20"/>
  </w:num>
  <w:num w:numId="4" w16cid:durableId="1228221288">
    <w:abstractNumId w:val="21"/>
  </w:num>
  <w:num w:numId="5" w16cid:durableId="1498955881">
    <w:abstractNumId w:val="37"/>
  </w:num>
  <w:num w:numId="6" w16cid:durableId="529612992">
    <w:abstractNumId w:val="10"/>
  </w:num>
  <w:num w:numId="7" w16cid:durableId="1870875356">
    <w:abstractNumId w:val="3"/>
  </w:num>
  <w:num w:numId="8" w16cid:durableId="158817582">
    <w:abstractNumId w:val="2"/>
  </w:num>
  <w:num w:numId="9" w16cid:durableId="837112438">
    <w:abstractNumId w:val="1"/>
  </w:num>
  <w:num w:numId="10" w16cid:durableId="1822117834">
    <w:abstractNumId w:val="0"/>
  </w:num>
  <w:num w:numId="11" w16cid:durableId="1883977085">
    <w:abstractNumId w:val="34"/>
  </w:num>
  <w:num w:numId="12" w16cid:durableId="286160596">
    <w:abstractNumId w:val="23"/>
  </w:num>
  <w:num w:numId="13" w16cid:durableId="1709186744">
    <w:abstractNumId w:val="5"/>
  </w:num>
  <w:num w:numId="14" w16cid:durableId="488138132">
    <w:abstractNumId w:val="43"/>
  </w:num>
  <w:num w:numId="15" w16cid:durableId="531651317">
    <w:abstractNumId w:val="9"/>
  </w:num>
  <w:num w:numId="16" w16cid:durableId="30502790">
    <w:abstractNumId w:val="8"/>
  </w:num>
  <w:num w:numId="17" w16cid:durableId="906262002">
    <w:abstractNumId w:val="40"/>
  </w:num>
  <w:num w:numId="18" w16cid:durableId="1647473039">
    <w:abstractNumId w:val="28"/>
  </w:num>
  <w:num w:numId="19" w16cid:durableId="1294017335">
    <w:abstractNumId w:val="19"/>
  </w:num>
  <w:num w:numId="20" w16cid:durableId="566916596">
    <w:abstractNumId w:val="4"/>
  </w:num>
  <w:num w:numId="21" w16cid:durableId="1241403437">
    <w:abstractNumId w:val="14"/>
  </w:num>
  <w:num w:numId="22" w16cid:durableId="243297461">
    <w:abstractNumId w:val="6"/>
  </w:num>
  <w:num w:numId="23" w16cid:durableId="107938480">
    <w:abstractNumId w:val="12"/>
  </w:num>
  <w:num w:numId="24" w16cid:durableId="1182863980">
    <w:abstractNumId w:val="29"/>
  </w:num>
  <w:num w:numId="25" w16cid:durableId="161356425">
    <w:abstractNumId w:val="36"/>
  </w:num>
  <w:num w:numId="26" w16cid:durableId="559437820">
    <w:abstractNumId w:val="39"/>
  </w:num>
  <w:num w:numId="27" w16cid:durableId="429816787">
    <w:abstractNumId w:val="31"/>
  </w:num>
  <w:num w:numId="28" w16cid:durableId="2059435075">
    <w:abstractNumId w:val="42"/>
  </w:num>
  <w:num w:numId="29" w16cid:durableId="2052681719">
    <w:abstractNumId w:val="18"/>
  </w:num>
  <w:num w:numId="30" w16cid:durableId="81074221">
    <w:abstractNumId w:val="22"/>
  </w:num>
  <w:num w:numId="31" w16cid:durableId="1035035019">
    <w:abstractNumId w:val="35"/>
  </w:num>
  <w:num w:numId="32" w16cid:durableId="70003736">
    <w:abstractNumId w:val="30"/>
  </w:num>
  <w:num w:numId="33" w16cid:durableId="1050422250">
    <w:abstractNumId w:val="38"/>
  </w:num>
  <w:num w:numId="34" w16cid:durableId="446432771">
    <w:abstractNumId w:val="33"/>
  </w:num>
  <w:num w:numId="35" w16cid:durableId="1432891356">
    <w:abstractNumId w:val="24"/>
  </w:num>
  <w:num w:numId="36" w16cid:durableId="821579935">
    <w:abstractNumId w:val="17"/>
  </w:num>
  <w:num w:numId="37" w16cid:durableId="1134130488">
    <w:abstractNumId w:val="16"/>
  </w:num>
  <w:num w:numId="38" w16cid:durableId="386149335">
    <w:abstractNumId w:val="41"/>
  </w:num>
  <w:num w:numId="39" w16cid:durableId="1249580207">
    <w:abstractNumId w:val="26"/>
  </w:num>
  <w:num w:numId="40" w16cid:durableId="1199275025">
    <w:abstractNumId w:val="13"/>
  </w:num>
  <w:num w:numId="41" w16cid:durableId="1607040060">
    <w:abstractNumId w:val="7"/>
  </w:num>
  <w:num w:numId="42" w16cid:durableId="1596671936">
    <w:abstractNumId w:val="11"/>
  </w:num>
  <w:num w:numId="43" w16cid:durableId="1597789943">
    <w:abstractNumId w:val="32"/>
  </w:num>
  <w:num w:numId="44" w16cid:durableId="78835874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A4"/>
    <w:rsid w:val="000006D3"/>
    <w:rsid w:val="000042D4"/>
    <w:rsid w:val="000049AE"/>
    <w:rsid w:val="000116B2"/>
    <w:rsid w:val="00020F01"/>
    <w:rsid w:val="00025B4C"/>
    <w:rsid w:val="00053611"/>
    <w:rsid w:val="0005591C"/>
    <w:rsid w:val="00063586"/>
    <w:rsid w:val="00066779"/>
    <w:rsid w:val="0007015D"/>
    <w:rsid w:val="000773C4"/>
    <w:rsid w:val="00084F3C"/>
    <w:rsid w:val="00087FDC"/>
    <w:rsid w:val="000901CC"/>
    <w:rsid w:val="000A088E"/>
    <w:rsid w:val="000A2FE6"/>
    <w:rsid w:val="000B29D5"/>
    <w:rsid w:val="000B6065"/>
    <w:rsid w:val="000C13BE"/>
    <w:rsid w:val="000C619F"/>
    <w:rsid w:val="000D04E2"/>
    <w:rsid w:val="000F7E9B"/>
    <w:rsid w:val="00102B86"/>
    <w:rsid w:val="00104DA2"/>
    <w:rsid w:val="00120564"/>
    <w:rsid w:val="001374A4"/>
    <w:rsid w:val="001461AB"/>
    <w:rsid w:val="001507CF"/>
    <w:rsid w:val="00152083"/>
    <w:rsid w:val="001704FB"/>
    <w:rsid w:val="0018166C"/>
    <w:rsid w:val="00183A56"/>
    <w:rsid w:val="00187D6E"/>
    <w:rsid w:val="001A509F"/>
    <w:rsid w:val="001A6048"/>
    <w:rsid w:val="001A6E0B"/>
    <w:rsid w:val="001B3421"/>
    <w:rsid w:val="001B46CF"/>
    <w:rsid w:val="001C0C7C"/>
    <w:rsid w:val="001D0A92"/>
    <w:rsid w:val="001D22A1"/>
    <w:rsid w:val="001E3A80"/>
    <w:rsid w:val="001F146A"/>
    <w:rsid w:val="002021BA"/>
    <w:rsid w:val="00206C0E"/>
    <w:rsid w:val="00216870"/>
    <w:rsid w:val="0021796B"/>
    <w:rsid w:val="00223233"/>
    <w:rsid w:val="00257C93"/>
    <w:rsid w:val="00264474"/>
    <w:rsid w:val="00270056"/>
    <w:rsid w:val="00272799"/>
    <w:rsid w:val="00276206"/>
    <w:rsid w:val="0027691E"/>
    <w:rsid w:val="002842AB"/>
    <w:rsid w:val="00284CA8"/>
    <w:rsid w:val="00285528"/>
    <w:rsid w:val="002B52AC"/>
    <w:rsid w:val="002D5D6D"/>
    <w:rsid w:val="002D5F07"/>
    <w:rsid w:val="002E4986"/>
    <w:rsid w:val="00310793"/>
    <w:rsid w:val="003216BC"/>
    <w:rsid w:val="00322264"/>
    <w:rsid w:val="00336C4D"/>
    <w:rsid w:val="00337007"/>
    <w:rsid w:val="00337096"/>
    <w:rsid w:val="00343DB0"/>
    <w:rsid w:val="003553D2"/>
    <w:rsid w:val="003616F4"/>
    <w:rsid w:val="003717CF"/>
    <w:rsid w:val="0038118A"/>
    <w:rsid w:val="003A5D11"/>
    <w:rsid w:val="003B1143"/>
    <w:rsid w:val="003B2642"/>
    <w:rsid w:val="003C0162"/>
    <w:rsid w:val="003D3078"/>
    <w:rsid w:val="003D42C5"/>
    <w:rsid w:val="003F1173"/>
    <w:rsid w:val="003F2F7E"/>
    <w:rsid w:val="00420573"/>
    <w:rsid w:val="004221A4"/>
    <w:rsid w:val="0042557E"/>
    <w:rsid w:val="00425C46"/>
    <w:rsid w:val="00431432"/>
    <w:rsid w:val="004328DC"/>
    <w:rsid w:val="00442FBB"/>
    <w:rsid w:val="00463B8E"/>
    <w:rsid w:val="0046724C"/>
    <w:rsid w:val="00471791"/>
    <w:rsid w:val="00480BAC"/>
    <w:rsid w:val="00482F3A"/>
    <w:rsid w:val="004913C2"/>
    <w:rsid w:val="004C2566"/>
    <w:rsid w:val="004E6E66"/>
    <w:rsid w:val="004F6F04"/>
    <w:rsid w:val="00501BC5"/>
    <w:rsid w:val="00506123"/>
    <w:rsid w:val="0050769C"/>
    <w:rsid w:val="0051025E"/>
    <w:rsid w:val="0051193F"/>
    <w:rsid w:val="005242B6"/>
    <w:rsid w:val="005302CC"/>
    <w:rsid w:val="00530FC0"/>
    <w:rsid w:val="00543BC2"/>
    <w:rsid w:val="00546EC4"/>
    <w:rsid w:val="00550DF6"/>
    <w:rsid w:val="00553EA7"/>
    <w:rsid w:val="00560DC8"/>
    <w:rsid w:val="00562D95"/>
    <w:rsid w:val="005639D5"/>
    <w:rsid w:val="00563EB4"/>
    <w:rsid w:val="005663E0"/>
    <w:rsid w:val="00572272"/>
    <w:rsid w:val="00573A21"/>
    <w:rsid w:val="00585811"/>
    <w:rsid w:val="00586D2E"/>
    <w:rsid w:val="005B429F"/>
    <w:rsid w:val="005C54BA"/>
    <w:rsid w:val="005C62B1"/>
    <w:rsid w:val="005E7ED8"/>
    <w:rsid w:val="006246E3"/>
    <w:rsid w:val="00624FB3"/>
    <w:rsid w:val="00630A94"/>
    <w:rsid w:val="00632331"/>
    <w:rsid w:val="006358C1"/>
    <w:rsid w:val="00642024"/>
    <w:rsid w:val="00654D60"/>
    <w:rsid w:val="00662A9A"/>
    <w:rsid w:val="006661C9"/>
    <w:rsid w:val="006736E4"/>
    <w:rsid w:val="00677494"/>
    <w:rsid w:val="00683C15"/>
    <w:rsid w:val="006A05D8"/>
    <w:rsid w:val="006C18D4"/>
    <w:rsid w:val="006E1C98"/>
    <w:rsid w:val="006F16A8"/>
    <w:rsid w:val="006F5E59"/>
    <w:rsid w:val="00713E9F"/>
    <w:rsid w:val="00737F30"/>
    <w:rsid w:val="00741D3F"/>
    <w:rsid w:val="00745695"/>
    <w:rsid w:val="00751364"/>
    <w:rsid w:val="0075641D"/>
    <w:rsid w:val="007732ED"/>
    <w:rsid w:val="007837DD"/>
    <w:rsid w:val="0079063E"/>
    <w:rsid w:val="00795411"/>
    <w:rsid w:val="007A039E"/>
    <w:rsid w:val="007C7C1F"/>
    <w:rsid w:val="007E3AF7"/>
    <w:rsid w:val="007E777A"/>
    <w:rsid w:val="007F3BE9"/>
    <w:rsid w:val="00802B6B"/>
    <w:rsid w:val="0080477E"/>
    <w:rsid w:val="00812F73"/>
    <w:rsid w:val="0082132C"/>
    <w:rsid w:val="0082704D"/>
    <w:rsid w:val="00831C72"/>
    <w:rsid w:val="008322E6"/>
    <w:rsid w:val="00832540"/>
    <w:rsid w:val="00834BD1"/>
    <w:rsid w:val="00840FDA"/>
    <w:rsid w:val="00850763"/>
    <w:rsid w:val="00850E70"/>
    <w:rsid w:val="008553A5"/>
    <w:rsid w:val="00864970"/>
    <w:rsid w:val="00872281"/>
    <w:rsid w:val="00887598"/>
    <w:rsid w:val="00890691"/>
    <w:rsid w:val="00894E1C"/>
    <w:rsid w:val="00897FFC"/>
    <w:rsid w:val="008A3E18"/>
    <w:rsid w:val="008A74BF"/>
    <w:rsid w:val="008B45EB"/>
    <w:rsid w:val="008E6E8E"/>
    <w:rsid w:val="008F3A61"/>
    <w:rsid w:val="008F3CE4"/>
    <w:rsid w:val="008F7BC2"/>
    <w:rsid w:val="009238CA"/>
    <w:rsid w:val="009352E2"/>
    <w:rsid w:val="00936C72"/>
    <w:rsid w:val="009402E6"/>
    <w:rsid w:val="0094157C"/>
    <w:rsid w:val="009446A5"/>
    <w:rsid w:val="0095135C"/>
    <w:rsid w:val="00954574"/>
    <w:rsid w:val="00961F72"/>
    <w:rsid w:val="009644AC"/>
    <w:rsid w:val="00992CB3"/>
    <w:rsid w:val="00994057"/>
    <w:rsid w:val="0099423D"/>
    <w:rsid w:val="009C28E9"/>
    <w:rsid w:val="009C5739"/>
    <w:rsid w:val="009E5B2D"/>
    <w:rsid w:val="00A22524"/>
    <w:rsid w:val="00A22CD7"/>
    <w:rsid w:val="00A30F21"/>
    <w:rsid w:val="00A34AA4"/>
    <w:rsid w:val="00A455C4"/>
    <w:rsid w:val="00A52E3A"/>
    <w:rsid w:val="00A95C59"/>
    <w:rsid w:val="00A979ED"/>
    <w:rsid w:val="00AB7D65"/>
    <w:rsid w:val="00AD0AE0"/>
    <w:rsid w:val="00AD2304"/>
    <w:rsid w:val="00AD498E"/>
    <w:rsid w:val="00AE0B62"/>
    <w:rsid w:val="00B0464E"/>
    <w:rsid w:val="00B07ECB"/>
    <w:rsid w:val="00B25BE1"/>
    <w:rsid w:val="00B27718"/>
    <w:rsid w:val="00B30E59"/>
    <w:rsid w:val="00B33495"/>
    <w:rsid w:val="00B42650"/>
    <w:rsid w:val="00B54F76"/>
    <w:rsid w:val="00B7453A"/>
    <w:rsid w:val="00B75798"/>
    <w:rsid w:val="00B802C6"/>
    <w:rsid w:val="00B80405"/>
    <w:rsid w:val="00B817C8"/>
    <w:rsid w:val="00B87E29"/>
    <w:rsid w:val="00B9017A"/>
    <w:rsid w:val="00B921B0"/>
    <w:rsid w:val="00B941D1"/>
    <w:rsid w:val="00B95D1D"/>
    <w:rsid w:val="00BA3D39"/>
    <w:rsid w:val="00BA7F90"/>
    <w:rsid w:val="00BB217A"/>
    <w:rsid w:val="00BC225A"/>
    <w:rsid w:val="00BD4BAF"/>
    <w:rsid w:val="00BE4525"/>
    <w:rsid w:val="00BF1479"/>
    <w:rsid w:val="00BF63B0"/>
    <w:rsid w:val="00C05090"/>
    <w:rsid w:val="00C10396"/>
    <w:rsid w:val="00C13402"/>
    <w:rsid w:val="00C1450E"/>
    <w:rsid w:val="00C158AA"/>
    <w:rsid w:val="00C27485"/>
    <w:rsid w:val="00C31ED5"/>
    <w:rsid w:val="00C32677"/>
    <w:rsid w:val="00C37B1C"/>
    <w:rsid w:val="00C4063D"/>
    <w:rsid w:val="00C440E2"/>
    <w:rsid w:val="00C46026"/>
    <w:rsid w:val="00C50BB5"/>
    <w:rsid w:val="00C5160B"/>
    <w:rsid w:val="00C652D6"/>
    <w:rsid w:val="00C84A23"/>
    <w:rsid w:val="00C85EC3"/>
    <w:rsid w:val="00C96F56"/>
    <w:rsid w:val="00CB1D51"/>
    <w:rsid w:val="00CB356C"/>
    <w:rsid w:val="00CC1416"/>
    <w:rsid w:val="00CC3D67"/>
    <w:rsid w:val="00CC6672"/>
    <w:rsid w:val="00CC688A"/>
    <w:rsid w:val="00CE0B3B"/>
    <w:rsid w:val="00CE0CF5"/>
    <w:rsid w:val="00CE26F3"/>
    <w:rsid w:val="00CE5289"/>
    <w:rsid w:val="00D005D0"/>
    <w:rsid w:val="00D0280A"/>
    <w:rsid w:val="00D053C7"/>
    <w:rsid w:val="00D11526"/>
    <w:rsid w:val="00D34635"/>
    <w:rsid w:val="00D41D24"/>
    <w:rsid w:val="00D45E6D"/>
    <w:rsid w:val="00D544D8"/>
    <w:rsid w:val="00D54C4C"/>
    <w:rsid w:val="00D63D06"/>
    <w:rsid w:val="00D674DD"/>
    <w:rsid w:val="00D92A9E"/>
    <w:rsid w:val="00D942EE"/>
    <w:rsid w:val="00DA106F"/>
    <w:rsid w:val="00DA1888"/>
    <w:rsid w:val="00DA6392"/>
    <w:rsid w:val="00DB4092"/>
    <w:rsid w:val="00DC65A4"/>
    <w:rsid w:val="00DD1CA4"/>
    <w:rsid w:val="00DD3D3D"/>
    <w:rsid w:val="00DE25B4"/>
    <w:rsid w:val="00DE7C63"/>
    <w:rsid w:val="00DE7CA3"/>
    <w:rsid w:val="00DF3E5F"/>
    <w:rsid w:val="00DF7232"/>
    <w:rsid w:val="00E30C2D"/>
    <w:rsid w:val="00E50448"/>
    <w:rsid w:val="00E66304"/>
    <w:rsid w:val="00E755BC"/>
    <w:rsid w:val="00E842C6"/>
    <w:rsid w:val="00E85F2E"/>
    <w:rsid w:val="00E908C6"/>
    <w:rsid w:val="00EA071D"/>
    <w:rsid w:val="00EA55E4"/>
    <w:rsid w:val="00EE561A"/>
    <w:rsid w:val="00EF5921"/>
    <w:rsid w:val="00EF6DB0"/>
    <w:rsid w:val="00F00370"/>
    <w:rsid w:val="00F17437"/>
    <w:rsid w:val="00F26AC0"/>
    <w:rsid w:val="00F3056B"/>
    <w:rsid w:val="00F33D0E"/>
    <w:rsid w:val="00F361B8"/>
    <w:rsid w:val="00F378F2"/>
    <w:rsid w:val="00F55140"/>
    <w:rsid w:val="00F63CE5"/>
    <w:rsid w:val="00F66A9F"/>
    <w:rsid w:val="00F67E3E"/>
    <w:rsid w:val="00F70279"/>
    <w:rsid w:val="00F80573"/>
    <w:rsid w:val="00F83D6E"/>
    <w:rsid w:val="00F85E80"/>
    <w:rsid w:val="00F86D23"/>
    <w:rsid w:val="00FA087C"/>
    <w:rsid w:val="00FA3AF6"/>
    <w:rsid w:val="00FA4DCA"/>
    <w:rsid w:val="00FB1908"/>
    <w:rsid w:val="00FB4277"/>
    <w:rsid w:val="00FD3A36"/>
    <w:rsid w:val="00FD72B9"/>
    <w:rsid w:val="00FD7F4C"/>
    <w:rsid w:val="00FF55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4ACA1"/>
  <w15:chartTrackingRefBased/>
  <w15:docId w15:val="{881F75FE-012C-4DF3-97B3-88D7166E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CF"/>
    <w:rPr>
      <w:rFonts w:ascii="Times New Roman" w:hAnsi="Times New Roman"/>
      <w:sz w:val="24"/>
      <w:szCs w:val="24"/>
    </w:rPr>
  </w:style>
  <w:style w:type="paragraph" w:styleId="Heading1">
    <w:name w:val="heading 1"/>
    <w:aliases w:val="1 ghost,g,Section Heading,Mil Para 1,h1"/>
    <w:basedOn w:val="Normal"/>
    <w:next w:val="Normal"/>
    <w:link w:val="Heading1Char"/>
    <w:uiPriority w:val="1"/>
    <w:qFormat/>
    <w:rsid w:val="00B95D1D"/>
    <w:pPr>
      <w:keepNext/>
      <w:numPr>
        <w:numId w:val="21"/>
      </w:numPr>
      <w:spacing w:before="240" w:after="60"/>
      <w:jc w:val="both"/>
      <w:outlineLvl w:val="0"/>
    </w:pPr>
    <w:rPr>
      <w:rFonts w:ascii="Arial" w:eastAsia="Times New Roman" w:hAnsi="Arial"/>
      <w:b/>
      <w:bCs/>
      <w:kern w:val="32"/>
      <w:sz w:val="32"/>
      <w:szCs w:val="32"/>
      <w:lang w:val="x-none" w:eastAsia="x-none"/>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autoRedefine/>
    <w:uiPriority w:val="1"/>
    <w:qFormat/>
    <w:rsid w:val="00063586"/>
    <w:pPr>
      <w:keepNext/>
      <w:numPr>
        <w:ilvl w:val="1"/>
        <w:numId w:val="21"/>
      </w:numPr>
      <w:tabs>
        <w:tab w:val="left" w:pos="360"/>
        <w:tab w:val="right" w:leader="dot" w:pos="810"/>
      </w:tabs>
      <w:spacing w:before="360" w:after="240"/>
      <w:outlineLvl w:val="1"/>
    </w:pPr>
    <w:rPr>
      <w:rFonts w:ascii="Arial" w:eastAsia="Times New Roman" w:hAnsi="Arial"/>
      <w:b/>
      <w:lang w:val="x-none" w:eastAsia="x-none"/>
    </w:rPr>
  </w:style>
  <w:style w:type="paragraph" w:styleId="Heading3">
    <w:name w:val="heading 3"/>
    <w:basedOn w:val="Normal"/>
    <w:next w:val="Normal"/>
    <w:link w:val="Heading3Char"/>
    <w:uiPriority w:val="1"/>
    <w:qFormat/>
    <w:rsid w:val="00751364"/>
    <w:pPr>
      <w:widowControl w:val="0"/>
      <w:autoSpaceDE w:val="0"/>
      <w:autoSpaceDN w:val="0"/>
      <w:adjustRightInd w:val="0"/>
      <w:jc w:val="both"/>
      <w:outlineLvl w:val="2"/>
    </w:pPr>
    <w:rPr>
      <w:rFonts w:ascii="Calibri" w:eastAsia="Times New Roman" w:hAnsi="Calibri" w:cs="Calibri"/>
      <w:b/>
    </w:rPr>
  </w:style>
  <w:style w:type="paragraph" w:styleId="Heading4">
    <w:name w:val="heading 4"/>
    <w:aliases w:val="bullet,bl,bb,sub-sub-sub para,Level 2 - a"/>
    <w:basedOn w:val="Heading1"/>
    <w:next w:val="Normal"/>
    <w:link w:val="Heading4Char"/>
    <w:uiPriority w:val="1"/>
    <w:qFormat/>
    <w:rsid w:val="00B07ECB"/>
    <w:pPr>
      <w:tabs>
        <w:tab w:val="right" w:pos="-360"/>
      </w:tabs>
      <w:spacing w:after="0"/>
      <w:outlineLvl w:val="3"/>
    </w:pPr>
    <w:rPr>
      <w:bCs w:val="0"/>
      <w:noProof/>
      <w:color w:val="000000"/>
      <w:kern w:val="0"/>
      <w:sz w:val="28"/>
      <w:szCs w:val="20"/>
    </w:rPr>
  </w:style>
  <w:style w:type="paragraph" w:styleId="Heading5">
    <w:name w:val="heading 5"/>
    <w:aliases w:val="dash,ds,dd,sub-sub- sub-sub para,Level 3 - i"/>
    <w:basedOn w:val="Heading1"/>
    <w:next w:val="Normal"/>
    <w:link w:val="Heading5Char"/>
    <w:uiPriority w:val="1"/>
    <w:qFormat/>
    <w:rsid w:val="00B07ECB"/>
    <w:pPr>
      <w:tabs>
        <w:tab w:val="right" w:pos="-360"/>
      </w:tabs>
      <w:spacing w:after="0"/>
      <w:outlineLvl w:val="4"/>
    </w:pPr>
    <w:rPr>
      <w:bCs w:val="0"/>
      <w:noProof/>
      <w:color w:val="000000"/>
      <w:kern w:val="0"/>
      <w:sz w:val="24"/>
      <w:szCs w:val="20"/>
    </w:rPr>
  </w:style>
  <w:style w:type="paragraph" w:styleId="Heading9">
    <w:name w:val="heading 9"/>
    <w:basedOn w:val="Normal"/>
    <w:next w:val="Normal"/>
    <w:link w:val="Heading9Char"/>
    <w:uiPriority w:val="9"/>
    <w:qFormat/>
    <w:rsid w:val="002E4986"/>
    <w:pPr>
      <w:widowControl w:val="0"/>
      <w:autoSpaceDE w:val="0"/>
      <w:autoSpaceDN w:val="0"/>
      <w:adjustRightInd w:val="0"/>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A34AA4"/>
    <w:pPr>
      <w:ind w:left="720"/>
    </w:pPr>
  </w:style>
  <w:style w:type="paragraph" w:styleId="Header">
    <w:name w:val="header"/>
    <w:basedOn w:val="Normal"/>
    <w:link w:val="HeaderChar"/>
    <w:uiPriority w:val="99"/>
    <w:unhideWhenUsed/>
    <w:rsid w:val="00E66304"/>
    <w:pPr>
      <w:tabs>
        <w:tab w:val="center" w:pos="4680"/>
        <w:tab w:val="right" w:pos="9360"/>
      </w:tabs>
    </w:pPr>
  </w:style>
  <w:style w:type="character" w:customStyle="1" w:styleId="HeaderChar">
    <w:name w:val="Header Char"/>
    <w:basedOn w:val="DefaultParagraphFont"/>
    <w:link w:val="Header"/>
    <w:uiPriority w:val="99"/>
    <w:rsid w:val="00E66304"/>
  </w:style>
  <w:style w:type="paragraph" w:styleId="Footer">
    <w:name w:val="footer"/>
    <w:basedOn w:val="Normal"/>
    <w:link w:val="FooterChar"/>
    <w:uiPriority w:val="99"/>
    <w:unhideWhenUsed/>
    <w:rsid w:val="00E66304"/>
    <w:pPr>
      <w:tabs>
        <w:tab w:val="center" w:pos="4680"/>
        <w:tab w:val="right" w:pos="9360"/>
      </w:tabs>
    </w:pPr>
  </w:style>
  <w:style w:type="character" w:customStyle="1" w:styleId="FooterChar">
    <w:name w:val="Footer Char"/>
    <w:basedOn w:val="DefaultParagraphFont"/>
    <w:link w:val="Footer"/>
    <w:uiPriority w:val="99"/>
    <w:rsid w:val="00E66304"/>
  </w:style>
  <w:style w:type="table" w:styleId="TableGrid">
    <w:name w:val="Table Grid"/>
    <w:basedOn w:val="TableNormal"/>
    <w:uiPriority w:val="39"/>
    <w:rsid w:val="0050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ghost Char,g Char,Section Heading Char,Mil Para 1 Char,h1 Char"/>
    <w:link w:val="Heading1"/>
    <w:uiPriority w:val="1"/>
    <w:rsid w:val="00B95D1D"/>
    <w:rPr>
      <w:rFonts w:ascii="Arial" w:eastAsia="Times New Roman" w:hAnsi="Arial"/>
      <w:b/>
      <w:bCs/>
      <w:kern w:val="32"/>
      <w:sz w:val="32"/>
      <w:szCs w:val="32"/>
      <w:lang w:val="x-none" w:eastAsia="x-none"/>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link w:val="Heading2"/>
    <w:uiPriority w:val="1"/>
    <w:rsid w:val="00063586"/>
    <w:rPr>
      <w:rFonts w:ascii="Arial" w:eastAsia="Times New Roman" w:hAnsi="Arial" w:cs="Calibri"/>
      <w:b/>
      <w:sz w:val="24"/>
      <w:szCs w:val="24"/>
      <w:lang w:val="x-none" w:eastAsia="x-none"/>
    </w:rPr>
  </w:style>
  <w:style w:type="character" w:customStyle="1" w:styleId="Heading4Char">
    <w:name w:val="Heading 4 Char"/>
    <w:aliases w:val="bullet Char,bl Char,bb Char,sub-sub-sub para Char,Level 2 - a Char"/>
    <w:link w:val="Heading4"/>
    <w:uiPriority w:val="9"/>
    <w:rsid w:val="00B07ECB"/>
    <w:rPr>
      <w:rFonts w:ascii="Arial" w:eastAsia="Times New Roman" w:hAnsi="Arial" w:cs="Times New Roman"/>
      <w:b/>
      <w:noProof/>
      <w:color w:val="000000"/>
      <w:sz w:val="28"/>
      <w:szCs w:val="20"/>
    </w:rPr>
  </w:style>
  <w:style w:type="character" w:customStyle="1" w:styleId="Heading5Char">
    <w:name w:val="Heading 5 Char"/>
    <w:aliases w:val="dash Char,ds Char,dd Char,sub-sub- sub-sub para Char,Level 3 - i Char"/>
    <w:link w:val="Heading5"/>
    <w:uiPriority w:val="9"/>
    <w:rsid w:val="00B07ECB"/>
    <w:rPr>
      <w:rFonts w:ascii="Arial" w:eastAsia="Times New Roman" w:hAnsi="Arial" w:cs="Times New Roman"/>
      <w:b/>
      <w:noProof/>
      <w:color w:val="000000"/>
      <w:sz w:val="24"/>
      <w:szCs w:val="20"/>
    </w:rPr>
  </w:style>
  <w:style w:type="paragraph" w:styleId="BodyText">
    <w:name w:val="Body Text"/>
    <w:basedOn w:val="Normal"/>
    <w:link w:val="BodyTextChar"/>
    <w:uiPriority w:val="1"/>
    <w:qFormat/>
    <w:rsid w:val="00B95D1D"/>
    <w:pPr>
      <w:jc w:val="both"/>
    </w:pPr>
    <w:rPr>
      <w:rFonts w:ascii="Arial" w:eastAsia="Times New Roman" w:hAnsi="Arial"/>
      <w:b/>
      <w:sz w:val="20"/>
      <w:lang w:val="x-none" w:eastAsia="x-none"/>
    </w:rPr>
  </w:style>
  <w:style w:type="character" w:customStyle="1" w:styleId="BodyTextChar">
    <w:name w:val="Body Text Char"/>
    <w:link w:val="BodyText"/>
    <w:uiPriority w:val="1"/>
    <w:rsid w:val="00B95D1D"/>
    <w:rPr>
      <w:rFonts w:ascii="Arial" w:eastAsia="Times New Roman" w:hAnsi="Arial"/>
      <w:b/>
      <w:szCs w:val="24"/>
      <w:lang w:val="x-none" w:eastAsia="x-none"/>
    </w:rPr>
  </w:style>
  <w:style w:type="character" w:styleId="Hyperlink">
    <w:name w:val="Hyperlink"/>
    <w:uiPriority w:val="99"/>
    <w:rsid w:val="00B07ECB"/>
    <w:rPr>
      <w:color w:val="0000FF"/>
      <w:u w:val="single"/>
    </w:rPr>
  </w:style>
  <w:style w:type="paragraph" w:styleId="Subtitle">
    <w:name w:val="Subtitle"/>
    <w:basedOn w:val="Normal"/>
    <w:link w:val="SubtitleChar"/>
    <w:qFormat/>
    <w:rsid w:val="00B07ECB"/>
    <w:pPr>
      <w:autoSpaceDE w:val="0"/>
      <w:autoSpaceDN w:val="0"/>
      <w:adjustRightInd w:val="0"/>
      <w:ind w:left="180"/>
      <w:jc w:val="center"/>
    </w:pPr>
    <w:rPr>
      <w:rFonts w:ascii="Arial" w:eastAsia="Times New Roman" w:hAnsi="Arial"/>
      <w:b/>
      <w:bCs/>
      <w:color w:val="000000"/>
      <w:sz w:val="52"/>
      <w:lang w:val="x-none" w:eastAsia="x-none"/>
    </w:rPr>
  </w:style>
  <w:style w:type="character" w:customStyle="1" w:styleId="SubtitleChar">
    <w:name w:val="Subtitle Char"/>
    <w:link w:val="Subtitle"/>
    <w:rsid w:val="00B07ECB"/>
    <w:rPr>
      <w:rFonts w:ascii="Arial" w:eastAsia="Times New Roman" w:hAnsi="Arial" w:cs="Arial"/>
      <w:b/>
      <w:bCs/>
      <w:color w:val="000000"/>
      <w:sz w:val="52"/>
      <w:szCs w:val="24"/>
    </w:rPr>
  </w:style>
  <w:style w:type="paragraph" w:styleId="TOC1">
    <w:name w:val="toc 1"/>
    <w:basedOn w:val="Normal"/>
    <w:next w:val="Normal"/>
    <w:autoRedefine/>
    <w:uiPriority w:val="39"/>
    <w:rsid w:val="00B07ECB"/>
    <w:pPr>
      <w:spacing w:before="120"/>
    </w:pPr>
    <w:rPr>
      <w:rFonts w:ascii="Calibri" w:hAnsi="Calibri"/>
      <w:b/>
      <w:bCs/>
      <w:caps/>
      <w:sz w:val="22"/>
      <w:szCs w:val="22"/>
    </w:rPr>
  </w:style>
  <w:style w:type="paragraph" w:styleId="TOC2">
    <w:name w:val="toc 2"/>
    <w:basedOn w:val="Normal"/>
    <w:next w:val="Normal"/>
    <w:autoRedefine/>
    <w:uiPriority w:val="39"/>
    <w:rsid w:val="00B07ECB"/>
    <w:pPr>
      <w:ind w:left="240"/>
    </w:pPr>
    <w:rPr>
      <w:rFonts w:ascii="Calibri" w:hAnsi="Calibri"/>
      <w:smallCaps/>
      <w:sz w:val="22"/>
      <w:szCs w:val="22"/>
    </w:rPr>
  </w:style>
  <w:style w:type="paragraph" w:customStyle="1" w:styleId="GridTable31">
    <w:name w:val="Grid Table 31"/>
    <w:basedOn w:val="Heading1"/>
    <w:next w:val="Normal"/>
    <w:uiPriority w:val="39"/>
    <w:unhideWhenUsed/>
    <w:qFormat/>
    <w:rsid w:val="00751364"/>
    <w:pPr>
      <w:keepLines/>
      <w:numPr>
        <w:numId w:val="0"/>
      </w:numPr>
      <w:spacing w:before="480" w:after="0" w:line="276" w:lineRule="auto"/>
      <w:jc w:val="left"/>
      <w:outlineLvl w:val="9"/>
    </w:pPr>
    <w:rPr>
      <w:rFonts w:ascii="Calibri Light" w:hAnsi="Calibri Light"/>
      <w:color w:val="2F5496"/>
      <w:kern w:val="0"/>
      <w:sz w:val="28"/>
      <w:szCs w:val="28"/>
      <w:lang w:val="en-US" w:eastAsia="en-US"/>
    </w:rPr>
  </w:style>
  <w:style w:type="numbering" w:styleId="111111">
    <w:name w:val="Outline List 2"/>
    <w:basedOn w:val="NoList"/>
    <w:uiPriority w:val="99"/>
    <w:semiHidden/>
    <w:unhideWhenUsed/>
    <w:rsid w:val="003616F4"/>
    <w:pPr>
      <w:numPr>
        <w:numId w:val="17"/>
      </w:numPr>
    </w:pPr>
  </w:style>
  <w:style w:type="paragraph" w:customStyle="1" w:styleId="BodyText1">
    <w:name w:val="Body Text1"/>
    <w:rsid w:val="00B07ECB"/>
    <w:pPr>
      <w:tabs>
        <w:tab w:val="left" w:pos="283"/>
        <w:tab w:val="left" w:pos="4252"/>
        <w:tab w:val="left" w:pos="7087"/>
        <w:tab w:val="left" w:pos="7370"/>
      </w:tabs>
      <w:spacing w:line="480" w:lineRule="atLeast"/>
      <w:ind w:left="283" w:hanging="283"/>
      <w:jc w:val="both"/>
    </w:pPr>
    <w:rPr>
      <w:rFonts w:ascii="Arial" w:eastAsia="Times New Roman" w:hAnsi="Arial"/>
      <w:color w:val="000000"/>
    </w:rPr>
  </w:style>
  <w:style w:type="paragraph" w:customStyle="1" w:styleId="Text2a">
    <w:name w:val="Text2a"/>
    <w:basedOn w:val="Normal"/>
    <w:link w:val="Text2aChar"/>
    <w:qFormat/>
    <w:rsid w:val="00C37B1C"/>
    <w:pPr>
      <w:spacing w:line="260" w:lineRule="exact"/>
      <w:ind w:left="1440"/>
    </w:pPr>
    <w:rPr>
      <w:rFonts w:ascii="Arial" w:eastAsia="Times New Roman" w:hAnsi="Arial"/>
      <w:sz w:val="20"/>
      <w:lang w:val="x-none" w:eastAsia="x-none"/>
    </w:rPr>
  </w:style>
  <w:style w:type="character" w:customStyle="1" w:styleId="Text2aChar">
    <w:name w:val="Text2a Char"/>
    <w:link w:val="Text2a"/>
    <w:rsid w:val="00C37B1C"/>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54C4C"/>
    <w:rPr>
      <w:rFonts w:ascii="Tahoma" w:hAnsi="Tahoma"/>
      <w:sz w:val="16"/>
      <w:szCs w:val="16"/>
      <w:lang w:val="x-none" w:eastAsia="x-none"/>
    </w:rPr>
  </w:style>
  <w:style w:type="character" w:customStyle="1" w:styleId="BalloonTextChar">
    <w:name w:val="Balloon Text Char"/>
    <w:link w:val="BalloonText"/>
    <w:uiPriority w:val="99"/>
    <w:semiHidden/>
    <w:rsid w:val="00D54C4C"/>
    <w:rPr>
      <w:rFonts w:ascii="Tahoma" w:hAnsi="Tahoma" w:cs="Tahoma"/>
      <w:sz w:val="16"/>
      <w:szCs w:val="16"/>
    </w:rPr>
  </w:style>
  <w:style w:type="character" w:customStyle="1" w:styleId="Heading3Char">
    <w:name w:val="Heading 3 Char"/>
    <w:link w:val="Heading3"/>
    <w:uiPriority w:val="1"/>
    <w:rsid w:val="00751364"/>
    <w:rPr>
      <w:rFonts w:eastAsia="Times New Roman" w:cs="Calibri"/>
      <w:b/>
      <w:sz w:val="24"/>
      <w:szCs w:val="24"/>
    </w:rPr>
  </w:style>
  <w:style w:type="character" w:customStyle="1" w:styleId="Heading9Char">
    <w:name w:val="Heading 9 Char"/>
    <w:link w:val="Heading9"/>
    <w:rsid w:val="002E4986"/>
    <w:rPr>
      <w:rFonts w:ascii="Calibri Light" w:eastAsia="Times New Roman" w:hAnsi="Calibri Light"/>
      <w:sz w:val="22"/>
      <w:szCs w:val="22"/>
      <w:lang w:eastAsia="en-US"/>
    </w:rPr>
  </w:style>
  <w:style w:type="paragraph" w:customStyle="1" w:styleId="TableParagraph">
    <w:name w:val="Table Paragraph"/>
    <w:basedOn w:val="Normal"/>
    <w:uiPriority w:val="1"/>
    <w:qFormat/>
    <w:rsid w:val="002E4986"/>
    <w:pPr>
      <w:widowControl w:val="0"/>
      <w:autoSpaceDE w:val="0"/>
      <w:autoSpaceDN w:val="0"/>
      <w:adjustRightInd w:val="0"/>
    </w:pPr>
    <w:rPr>
      <w:rFonts w:eastAsia="Times New Roman"/>
    </w:rPr>
  </w:style>
  <w:style w:type="character" w:styleId="CommentReference">
    <w:name w:val="annotation reference"/>
    <w:uiPriority w:val="99"/>
    <w:semiHidden/>
    <w:unhideWhenUsed/>
    <w:rsid w:val="002E4986"/>
    <w:rPr>
      <w:sz w:val="16"/>
      <w:szCs w:val="16"/>
    </w:rPr>
  </w:style>
  <w:style w:type="paragraph" w:styleId="CommentText">
    <w:name w:val="annotation text"/>
    <w:basedOn w:val="Normal"/>
    <w:link w:val="CommentTextChar"/>
    <w:uiPriority w:val="99"/>
    <w:semiHidden/>
    <w:unhideWhenUsed/>
    <w:rsid w:val="002E4986"/>
    <w:pPr>
      <w:widowControl w:val="0"/>
      <w:autoSpaceDE w:val="0"/>
      <w:autoSpaceDN w:val="0"/>
      <w:adjustRightInd w:val="0"/>
    </w:pPr>
    <w:rPr>
      <w:rFonts w:eastAsia="Times New Roman"/>
      <w:sz w:val="20"/>
      <w:szCs w:val="20"/>
    </w:rPr>
  </w:style>
  <w:style w:type="character" w:customStyle="1" w:styleId="CommentTextChar">
    <w:name w:val="Comment Text Char"/>
    <w:link w:val="CommentText"/>
    <w:uiPriority w:val="99"/>
    <w:semiHidden/>
    <w:rsid w:val="002E498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E4986"/>
    <w:rPr>
      <w:b/>
      <w:bCs/>
    </w:rPr>
  </w:style>
  <w:style w:type="character" w:customStyle="1" w:styleId="CommentSubjectChar">
    <w:name w:val="Comment Subject Char"/>
    <w:link w:val="CommentSubject"/>
    <w:uiPriority w:val="99"/>
    <w:semiHidden/>
    <w:rsid w:val="002E4986"/>
    <w:rPr>
      <w:rFonts w:ascii="Times New Roman" w:eastAsia="Times New Roman" w:hAnsi="Times New Roman"/>
      <w:b/>
      <w:bCs/>
      <w:lang w:eastAsia="en-US"/>
    </w:rPr>
  </w:style>
  <w:style w:type="paragraph" w:styleId="TOC3">
    <w:name w:val="toc 3"/>
    <w:basedOn w:val="Normal"/>
    <w:next w:val="Normal"/>
    <w:autoRedefine/>
    <w:uiPriority w:val="39"/>
    <w:unhideWhenUsed/>
    <w:rsid w:val="00751364"/>
    <w:pPr>
      <w:ind w:left="480"/>
    </w:pPr>
    <w:rPr>
      <w:rFonts w:ascii="Calibri" w:hAnsi="Calibri"/>
      <w:i/>
      <w:iCs/>
      <w:sz w:val="22"/>
      <w:szCs w:val="22"/>
    </w:rPr>
  </w:style>
  <w:style w:type="character" w:customStyle="1" w:styleId="ColorfulList-Accent1Char">
    <w:name w:val="Colorful List - Accent 1 Char"/>
    <w:link w:val="ColorfulList-Accent11"/>
    <w:uiPriority w:val="34"/>
    <w:locked/>
    <w:rsid w:val="002E4986"/>
    <w:rPr>
      <w:sz w:val="22"/>
      <w:szCs w:val="22"/>
      <w:lang w:eastAsia="en-US"/>
    </w:rPr>
  </w:style>
  <w:style w:type="paragraph" w:styleId="TOC4">
    <w:name w:val="toc 4"/>
    <w:basedOn w:val="Normal"/>
    <w:next w:val="Normal"/>
    <w:autoRedefine/>
    <w:uiPriority w:val="39"/>
    <w:semiHidden/>
    <w:unhideWhenUsed/>
    <w:rsid w:val="00751364"/>
    <w:pPr>
      <w:ind w:left="720"/>
    </w:pPr>
    <w:rPr>
      <w:rFonts w:ascii="Calibri" w:hAnsi="Calibri"/>
      <w:sz w:val="18"/>
      <w:szCs w:val="18"/>
    </w:rPr>
  </w:style>
  <w:style w:type="numbering" w:styleId="ArticleSection">
    <w:name w:val="Outline List 3"/>
    <w:basedOn w:val="NoList"/>
    <w:uiPriority w:val="99"/>
    <w:semiHidden/>
    <w:unhideWhenUsed/>
    <w:rsid w:val="003616F4"/>
    <w:pPr>
      <w:numPr>
        <w:numId w:val="18"/>
      </w:numPr>
    </w:pPr>
  </w:style>
  <w:style w:type="paragraph" w:styleId="TOC5">
    <w:name w:val="toc 5"/>
    <w:basedOn w:val="Normal"/>
    <w:next w:val="Normal"/>
    <w:autoRedefine/>
    <w:uiPriority w:val="39"/>
    <w:semiHidden/>
    <w:unhideWhenUsed/>
    <w:rsid w:val="00751364"/>
    <w:pPr>
      <w:ind w:left="960"/>
    </w:pPr>
    <w:rPr>
      <w:rFonts w:ascii="Calibri" w:hAnsi="Calibri"/>
      <w:sz w:val="18"/>
      <w:szCs w:val="18"/>
    </w:rPr>
  </w:style>
  <w:style w:type="paragraph" w:customStyle="1" w:styleId="Style1">
    <w:name w:val="Style1"/>
    <w:basedOn w:val="Heading2"/>
    <w:next w:val="Heading2"/>
    <w:qFormat/>
    <w:rsid w:val="003616F4"/>
    <w:pPr>
      <w:numPr>
        <w:ilvl w:val="0"/>
        <w:numId w:val="22"/>
      </w:numPr>
      <w:spacing w:before="240" w:after="120"/>
      <w:ind w:left="360"/>
    </w:pPr>
  </w:style>
  <w:style w:type="paragraph" w:styleId="TOC6">
    <w:name w:val="toc 6"/>
    <w:basedOn w:val="Normal"/>
    <w:next w:val="Normal"/>
    <w:autoRedefine/>
    <w:uiPriority w:val="39"/>
    <w:semiHidden/>
    <w:unhideWhenUsed/>
    <w:rsid w:val="00751364"/>
    <w:pPr>
      <w:ind w:left="1200"/>
    </w:pPr>
    <w:rPr>
      <w:rFonts w:ascii="Calibri" w:hAnsi="Calibri"/>
      <w:sz w:val="18"/>
      <w:szCs w:val="18"/>
    </w:rPr>
  </w:style>
  <w:style w:type="paragraph" w:styleId="TOC7">
    <w:name w:val="toc 7"/>
    <w:basedOn w:val="Normal"/>
    <w:next w:val="Normal"/>
    <w:autoRedefine/>
    <w:uiPriority w:val="39"/>
    <w:semiHidden/>
    <w:unhideWhenUsed/>
    <w:rsid w:val="00751364"/>
    <w:pPr>
      <w:ind w:left="1440"/>
    </w:pPr>
    <w:rPr>
      <w:rFonts w:ascii="Calibri" w:hAnsi="Calibri"/>
      <w:sz w:val="18"/>
      <w:szCs w:val="18"/>
    </w:rPr>
  </w:style>
  <w:style w:type="paragraph" w:styleId="TOC8">
    <w:name w:val="toc 8"/>
    <w:basedOn w:val="Normal"/>
    <w:next w:val="Normal"/>
    <w:autoRedefine/>
    <w:uiPriority w:val="39"/>
    <w:semiHidden/>
    <w:unhideWhenUsed/>
    <w:rsid w:val="00751364"/>
    <w:pPr>
      <w:ind w:left="1680"/>
    </w:pPr>
    <w:rPr>
      <w:rFonts w:ascii="Calibri" w:hAnsi="Calibri"/>
      <w:sz w:val="18"/>
      <w:szCs w:val="18"/>
    </w:rPr>
  </w:style>
  <w:style w:type="paragraph" w:styleId="TOC9">
    <w:name w:val="toc 9"/>
    <w:basedOn w:val="Normal"/>
    <w:next w:val="Normal"/>
    <w:autoRedefine/>
    <w:uiPriority w:val="39"/>
    <w:semiHidden/>
    <w:unhideWhenUsed/>
    <w:rsid w:val="00751364"/>
    <w:pPr>
      <w:ind w:left="1920"/>
    </w:pPr>
    <w:rPr>
      <w:rFonts w:ascii="Calibri" w:hAnsi="Calibri"/>
      <w:sz w:val="18"/>
      <w:szCs w:val="18"/>
    </w:rPr>
  </w:style>
  <w:style w:type="paragraph" w:styleId="NormalWeb">
    <w:name w:val="Normal (Web)"/>
    <w:basedOn w:val="Normal"/>
    <w:uiPriority w:val="99"/>
    <w:unhideWhenUsed/>
    <w:rsid w:val="00AB7D65"/>
    <w:pPr>
      <w:spacing w:before="100" w:beforeAutospacing="1" w:after="100" w:afterAutospacing="1"/>
    </w:pPr>
    <w:rPr>
      <w:rFonts w:eastAsia="Times New Roman"/>
    </w:rPr>
  </w:style>
  <w:style w:type="paragraph" w:styleId="ListParagraph">
    <w:name w:val="List Paragraph"/>
    <w:basedOn w:val="Normal"/>
    <w:uiPriority w:val="34"/>
    <w:qFormat/>
    <w:rsid w:val="00890691"/>
    <w:pPr>
      <w:ind w:left="720"/>
    </w:pPr>
  </w:style>
  <w:style w:type="paragraph" w:customStyle="1" w:styleId="Default">
    <w:name w:val="Default"/>
    <w:rsid w:val="000C13BE"/>
    <w:pPr>
      <w:autoSpaceDE w:val="0"/>
      <w:autoSpaceDN w:val="0"/>
      <w:adjustRightInd w:val="0"/>
    </w:pPr>
    <w:rPr>
      <w:rFonts w:ascii="Gill Sans MT" w:eastAsia="Times New Roman" w:hAnsi="Gill Sans MT" w:cs="Gill Sans MT"/>
      <w:color w:val="000000"/>
      <w:sz w:val="24"/>
      <w:szCs w:val="24"/>
    </w:rPr>
  </w:style>
  <w:style w:type="character" w:styleId="FollowedHyperlink">
    <w:name w:val="FollowedHyperlink"/>
    <w:basedOn w:val="DefaultParagraphFont"/>
    <w:uiPriority w:val="99"/>
    <w:semiHidden/>
    <w:unhideWhenUsed/>
    <w:rsid w:val="007837DD"/>
    <w:rPr>
      <w:color w:val="954F72" w:themeColor="followedHyperlink"/>
      <w:u w:val="single"/>
    </w:rPr>
  </w:style>
  <w:style w:type="character" w:styleId="UnresolvedMention">
    <w:name w:val="Unresolved Mention"/>
    <w:basedOn w:val="DefaultParagraphFont"/>
    <w:uiPriority w:val="99"/>
    <w:semiHidden/>
    <w:unhideWhenUsed/>
    <w:rsid w:val="003B2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11491">
      <w:bodyDiv w:val="1"/>
      <w:marLeft w:val="0"/>
      <w:marRight w:val="0"/>
      <w:marTop w:val="0"/>
      <w:marBottom w:val="0"/>
      <w:divBdr>
        <w:top w:val="none" w:sz="0" w:space="0" w:color="auto"/>
        <w:left w:val="none" w:sz="0" w:space="0" w:color="auto"/>
        <w:bottom w:val="none" w:sz="0" w:space="0" w:color="auto"/>
        <w:right w:val="none" w:sz="0" w:space="0" w:color="auto"/>
      </w:divBdr>
    </w:div>
    <w:div w:id="303043923">
      <w:bodyDiv w:val="1"/>
      <w:marLeft w:val="0"/>
      <w:marRight w:val="0"/>
      <w:marTop w:val="0"/>
      <w:marBottom w:val="0"/>
      <w:divBdr>
        <w:top w:val="none" w:sz="0" w:space="0" w:color="auto"/>
        <w:left w:val="none" w:sz="0" w:space="0" w:color="auto"/>
        <w:bottom w:val="none" w:sz="0" w:space="0" w:color="auto"/>
        <w:right w:val="none" w:sz="0" w:space="0" w:color="auto"/>
      </w:divBdr>
    </w:div>
    <w:div w:id="347218982">
      <w:bodyDiv w:val="1"/>
      <w:marLeft w:val="0"/>
      <w:marRight w:val="0"/>
      <w:marTop w:val="0"/>
      <w:marBottom w:val="0"/>
      <w:divBdr>
        <w:top w:val="none" w:sz="0" w:space="0" w:color="auto"/>
        <w:left w:val="none" w:sz="0" w:space="0" w:color="auto"/>
        <w:bottom w:val="none" w:sz="0" w:space="0" w:color="auto"/>
        <w:right w:val="none" w:sz="0" w:space="0" w:color="auto"/>
      </w:divBdr>
    </w:div>
    <w:div w:id="351809035">
      <w:bodyDiv w:val="1"/>
      <w:marLeft w:val="0"/>
      <w:marRight w:val="0"/>
      <w:marTop w:val="0"/>
      <w:marBottom w:val="0"/>
      <w:divBdr>
        <w:top w:val="none" w:sz="0" w:space="0" w:color="auto"/>
        <w:left w:val="none" w:sz="0" w:space="0" w:color="auto"/>
        <w:bottom w:val="none" w:sz="0" w:space="0" w:color="auto"/>
        <w:right w:val="none" w:sz="0" w:space="0" w:color="auto"/>
      </w:divBdr>
    </w:div>
    <w:div w:id="636836063">
      <w:bodyDiv w:val="1"/>
      <w:marLeft w:val="0"/>
      <w:marRight w:val="0"/>
      <w:marTop w:val="0"/>
      <w:marBottom w:val="0"/>
      <w:divBdr>
        <w:top w:val="none" w:sz="0" w:space="0" w:color="auto"/>
        <w:left w:val="none" w:sz="0" w:space="0" w:color="auto"/>
        <w:bottom w:val="none" w:sz="0" w:space="0" w:color="auto"/>
        <w:right w:val="none" w:sz="0" w:space="0" w:color="auto"/>
      </w:divBdr>
    </w:div>
    <w:div w:id="1388216041">
      <w:bodyDiv w:val="1"/>
      <w:marLeft w:val="0"/>
      <w:marRight w:val="0"/>
      <w:marTop w:val="0"/>
      <w:marBottom w:val="0"/>
      <w:divBdr>
        <w:top w:val="none" w:sz="0" w:space="0" w:color="auto"/>
        <w:left w:val="none" w:sz="0" w:space="0" w:color="auto"/>
        <w:bottom w:val="none" w:sz="0" w:space="0" w:color="auto"/>
        <w:right w:val="none" w:sz="0" w:space="0" w:color="auto"/>
      </w:divBdr>
    </w:div>
    <w:div w:id="1826044724">
      <w:bodyDiv w:val="1"/>
      <w:marLeft w:val="0"/>
      <w:marRight w:val="0"/>
      <w:marTop w:val="0"/>
      <w:marBottom w:val="0"/>
      <w:divBdr>
        <w:top w:val="none" w:sz="0" w:space="0" w:color="auto"/>
        <w:left w:val="none" w:sz="0" w:space="0" w:color="auto"/>
        <w:bottom w:val="none" w:sz="0" w:space="0" w:color="auto"/>
        <w:right w:val="none" w:sz="0" w:space="0" w:color="auto"/>
      </w:divBdr>
    </w:div>
    <w:div w:id="2116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vi.box.com/s/ceo88yrvln8dtaig8tx0auim9oysicl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DF59A6FB65046BDDF134F4FAC8725" ma:contentTypeVersion="8" ma:contentTypeDescription="Create a new document." ma:contentTypeScope="" ma:versionID="350affba6f47e562acc3ce3d556721b1">
  <xsd:schema xmlns:xsd="http://www.w3.org/2001/XMLSchema" xmlns:xs="http://www.w3.org/2001/XMLSchema" xmlns:p="http://schemas.microsoft.com/office/2006/metadata/properties" xmlns:ns2="0e7cea21-cf3b-4aad-8849-55ca5fd7f7a4" xmlns:ns3="236e036c-f887-4dd3-a3a8-5075ce7d15f4" targetNamespace="http://schemas.microsoft.com/office/2006/metadata/properties" ma:root="true" ma:fieldsID="1fb72e61ce51d7abd3c90a3cc98450e5" ns2:_="" ns3:_="">
    <xsd:import namespace="0e7cea21-cf3b-4aad-8849-55ca5fd7f7a4"/>
    <xsd:import namespace="236e036c-f887-4dd3-a3a8-5075ce7d1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cea21-cf3b-4aad-8849-55ca5fd7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6e036c-f887-4dd3-a3a8-5075ce7d15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B377E9-59C9-484E-9496-E3A9BDDA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cea21-cf3b-4aad-8849-55ca5fd7f7a4"/>
    <ds:schemaRef ds:uri="236e036c-f887-4dd3-a3a8-5075ce7d1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906DA-64B2-4815-868D-CB77E72E45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F32CD3-6C5C-439E-AE4D-6C1C7F998CCF}">
  <ds:schemaRefs>
    <ds:schemaRef ds:uri="http://schemas.microsoft.com/sharepoint/v3/contenttype/forms"/>
  </ds:schemaRefs>
</ds:datastoreItem>
</file>

<file path=customXml/itemProps4.xml><?xml version="1.0" encoding="utf-8"?>
<ds:datastoreItem xmlns:ds="http://schemas.openxmlformats.org/officeDocument/2006/customXml" ds:itemID="{51AE6F8A-913E-4F73-90AD-1358DF7B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World Vision International</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User</dc:creator>
  <cp:keywords/>
  <cp:lastModifiedBy>Kovan Ramadhan</cp:lastModifiedBy>
  <cp:revision>5</cp:revision>
  <dcterms:created xsi:type="dcterms:W3CDTF">2024-08-12T12:39:00Z</dcterms:created>
  <dcterms:modified xsi:type="dcterms:W3CDTF">2024-08-21T12:22:00Z</dcterms:modified>
</cp:coreProperties>
</file>