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7189950F" w:rsidR="004173A4" w:rsidRPr="00313AB2" w:rsidRDefault="00DB4681" w:rsidP="000D71C1">
      <w:pPr>
        <w:rPr>
          <w:rFonts w:asciiTheme="minorBidi" w:eastAsia="Times New Roman" w:hAnsiTheme="minorBidi"/>
          <w:b/>
          <w:bCs/>
          <w:color w:val="222222"/>
        </w:rPr>
      </w:pPr>
      <w:r w:rsidRPr="00313AB2">
        <w:rPr>
          <w:rFonts w:asciiTheme="minorBidi" w:eastAsia="Times New Roman" w:hAnsiTheme="minorBidi"/>
          <w:b/>
          <w:bCs/>
          <w:color w:val="222222"/>
        </w:rPr>
        <w:t xml:space="preserve">RFQ No.: </w:t>
      </w:r>
      <w:r w:rsidR="004173A4" w:rsidRPr="00313AB2">
        <w:rPr>
          <w:rFonts w:asciiTheme="minorBidi" w:eastAsia="Times New Roman" w:hAnsiTheme="minorBidi"/>
          <w:b/>
          <w:bCs/>
          <w:color w:val="222222"/>
        </w:rPr>
        <w:t>PR/</w:t>
      </w:r>
      <w:r w:rsidR="00EA4502" w:rsidRPr="00313AB2">
        <w:rPr>
          <w:rFonts w:asciiTheme="minorBidi" w:eastAsia="Times New Roman" w:hAnsiTheme="minorBidi"/>
          <w:b/>
          <w:bCs/>
          <w:color w:val="222222"/>
        </w:rPr>
        <w:t>OC</w:t>
      </w:r>
      <w:r w:rsidR="004173A4" w:rsidRPr="00313AB2">
        <w:rPr>
          <w:rFonts w:asciiTheme="minorBidi" w:eastAsia="Times New Roman" w:hAnsiTheme="minorBidi"/>
          <w:b/>
          <w:bCs/>
          <w:color w:val="222222"/>
        </w:rPr>
        <w:t>/</w:t>
      </w:r>
      <w:r w:rsidR="00B95E00">
        <w:rPr>
          <w:rFonts w:asciiTheme="minorBidi" w:eastAsia="Times New Roman" w:hAnsiTheme="minorBidi"/>
          <w:b/>
          <w:bCs/>
          <w:color w:val="222222"/>
        </w:rPr>
        <w:t>0</w:t>
      </w:r>
      <w:r w:rsidR="00023F9F">
        <w:rPr>
          <w:rFonts w:asciiTheme="minorBidi" w:eastAsia="Times New Roman" w:hAnsiTheme="minorBidi"/>
          <w:b/>
          <w:bCs/>
          <w:color w:val="222222"/>
        </w:rPr>
        <w:t>2</w:t>
      </w:r>
      <w:r w:rsidR="00B95E00">
        <w:rPr>
          <w:rFonts w:asciiTheme="minorBidi" w:eastAsia="Times New Roman" w:hAnsiTheme="minorBidi"/>
          <w:b/>
          <w:bCs/>
          <w:color w:val="222222"/>
        </w:rPr>
        <w:t>0</w:t>
      </w:r>
      <w:r w:rsidR="004173A4" w:rsidRPr="00313AB2">
        <w:rPr>
          <w:rFonts w:asciiTheme="minorBidi" w:eastAsia="Times New Roman" w:hAnsiTheme="minorBidi"/>
          <w:b/>
          <w:bCs/>
          <w:color w:val="222222"/>
        </w:rPr>
        <w:t xml:space="preserve">   </w:t>
      </w:r>
    </w:p>
    <w:p w14:paraId="1C9FF0AD" w14:textId="0C8701ED" w:rsidR="00DB4681" w:rsidRPr="00313AB2" w:rsidRDefault="00DB4681" w:rsidP="000D71C1">
      <w:pPr>
        <w:rPr>
          <w:rFonts w:asciiTheme="minorBidi" w:eastAsia="Times New Roman" w:hAnsiTheme="minorBidi"/>
          <w:b/>
          <w:bCs/>
          <w:color w:val="222222"/>
        </w:rPr>
      </w:pPr>
      <w:r w:rsidRPr="00313AB2">
        <w:rPr>
          <w:rFonts w:asciiTheme="minorBidi" w:eastAsia="Times New Roman" w:hAnsiTheme="minorBidi"/>
          <w:b/>
          <w:bCs/>
          <w:color w:val="222222"/>
        </w:rPr>
        <w:t>Date:</w:t>
      </w:r>
      <w:r w:rsidR="00050E56" w:rsidRPr="00313AB2">
        <w:rPr>
          <w:rFonts w:asciiTheme="minorBidi" w:eastAsia="Times New Roman" w:hAnsiTheme="minorBidi"/>
          <w:b/>
          <w:bCs/>
          <w:color w:val="222222"/>
        </w:rPr>
        <w:t xml:space="preserve"> </w:t>
      </w:r>
      <w:r w:rsidR="00023F9F">
        <w:rPr>
          <w:rFonts w:asciiTheme="minorBidi" w:eastAsia="Times New Roman" w:hAnsiTheme="minorBidi"/>
          <w:b/>
          <w:bCs/>
          <w:color w:val="222222"/>
        </w:rPr>
        <w:t>Aug</w:t>
      </w:r>
      <w:r w:rsidR="004675CD" w:rsidRPr="00313AB2">
        <w:rPr>
          <w:rFonts w:asciiTheme="minorBidi" w:eastAsia="Times New Roman" w:hAnsiTheme="minorBidi"/>
          <w:b/>
          <w:bCs/>
          <w:color w:val="222222"/>
        </w:rPr>
        <w:t xml:space="preserve"> </w:t>
      </w:r>
      <w:r w:rsidR="00023F9F">
        <w:rPr>
          <w:rFonts w:asciiTheme="minorBidi" w:eastAsia="Times New Roman" w:hAnsiTheme="minorBidi"/>
          <w:b/>
          <w:bCs/>
          <w:color w:val="222222"/>
        </w:rPr>
        <w:t>13</w:t>
      </w:r>
      <w:r w:rsidR="00050E56" w:rsidRPr="00313AB2">
        <w:rPr>
          <w:rFonts w:asciiTheme="minorBidi" w:eastAsia="Times New Roman" w:hAnsiTheme="minorBidi"/>
          <w:b/>
          <w:bCs/>
          <w:color w:val="222222"/>
        </w:rPr>
        <w:t>,</w:t>
      </w:r>
      <w:r w:rsidR="002D53E6" w:rsidRPr="00313AB2">
        <w:rPr>
          <w:rFonts w:asciiTheme="minorBidi" w:eastAsia="Times New Roman" w:hAnsiTheme="minorBidi"/>
          <w:b/>
          <w:bCs/>
          <w:color w:val="222222"/>
        </w:rPr>
        <w:t xml:space="preserve"> </w:t>
      </w:r>
      <w:r w:rsidR="004173A4" w:rsidRPr="00313AB2">
        <w:rPr>
          <w:rFonts w:asciiTheme="minorBidi" w:eastAsia="Times New Roman" w:hAnsiTheme="minorBidi"/>
          <w:b/>
          <w:bCs/>
          <w:color w:val="222222"/>
        </w:rPr>
        <w:t>202</w:t>
      </w:r>
      <w:r w:rsidR="00B95E00">
        <w:rPr>
          <w:rFonts w:asciiTheme="minorBidi" w:eastAsia="Times New Roman" w:hAnsiTheme="minorBidi"/>
          <w:b/>
          <w:bCs/>
          <w:color w:val="222222"/>
        </w:rPr>
        <w:t>4</w:t>
      </w:r>
      <w:r w:rsidR="00B25F5E" w:rsidRPr="00313AB2">
        <w:rPr>
          <w:rFonts w:asciiTheme="minorBidi" w:eastAsia="Times New Roman" w:hAnsiTheme="minorBidi"/>
          <w:b/>
          <w:bCs/>
          <w:color w:val="222222"/>
        </w:rPr>
        <w:t xml:space="preserve"> </w:t>
      </w:r>
    </w:p>
    <w:p w14:paraId="448F3BF7" w14:textId="406F2F98" w:rsidR="006A1BE8" w:rsidRPr="00313AB2" w:rsidRDefault="00DB4681" w:rsidP="00313AB2">
      <w:pPr>
        <w:spacing w:before="240" w:after="0"/>
        <w:jc w:val="center"/>
        <w:rPr>
          <w:rFonts w:asciiTheme="minorBidi" w:eastAsia="Times New Roman" w:hAnsiTheme="minorBidi"/>
          <w:b/>
          <w:bCs/>
          <w:color w:val="222222"/>
          <w:sz w:val="28"/>
          <w:szCs w:val="28"/>
        </w:rPr>
      </w:pPr>
      <w:r w:rsidRPr="00313AB2">
        <w:rPr>
          <w:rFonts w:asciiTheme="minorBidi" w:eastAsia="Times New Roman" w:hAnsiTheme="minorBidi"/>
          <w:b/>
          <w:bCs/>
          <w:color w:val="222222"/>
          <w:sz w:val="28"/>
          <w:szCs w:val="28"/>
        </w:rPr>
        <w:t>Request for Quotation</w:t>
      </w:r>
    </w:p>
    <w:p w14:paraId="0481AAB2" w14:textId="629A1B39" w:rsidR="00FD0152" w:rsidRPr="00313AB2" w:rsidRDefault="00FD0152" w:rsidP="00313AB2">
      <w:pPr>
        <w:spacing w:before="240"/>
        <w:jc w:val="center"/>
        <w:rPr>
          <w:rFonts w:asciiTheme="minorBidi" w:eastAsia="Times New Roman" w:hAnsiTheme="minorBidi"/>
          <w:b/>
          <w:bCs/>
          <w:color w:val="222222"/>
          <w:sz w:val="28"/>
          <w:szCs w:val="28"/>
        </w:rPr>
      </w:pPr>
      <w:r w:rsidRPr="00313AB2">
        <w:rPr>
          <w:rFonts w:asciiTheme="minorBidi" w:eastAsia="Times New Roman" w:hAnsiTheme="minorBidi"/>
          <w:b/>
          <w:bCs/>
          <w:color w:val="222222"/>
        </w:rPr>
        <w:t>Call for Business Development Specialist Trainers</w:t>
      </w:r>
      <w:r w:rsidR="004B24F8">
        <w:rPr>
          <w:rFonts w:asciiTheme="minorBidi" w:eastAsia="Times New Roman" w:hAnsiTheme="minorBidi"/>
          <w:b/>
          <w:bCs/>
          <w:color w:val="222222"/>
        </w:rPr>
        <w:t xml:space="preserve"> </w:t>
      </w:r>
    </w:p>
    <w:p w14:paraId="4801661C" w14:textId="6EBE74CE" w:rsidR="00E359FC" w:rsidRPr="00313AB2" w:rsidRDefault="006A42E1" w:rsidP="00313AB2">
      <w:pPr>
        <w:shd w:val="clear" w:color="auto" w:fill="FFFFFF"/>
        <w:spacing w:before="240" w:after="0"/>
        <w:rPr>
          <w:rFonts w:asciiTheme="minorBidi" w:eastAsia="Times New Roman" w:hAnsiTheme="minorBidi"/>
          <w:b/>
          <w:bCs/>
          <w:color w:val="222222"/>
        </w:rPr>
      </w:pPr>
      <w:r w:rsidRPr="00313AB2">
        <w:rPr>
          <w:rFonts w:asciiTheme="minorBidi" w:eastAsia="Times New Roman" w:hAnsiTheme="minorBidi"/>
          <w:b/>
          <w:bCs/>
          <w:color w:val="222222"/>
        </w:rPr>
        <w:t xml:space="preserve">Overview on KAPITA </w:t>
      </w:r>
    </w:p>
    <w:p w14:paraId="60DDF9CB" w14:textId="14D2C153" w:rsidR="00BA646A" w:rsidRPr="00313AB2" w:rsidRDefault="00D85918" w:rsidP="00313AB2">
      <w:pPr>
        <w:shd w:val="clear" w:color="auto" w:fill="FFFFFF"/>
        <w:spacing w:before="240" w:after="0"/>
        <w:jc w:val="both"/>
        <w:rPr>
          <w:rFonts w:asciiTheme="minorBidi" w:eastAsia="Times New Roman" w:hAnsiTheme="minorBidi"/>
          <w:color w:val="222222"/>
        </w:rPr>
      </w:pPr>
      <w:r w:rsidRPr="00313AB2">
        <w:rPr>
          <w:rFonts w:asciiTheme="minorBidi" w:eastAsia="Times New Roman" w:hAnsiTheme="minorBidi"/>
          <w:color w:val="222222"/>
        </w:rPr>
        <w:t>KAPITA</w:t>
      </w:r>
      <w:r w:rsidR="004A6FFA" w:rsidRPr="00313AB2">
        <w:rPr>
          <w:rFonts w:asciiTheme="minorBidi" w:eastAsia="Times New Roman" w:hAnsiTheme="minorBidi"/>
          <w:color w:val="222222"/>
        </w:rPr>
        <w:t xml:space="preserve"> Business Hub (</w:t>
      </w:r>
      <w:proofErr w:type="spellStart"/>
      <w:r w:rsidR="004A6FFA" w:rsidRPr="00313AB2">
        <w:rPr>
          <w:rFonts w:asciiTheme="minorBidi" w:eastAsia="Times New Roman" w:hAnsiTheme="minorBidi"/>
          <w:color w:val="222222"/>
        </w:rPr>
        <w:t>Mehwar</w:t>
      </w:r>
      <w:proofErr w:type="spellEnd"/>
      <w:r w:rsidR="004A6FFA" w:rsidRPr="00313AB2">
        <w:rPr>
          <w:rFonts w:asciiTheme="minorBidi" w:eastAsia="Times New Roman" w:hAnsiTheme="minorBidi"/>
          <w:color w:val="222222"/>
        </w:rPr>
        <w:t xml:space="preserve"> </w:t>
      </w:r>
      <w:proofErr w:type="spellStart"/>
      <w:r w:rsidR="004A6FFA" w:rsidRPr="00313AB2">
        <w:rPr>
          <w:rFonts w:asciiTheme="minorBidi" w:eastAsia="Times New Roman" w:hAnsiTheme="minorBidi"/>
          <w:color w:val="222222"/>
        </w:rPr>
        <w:t>Alamal</w:t>
      </w:r>
      <w:proofErr w:type="spellEnd"/>
      <w:r w:rsidR="004A6FFA" w:rsidRPr="00313AB2">
        <w:rPr>
          <w:rFonts w:asciiTheme="minorBidi" w:eastAsia="Times New Roman" w:hAnsiTheme="minorBidi"/>
          <w:color w:val="222222"/>
        </w:rPr>
        <w:t xml:space="preserve"> for Business Management Development and human resource training company)</w:t>
      </w:r>
      <w:r w:rsidRPr="00313AB2">
        <w:rPr>
          <w:rFonts w:asciiTheme="minorBidi" w:eastAsia="Times New Roman" w:hAnsiTheme="minorBidi"/>
          <w:color w:val="222222"/>
        </w:rPr>
        <w:t xml:space="preserve"> is a private sector development </w:t>
      </w:r>
      <w:r w:rsidR="00744B94" w:rsidRPr="00313AB2">
        <w:rPr>
          <w:rFonts w:asciiTheme="minorBidi" w:eastAsia="Times New Roman" w:hAnsiTheme="minorBidi"/>
          <w:color w:val="222222"/>
        </w:rPr>
        <w:t>Company</w:t>
      </w:r>
      <w:r w:rsidRPr="00313AB2">
        <w:rPr>
          <w:rFonts w:asciiTheme="minorBidi" w:eastAsia="Times New Roman" w:hAnsiTheme="minorBidi"/>
          <w:color w:val="222222"/>
        </w:rPr>
        <w:t xml:space="preserve"> that aims to empower small and medium-sized enterprises (SMEs) through investment, research, incubation/</w:t>
      </w:r>
      <w:r w:rsidR="00BA646A" w:rsidRPr="00313AB2">
        <w:rPr>
          <w:rFonts w:asciiTheme="minorBidi" w:eastAsia="Times New Roman" w:hAnsiTheme="minorBidi"/>
          <w:color w:val="222222"/>
        </w:rPr>
        <w:t xml:space="preserve"> acceleration, and market development programs.</w:t>
      </w:r>
    </w:p>
    <w:p w14:paraId="7DF100E8" w14:textId="4A41B437" w:rsidR="0073470D" w:rsidRPr="00313AB2" w:rsidRDefault="00BA646A" w:rsidP="00313AB2">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KAPITA </w:t>
      </w:r>
      <w:r w:rsidR="00923C3F" w:rsidRPr="00313AB2">
        <w:rPr>
          <w:rFonts w:asciiTheme="minorBidi" w:hAnsiTheme="minorBidi"/>
          <w:sz w:val="22"/>
          <w:szCs w:val="22"/>
        </w:rPr>
        <w:t>Company (</w:t>
      </w:r>
      <w:r w:rsidRPr="00313AB2">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313AB2" w:rsidRDefault="005D44AD" w:rsidP="00313AB2">
      <w:pPr>
        <w:pStyle w:val="ListParagraph"/>
        <w:numPr>
          <w:ilvl w:val="0"/>
          <w:numId w:val="12"/>
        </w:numPr>
        <w:spacing w:before="240" w:after="0"/>
        <w:rPr>
          <w:rFonts w:asciiTheme="minorBidi" w:hAnsiTheme="minorBidi"/>
          <w:b/>
          <w:bCs/>
        </w:rPr>
      </w:pPr>
      <w:r w:rsidRPr="00313AB2">
        <w:rPr>
          <w:rFonts w:asciiTheme="minorBidi" w:hAnsiTheme="minorBidi"/>
          <w:b/>
          <w:bCs/>
          <w:lang w:val="en-US"/>
        </w:rPr>
        <w:t>Overview on program:</w:t>
      </w:r>
    </w:p>
    <w:p w14:paraId="0037A5BF" w14:textId="6AA0E334" w:rsidR="009849A9" w:rsidRPr="00313AB2" w:rsidRDefault="009849A9" w:rsidP="00313AB2">
      <w:pPr>
        <w:spacing w:before="240" w:after="0"/>
        <w:jc w:val="both"/>
        <w:rPr>
          <w:rFonts w:asciiTheme="minorBidi" w:hAnsiTheme="minorBidi"/>
          <w:color w:val="222222"/>
        </w:rPr>
      </w:pPr>
      <w:r w:rsidRPr="00313AB2">
        <w:rPr>
          <w:rFonts w:asciiTheme="minorBidi" w:hAnsiTheme="minorBidi"/>
          <w:color w:val="222222"/>
        </w:rPr>
        <w:t>-</w:t>
      </w:r>
      <w:r w:rsidRPr="00313AB2">
        <w:rPr>
          <w:rFonts w:asciiTheme="minorBidi" w:hAnsiTheme="minorBidi"/>
          <w:color w:val="222222"/>
        </w:rPr>
        <w:tab/>
      </w:r>
      <w:r w:rsidR="005D44AD" w:rsidRPr="00313AB2">
        <w:rPr>
          <w:rFonts w:asciiTheme="minorBidi" w:hAnsiTheme="minorBidi"/>
        </w:rPr>
        <w:t>Orange Corners Program-Baghdad:</w:t>
      </w:r>
    </w:p>
    <w:p w14:paraId="2B6E331D" w14:textId="77777777" w:rsidR="005D44AD"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77777777" w:rsidR="009849A9" w:rsidRPr="00313AB2" w:rsidRDefault="009849A9" w:rsidP="00313AB2">
      <w:pPr>
        <w:spacing w:before="240"/>
        <w:jc w:val="both"/>
        <w:rPr>
          <w:rFonts w:asciiTheme="minorBidi" w:hAnsiTheme="minorBidi"/>
          <w:b/>
          <w:color w:val="222222"/>
        </w:rPr>
      </w:pPr>
      <w:r w:rsidRPr="00313AB2">
        <w:rPr>
          <w:rFonts w:asciiTheme="minorBidi" w:hAnsiTheme="minorBidi"/>
          <w:b/>
          <w:color w:val="222222"/>
        </w:rPr>
        <w:t>Scope of the required services:</w:t>
      </w:r>
    </w:p>
    <w:p w14:paraId="39A5197D" w14:textId="25AE20DB" w:rsidR="009849A9" w:rsidRPr="00313AB2" w:rsidRDefault="0073470D" w:rsidP="00313AB2">
      <w:pPr>
        <w:shd w:val="clear" w:color="auto" w:fill="FFFFFF"/>
        <w:spacing w:before="240" w:after="0"/>
        <w:jc w:val="both"/>
        <w:rPr>
          <w:rFonts w:asciiTheme="minorBidi" w:eastAsia="Times New Roman" w:hAnsiTheme="minorBidi"/>
          <w:color w:val="222222"/>
        </w:rPr>
      </w:pPr>
      <w:r w:rsidRPr="00313AB2">
        <w:rPr>
          <w:rFonts w:asciiTheme="minorBidi" w:eastAsia="Times New Roman" w:hAnsiTheme="minorBidi"/>
          <w:color w:val="222222"/>
        </w:rPr>
        <w:t>T</w:t>
      </w:r>
      <w:r w:rsidR="009849A9" w:rsidRPr="00313AB2">
        <w:rPr>
          <w:rFonts w:asciiTheme="minorBidi" w:eastAsia="Times New Roman" w:hAnsiTheme="minorBidi"/>
          <w:color w:val="222222"/>
        </w:rPr>
        <w:t xml:space="preserve">he bellow requested </w:t>
      </w:r>
      <w:r w:rsidRPr="00313AB2">
        <w:rPr>
          <w:rFonts w:asciiTheme="minorBidi" w:eastAsia="Times New Roman" w:hAnsiTheme="minorBidi"/>
          <w:color w:val="222222"/>
        </w:rPr>
        <w:t xml:space="preserve">trainings will be delivered </w:t>
      </w:r>
      <w:r w:rsidR="009849A9" w:rsidRPr="00313AB2">
        <w:rPr>
          <w:rFonts w:asciiTheme="minorBidi" w:eastAsia="Times New Roman" w:hAnsiTheme="minorBidi"/>
          <w:color w:val="222222"/>
        </w:rPr>
        <w:t xml:space="preserve">to the startups who are participating in </w:t>
      </w:r>
      <w:r w:rsidR="00F35809" w:rsidRPr="00313AB2">
        <w:rPr>
          <w:rFonts w:asciiTheme="minorBidi" w:eastAsia="Times New Roman" w:hAnsiTheme="minorBidi"/>
          <w:color w:val="222222"/>
        </w:rPr>
        <w:t>orange corner</w:t>
      </w:r>
      <w:r w:rsidR="00B50D1C" w:rsidRPr="00313AB2">
        <w:rPr>
          <w:rFonts w:asciiTheme="minorBidi" w:eastAsia="Times New Roman" w:hAnsiTheme="minorBidi"/>
          <w:color w:val="222222"/>
        </w:rPr>
        <w:t xml:space="preserve"> </w:t>
      </w:r>
      <w:r w:rsidR="009849A9" w:rsidRPr="00313AB2">
        <w:rPr>
          <w:rFonts w:asciiTheme="minorBidi" w:eastAsia="Times New Roman" w:hAnsiTheme="minorBidi"/>
          <w:color w:val="222222"/>
        </w:rPr>
        <w:t>program</w:t>
      </w:r>
      <w:r w:rsidR="00B50D1C" w:rsidRPr="00313AB2">
        <w:rPr>
          <w:rFonts w:asciiTheme="minorBidi" w:eastAsia="Times New Roman" w:hAnsiTheme="minorBidi"/>
          <w:color w:val="222222"/>
        </w:rPr>
        <w:t xml:space="preserve"> bootcamp.</w:t>
      </w:r>
      <w:r w:rsidR="009849A9" w:rsidRPr="00313AB2">
        <w:rPr>
          <w:rFonts w:asciiTheme="minorBidi" w:eastAsia="Times New Roman" w:hAnsiTheme="minorBidi"/>
          <w:color w:val="222222"/>
        </w:rPr>
        <w:t xml:space="preserve"> By providing these services, we anticipate that this will be an added value to the startup businesses and to have a significant improvement as well.</w:t>
      </w:r>
    </w:p>
    <w:p w14:paraId="61BFA89D" w14:textId="39AA94C4" w:rsidR="00F655AB" w:rsidRPr="00313AB2" w:rsidRDefault="00016343" w:rsidP="00313AB2">
      <w:pPr>
        <w:shd w:val="clear" w:color="auto" w:fill="FFFFFF"/>
        <w:spacing w:before="240" w:after="0"/>
        <w:jc w:val="both"/>
        <w:rPr>
          <w:rFonts w:asciiTheme="minorBidi" w:eastAsia="Times New Roman" w:hAnsiTheme="minorBidi"/>
          <w:b/>
          <w:bCs/>
          <w:color w:val="222222"/>
        </w:rPr>
      </w:pPr>
      <w:r w:rsidRPr="00313AB2">
        <w:rPr>
          <w:rFonts w:asciiTheme="minorBidi" w:eastAsia="Times New Roman" w:hAnsiTheme="minorBidi"/>
          <w:b/>
          <w:bCs/>
          <w:color w:val="222222"/>
        </w:rPr>
        <w:t>Business Development Specialist Trainers</w:t>
      </w:r>
      <w:r w:rsidR="007A3276" w:rsidRPr="00313AB2">
        <w:rPr>
          <w:rFonts w:asciiTheme="minorBidi" w:eastAsia="Times New Roman" w:hAnsiTheme="minorBidi"/>
          <w:b/>
          <w:bCs/>
          <w:color w:val="222222"/>
        </w:rPr>
        <w:t xml:space="preserve"> (</w:t>
      </w:r>
      <w:r w:rsidR="000D71C1">
        <w:rPr>
          <w:rFonts w:asciiTheme="minorBidi" w:eastAsia="Times New Roman" w:hAnsiTheme="minorBidi"/>
          <w:b/>
          <w:bCs/>
          <w:color w:val="222222"/>
        </w:rPr>
        <w:t>Only Individuals</w:t>
      </w:r>
      <w:r w:rsidR="007A3276" w:rsidRPr="00313AB2">
        <w:rPr>
          <w:rFonts w:asciiTheme="minorBidi" w:eastAsia="Times New Roman" w:hAnsiTheme="minorBidi"/>
          <w:b/>
          <w:bCs/>
          <w:color w:val="222222"/>
        </w:rPr>
        <w:t>)</w:t>
      </w:r>
      <w:r w:rsidRPr="00313AB2">
        <w:rPr>
          <w:rFonts w:asciiTheme="minorBidi" w:eastAsia="Times New Roman" w:hAnsiTheme="minorBidi"/>
          <w:b/>
          <w:bCs/>
          <w:color w:val="222222"/>
        </w:rPr>
        <w:t xml:space="preserve"> </w:t>
      </w:r>
      <w:r w:rsidR="00F148CA" w:rsidRPr="00313AB2">
        <w:rPr>
          <w:rFonts w:asciiTheme="minorBidi" w:eastAsia="Times New Roman" w:hAnsiTheme="minorBidi"/>
          <w:b/>
          <w:bCs/>
          <w:color w:val="222222"/>
        </w:rPr>
        <w:t xml:space="preserve">are </w:t>
      </w:r>
      <w:r w:rsidRPr="00313AB2">
        <w:rPr>
          <w:rFonts w:asciiTheme="minorBidi" w:eastAsia="Times New Roman" w:hAnsiTheme="minorBidi"/>
          <w:b/>
          <w:bCs/>
          <w:color w:val="222222"/>
        </w:rPr>
        <w:t xml:space="preserve">solicited </w:t>
      </w:r>
      <w:r w:rsidR="00F148CA" w:rsidRPr="00313AB2">
        <w:rPr>
          <w:rFonts w:asciiTheme="minorBidi" w:eastAsia="Times New Roman" w:hAnsiTheme="minorBidi"/>
          <w:b/>
          <w:bCs/>
          <w:color w:val="222222"/>
        </w:rPr>
        <w:t>to submit their offers</w:t>
      </w:r>
      <w:r w:rsidR="003C4890" w:rsidRPr="00313AB2">
        <w:rPr>
          <w:rFonts w:asciiTheme="minorBidi" w:eastAsia="Times New Roman" w:hAnsiTheme="minorBidi"/>
          <w:b/>
          <w:bCs/>
          <w:color w:val="222222"/>
        </w:rPr>
        <w:t xml:space="preserve"> and CVs</w:t>
      </w:r>
      <w:r w:rsidR="00F148CA" w:rsidRPr="00313AB2">
        <w:rPr>
          <w:rFonts w:asciiTheme="minorBidi" w:eastAsia="Times New Roman" w:hAnsiTheme="minorBidi"/>
          <w:b/>
          <w:bCs/>
          <w:color w:val="222222"/>
        </w:rPr>
        <w:t xml:space="preserve"> in response to this RFQ </w:t>
      </w:r>
      <w:r w:rsidRPr="00313AB2">
        <w:rPr>
          <w:rFonts w:asciiTheme="minorBidi" w:eastAsia="Times New Roman" w:hAnsiTheme="minorBidi"/>
          <w:b/>
          <w:bCs/>
          <w:color w:val="222222"/>
        </w:rPr>
        <w:t xml:space="preserve">(Call for Business Development Specialist Trainers) </w:t>
      </w:r>
      <w:r w:rsidR="00F148CA" w:rsidRPr="00313AB2">
        <w:rPr>
          <w:rFonts w:asciiTheme="minorBidi" w:eastAsia="Times New Roman" w:hAnsiTheme="minorBidi"/>
          <w:b/>
          <w:bCs/>
          <w:color w:val="222222"/>
        </w:rPr>
        <w:t xml:space="preserve">and </w:t>
      </w:r>
      <w:r w:rsidRPr="00313AB2">
        <w:rPr>
          <w:rFonts w:asciiTheme="minorBidi" w:eastAsia="Times New Roman" w:hAnsiTheme="minorBidi"/>
          <w:b/>
          <w:bCs/>
          <w:color w:val="222222"/>
        </w:rPr>
        <w:t>the training topics</w:t>
      </w:r>
      <w:r w:rsidR="00F148CA" w:rsidRPr="00313AB2">
        <w:rPr>
          <w:rFonts w:asciiTheme="minorBidi" w:eastAsia="Times New Roman" w:hAnsiTheme="minorBidi"/>
          <w:b/>
          <w:bCs/>
          <w:color w:val="222222"/>
        </w:rPr>
        <w:t xml:space="preserve"> laid out below:</w:t>
      </w:r>
      <w:r w:rsidR="006859AF" w:rsidRPr="00313AB2">
        <w:rPr>
          <w:rFonts w:asciiTheme="minorBidi" w:eastAsia="Times New Roman" w:hAnsiTheme="minorBidi"/>
          <w:b/>
          <w:bCs/>
          <w:color w:val="222222"/>
        </w:rPr>
        <w:t xml:space="preserve"> </w:t>
      </w:r>
    </w:p>
    <w:p w14:paraId="7D81C06F" w14:textId="251C922C" w:rsidR="006A4F14" w:rsidRPr="00313AB2" w:rsidRDefault="006A4F14" w:rsidP="00313AB2">
      <w:pPr>
        <w:pStyle w:val="ListParagraph"/>
        <w:numPr>
          <w:ilvl w:val="0"/>
          <w:numId w:val="29"/>
        </w:numPr>
        <w:spacing w:before="240" w:after="160"/>
        <w:rPr>
          <w:rFonts w:asciiTheme="minorBidi" w:hAnsiTheme="minorBidi"/>
          <w:b/>
          <w:bCs/>
        </w:rPr>
      </w:pPr>
      <w:r w:rsidRPr="00313AB2">
        <w:rPr>
          <w:rFonts w:asciiTheme="minorBidi" w:hAnsiTheme="minorBidi"/>
        </w:rPr>
        <w:t>The trainer is required to support the bootcamp training days and become a facilitator for the assigned group of startups which will consist of (</w:t>
      </w:r>
      <w:r w:rsidR="00313AB2" w:rsidRPr="00313AB2">
        <w:rPr>
          <w:rFonts w:asciiTheme="minorBidi" w:hAnsiTheme="minorBidi"/>
        </w:rPr>
        <w:t xml:space="preserve">around </w:t>
      </w:r>
      <w:r w:rsidRPr="00313AB2">
        <w:rPr>
          <w:rFonts w:asciiTheme="minorBidi" w:hAnsiTheme="minorBidi"/>
        </w:rPr>
        <w:t>6 startups</w:t>
      </w:r>
      <w:r w:rsidR="00313AB2" w:rsidRPr="00313AB2">
        <w:rPr>
          <w:rFonts w:asciiTheme="minorBidi" w:hAnsiTheme="minorBidi"/>
        </w:rPr>
        <w:t xml:space="preserve"> per group</w:t>
      </w:r>
      <w:r w:rsidRPr="00313AB2">
        <w:rPr>
          <w:rFonts w:asciiTheme="minorBidi" w:hAnsiTheme="minorBidi"/>
        </w:rPr>
        <w:t>) on each day of the (2 days) training (12 startups in total).</w:t>
      </w:r>
    </w:p>
    <w:p w14:paraId="2A118756" w14:textId="3B82538B" w:rsidR="006A4F14" w:rsidRPr="00313AB2" w:rsidRDefault="006A4F14" w:rsidP="00313AB2">
      <w:pPr>
        <w:pStyle w:val="ListParagraph"/>
        <w:numPr>
          <w:ilvl w:val="0"/>
          <w:numId w:val="29"/>
        </w:numPr>
        <w:spacing w:before="240" w:after="160"/>
        <w:rPr>
          <w:rFonts w:asciiTheme="minorBidi" w:hAnsiTheme="minorBidi"/>
          <w:b/>
          <w:bCs/>
        </w:rPr>
      </w:pPr>
      <w:r w:rsidRPr="00313AB2">
        <w:rPr>
          <w:rFonts w:asciiTheme="minorBidi" w:hAnsiTheme="minorBidi"/>
        </w:rPr>
        <w:t>The trainers are required to cover the following topics and facilitate the learning materials to his/her assigned group which are as following:</w:t>
      </w:r>
    </w:p>
    <w:p w14:paraId="196C1180" w14:textId="542074A1" w:rsidR="00F148CA" w:rsidRPr="00313AB2" w:rsidRDefault="00F655AB" w:rsidP="00313AB2">
      <w:pPr>
        <w:pStyle w:val="ListParagraph"/>
        <w:numPr>
          <w:ilvl w:val="0"/>
          <w:numId w:val="26"/>
        </w:numPr>
        <w:shd w:val="clear" w:color="auto" w:fill="FFFFFF"/>
        <w:spacing w:before="240" w:after="0"/>
        <w:jc w:val="both"/>
        <w:rPr>
          <w:rStyle w:val="q4iawc"/>
          <w:rFonts w:asciiTheme="minorBidi" w:hAnsiTheme="minorBidi"/>
          <w:lang w:val="en"/>
        </w:rPr>
      </w:pPr>
      <w:r w:rsidRPr="00313AB2">
        <w:rPr>
          <w:rStyle w:val="q4iawc"/>
          <w:rFonts w:asciiTheme="minorBidi" w:hAnsiTheme="minorBidi"/>
          <w:lang w:val="en"/>
        </w:rPr>
        <w:t xml:space="preserve">The training agenda should be developed </w:t>
      </w:r>
      <w:r w:rsidR="001361C3" w:rsidRPr="00313AB2">
        <w:rPr>
          <w:rStyle w:val="q4iawc"/>
          <w:rFonts w:asciiTheme="minorBidi" w:hAnsiTheme="minorBidi"/>
          <w:lang w:val="en"/>
        </w:rPr>
        <w:t>in consultant with the senior program coordinator</w:t>
      </w:r>
      <w:r w:rsidR="00453269" w:rsidRPr="00313AB2">
        <w:rPr>
          <w:rStyle w:val="q4iawc"/>
          <w:rFonts w:asciiTheme="minorBidi" w:hAnsiTheme="minorBidi"/>
          <w:lang w:val="en"/>
        </w:rPr>
        <w:t>.</w:t>
      </w:r>
    </w:p>
    <w:p w14:paraId="6C1CFDE7" w14:textId="2874E69A" w:rsidR="002D53E6" w:rsidRPr="00313AB2" w:rsidRDefault="002D53E6" w:rsidP="00313AB2">
      <w:pPr>
        <w:pStyle w:val="ListParagraph"/>
        <w:numPr>
          <w:ilvl w:val="0"/>
          <w:numId w:val="26"/>
        </w:numPr>
        <w:spacing w:before="240"/>
        <w:rPr>
          <w:rFonts w:asciiTheme="minorBidi" w:hAnsiTheme="minorBidi"/>
        </w:rPr>
      </w:pPr>
      <w:r w:rsidRPr="00313AB2">
        <w:rPr>
          <w:rFonts w:asciiTheme="minorBidi" w:hAnsiTheme="minorBidi"/>
        </w:rPr>
        <w:lastRenderedPageBreak/>
        <w:t>Trainer responsibilities:</w:t>
      </w:r>
    </w:p>
    <w:p w14:paraId="2F4584A6" w14:textId="77777777" w:rsidR="002D53E6" w:rsidRPr="00313AB2" w:rsidRDefault="002D53E6" w:rsidP="00313AB2">
      <w:pPr>
        <w:pStyle w:val="ListParagraph"/>
        <w:numPr>
          <w:ilvl w:val="1"/>
          <w:numId w:val="26"/>
        </w:numPr>
        <w:spacing w:before="240"/>
        <w:ind w:left="990"/>
        <w:rPr>
          <w:rFonts w:asciiTheme="minorBidi" w:hAnsiTheme="minorBidi"/>
        </w:rPr>
      </w:pPr>
      <w:r w:rsidRPr="00313AB2">
        <w:rPr>
          <w:rFonts w:asciiTheme="minorBidi" w:hAnsiTheme="minorBidi"/>
        </w:rPr>
        <w:t>Developing training materials based on startups need (Agenda, Presentation, Tasks)</w:t>
      </w:r>
    </w:p>
    <w:p w14:paraId="18FEA65B" w14:textId="7FB3897B" w:rsidR="002D53E6" w:rsidRPr="00313AB2" w:rsidRDefault="002D53E6" w:rsidP="00313AB2">
      <w:pPr>
        <w:pStyle w:val="ListParagraph"/>
        <w:numPr>
          <w:ilvl w:val="1"/>
          <w:numId w:val="26"/>
        </w:numPr>
        <w:spacing w:before="240"/>
        <w:ind w:left="990"/>
        <w:rPr>
          <w:rFonts w:asciiTheme="minorBidi" w:hAnsiTheme="minorBidi"/>
        </w:rPr>
      </w:pPr>
      <w:r w:rsidRPr="00313AB2">
        <w:rPr>
          <w:rFonts w:asciiTheme="minorBidi" w:hAnsiTheme="minorBidi"/>
        </w:rPr>
        <w:t>Providing 6 hours training</w:t>
      </w:r>
      <w:r w:rsidR="00313AB2" w:rsidRPr="00313AB2">
        <w:rPr>
          <w:rFonts w:asciiTheme="minorBidi" w:hAnsiTheme="minorBidi"/>
        </w:rPr>
        <w:t>/facilitation</w:t>
      </w:r>
      <w:r w:rsidRPr="00313AB2">
        <w:rPr>
          <w:rFonts w:asciiTheme="minorBidi" w:hAnsiTheme="minorBidi"/>
        </w:rPr>
        <w:t xml:space="preserve"> per day (see below table)</w:t>
      </w:r>
    </w:p>
    <w:p w14:paraId="215D4729" w14:textId="452171F7" w:rsidR="002B2558" w:rsidRPr="00313AB2" w:rsidRDefault="002D53E6" w:rsidP="00313AB2">
      <w:pPr>
        <w:pStyle w:val="ListParagraph"/>
        <w:numPr>
          <w:ilvl w:val="1"/>
          <w:numId w:val="26"/>
        </w:numPr>
        <w:spacing w:before="240"/>
        <w:ind w:left="990"/>
        <w:rPr>
          <w:rFonts w:asciiTheme="minorBidi" w:hAnsiTheme="minorBidi"/>
        </w:rPr>
      </w:pPr>
      <w:r w:rsidRPr="00313AB2">
        <w:rPr>
          <w:rFonts w:asciiTheme="minorBidi" w:hAnsiTheme="minorBidi"/>
        </w:rPr>
        <w:t>Providing post-training support for startups on reviewing training task (if needed)</w:t>
      </w:r>
    </w:p>
    <w:p w14:paraId="19A8FF61" w14:textId="77777777" w:rsidR="002B2558" w:rsidRPr="00313AB2" w:rsidRDefault="002B2558" w:rsidP="00313AB2">
      <w:pPr>
        <w:shd w:val="clear" w:color="auto" w:fill="FFFFFF"/>
        <w:spacing w:before="240" w:after="0"/>
        <w:jc w:val="both"/>
        <w:rPr>
          <w:rFonts w:asciiTheme="minorBidi" w:eastAsia="Times New Roman" w:hAnsiTheme="minorBidi"/>
          <w:b/>
          <w:bCs/>
          <w:color w:val="222222"/>
        </w:rPr>
      </w:pPr>
    </w:p>
    <w:tbl>
      <w:tblPr>
        <w:tblW w:w="9129" w:type="dxa"/>
        <w:tblLook w:val="04A0" w:firstRow="1" w:lastRow="0" w:firstColumn="1" w:lastColumn="0" w:noHBand="0" w:noVBand="1"/>
      </w:tblPr>
      <w:tblGrid>
        <w:gridCol w:w="1292"/>
        <w:gridCol w:w="6377"/>
        <w:gridCol w:w="1460"/>
      </w:tblGrid>
      <w:tr w:rsidR="006859AF" w:rsidRPr="00313AB2" w14:paraId="3D8A9D6A" w14:textId="77777777" w:rsidTr="00082687">
        <w:trPr>
          <w:trHeight w:val="400"/>
        </w:trPr>
        <w:tc>
          <w:tcPr>
            <w:tcW w:w="988"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4C1721DB" w14:textId="77777777" w:rsidR="006859AF" w:rsidRPr="00313AB2" w:rsidRDefault="006859AF"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6681" w:type="dxa"/>
            <w:tcBorders>
              <w:top w:val="single" w:sz="4" w:space="0" w:color="auto"/>
              <w:left w:val="nil"/>
              <w:bottom w:val="single" w:sz="4" w:space="0" w:color="auto"/>
              <w:right w:val="single" w:sz="4" w:space="0" w:color="auto"/>
            </w:tcBorders>
            <w:shd w:val="clear" w:color="000000" w:fill="1F3864"/>
            <w:vAlign w:val="bottom"/>
            <w:hideMark/>
          </w:tcPr>
          <w:p w14:paraId="2E7AAD92" w14:textId="76E0C6B7" w:rsidR="006859AF" w:rsidRPr="00313AB2" w:rsidRDefault="006859AF"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Subject</w:t>
            </w:r>
            <w:r w:rsidR="001361C3" w:rsidRPr="00313AB2">
              <w:rPr>
                <w:rFonts w:asciiTheme="minorBidi" w:eastAsia="Times New Roman" w:hAnsiTheme="minorBidi"/>
                <w:b/>
                <w:bCs/>
                <w:color w:val="FFFFFF"/>
                <w:lang w:val="en-US" w:eastAsia="en-US"/>
              </w:rPr>
              <w:t xml:space="preserve"> of the Training </w:t>
            </w:r>
          </w:p>
        </w:tc>
        <w:tc>
          <w:tcPr>
            <w:tcW w:w="1460" w:type="dxa"/>
            <w:tcBorders>
              <w:top w:val="single" w:sz="4" w:space="0" w:color="auto"/>
              <w:left w:val="nil"/>
              <w:bottom w:val="single" w:sz="4" w:space="0" w:color="auto"/>
              <w:right w:val="single" w:sz="4" w:space="0" w:color="auto"/>
            </w:tcBorders>
            <w:shd w:val="clear" w:color="000000" w:fill="1F3864"/>
            <w:vAlign w:val="center"/>
            <w:hideMark/>
          </w:tcPr>
          <w:p w14:paraId="336179CE" w14:textId="77777777" w:rsidR="006859AF" w:rsidRPr="00313AB2" w:rsidRDefault="006859AF"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No. of Days</w:t>
            </w:r>
          </w:p>
        </w:tc>
      </w:tr>
      <w:tr w:rsidR="002B2558" w:rsidRPr="00313AB2" w14:paraId="503624DD" w14:textId="77777777" w:rsidTr="00023F9F">
        <w:trPr>
          <w:trHeight w:val="3980"/>
        </w:trPr>
        <w:tc>
          <w:tcPr>
            <w:tcW w:w="988" w:type="dxa"/>
            <w:tcBorders>
              <w:top w:val="nil"/>
              <w:left w:val="single" w:sz="4" w:space="0" w:color="auto"/>
              <w:bottom w:val="single" w:sz="4" w:space="0" w:color="000000"/>
              <w:right w:val="single" w:sz="4" w:space="0" w:color="auto"/>
            </w:tcBorders>
            <w:shd w:val="clear" w:color="auto" w:fill="auto"/>
            <w:vAlign w:val="center"/>
            <w:hideMark/>
          </w:tcPr>
          <w:p w14:paraId="09C5D396" w14:textId="0730F8F3" w:rsidR="002B2558" w:rsidRPr="00313AB2" w:rsidRDefault="00E63834" w:rsidP="00313AB2">
            <w:pPr>
              <w:spacing w:before="240" w:after="0"/>
              <w:jc w:val="center"/>
              <w:rPr>
                <w:rFonts w:asciiTheme="minorBidi" w:eastAsia="Times New Roman" w:hAnsiTheme="minorBidi"/>
                <w:b/>
                <w:bCs/>
                <w:color w:val="000000"/>
                <w:lang w:val="en-US" w:eastAsia="en-US"/>
              </w:rPr>
            </w:pPr>
            <w:r w:rsidRPr="00313AB2">
              <w:rPr>
                <w:rFonts w:asciiTheme="minorBidi" w:eastAsia="Times New Roman" w:hAnsiTheme="minorBidi"/>
                <w:b/>
                <w:bCs/>
                <w:color w:val="000000"/>
                <w:lang w:val="en-US" w:eastAsia="en-US"/>
              </w:rPr>
              <w:t>Bootcamp</w:t>
            </w:r>
          </w:p>
        </w:tc>
        <w:tc>
          <w:tcPr>
            <w:tcW w:w="6681" w:type="dxa"/>
            <w:tcBorders>
              <w:top w:val="nil"/>
              <w:left w:val="nil"/>
              <w:bottom w:val="single" w:sz="4" w:space="0" w:color="auto"/>
              <w:right w:val="single" w:sz="4" w:space="0" w:color="auto"/>
            </w:tcBorders>
            <w:shd w:val="clear" w:color="auto" w:fill="auto"/>
            <w:vAlign w:val="center"/>
            <w:hideMark/>
          </w:tcPr>
          <w:p w14:paraId="5AAFC9B5" w14:textId="77777777" w:rsidR="00E63834" w:rsidRPr="00313AB2" w:rsidRDefault="00E63834" w:rsidP="00313AB2">
            <w:pPr>
              <w:spacing w:before="240" w:after="0"/>
              <w:jc w:val="center"/>
              <w:rPr>
                <w:rFonts w:asciiTheme="minorBidi" w:eastAsia="Times New Roman" w:hAnsiTheme="minorBidi"/>
                <w:b/>
                <w:bCs/>
                <w:color w:val="000000"/>
                <w:lang w:val="en-US" w:eastAsia="en-US"/>
              </w:rPr>
            </w:pPr>
          </w:p>
          <w:p w14:paraId="78E7EDE5" w14:textId="77777777" w:rsidR="00082687" w:rsidRPr="00313AB2" w:rsidRDefault="00082687" w:rsidP="00313AB2">
            <w:pPr>
              <w:pStyle w:val="ListParagraph"/>
              <w:numPr>
                <w:ilvl w:val="0"/>
                <w:numId w:val="29"/>
              </w:numPr>
              <w:spacing w:before="240" w:after="160"/>
              <w:rPr>
                <w:rFonts w:asciiTheme="minorBidi" w:hAnsiTheme="minorBidi"/>
                <w:b/>
                <w:bCs/>
              </w:rPr>
            </w:pPr>
            <w:r w:rsidRPr="00313AB2">
              <w:rPr>
                <w:rFonts w:asciiTheme="minorBidi" w:hAnsiTheme="minorBidi"/>
              </w:rPr>
              <w:t>The trainer is required to support the bootcamp training days and become a facilitator for the assigned group of startups which will consist of (6 startups) on each day of the (2 days) training (12 startups in total).</w:t>
            </w:r>
          </w:p>
          <w:p w14:paraId="749E6DEA" w14:textId="77777777" w:rsidR="00082687" w:rsidRPr="00313AB2" w:rsidRDefault="00082687" w:rsidP="00313AB2">
            <w:pPr>
              <w:pStyle w:val="ListParagraph"/>
              <w:numPr>
                <w:ilvl w:val="0"/>
                <w:numId w:val="29"/>
              </w:numPr>
              <w:spacing w:before="240" w:after="160"/>
              <w:rPr>
                <w:rFonts w:asciiTheme="minorBidi" w:hAnsiTheme="minorBidi"/>
                <w:b/>
                <w:bCs/>
              </w:rPr>
            </w:pPr>
            <w:r w:rsidRPr="00313AB2">
              <w:rPr>
                <w:rFonts w:asciiTheme="minorBidi" w:hAnsiTheme="minorBidi"/>
              </w:rPr>
              <w:t>The trainers are required to cover the following topics and facilitate the learning materials to his/her assigned group which are as following:</w:t>
            </w:r>
          </w:p>
          <w:p w14:paraId="12DB64DE" w14:textId="0E327192" w:rsidR="00E63834" w:rsidRPr="00313AB2" w:rsidRDefault="00E63834" w:rsidP="00023F9F">
            <w:pPr>
              <w:spacing w:before="240" w:after="0"/>
              <w:jc w:val="center"/>
              <w:rPr>
                <w:rFonts w:asciiTheme="minorBidi" w:eastAsia="Times New Roman" w:hAnsiTheme="minorBidi"/>
                <w:b/>
                <w:bCs/>
                <w:color w:val="000000"/>
                <w:lang w:val="en-US" w:eastAsia="en-US"/>
              </w:rPr>
            </w:pPr>
            <w:r w:rsidRPr="00313AB2">
              <w:rPr>
                <w:rFonts w:asciiTheme="minorBidi" w:eastAsia="Times New Roman" w:hAnsiTheme="minorBidi"/>
                <w:b/>
                <w:bCs/>
                <w:color w:val="000000"/>
                <w:lang w:val="en-US" w:eastAsia="en-US"/>
              </w:rPr>
              <w:t xml:space="preserve">Problem , Solution , Business Model , Market Size , Validation , Founding Team , </w:t>
            </w:r>
            <w:r w:rsidR="00831F24" w:rsidRPr="00313AB2">
              <w:rPr>
                <w:rFonts w:asciiTheme="minorBidi" w:eastAsia="Times New Roman" w:hAnsiTheme="minorBidi"/>
                <w:b/>
                <w:bCs/>
                <w:color w:val="000000"/>
                <w:lang w:val="en-US" w:eastAsia="en-US"/>
              </w:rPr>
              <w:t>Key essential resources</w:t>
            </w:r>
          </w:p>
          <w:p w14:paraId="0552E070" w14:textId="05866D99" w:rsidR="002B2558" w:rsidRPr="00313AB2" w:rsidRDefault="002B2558" w:rsidP="00313AB2">
            <w:pPr>
              <w:spacing w:before="240" w:after="0"/>
              <w:rPr>
                <w:rFonts w:asciiTheme="minorBidi" w:eastAsia="Times New Roman" w:hAnsiTheme="minorBidi"/>
                <w:color w:val="000000"/>
                <w:lang w:val="en-US" w:eastAsia="en-US"/>
              </w:rPr>
            </w:pPr>
          </w:p>
        </w:tc>
        <w:tc>
          <w:tcPr>
            <w:tcW w:w="1460" w:type="dxa"/>
            <w:tcBorders>
              <w:top w:val="nil"/>
              <w:left w:val="nil"/>
              <w:bottom w:val="single" w:sz="4" w:space="0" w:color="auto"/>
              <w:right w:val="single" w:sz="4" w:space="0" w:color="auto"/>
            </w:tcBorders>
            <w:shd w:val="clear" w:color="auto" w:fill="auto"/>
            <w:noWrap/>
            <w:vAlign w:val="center"/>
            <w:hideMark/>
          </w:tcPr>
          <w:p w14:paraId="5778CBFA" w14:textId="257B685C" w:rsidR="002B2558" w:rsidRPr="00313AB2" w:rsidRDefault="000D71C1" w:rsidP="00313AB2">
            <w:pPr>
              <w:spacing w:before="240" w:after="0"/>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2</w:t>
            </w:r>
          </w:p>
        </w:tc>
      </w:tr>
      <w:tr w:rsidR="002B2558" w:rsidRPr="00313AB2" w14:paraId="54B43E7E" w14:textId="77777777" w:rsidTr="00082687">
        <w:trPr>
          <w:trHeight w:val="290"/>
        </w:trPr>
        <w:tc>
          <w:tcPr>
            <w:tcW w:w="988" w:type="dxa"/>
            <w:tcBorders>
              <w:top w:val="nil"/>
              <w:left w:val="single" w:sz="4" w:space="0" w:color="auto"/>
              <w:bottom w:val="single" w:sz="4" w:space="0" w:color="auto"/>
              <w:right w:val="single" w:sz="4" w:space="0" w:color="auto"/>
            </w:tcBorders>
            <w:shd w:val="clear" w:color="000000" w:fill="1F3864"/>
            <w:vAlign w:val="bottom"/>
            <w:hideMark/>
          </w:tcPr>
          <w:p w14:paraId="69D286FB" w14:textId="16A44E06" w:rsidR="002B2558" w:rsidRPr="00313AB2" w:rsidRDefault="002B2558" w:rsidP="00313AB2">
            <w:pPr>
              <w:spacing w:before="240"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6681" w:type="dxa"/>
            <w:tcBorders>
              <w:top w:val="nil"/>
              <w:left w:val="nil"/>
              <w:bottom w:val="single" w:sz="4" w:space="0" w:color="auto"/>
              <w:right w:val="single" w:sz="4" w:space="0" w:color="auto"/>
            </w:tcBorders>
            <w:shd w:val="clear" w:color="000000" w:fill="1F3864"/>
            <w:vAlign w:val="bottom"/>
            <w:hideMark/>
          </w:tcPr>
          <w:p w14:paraId="4C914B76" w14:textId="77777777" w:rsidR="002B2558" w:rsidRPr="00313AB2" w:rsidRDefault="002B2558" w:rsidP="00313AB2">
            <w:pPr>
              <w:spacing w:before="240"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1460" w:type="dxa"/>
            <w:tcBorders>
              <w:top w:val="nil"/>
              <w:left w:val="nil"/>
              <w:bottom w:val="single" w:sz="4" w:space="0" w:color="auto"/>
              <w:right w:val="single" w:sz="4" w:space="0" w:color="auto"/>
            </w:tcBorders>
            <w:shd w:val="clear" w:color="000000" w:fill="1F3864"/>
            <w:vAlign w:val="center"/>
            <w:hideMark/>
          </w:tcPr>
          <w:p w14:paraId="7D08C681" w14:textId="77777777" w:rsidR="002B2558" w:rsidRPr="00313AB2" w:rsidRDefault="002B2558" w:rsidP="00313AB2">
            <w:pPr>
              <w:spacing w:before="240"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53572FE7"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Payment Method:</w:t>
      </w:r>
    </w:p>
    <w:p w14:paraId="52D58237" w14:textId="77777777" w:rsidR="005F5C4A" w:rsidRPr="00313AB2" w:rsidRDefault="005F5C4A" w:rsidP="00313AB2">
      <w:pPr>
        <w:pStyle w:val="Compact"/>
        <w:numPr>
          <w:ilvl w:val="1"/>
          <w:numId w:val="27"/>
        </w:numPr>
        <w:spacing w:before="240" w:after="0" w:line="276" w:lineRule="auto"/>
        <w:ind w:left="743" w:hanging="386"/>
        <w:jc w:val="both"/>
        <w:rPr>
          <w:rFonts w:asciiTheme="minorBidi" w:hAnsiTheme="minorBidi"/>
          <w:sz w:val="22"/>
          <w:szCs w:val="22"/>
        </w:rPr>
      </w:pPr>
      <w:r w:rsidRPr="00313AB2">
        <w:rPr>
          <w:rFonts w:asciiTheme="minorBidi" w:hAnsiTheme="minorBidi"/>
          <w:sz w:val="22"/>
          <w:szCs w:val="22"/>
        </w:rPr>
        <w:t xml:space="preserve">The due payments will be according to the payment request/Invoices from the </w:t>
      </w:r>
      <w:r w:rsidRPr="00313AB2">
        <w:rPr>
          <w:rFonts w:asciiTheme="minorBidi" w:eastAsia="Times New Roman" w:hAnsiTheme="minorBidi"/>
          <w:color w:val="222222"/>
          <w:sz w:val="22"/>
          <w:szCs w:val="22"/>
        </w:rPr>
        <w:t xml:space="preserve">Service providers/Suppliers based on the approved services </w:t>
      </w:r>
      <w:r w:rsidRPr="00313AB2">
        <w:rPr>
          <w:rFonts w:asciiTheme="minorBidi" w:hAnsiTheme="minorBidi"/>
          <w:sz w:val="22"/>
          <w:szCs w:val="22"/>
        </w:rPr>
        <w:t>delivered to KAPITA.</w:t>
      </w:r>
    </w:p>
    <w:p w14:paraId="63F154E4" w14:textId="4115B51F" w:rsidR="005F5C4A" w:rsidRPr="00313AB2" w:rsidRDefault="005F5C4A" w:rsidP="00313AB2">
      <w:pPr>
        <w:pStyle w:val="Compact"/>
        <w:numPr>
          <w:ilvl w:val="1"/>
          <w:numId w:val="27"/>
        </w:numPr>
        <w:spacing w:before="240" w:line="276" w:lineRule="auto"/>
        <w:ind w:left="743" w:hanging="386"/>
        <w:jc w:val="both"/>
        <w:rPr>
          <w:rFonts w:asciiTheme="minorBidi" w:hAnsiTheme="minorBidi"/>
          <w:sz w:val="22"/>
          <w:szCs w:val="22"/>
        </w:rPr>
      </w:pPr>
      <w:r w:rsidRPr="00313AB2">
        <w:rPr>
          <w:rFonts w:asciiTheme="minorBidi" w:hAnsiTheme="minorBidi"/>
          <w:sz w:val="22"/>
          <w:szCs w:val="22"/>
        </w:rPr>
        <w:t xml:space="preserve">The requested payment will be made within 14 working days after the receipt of the original signed and stamped invoice, </w:t>
      </w:r>
      <w:r w:rsidR="00BD1B5A" w:rsidRPr="00313AB2">
        <w:rPr>
          <w:rFonts w:asciiTheme="minorBidi" w:hAnsiTheme="minorBidi"/>
          <w:sz w:val="22"/>
          <w:szCs w:val="22"/>
        </w:rPr>
        <w:t>and after Kapita has verified the delivered services</w:t>
      </w:r>
      <w:r w:rsidRPr="00313AB2">
        <w:rPr>
          <w:rFonts w:asciiTheme="minorBidi" w:hAnsiTheme="minorBidi"/>
          <w:sz w:val="22"/>
          <w:szCs w:val="22"/>
        </w:rPr>
        <w:t>.</w:t>
      </w:r>
    </w:p>
    <w:p w14:paraId="72F44F33" w14:textId="207A1676" w:rsidR="00923C3F" w:rsidRPr="00313AB2" w:rsidRDefault="005F5C4A" w:rsidP="00313AB2">
      <w:pPr>
        <w:pStyle w:val="Compact"/>
        <w:numPr>
          <w:ilvl w:val="1"/>
          <w:numId w:val="27"/>
        </w:numPr>
        <w:spacing w:before="240" w:line="276" w:lineRule="auto"/>
        <w:ind w:left="743" w:hanging="386"/>
        <w:jc w:val="both"/>
        <w:rPr>
          <w:rFonts w:asciiTheme="minorBidi" w:hAnsiTheme="minorBidi"/>
          <w:sz w:val="22"/>
          <w:szCs w:val="22"/>
        </w:rPr>
      </w:pPr>
      <w:r w:rsidRPr="00313AB2">
        <w:rPr>
          <w:rFonts w:asciiTheme="minorBidi" w:hAnsiTheme="minorBidi"/>
          <w:sz w:val="22"/>
          <w:szCs w:val="22"/>
        </w:rPr>
        <w:t xml:space="preserve">All Payments will be made in </w:t>
      </w:r>
      <w:r w:rsidRPr="00313AB2">
        <w:rPr>
          <w:rFonts w:asciiTheme="minorBidi" w:hAnsiTheme="minorBidi"/>
          <w:b/>
          <w:bCs/>
          <w:sz w:val="22"/>
          <w:szCs w:val="22"/>
          <w:u w:val="single"/>
        </w:rPr>
        <w:t>cheque</w:t>
      </w:r>
      <w:r w:rsidRPr="00313AB2">
        <w:rPr>
          <w:rFonts w:asciiTheme="minorBidi" w:hAnsiTheme="minorBidi"/>
          <w:sz w:val="22"/>
          <w:szCs w:val="22"/>
        </w:rPr>
        <w:t xml:space="preserve"> OR </w:t>
      </w:r>
      <w:r w:rsidRPr="00313AB2">
        <w:rPr>
          <w:rFonts w:asciiTheme="minorBidi" w:hAnsiTheme="minorBidi"/>
          <w:b/>
          <w:bCs/>
          <w:sz w:val="22"/>
          <w:szCs w:val="22"/>
          <w:u w:val="single"/>
        </w:rPr>
        <w:t>Bank transfer</w:t>
      </w:r>
      <w:r w:rsidRPr="00313AB2">
        <w:rPr>
          <w:rFonts w:asciiTheme="minorBidi" w:hAnsiTheme="minorBidi"/>
          <w:sz w:val="22"/>
          <w:szCs w:val="22"/>
        </w:rPr>
        <w:t xml:space="preserve"> form and paid to the name of the person indicated in the agreement, or officially authorizing another person to receive the payment accordingly.</w:t>
      </w:r>
    </w:p>
    <w:p w14:paraId="211EBD04"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Award</w:t>
      </w:r>
    </w:p>
    <w:p w14:paraId="33461746" w14:textId="77777777" w:rsidR="005F5C4A" w:rsidRPr="00313AB2" w:rsidRDefault="005F5C4A" w:rsidP="00313AB2">
      <w:pPr>
        <w:pStyle w:val="Compact"/>
        <w:numPr>
          <w:ilvl w:val="1"/>
          <w:numId w:val="27"/>
        </w:numPr>
        <w:spacing w:before="240" w:after="0" w:line="276" w:lineRule="auto"/>
        <w:ind w:left="743" w:hanging="386"/>
        <w:jc w:val="both"/>
        <w:rPr>
          <w:rFonts w:asciiTheme="minorBidi" w:hAnsiTheme="minorBidi"/>
          <w:sz w:val="22"/>
          <w:szCs w:val="22"/>
        </w:rPr>
      </w:pPr>
      <w:r w:rsidRPr="00313AB2">
        <w:rPr>
          <w:rFonts w:asciiTheme="minorBidi" w:hAnsiTheme="minorBidi"/>
          <w:sz w:val="22"/>
          <w:szCs w:val="22"/>
        </w:rPr>
        <w:t>KAPITA reserves the right to award the agreement to one or more contractors.</w:t>
      </w:r>
    </w:p>
    <w:p w14:paraId="22F7A396" w14:textId="77777777" w:rsidR="005F5C4A" w:rsidRPr="00313AB2" w:rsidRDefault="005F5C4A" w:rsidP="00313AB2">
      <w:pPr>
        <w:pStyle w:val="Compact"/>
        <w:numPr>
          <w:ilvl w:val="1"/>
          <w:numId w:val="27"/>
        </w:numPr>
        <w:spacing w:before="240" w:after="0" w:line="276" w:lineRule="auto"/>
        <w:ind w:left="743" w:hanging="386"/>
        <w:jc w:val="both"/>
        <w:rPr>
          <w:rFonts w:asciiTheme="minorBidi" w:hAnsiTheme="minorBidi"/>
          <w:sz w:val="22"/>
          <w:szCs w:val="22"/>
        </w:rPr>
      </w:pPr>
      <w:r w:rsidRPr="00313AB2">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114B6C17" w14:textId="77777777" w:rsidR="005F5C4A" w:rsidRPr="00313AB2" w:rsidRDefault="005F5C4A" w:rsidP="00313AB2">
      <w:pPr>
        <w:pStyle w:val="Compact"/>
        <w:numPr>
          <w:ilvl w:val="1"/>
          <w:numId w:val="27"/>
        </w:numPr>
        <w:spacing w:before="240" w:line="276" w:lineRule="auto"/>
        <w:jc w:val="both"/>
        <w:rPr>
          <w:rFonts w:asciiTheme="minorBidi" w:hAnsiTheme="minorBidi"/>
          <w:sz w:val="22"/>
          <w:szCs w:val="22"/>
        </w:rPr>
      </w:pPr>
      <w:r w:rsidRPr="00313AB2">
        <w:rPr>
          <w:rFonts w:asciiTheme="minorBidi" w:hAnsiTheme="minorBidi"/>
          <w:sz w:val="22"/>
          <w:szCs w:val="22"/>
        </w:rPr>
        <w:t>Award Criteria:</w:t>
      </w:r>
    </w:p>
    <w:p w14:paraId="157E637C" w14:textId="77777777" w:rsidR="005F5C4A" w:rsidRPr="00313AB2" w:rsidRDefault="005F5C4A" w:rsidP="00313AB2">
      <w:pPr>
        <w:pStyle w:val="Compact"/>
        <w:spacing w:before="240" w:line="276" w:lineRule="auto"/>
        <w:ind w:left="744"/>
        <w:jc w:val="both"/>
        <w:rPr>
          <w:rFonts w:asciiTheme="minorBidi" w:hAnsiTheme="minorBidi"/>
          <w:sz w:val="22"/>
          <w:szCs w:val="22"/>
        </w:rPr>
      </w:pPr>
      <w:r w:rsidRPr="00313AB2">
        <w:rPr>
          <w:rFonts w:asciiTheme="minorBidi" w:hAnsiTheme="minorBidi"/>
          <w:sz w:val="22"/>
          <w:szCs w:val="22"/>
        </w:rPr>
        <w:lastRenderedPageBreak/>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F5C4A" w:rsidRPr="00313AB2" w14:paraId="65317138" w14:textId="77777777" w:rsidTr="00030B01">
        <w:trPr>
          <w:trHeight w:val="247"/>
        </w:trPr>
        <w:tc>
          <w:tcPr>
            <w:tcW w:w="5928" w:type="dxa"/>
            <w:tcMar>
              <w:top w:w="100" w:type="dxa"/>
              <w:left w:w="100" w:type="dxa"/>
              <w:bottom w:w="100" w:type="dxa"/>
              <w:right w:w="100" w:type="dxa"/>
            </w:tcMar>
          </w:tcPr>
          <w:p w14:paraId="2CBB3735" w14:textId="77777777" w:rsidR="005F5C4A" w:rsidRPr="00313AB2" w:rsidRDefault="005F5C4A" w:rsidP="00313AB2">
            <w:pPr>
              <w:spacing w:before="240" w:after="0"/>
              <w:ind w:left="-100"/>
              <w:jc w:val="center"/>
              <w:rPr>
                <w:rFonts w:asciiTheme="minorBidi" w:hAnsiTheme="minorBidi"/>
                <w:b/>
              </w:rPr>
            </w:pPr>
            <w:r w:rsidRPr="00313AB2">
              <w:rPr>
                <w:rFonts w:asciiTheme="minorBidi" w:hAnsiTheme="minorBidi"/>
                <w:b/>
              </w:rPr>
              <w:t>Criteria</w:t>
            </w:r>
          </w:p>
        </w:tc>
        <w:tc>
          <w:tcPr>
            <w:tcW w:w="1710" w:type="dxa"/>
            <w:tcMar>
              <w:top w:w="100" w:type="dxa"/>
              <w:left w:w="100" w:type="dxa"/>
              <w:bottom w:w="100" w:type="dxa"/>
              <w:right w:w="100" w:type="dxa"/>
            </w:tcMar>
          </w:tcPr>
          <w:p w14:paraId="2541B7B5" w14:textId="77777777" w:rsidR="005F5C4A" w:rsidRPr="00313AB2" w:rsidRDefault="005F5C4A" w:rsidP="00313AB2">
            <w:pPr>
              <w:spacing w:before="240" w:after="0"/>
              <w:ind w:left="-100"/>
              <w:jc w:val="center"/>
              <w:rPr>
                <w:rFonts w:asciiTheme="minorBidi" w:hAnsiTheme="minorBidi"/>
                <w:b/>
              </w:rPr>
            </w:pPr>
            <w:r w:rsidRPr="00313AB2">
              <w:rPr>
                <w:rFonts w:asciiTheme="minorBidi" w:hAnsiTheme="minorBidi"/>
                <w:b/>
              </w:rPr>
              <w:t>Weighting</w:t>
            </w:r>
          </w:p>
        </w:tc>
      </w:tr>
      <w:tr w:rsidR="005F5C4A" w:rsidRPr="00313AB2" w14:paraId="1857CB31" w14:textId="77777777" w:rsidTr="00082687">
        <w:trPr>
          <w:trHeight w:val="355"/>
        </w:trPr>
        <w:tc>
          <w:tcPr>
            <w:tcW w:w="5928" w:type="dxa"/>
            <w:tcMar>
              <w:top w:w="100" w:type="dxa"/>
              <w:left w:w="100" w:type="dxa"/>
              <w:bottom w:w="100" w:type="dxa"/>
              <w:right w:w="100" w:type="dxa"/>
            </w:tcMar>
          </w:tcPr>
          <w:p w14:paraId="5FC4B323" w14:textId="17A2E1C6" w:rsidR="005F5C4A" w:rsidRPr="00313AB2" w:rsidRDefault="005F5C4A" w:rsidP="00023F9F">
            <w:pPr>
              <w:spacing w:before="240" w:after="0"/>
              <w:rPr>
                <w:rFonts w:asciiTheme="minorBidi" w:hAnsiTheme="minorBidi"/>
              </w:rPr>
            </w:pPr>
            <w:r w:rsidRPr="00313AB2">
              <w:rPr>
                <w:rFonts w:asciiTheme="minorBidi" w:hAnsiTheme="minorBidi"/>
                <w:b/>
                <w:bCs/>
              </w:rPr>
              <w:t xml:space="preserve">Technical </w:t>
            </w:r>
            <w:proofErr w:type="spellStart"/>
            <w:r w:rsidRPr="00313AB2">
              <w:rPr>
                <w:rFonts w:asciiTheme="minorBidi" w:hAnsiTheme="minorBidi"/>
                <w:b/>
                <w:bCs/>
              </w:rPr>
              <w:t>Criteria</w:t>
            </w:r>
            <w:r w:rsidRPr="00313AB2">
              <w:rPr>
                <w:rFonts w:asciiTheme="minorBidi" w:hAnsiTheme="minorBidi"/>
              </w:rPr>
              <w:t>:Company</w:t>
            </w:r>
            <w:proofErr w:type="spellEnd"/>
            <w:r w:rsidRPr="00313AB2">
              <w:rPr>
                <w:rFonts w:asciiTheme="minorBidi" w:hAnsiTheme="minorBidi"/>
              </w:rPr>
              <w:t xml:space="preserve"> Profile, Past Experience (Track record)</w:t>
            </w:r>
          </w:p>
        </w:tc>
        <w:tc>
          <w:tcPr>
            <w:tcW w:w="1710" w:type="dxa"/>
            <w:tcMar>
              <w:top w:w="100" w:type="dxa"/>
              <w:left w:w="100" w:type="dxa"/>
              <w:bottom w:w="100" w:type="dxa"/>
              <w:right w:w="100" w:type="dxa"/>
            </w:tcMar>
          </w:tcPr>
          <w:p w14:paraId="18192972" w14:textId="6CEF0A20" w:rsidR="005F5C4A" w:rsidRPr="00313AB2" w:rsidRDefault="00BD1B5A" w:rsidP="00313AB2">
            <w:pPr>
              <w:spacing w:before="240" w:after="0"/>
              <w:ind w:left="-100"/>
              <w:jc w:val="center"/>
              <w:rPr>
                <w:rFonts w:asciiTheme="minorBidi" w:hAnsiTheme="minorBidi"/>
              </w:rPr>
            </w:pPr>
            <w:r w:rsidRPr="00313AB2">
              <w:rPr>
                <w:rFonts w:asciiTheme="minorBidi" w:hAnsiTheme="minorBidi"/>
              </w:rPr>
              <w:t>60</w:t>
            </w:r>
            <w:r w:rsidR="005F5C4A" w:rsidRPr="00313AB2">
              <w:rPr>
                <w:rFonts w:asciiTheme="minorBidi" w:hAnsiTheme="minorBidi"/>
              </w:rPr>
              <w:t>%</w:t>
            </w:r>
          </w:p>
        </w:tc>
      </w:tr>
      <w:tr w:rsidR="005F5C4A" w:rsidRPr="00313AB2" w14:paraId="5C384055" w14:textId="77777777" w:rsidTr="00030B01">
        <w:trPr>
          <w:trHeight w:val="291"/>
        </w:trPr>
        <w:tc>
          <w:tcPr>
            <w:tcW w:w="5928" w:type="dxa"/>
            <w:tcMar>
              <w:top w:w="100" w:type="dxa"/>
              <w:left w:w="100" w:type="dxa"/>
              <w:bottom w:w="100" w:type="dxa"/>
              <w:right w:w="100" w:type="dxa"/>
            </w:tcMar>
          </w:tcPr>
          <w:p w14:paraId="7B1AC2EE" w14:textId="77777777" w:rsidR="005F5C4A" w:rsidRPr="00313AB2" w:rsidRDefault="005F5C4A" w:rsidP="00313AB2">
            <w:pPr>
              <w:spacing w:before="240" w:after="0"/>
              <w:ind w:left="160"/>
              <w:rPr>
                <w:rFonts w:asciiTheme="minorBidi" w:hAnsiTheme="minorBidi"/>
                <w:b/>
                <w:bCs/>
              </w:rPr>
            </w:pPr>
            <w:r w:rsidRPr="00313AB2">
              <w:rPr>
                <w:rFonts w:asciiTheme="minorBidi" w:hAnsiTheme="minorBidi"/>
                <w:b/>
                <w:bCs/>
              </w:rPr>
              <w:t>Commercial Offer</w:t>
            </w:r>
          </w:p>
        </w:tc>
        <w:tc>
          <w:tcPr>
            <w:tcW w:w="1710" w:type="dxa"/>
            <w:tcMar>
              <w:top w:w="100" w:type="dxa"/>
              <w:left w:w="100" w:type="dxa"/>
              <w:bottom w:w="100" w:type="dxa"/>
              <w:right w:w="100" w:type="dxa"/>
            </w:tcMar>
          </w:tcPr>
          <w:p w14:paraId="4CB52423" w14:textId="3629E81A" w:rsidR="005F5C4A" w:rsidRPr="00313AB2" w:rsidRDefault="00BD1B5A" w:rsidP="00313AB2">
            <w:pPr>
              <w:spacing w:before="240" w:after="0"/>
              <w:ind w:left="-100"/>
              <w:jc w:val="center"/>
              <w:rPr>
                <w:rFonts w:asciiTheme="minorBidi" w:hAnsiTheme="minorBidi"/>
              </w:rPr>
            </w:pPr>
            <w:r w:rsidRPr="00313AB2">
              <w:rPr>
                <w:rFonts w:asciiTheme="minorBidi" w:hAnsiTheme="minorBidi"/>
              </w:rPr>
              <w:t>40</w:t>
            </w:r>
            <w:r w:rsidR="005F5C4A" w:rsidRPr="00313AB2">
              <w:rPr>
                <w:rFonts w:asciiTheme="minorBidi" w:hAnsiTheme="minorBidi"/>
              </w:rPr>
              <w:t>%</w:t>
            </w:r>
          </w:p>
        </w:tc>
      </w:tr>
    </w:tbl>
    <w:p w14:paraId="73639180"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Duration and Termination</w:t>
      </w:r>
    </w:p>
    <w:p w14:paraId="4DD1BFFA" w14:textId="77777777" w:rsidR="005F5C4A" w:rsidRPr="00313AB2" w:rsidRDefault="005F5C4A" w:rsidP="00313AB2">
      <w:pPr>
        <w:pStyle w:val="BodyText"/>
        <w:numPr>
          <w:ilvl w:val="1"/>
          <w:numId w:val="27"/>
        </w:numPr>
        <w:spacing w:before="240" w:after="0" w:line="276" w:lineRule="auto"/>
        <w:jc w:val="both"/>
        <w:rPr>
          <w:rFonts w:asciiTheme="minorBidi" w:hAnsiTheme="minorBidi"/>
          <w:sz w:val="22"/>
          <w:szCs w:val="22"/>
        </w:rPr>
      </w:pPr>
      <w:r w:rsidRPr="00313AB2">
        <w:rPr>
          <w:rFonts w:asciiTheme="minorBidi" w:hAnsiTheme="minorBidi"/>
          <w:sz w:val="22"/>
          <w:szCs w:val="22"/>
        </w:rPr>
        <w:t>The contract will be valid for Six months from the date of award and may be renewed for an additional period of time subject to the consent of both parties.</w:t>
      </w:r>
    </w:p>
    <w:p w14:paraId="02BEC9FE" w14:textId="77777777" w:rsidR="005F5C4A" w:rsidRPr="00313AB2" w:rsidRDefault="005F5C4A" w:rsidP="00313AB2">
      <w:pPr>
        <w:pStyle w:val="BodyText"/>
        <w:numPr>
          <w:ilvl w:val="1"/>
          <w:numId w:val="27"/>
        </w:numPr>
        <w:spacing w:before="240" w:after="0" w:line="276" w:lineRule="auto"/>
        <w:jc w:val="both"/>
        <w:rPr>
          <w:rFonts w:asciiTheme="minorBidi" w:hAnsiTheme="minorBidi"/>
          <w:sz w:val="22"/>
          <w:szCs w:val="22"/>
        </w:rPr>
      </w:pPr>
      <w:r w:rsidRPr="00313AB2">
        <w:rPr>
          <w:rFonts w:asciiTheme="minorBidi" w:hAnsiTheme="minorBidi"/>
          <w:sz w:val="22"/>
          <w:szCs w:val="22"/>
        </w:rPr>
        <w:t>KAPITA may terminate this Agreement at its option by giving the contractor not less than one week notice in writing.</w:t>
      </w:r>
    </w:p>
    <w:p w14:paraId="6C57C586"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Submission:</w:t>
      </w:r>
    </w:p>
    <w:p w14:paraId="7E41A4FB" w14:textId="34A5BA09" w:rsidR="005F5C4A" w:rsidRPr="00313AB2" w:rsidRDefault="005F5C4A" w:rsidP="00313AB2">
      <w:pPr>
        <w:pStyle w:val="BodyText"/>
        <w:numPr>
          <w:ilvl w:val="1"/>
          <w:numId w:val="27"/>
        </w:numPr>
        <w:spacing w:before="240" w:line="276" w:lineRule="auto"/>
        <w:jc w:val="both"/>
        <w:rPr>
          <w:rFonts w:asciiTheme="minorBidi" w:hAnsiTheme="minorBidi"/>
          <w:sz w:val="22"/>
          <w:szCs w:val="22"/>
        </w:rPr>
      </w:pPr>
      <w:r w:rsidRPr="00313AB2">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w:t>
      </w:r>
      <w:r w:rsidR="000B668E" w:rsidRPr="00313AB2">
        <w:rPr>
          <w:rFonts w:asciiTheme="minorBidi" w:hAnsiTheme="minorBidi"/>
          <w:sz w:val="22"/>
          <w:szCs w:val="22"/>
        </w:rPr>
        <w:t xml:space="preserve">following </w:t>
      </w:r>
      <w:r w:rsidRPr="00313AB2">
        <w:rPr>
          <w:rFonts w:asciiTheme="minorBidi" w:hAnsiTheme="minorBidi"/>
          <w:sz w:val="22"/>
          <w:szCs w:val="22"/>
        </w:rPr>
        <w:t xml:space="preserve">address: </w:t>
      </w:r>
    </w:p>
    <w:p w14:paraId="37633954" w14:textId="77777777" w:rsidR="005F5C4A" w:rsidRPr="00313AB2" w:rsidRDefault="005F5C4A" w:rsidP="00313AB2">
      <w:pPr>
        <w:pStyle w:val="ListParagraph"/>
        <w:spacing w:before="240" w:after="0"/>
        <w:ind w:left="744"/>
        <w:jc w:val="both"/>
        <w:rPr>
          <w:rFonts w:asciiTheme="minorBidi" w:hAnsiTheme="minorBidi"/>
          <w:b/>
          <w:bCs/>
          <w:u w:val="single"/>
        </w:rPr>
      </w:pPr>
      <w:r w:rsidRPr="00313AB2">
        <w:rPr>
          <w:rFonts w:asciiTheme="minorBidi" w:hAnsiTheme="minorBidi"/>
          <w:b/>
          <w:bCs/>
          <w:u w:val="single"/>
        </w:rPr>
        <w:t xml:space="preserve">Baghdad office, AL Mansour 609, Ally 13, House 10, </w:t>
      </w:r>
    </w:p>
    <w:p w14:paraId="749B2700" w14:textId="77777777" w:rsidR="005F5C4A" w:rsidRPr="00313AB2" w:rsidRDefault="005F5C4A" w:rsidP="00313AB2">
      <w:pPr>
        <w:pStyle w:val="ListParagraph"/>
        <w:spacing w:before="240" w:after="0"/>
        <w:ind w:left="744"/>
        <w:jc w:val="both"/>
        <w:rPr>
          <w:rFonts w:asciiTheme="minorBidi" w:hAnsiTheme="minorBidi"/>
          <w:b/>
          <w:bCs/>
          <w:u w:val="single"/>
        </w:rPr>
      </w:pPr>
      <w:r w:rsidRPr="00313AB2">
        <w:rPr>
          <w:rFonts w:asciiTheme="minorBidi" w:hAnsiTheme="minorBidi"/>
          <w:b/>
          <w:bCs/>
          <w:u w:val="single"/>
        </w:rPr>
        <w:t>OR,</w:t>
      </w:r>
    </w:p>
    <w:p w14:paraId="7F3422E2" w14:textId="381F7076" w:rsidR="005F5C4A" w:rsidRPr="00313AB2" w:rsidRDefault="005F5C4A" w:rsidP="00313AB2">
      <w:pPr>
        <w:pStyle w:val="ListParagraph"/>
        <w:spacing w:before="240" w:after="0"/>
        <w:ind w:left="744"/>
        <w:jc w:val="both"/>
        <w:rPr>
          <w:rFonts w:asciiTheme="minorBidi" w:hAnsiTheme="minorBidi"/>
          <w:b/>
          <w:bCs/>
          <w:u w:val="single"/>
        </w:rPr>
      </w:pPr>
      <w:r w:rsidRPr="00313AB2">
        <w:rPr>
          <w:rFonts w:asciiTheme="minorBidi" w:hAnsiTheme="minorBidi"/>
          <w:b/>
          <w:bCs/>
          <w:u w:val="single"/>
        </w:rPr>
        <w:t>By email to</w:t>
      </w:r>
      <w:r w:rsidRPr="00313AB2">
        <w:rPr>
          <w:rFonts w:asciiTheme="minorBidi" w:hAnsiTheme="minorBidi"/>
          <w:sz w:val="32"/>
          <w:szCs w:val="32"/>
        </w:rPr>
        <w:t xml:space="preserve"> </w:t>
      </w:r>
      <w:hyperlink r:id="rId7" w:history="1">
        <w:r w:rsidRPr="00313AB2">
          <w:rPr>
            <w:rStyle w:val="Hyperlink"/>
            <w:rFonts w:asciiTheme="minorBidi" w:hAnsiTheme="minorBidi"/>
          </w:rPr>
          <w:t>procurement@kapita.iq</w:t>
        </w:r>
      </w:hyperlink>
      <w:r w:rsidRPr="00313AB2">
        <w:rPr>
          <w:rFonts w:asciiTheme="minorBidi" w:hAnsiTheme="minorBidi"/>
        </w:rPr>
        <w:t xml:space="preserve">, no later than </w:t>
      </w:r>
      <w:r w:rsidR="00023F9F">
        <w:rPr>
          <w:rFonts w:asciiTheme="minorBidi" w:hAnsiTheme="minorBidi"/>
          <w:b/>
          <w:bCs/>
        </w:rPr>
        <w:t>August</w:t>
      </w:r>
      <w:r w:rsidR="004675CD" w:rsidRPr="00313AB2">
        <w:rPr>
          <w:rFonts w:asciiTheme="minorBidi" w:hAnsiTheme="minorBidi"/>
          <w:b/>
          <w:bCs/>
        </w:rPr>
        <w:t xml:space="preserve"> </w:t>
      </w:r>
      <w:r w:rsidR="00023F9F">
        <w:rPr>
          <w:rFonts w:asciiTheme="minorBidi" w:hAnsiTheme="minorBidi"/>
          <w:b/>
          <w:bCs/>
        </w:rPr>
        <w:t>20</w:t>
      </w:r>
      <w:r w:rsidR="00023F9F" w:rsidRPr="00023F9F">
        <w:rPr>
          <w:rFonts w:asciiTheme="minorBidi" w:hAnsiTheme="minorBidi"/>
          <w:b/>
          <w:bCs/>
          <w:vertAlign w:val="superscript"/>
        </w:rPr>
        <w:t>th</w:t>
      </w:r>
      <w:r w:rsidR="00023F9F">
        <w:rPr>
          <w:rFonts w:asciiTheme="minorBidi" w:hAnsiTheme="minorBidi"/>
          <w:b/>
          <w:bCs/>
        </w:rPr>
        <w:t xml:space="preserve"> </w:t>
      </w:r>
      <w:r w:rsidR="00557875">
        <w:rPr>
          <w:rFonts w:asciiTheme="minorBidi" w:hAnsiTheme="minorBidi"/>
          <w:b/>
          <w:bCs/>
        </w:rPr>
        <w:t xml:space="preserve"> </w:t>
      </w:r>
      <w:r w:rsidRPr="00313AB2">
        <w:rPr>
          <w:rFonts w:asciiTheme="minorBidi" w:hAnsiTheme="minorBidi"/>
          <w:b/>
          <w:bCs/>
        </w:rPr>
        <w:t>202</w:t>
      </w:r>
      <w:r w:rsidR="00557875">
        <w:rPr>
          <w:rFonts w:asciiTheme="minorBidi" w:hAnsiTheme="minorBidi"/>
          <w:b/>
          <w:bCs/>
        </w:rPr>
        <w:t>4</w:t>
      </w:r>
      <w:r w:rsidRPr="00313AB2">
        <w:rPr>
          <w:rFonts w:asciiTheme="minorBidi" w:hAnsiTheme="minorBidi"/>
        </w:rPr>
        <w:t>, at 15:00 (Baghdad time)</w:t>
      </w:r>
    </w:p>
    <w:p w14:paraId="7FE51364" w14:textId="6E0C8E44" w:rsidR="000B668E" w:rsidRPr="00313AB2" w:rsidRDefault="000B668E" w:rsidP="00313AB2">
      <w:pPr>
        <w:spacing w:before="240" w:after="0"/>
        <w:ind w:left="290" w:firstLine="454"/>
        <w:rPr>
          <w:rFonts w:asciiTheme="minorBidi" w:hAnsiTheme="minorBidi"/>
          <w:b/>
        </w:rPr>
      </w:pPr>
      <w:r w:rsidRPr="00313AB2">
        <w:rPr>
          <w:rFonts w:asciiTheme="minorBidi" w:hAnsiTheme="minorBidi"/>
        </w:rPr>
        <w:t>The envelope should be marked as follows:</w:t>
      </w:r>
    </w:p>
    <w:p w14:paraId="55D90A86" w14:textId="4A3A50BD" w:rsidR="00EF3E76" w:rsidRPr="00313AB2" w:rsidRDefault="00EF3E76" w:rsidP="00313AB2">
      <w:pPr>
        <w:pStyle w:val="BodyText"/>
        <w:spacing w:before="0" w:after="0" w:line="276" w:lineRule="auto"/>
        <w:ind w:left="1268"/>
        <w:jc w:val="both"/>
        <w:rPr>
          <w:rFonts w:asciiTheme="minorBidi" w:hAnsiTheme="minorBidi"/>
          <w:b/>
          <w:bCs/>
          <w:color w:val="FF0000"/>
          <w:sz w:val="22"/>
          <w:szCs w:val="22"/>
        </w:rPr>
      </w:pPr>
      <w:r w:rsidRPr="00313AB2">
        <w:rPr>
          <w:rFonts w:asciiTheme="minorBidi" w:hAnsiTheme="minorBidi"/>
          <w:b/>
          <w:bCs/>
          <w:color w:val="FF0000"/>
          <w:sz w:val="22"/>
          <w:szCs w:val="22"/>
        </w:rPr>
        <w:t>To: Kapita Business Hub</w:t>
      </w:r>
    </w:p>
    <w:p w14:paraId="1225D320" w14:textId="52BA55D7" w:rsidR="000B668E" w:rsidRPr="00313AB2" w:rsidRDefault="00EF3E76" w:rsidP="00313AB2">
      <w:pPr>
        <w:pStyle w:val="BodyText"/>
        <w:spacing w:before="0" w:after="0" w:line="276" w:lineRule="auto"/>
        <w:ind w:left="1268"/>
        <w:jc w:val="both"/>
        <w:rPr>
          <w:rFonts w:asciiTheme="minorBidi" w:hAnsiTheme="minorBidi"/>
          <w:b/>
          <w:bCs/>
          <w:color w:val="FF0000"/>
          <w:sz w:val="22"/>
          <w:szCs w:val="22"/>
        </w:rPr>
      </w:pPr>
      <w:r w:rsidRPr="00313AB2">
        <w:rPr>
          <w:rFonts w:asciiTheme="minorBidi" w:hAnsiTheme="minorBidi"/>
          <w:b/>
          <w:bCs/>
          <w:color w:val="FF0000"/>
          <w:sz w:val="22"/>
          <w:szCs w:val="22"/>
        </w:rPr>
        <w:t xml:space="preserve">RFQ No.: </w:t>
      </w:r>
      <w:r w:rsidR="000B668E" w:rsidRPr="00313AB2">
        <w:rPr>
          <w:rFonts w:asciiTheme="minorBidi" w:hAnsiTheme="minorBidi"/>
          <w:b/>
          <w:bCs/>
          <w:color w:val="FF0000"/>
          <w:sz w:val="22"/>
          <w:szCs w:val="22"/>
        </w:rPr>
        <w:t>PR/</w:t>
      </w:r>
      <w:r w:rsidR="00EA4502" w:rsidRPr="00313AB2">
        <w:rPr>
          <w:rFonts w:asciiTheme="minorBidi" w:hAnsiTheme="minorBidi"/>
          <w:b/>
          <w:bCs/>
          <w:color w:val="FF0000"/>
          <w:sz w:val="22"/>
          <w:szCs w:val="22"/>
        </w:rPr>
        <w:t>OC</w:t>
      </w:r>
      <w:r w:rsidR="000B668E" w:rsidRPr="00313AB2">
        <w:rPr>
          <w:rFonts w:asciiTheme="minorBidi" w:hAnsiTheme="minorBidi"/>
          <w:b/>
          <w:bCs/>
          <w:color w:val="FF0000"/>
          <w:sz w:val="22"/>
          <w:szCs w:val="22"/>
        </w:rPr>
        <w:t>/</w:t>
      </w:r>
      <w:r w:rsidR="00557875">
        <w:rPr>
          <w:rFonts w:asciiTheme="minorBidi" w:hAnsiTheme="minorBidi"/>
          <w:b/>
          <w:bCs/>
          <w:color w:val="FF0000"/>
          <w:sz w:val="22"/>
          <w:szCs w:val="22"/>
        </w:rPr>
        <w:t>0</w:t>
      </w:r>
      <w:r w:rsidR="00023F9F">
        <w:rPr>
          <w:rFonts w:asciiTheme="minorBidi" w:hAnsiTheme="minorBidi"/>
          <w:b/>
          <w:bCs/>
          <w:color w:val="FF0000"/>
          <w:sz w:val="22"/>
          <w:szCs w:val="22"/>
        </w:rPr>
        <w:t>2</w:t>
      </w:r>
      <w:r w:rsidR="00557875">
        <w:rPr>
          <w:rFonts w:asciiTheme="minorBidi" w:hAnsiTheme="minorBidi"/>
          <w:b/>
          <w:bCs/>
          <w:color w:val="FF0000"/>
          <w:sz w:val="22"/>
          <w:szCs w:val="22"/>
        </w:rPr>
        <w:t>0</w:t>
      </w:r>
    </w:p>
    <w:p w14:paraId="0E2B29EC" w14:textId="30C5DCF1" w:rsidR="005F5C4A" w:rsidRPr="00313AB2" w:rsidRDefault="005F5C4A" w:rsidP="00313AB2">
      <w:pPr>
        <w:pStyle w:val="BodyText"/>
        <w:spacing w:before="240" w:line="276" w:lineRule="auto"/>
        <w:ind w:left="744"/>
        <w:jc w:val="both"/>
        <w:rPr>
          <w:rFonts w:asciiTheme="minorBidi" w:hAnsiTheme="minorBidi"/>
          <w:b/>
          <w:bCs/>
          <w:color w:val="8DB3E2" w:themeColor="text2" w:themeTint="66"/>
          <w:sz w:val="22"/>
          <w:szCs w:val="22"/>
          <w:u w:val="single"/>
        </w:rPr>
      </w:pPr>
      <w:r w:rsidRPr="00313AB2">
        <w:rPr>
          <w:rFonts w:asciiTheme="minorBidi" w:hAnsiTheme="minorBidi"/>
          <w:sz w:val="22"/>
          <w:szCs w:val="22"/>
        </w:rPr>
        <w:t xml:space="preserve">If you experience any difficulties in locating the above address or submitting your offer, please contact </w:t>
      </w:r>
      <w:r w:rsidRPr="00313AB2">
        <w:rPr>
          <w:rFonts w:asciiTheme="minorBidi" w:hAnsiTheme="minorBidi"/>
          <w:b/>
          <w:bCs/>
          <w:color w:val="365F91" w:themeColor="accent1" w:themeShade="BF"/>
          <w:sz w:val="22"/>
          <w:szCs w:val="22"/>
          <w:u w:val="single"/>
        </w:rPr>
        <w:t>07503628633</w:t>
      </w:r>
      <w:r w:rsidR="00EF3E76" w:rsidRPr="00313AB2">
        <w:rPr>
          <w:rFonts w:asciiTheme="minorBidi" w:hAnsiTheme="minorBidi"/>
          <w:b/>
          <w:bCs/>
          <w:color w:val="365F91" w:themeColor="accent1" w:themeShade="BF"/>
          <w:sz w:val="22"/>
          <w:szCs w:val="22"/>
          <w:u w:val="single"/>
        </w:rPr>
        <w:t xml:space="preserve"> </w:t>
      </w:r>
      <w:r w:rsidRPr="00313AB2">
        <w:rPr>
          <w:rFonts w:asciiTheme="minorBidi" w:hAnsiTheme="minorBidi"/>
          <w:b/>
          <w:bCs/>
          <w:color w:val="365F91" w:themeColor="accent1" w:themeShade="BF"/>
          <w:sz w:val="22"/>
          <w:szCs w:val="22"/>
          <w:u w:val="single"/>
        </w:rPr>
        <w:t>-</w:t>
      </w:r>
      <w:r w:rsidR="00EF3E76" w:rsidRPr="00313AB2">
        <w:rPr>
          <w:rFonts w:asciiTheme="minorBidi" w:hAnsiTheme="minorBidi"/>
          <w:b/>
          <w:bCs/>
          <w:color w:val="365F91" w:themeColor="accent1" w:themeShade="BF"/>
          <w:sz w:val="22"/>
          <w:szCs w:val="22"/>
          <w:u w:val="single"/>
        </w:rPr>
        <w:t xml:space="preserve"> </w:t>
      </w:r>
      <w:r w:rsidRPr="00313AB2">
        <w:rPr>
          <w:rFonts w:asciiTheme="minorBidi" w:hAnsiTheme="minorBidi"/>
          <w:b/>
          <w:bCs/>
          <w:color w:val="365F91" w:themeColor="accent1" w:themeShade="BF"/>
          <w:sz w:val="22"/>
          <w:szCs w:val="22"/>
          <w:u w:val="single"/>
        </w:rPr>
        <w:t>07748013066</w:t>
      </w:r>
    </w:p>
    <w:p w14:paraId="28F3F2EA" w14:textId="77777777" w:rsidR="005F5C4A" w:rsidRPr="00313AB2" w:rsidRDefault="005F5C4A" w:rsidP="00313AB2">
      <w:pPr>
        <w:pStyle w:val="ListParagraph"/>
        <w:numPr>
          <w:ilvl w:val="1"/>
          <w:numId w:val="27"/>
        </w:numPr>
        <w:spacing w:before="240"/>
        <w:jc w:val="both"/>
        <w:rPr>
          <w:rFonts w:asciiTheme="minorBidi" w:hAnsiTheme="minorBidi"/>
        </w:rPr>
      </w:pPr>
      <w:r w:rsidRPr="00313AB2">
        <w:rPr>
          <w:rFonts w:asciiTheme="minorBidi" w:hAnsiTheme="minorBidi"/>
        </w:rPr>
        <w:t>Your quotation must remain Valid for a minimum of thirty days from the date that it is issued to KAPITA in response to this requirement.</w:t>
      </w:r>
    </w:p>
    <w:p w14:paraId="31BACCFB" w14:textId="77777777" w:rsidR="005F5C4A" w:rsidRPr="00313AB2" w:rsidRDefault="005F5C4A" w:rsidP="00313AB2">
      <w:pPr>
        <w:pStyle w:val="ListParagraph"/>
        <w:numPr>
          <w:ilvl w:val="1"/>
          <w:numId w:val="27"/>
        </w:numPr>
        <w:pBdr>
          <w:top w:val="nil"/>
          <w:left w:val="nil"/>
          <w:bottom w:val="nil"/>
          <w:right w:val="nil"/>
          <w:between w:val="nil"/>
        </w:pBdr>
        <w:spacing w:before="240"/>
        <w:rPr>
          <w:rFonts w:asciiTheme="minorBidi" w:hAnsiTheme="minorBidi"/>
          <w:color w:val="000000"/>
        </w:rPr>
      </w:pPr>
      <w:r w:rsidRPr="00313AB2">
        <w:rPr>
          <w:rFonts w:asciiTheme="minorBidi" w:hAnsiTheme="minorBidi"/>
          <w:color w:val="000000"/>
        </w:rPr>
        <w:t xml:space="preserve">By issuing this RFQ, </w:t>
      </w:r>
      <w:r w:rsidRPr="00313AB2">
        <w:rPr>
          <w:rFonts w:asciiTheme="minorBidi" w:hAnsiTheme="minorBidi"/>
        </w:rPr>
        <w:t xml:space="preserve">KAPITA </w:t>
      </w:r>
      <w:r w:rsidRPr="00313AB2">
        <w:rPr>
          <w:rFonts w:asciiTheme="minorBidi" w:hAnsiTheme="minorBidi"/>
          <w:color w:val="000000"/>
        </w:rPr>
        <w:t xml:space="preserve">is not bound in any way to enter into any contractual or other arrangement with you or any other potential </w:t>
      </w:r>
      <w:r w:rsidRPr="00313AB2">
        <w:rPr>
          <w:rFonts w:asciiTheme="minorBidi" w:eastAsia="Times New Roman" w:hAnsiTheme="minorBidi"/>
          <w:color w:val="222222"/>
        </w:rPr>
        <w:t>Service providers/Suppliers</w:t>
      </w:r>
      <w:r w:rsidRPr="00313AB2">
        <w:rPr>
          <w:rFonts w:asciiTheme="minorBidi" w:hAnsiTheme="minorBidi"/>
          <w:color w:val="000000"/>
        </w:rPr>
        <w:t>.</w:t>
      </w:r>
    </w:p>
    <w:p w14:paraId="66568815" w14:textId="2C8A4176" w:rsidR="005F5C4A" w:rsidRPr="00313AB2" w:rsidRDefault="005F5C4A" w:rsidP="00313AB2">
      <w:pPr>
        <w:pStyle w:val="ListParagraph"/>
        <w:numPr>
          <w:ilvl w:val="1"/>
          <w:numId w:val="27"/>
        </w:numPr>
        <w:pBdr>
          <w:top w:val="nil"/>
          <w:left w:val="nil"/>
          <w:bottom w:val="nil"/>
          <w:right w:val="nil"/>
          <w:between w:val="nil"/>
        </w:pBdr>
        <w:spacing w:before="240"/>
        <w:rPr>
          <w:rFonts w:asciiTheme="minorBidi" w:hAnsiTheme="minorBidi"/>
        </w:rPr>
      </w:pPr>
      <w:r w:rsidRPr="00313AB2">
        <w:rPr>
          <w:rFonts w:asciiTheme="minorBidi" w:hAnsiTheme="minorBidi"/>
        </w:rPr>
        <w:t xml:space="preserve">Your offer should be in </w:t>
      </w:r>
      <w:r w:rsidR="00557875">
        <w:rPr>
          <w:rFonts w:asciiTheme="minorBidi" w:hAnsiTheme="minorBidi"/>
        </w:rPr>
        <w:t>IQD</w:t>
      </w:r>
      <w:r w:rsidRPr="00313AB2">
        <w:rPr>
          <w:rFonts w:asciiTheme="minorBidi" w:hAnsiTheme="minorBidi"/>
        </w:rPr>
        <w:t xml:space="preserve"> mentioning the total cost per item. </w:t>
      </w:r>
    </w:p>
    <w:p w14:paraId="2DE37495" w14:textId="6B07CE1F" w:rsidR="007A3276" w:rsidRPr="00313AB2" w:rsidRDefault="000B668E" w:rsidP="00313AB2">
      <w:pPr>
        <w:pStyle w:val="ListParagraph"/>
        <w:numPr>
          <w:ilvl w:val="1"/>
          <w:numId w:val="27"/>
        </w:numPr>
        <w:pBdr>
          <w:top w:val="nil"/>
          <w:left w:val="nil"/>
          <w:bottom w:val="nil"/>
          <w:right w:val="nil"/>
          <w:between w:val="nil"/>
        </w:pBdr>
        <w:spacing w:before="240"/>
        <w:rPr>
          <w:rFonts w:asciiTheme="minorBidi" w:hAnsiTheme="minorBidi"/>
        </w:rPr>
      </w:pPr>
      <w:r w:rsidRPr="00313AB2">
        <w:rPr>
          <w:rFonts w:asciiTheme="minorBidi" w:hAnsiTheme="minorBidi"/>
        </w:rPr>
        <w:t>In addition to the pricing</w:t>
      </w:r>
      <w:r w:rsidR="00EF3E76" w:rsidRPr="00313AB2">
        <w:rPr>
          <w:rFonts w:asciiTheme="minorBidi" w:hAnsiTheme="minorBidi"/>
        </w:rPr>
        <w:t xml:space="preserve"> offer</w:t>
      </w:r>
      <w:r w:rsidRPr="00313AB2">
        <w:rPr>
          <w:rFonts w:asciiTheme="minorBidi" w:hAnsiTheme="minorBidi"/>
        </w:rPr>
        <w:t xml:space="preserve">, </w:t>
      </w:r>
      <w:r w:rsidR="007A3276" w:rsidRPr="00313AB2">
        <w:rPr>
          <w:rFonts w:asciiTheme="minorBidi" w:hAnsiTheme="minorBidi"/>
        </w:rPr>
        <w:t xml:space="preserve">All </w:t>
      </w:r>
      <w:r w:rsidR="007A3276" w:rsidRPr="00313AB2">
        <w:rPr>
          <w:rFonts w:asciiTheme="minorBidi" w:eastAsia="Times New Roman" w:hAnsiTheme="minorBidi"/>
          <w:color w:val="222222"/>
        </w:rPr>
        <w:t>Service providers</w:t>
      </w:r>
      <w:r w:rsidR="007A3276" w:rsidRPr="00313AB2">
        <w:rPr>
          <w:rFonts w:asciiTheme="minorBidi" w:hAnsiTheme="minorBidi"/>
        </w:rPr>
        <w:t xml:space="preserve">/bidders </w:t>
      </w:r>
      <w:r w:rsidR="000D71C1">
        <w:rPr>
          <w:rFonts w:asciiTheme="minorBidi" w:hAnsiTheme="minorBidi"/>
        </w:rPr>
        <w:t xml:space="preserve">(Individual Trainers) </w:t>
      </w:r>
      <w:r w:rsidR="007A3276" w:rsidRPr="00313AB2">
        <w:rPr>
          <w:rFonts w:asciiTheme="minorBidi" w:hAnsiTheme="minorBidi"/>
        </w:rPr>
        <w:t>should submit the following:</w:t>
      </w:r>
    </w:p>
    <w:p w14:paraId="2D44A079" w14:textId="7A82E45D" w:rsidR="00B706F9" w:rsidRPr="000D71C1" w:rsidRDefault="000B668E" w:rsidP="00CA4592">
      <w:pPr>
        <w:pStyle w:val="ListParagraph"/>
        <w:numPr>
          <w:ilvl w:val="1"/>
          <w:numId w:val="26"/>
        </w:numPr>
        <w:pBdr>
          <w:top w:val="nil"/>
          <w:left w:val="nil"/>
          <w:bottom w:val="nil"/>
          <w:right w:val="nil"/>
          <w:between w:val="nil"/>
        </w:pBdr>
        <w:spacing w:before="240" w:after="0"/>
        <w:rPr>
          <w:rFonts w:asciiTheme="minorBidi" w:eastAsia="Times New Roman" w:hAnsiTheme="minorBidi"/>
          <w:b/>
          <w:bCs/>
          <w:color w:val="000000"/>
          <w:lang w:val="en-US" w:eastAsia="en-US"/>
        </w:rPr>
      </w:pPr>
      <w:r w:rsidRPr="000D71C1">
        <w:rPr>
          <w:rFonts w:asciiTheme="minorBidi" w:hAnsiTheme="minorBidi"/>
        </w:rPr>
        <w:t>P</w:t>
      </w:r>
      <w:r w:rsidR="007A3276" w:rsidRPr="000D71C1">
        <w:rPr>
          <w:rFonts w:asciiTheme="minorBidi" w:hAnsiTheme="minorBidi"/>
        </w:rPr>
        <w:t>ersonnel CVs and track record tailored to the above</w:t>
      </w:r>
      <w:r w:rsidRPr="000D71C1">
        <w:rPr>
          <w:rFonts w:asciiTheme="minorBidi" w:hAnsiTheme="minorBidi"/>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4906"/>
        <w:gridCol w:w="1023"/>
        <w:gridCol w:w="1264"/>
        <w:gridCol w:w="1319"/>
      </w:tblGrid>
      <w:tr w:rsidR="00864EA7" w:rsidRPr="00313AB2" w14:paraId="4FBB8824" w14:textId="6E962D25" w:rsidTr="00082687">
        <w:trPr>
          <w:trHeight w:val="432"/>
        </w:trPr>
        <w:tc>
          <w:tcPr>
            <w:tcW w:w="1293" w:type="dxa"/>
            <w:shd w:val="clear" w:color="000000" w:fill="1F3864"/>
            <w:vAlign w:val="center"/>
            <w:hideMark/>
          </w:tcPr>
          <w:p w14:paraId="140241EC" w14:textId="77777777" w:rsidR="00864EA7" w:rsidRPr="00313AB2" w:rsidRDefault="00864EA7"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lastRenderedPageBreak/>
              <w:t>Main</w:t>
            </w:r>
          </w:p>
        </w:tc>
        <w:tc>
          <w:tcPr>
            <w:tcW w:w="5223" w:type="dxa"/>
            <w:shd w:val="clear" w:color="000000" w:fill="1F3864"/>
            <w:vAlign w:val="center"/>
            <w:hideMark/>
          </w:tcPr>
          <w:p w14:paraId="35A7C4EA" w14:textId="6AC08413" w:rsidR="00864EA7" w:rsidRPr="00313AB2" w:rsidRDefault="001361C3"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Subject of the Training</w:t>
            </w:r>
          </w:p>
        </w:tc>
        <w:tc>
          <w:tcPr>
            <w:tcW w:w="605" w:type="dxa"/>
            <w:shd w:val="clear" w:color="000000" w:fill="1F3864"/>
            <w:vAlign w:val="center"/>
            <w:hideMark/>
          </w:tcPr>
          <w:p w14:paraId="003A181C" w14:textId="76FAC01C" w:rsidR="00864EA7" w:rsidRPr="00313AB2" w:rsidRDefault="00864EA7"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No. of training Days</w:t>
            </w:r>
          </w:p>
        </w:tc>
        <w:tc>
          <w:tcPr>
            <w:tcW w:w="1311" w:type="dxa"/>
            <w:shd w:val="clear" w:color="000000" w:fill="1F3864"/>
            <w:vAlign w:val="center"/>
          </w:tcPr>
          <w:p w14:paraId="3FEF98E5" w14:textId="06FF222C" w:rsidR="00864EA7" w:rsidRPr="00313AB2" w:rsidRDefault="00864EA7" w:rsidP="00313AB2">
            <w:pPr>
              <w:spacing w:before="240" w:after="0"/>
              <w:jc w:val="center"/>
              <w:rPr>
                <w:rFonts w:asciiTheme="minorBidi" w:eastAsia="Times New Roman" w:hAnsiTheme="minorBidi"/>
                <w:b/>
                <w:bCs/>
                <w:color w:val="FFFFFF"/>
                <w:lang w:val="en-US" w:eastAsia="en-US"/>
              </w:rPr>
            </w:pPr>
            <w:r w:rsidRPr="00313AB2">
              <w:rPr>
                <w:rFonts w:asciiTheme="minorBidi" w:hAnsiTheme="minorBidi"/>
                <w:b/>
              </w:rPr>
              <w:t xml:space="preserve">Daily Fee </w:t>
            </w:r>
            <w:r w:rsidRPr="00313AB2">
              <w:rPr>
                <w:rFonts w:asciiTheme="minorBidi" w:hAnsiTheme="minorBidi"/>
                <w:b/>
              </w:rPr>
              <w:br/>
              <w:t>(</w:t>
            </w:r>
            <w:r w:rsidR="00557875">
              <w:rPr>
                <w:rFonts w:asciiTheme="minorBidi" w:hAnsiTheme="minorBidi"/>
                <w:b/>
              </w:rPr>
              <w:t>IQD</w:t>
            </w:r>
            <w:r w:rsidRPr="00313AB2">
              <w:rPr>
                <w:rFonts w:asciiTheme="minorBidi" w:hAnsiTheme="minorBidi"/>
                <w:b/>
              </w:rPr>
              <w:t>)</w:t>
            </w:r>
          </w:p>
        </w:tc>
        <w:tc>
          <w:tcPr>
            <w:tcW w:w="1373" w:type="dxa"/>
            <w:shd w:val="clear" w:color="000000" w:fill="1F3864"/>
            <w:vAlign w:val="center"/>
          </w:tcPr>
          <w:p w14:paraId="124ED86F" w14:textId="0561008B" w:rsidR="00864EA7" w:rsidRPr="00313AB2" w:rsidRDefault="00864EA7" w:rsidP="00313AB2">
            <w:pPr>
              <w:spacing w:before="240" w:after="0"/>
              <w:jc w:val="center"/>
              <w:rPr>
                <w:rFonts w:asciiTheme="minorBidi" w:eastAsia="Times New Roman" w:hAnsiTheme="minorBidi"/>
                <w:b/>
                <w:bCs/>
                <w:color w:val="FFFFFF"/>
                <w:lang w:val="en-US" w:eastAsia="en-US"/>
              </w:rPr>
            </w:pPr>
            <w:r w:rsidRPr="00313AB2">
              <w:rPr>
                <w:rFonts w:asciiTheme="minorBidi" w:hAnsiTheme="minorBidi"/>
                <w:b/>
              </w:rPr>
              <w:t xml:space="preserve">Total Fee </w:t>
            </w:r>
            <w:r w:rsidR="00557875">
              <w:rPr>
                <w:rFonts w:asciiTheme="minorBidi" w:hAnsiTheme="minorBidi"/>
                <w:b/>
              </w:rPr>
              <w:t>IQD</w:t>
            </w:r>
          </w:p>
        </w:tc>
      </w:tr>
      <w:tr w:rsidR="00CB032D" w:rsidRPr="00313AB2" w14:paraId="132BC554" w14:textId="75D1D4B1" w:rsidTr="00082687">
        <w:trPr>
          <w:trHeight w:val="3771"/>
        </w:trPr>
        <w:tc>
          <w:tcPr>
            <w:tcW w:w="1293" w:type="dxa"/>
            <w:shd w:val="clear" w:color="auto" w:fill="auto"/>
            <w:vAlign w:val="center"/>
            <w:hideMark/>
          </w:tcPr>
          <w:p w14:paraId="6862C018" w14:textId="5427CDED" w:rsidR="00CB032D" w:rsidRPr="00313AB2" w:rsidRDefault="00CB032D" w:rsidP="00313AB2">
            <w:pPr>
              <w:spacing w:before="240" w:after="0"/>
              <w:jc w:val="center"/>
              <w:rPr>
                <w:rFonts w:asciiTheme="minorBidi" w:eastAsia="Times New Roman" w:hAnsiTheme="minorBidi"/>
                <w:b/>
                <w:bCs/>
                <w:color w:val="000000"/>
                <w:lang w:val="en-US" w:eastAsia="en-US"/>
              </w:rPr>
            </w:pPr>
            <w:r w:rsidRPr="00313AB2">
              <w:rPr>
                <w:rFonts w:asciiTheme="minorBidi" w:eastAsia="Times New Roman" w:hAnsiTheme="minorBidi"/>
                <w:b/>
                <w:bCs/>
                <w:color w:val="000000"/>
                <w:lang w:val="en-US" w:eastAsia="en-US"/>
              </w:rPr>
              <w:t>Bootcamp</w:t>
            </w:r>
          </w:p>
        </w:tc>
        <w:tc>
          <w:tcPr>
            <w:tcW w:w="5223" w:type="dxa"/>
            <w:shd w:val="clear" w:color="auto" w:fill="auto"/>
            <w:vAlign w:val="center"/>
          </w:tcPr>
          <w:p w14:paraId="7CEB906E" w14:textId="77777777" w:rsidR="00082687" w:rsidRPr="00023F9F" w:rsidRDefault="00082687" w:rsidP="00313AB2">
            <w:pPr>
              <w:pStyle w:val="ListParagraph"/>
              <w:numPr>
                <w:ilvl w:val="0"/>
                <w:numId w:val="29"/>
              </w:numPr>
              <w:spacing w:before="240" w:after="160"/>
              <w:ind w:left="300" w:hanging="270"/>
              <w:rPr>
                <w:rFonts w:asciiTheme="minorBidi" w:hAnsiTheme="minorBidi"/>
                <w:b/>
                <w:bCs/>
                <w:sz w:val="21"/>
                <w:szCs w:val="21"/>
              </w:rPr>
            </w:pPr>
            <w:r w:rsidRPr="00023F9F">
              <w:rPr>
                <w:rFonts w:asciiTheme="minorBidi" w:hAnsiTheme="minorBidi"/>
                <w:sz w:val="21"/>
                <w:szCs w:val="21"/>
              </w:rPr>
              <w:t>The trainer is required to support the bootcamp training days and become a facilitator for the assigned group of startups which will consist of (6 startups) on each day of the (2 days) training (12 startups in total).</w:t>
            </w:r>
          </w:p>
          <w:p w14:paraId="7410D7D9" w14:textId="77777777" w:rsidR="00082687" w:rsidRPr="00023F9F" w:rsidRDefault="00082687" w:rsidP="00313AB2">
            <w:pPr>
              <w:pStyle w:val="ListParagraph"/>
              <w:numPr>
                <w:ilvl w:val="0"/>
                <w:numId w:val="29"/>
              </w:numPr>
              <w:spacing w:before="240" w:after="160"/>
              <w:ind w:left="300" w:hanging="270"/>
              <w:rPr>
                <w:rFonts w:asciiTheme="minorBidi" w:hAnsiTheme="minorBidi"/>
                <w:b/>
                <w:bCs/>
                <w:sz w:val="21"/>
                <w:szCs w:val="21"/>
              </w:rPr>
            </w:pPr>
            <w:r w:rsidRPr="00023F9F">
              <w:rPr>
                <w:rFonts w:asciiTheme="minorBidi" w:hAnsiTheme="minorBidi"/>
                <w:sz w:val="21"/>
                <w:szCs w:val="21"/>
              </w:rPr>
              <w:t>The trainers are required to cover the following topics and facilitate the learning materials to his/her assigned group which are as following:</w:t>
            </w:r>
          </w:p>
          <w:p w14:paraId="2F7039FA" w14:textId="71EA5FAA" w:rsidR="00CB032D" w:rsidRPr="000D71C1" w:rsidRDefault="00CB032D" w:rsidP="000D71C1">
            <w:pPr>
              <w:spacing w:before="240" w:after="0"/>
              <w:jc w:val="center"/>
              <w:rPr>
                <w:rFonts w:asciiTheme="minorBidi" w:eastAsia="Times New Roman" w:hAnsiTheme="minorBidi"/>
                <w:b/>
                <w:bCs/>
                <w:color w:val="000000"/>
                <w:lang w:val="en-US" w:eastAsia="en-US"/>
              </w:rPr>
            </w:pPr>
            <w:r w:rsidRPr="00023F9F">
              <w:rPr>
                <w:rFonts w:asciiTheme="minorBidi" w:eastAsia="Times New Roman" w:hAnsiTheme="minorBidi"/>
                <w:b/>
                <w:bCs/>
                <w:color w:val="000000"/>
                <w:sz w:val="21"/>
                <w:szCs w:val="21"/>
                <w:lang w:val="en-US" w:eastAsia="en-US"/>
              </w:rPr>
              <w:t>Problem , Solution , Business Model , Market Size , Validation , Founding Team , Needs &amp; Commitment</w:t>
            </w:r>
          </w:p>
        </w:tc>
        <w:tc>
          <w:tcPr>
            <w:tcW w:w="605" w:type="dxa"/>
            <w:shd w:val="clear" w:color="auto" w:fill="auto"/>
            <w:noWrap/>
            <w:vAlign w:val="center"/>
          </w:tcPr>
          <w:p w14:paraId="7F6CFCD0" w14:textId="121103C9" w:rsidR="00CB032D" w:rsidRPr="00313AB2" w:rsidRDefault="00CB032D" w:rsidP="00313AB2">
            <w:pPr>
              <w:spacing w:before="240"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2</w:t>
            </w:r>
          </w:p>
        </w:tc>
        <w:tc>
          <w:tcPr>
            <w:tcW w:w="1311" w:type="dxa"/>
          </w:tcPr>
          <w:p w14:paraId="76CF9F45" w14:textId="77777777" w:rsidR="00CB032D" w:rsidRPr="00313AB2" w:rsidRDefault="00CB032D" w:rsidP="00313AB2">
            <w:pPr>
              <w:spacing w:before="240" w:after="0"/>
              <w:jc w:val="center"/>
              <w:rPr>
                <w:rFonts w:asciiTheme="minorBidi" w:eastAsia="Times New Roman" w:hAnsiTheme="minorBidi"/>
                <w:color w:val="000000"/>
                <w:lang w:val="en-US" w:eastAsia="en-US"/>
              </w:rPr>
            </w:pPr>
          </w:p>
        </w:tc>
        <w:tc>
          <w:tcPr>
            <w:tcW w:w="1373" w:type="dxa"/>
          </w:tcPr>
          <w:p w14:paraId="0DD97740" w14:textId="65C94E59" w:rsidR="00CB032D" w:rsidRPr="00313AB2" w:rsidRDefault="00CB032D" w:rsidP="00313AB2">
            <w:pPr>
              <w:spacing w:before="240" w:after="0"/>
              <w:jc w:val="center"/>
              <w:rPr>
                <w:rFonts w:asciiTheme="minorBidi" w:eastAsia="Times New Roman" w:hAnsiTheme="minorBidi"/>
                <w:color w:val="000000"/>
                <w:lang w:val="en-US" w:eastAsia="en-US"/>
              </w:rPr>
            </w:pPr>
          </w:p>
        </w:tc>
      </w:tr>
      <w:tr w:rsidR="00864EA7" w:rsidRPr="00313AB2" w14:paraId="38693019" w14:textId="50E507CA" w:rsidTr="00082687">
        <w:trPr>
          <w:trHeight w:val="290"/>
        </w:trPr>
        <w:tc>
          <w:tcPr>
            <w:tcW w:w="1293" w:type="dxa"/>
            <w:shd w:val="clear" w:color="000000" w:fill="1F3864"/>
            <w:vAlign w:val="bottom"/>
            <w:hideMark/>
          </w:tcPr>
          <w:p w14:paraId="134E5387" w14:textId="77777777" w:rsidR="00864EA7" w:rsidRPr="00313AB2" w:rsidRDefault="00864EA7" w:rsidP="00313AB2">
            <w:pPr>
              <w:spacing w:before="240"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5223" w:type="dxa"/>
            <w:shd w:val="clear" w:color="000000" w:fill="1F3864"/>
            <w:vAlign w:val="bottom"/>
            <w:hideMark/>
          </w:tcPr>
          <w:p w14:paraId="3EE71658" w14:textId="77777777" w:rsidR="00864EA7" w:rsidRPr="00313AB2" w:rsidRDefault="00864EA7" w:rsidP="00313AB2">
            <w:pPr>
              <w:spacing w:before="240"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605" w:type="dxa"/>
            <w:shd w:val="clear" w:color="000000" w:fill="1F3864"/>
            <w:vAlign w:val="center"/>
            <w:hideMark/>
          </w:tcPr>
          <w:p w14:paraId="4250FF91" w14:textId="77777777" w:rsidR="00864EA7" w:rsidRPr="00313AB2" w:rsidRDefault="00864EA7" w:rsidP="00313AB2">
            <w:pPr>
              <w:spacing w:before="240"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1311" w:type="dxa"/>
            <w:shd w:val="clear" w:color="000000" w:fill="1F3864"/>
          </w:tcPr>
          <w:p w14:paraId="34FCCB20" w14:textId="77777777" w:rsidR="00864EA7" w:rsidRPr="00313AB2" w:rsidRDefault="00864EA7" w:rsidP="00313AB2">
            <w:pPr>
              <w:spacing w:before="240" w:after="0"/>
              <w:jc w:val="center"/>
              <w:rPr>
                <w:rFonts w:asciiTheme="minorBidi" w:eastAsia="Times New Roman" w:hAnsiTheme="minorBidi"/>
                <w:color w:val="000000"/>
                <w:lang w:val="en-US" w:eastAsia="en-US"/>
              </w:rPr>
            </w:pPr>
          </w:p>
        </w:tc>
        <w:tc>
          <w:tcPr>
            <w:tcW w:w="1373" w:type="dxa"/>
            <w:shd w:val="clear" w:color="000000" w:fill="1F3864"/>
          </w:tcPr>
          <w:p w14:paraId="7D68B3A9" w14:textId="40310E42" w:rsidR="00864EA7" w:rsidRPr="00313AB2" w:rsidRDefault="00864EA7" w:rsidP="00313AB2">
            <w:pPr>
              <w:spacing w:before="240" w:after="0"/>
              <w:jc w:val="center"/>
              <w:rPr>
                <w:rFonts w:asciiTheme="minorBidi" w:eastAsia="Times New Roman" w:hAnsiTheme="minorBidi"/>
                <w:color w:val="000000"/>
                <w:lang w:val="en-US" w:eastAsia="en-US"/>
              </w:rPr>
            </w:pPr>
          </w:p>
        </w:tc>
      </w:tr>
    </w:tbl>
    <w:p w14:paraId="2CB445A1" w14:textId="78A88AB8" w:rsidR="00EF3E76" w:rsidRPr="00313AB2" w:rsidRDefault="00A61060" w:rsidP="00313AB2">
      <w:pPr>
        <w:spacing w:before="240" w:after="0"/>
        <w:rPr>
          <w:rFonts w:asciiTheme="minorBidi" w:hAnsiTheme="minorBidi"/>
        </w:rPr>
      </w:pPr>
      <w:r w:rsidRPr="00313AB2">
        <w:rPr>
          <w:rFonts w:asciiTheme="minorBidi" w:hAnsiTheme="minorBidi"/>
          <w:b/>
        </w:rPr>
        <w:t xml:space="preserve">General rules and conditions: </w:t>
      </w:r>
      <w:r w:rsidR="002E0165" w:rsidRPr="00313AB2">
        <w:rPr>
          <w:rFonts w:asciiTheme="minorBidi" w:hAnsiTheme="minorBidi"/>
        </w:rPr>
        <w:t xml:space="preserve"> </w:t>
      </w:r>
    </w:p>
    <w:p w14:paraId="1DF78005" w14:textId="752DC9ED" w:rsidR="00EF3E76" w:rsidRPr="00313AB2" w:rsidRDefault="00EF3E76" w:rsidP="00313AB2">
      <w:pPr>
        <w:pStyle w:val="BodyText"/>
        <w:numPr>
          <w:ilvl w:val="0"/>
          <w:numId w:val="28"/>
        </w:numPr>
        <w:spacing w:before="240" w:after="0" w:line="276" w:lineRule="auto"/>
        <w:ind w:left="360"/>
        <w:jc w:val="both"/>
        <w:rPr>
          <w:rFonts w:asciiTheme="minorBidi" w:hAnsiTheme="minorBidi"/>
          <w:b/>
          <w:bCs/>
          <w:color w:val="FF0000"/>
          <w:sz w:val="22"/>
          <w:szCs w:val="22"/>
        </w:rPr>
      </w:pPr>
      <w:r w:rsidRPr="00313AB2">
        <w:rPr>
          <w:rFonts w:asciiTheme="minorBidi" w:hAnsiTheme="minorBidi"/>
          <w:b/>
          <w:bCs/>
          <w:color w:val="FF0000"/>
          <w:sz w:val="22"/>
          <w:szCs w:val="22"/>
        </w:rPr>
        <w:t>ATTENTION: KAPITA tender box (Not to be opened by registry)</w:t>
      </w:r>
    </w:p>
    <w:p w14:paraId="2DCD4183" w14:textId="4764E668" w:rsidR="009849A9" w:rsidRPr="00313AB2" w:rsidRDefault="00E359FC" w:rsidP="000D71C1">
      <w:pPr>
        <w:pStyle w:val="BodyText"/>
        <w:spacing w:before="240" w:after="0" w:line="276" w:lineRule="auto"/>
        <w:jc w:val="both"/>
        <w:rPr>
          <w:rFonts w:asciiTheme="minorBidi" w:hAnsiTheme="minorBidi"/>
          <w:sz w:val="22"/>
          <w:szCs w:val="22"/>
        </w:rPr>
      </w:pPr>
      <w:r w:rsidRPr="00313AB2">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313AB2">
        <w:rPr>
          <w:rFonts w:asciiTheme="minorBidi" w:hAnsiTheme="minorBidi"/>
          <w:sz w:val="22"/>
          <w:szCs w:val="22"/>
        </w:rPr>
        <w:t>Company. Bidders</w:t>
      </w:r>
      <w:r w:rsidRPr="00313AB2">
        <w:rPr>
          <w:rFonts w:asciiTheme="minorBidi" w:hAnsiTheme="minorBidi"/>
          <w:sz w:val="22"/>
          <w:szCs w:val="22"/>
        </w:rPr>
        <w:t xml:space="preserve"> may send questions for clarification purposes to</w:t>
      </w:r>
      <w:r w:rsidR="00D9465D" w:rsidRPr="00313AB2">
        <w:rPr>
          <w:rFonts w:asciiTheme="minorBidi" w:hAnsiTheme="minorBidi"/>
          <w:sz w:val="22"/>
          <w:szCs w:val="22"/>
        </w:rPr>
        <w:t xml:space="preserve">: </w:t>
      </w:r>
      <w:hyperlink r:id="rId8" w:history="1">
        <w:r w:rsidR="009D698A" w:rsidRPr="00313AB2">
          <w:rPr>
            <w:rStyle w:val="Hyperlink"/>
            <w:rFonts w:asciiTheme="minorBidi" w:hAnsiTheme="minorBidi"/>
            <w:sz w:val="22"/>
            <w:szCs w:val="22"/>
          </w:rPr>
          <w:t>procurement@kapita.iq</w:t>
        </w:r>
      </w:hyperlink>
      <w:r w:rsidRPr="00313AB2">
        <w:rPr>
          <w:rFonts w:asciiTheme="minorBidi" w:hAnsiTheme="minorBidi"/>
          <w:sz w:val="22"/>
          <w:szCs w:val="22"/>
        </w:rPr>
        <w:t>,</w:t>
      </w:r>
      <w:r w:rsidR="00454CE4" w:rsidRPr="00313AB2">
        <w:rPr>
          <w:rFonts w:asciiTheme="minorBidi" w:hAnsiTheme="minorBidi"/>
          <w:sz w:val="22"/>
          <w:szCs w:val="22"/>
        </w:rPr>
        <w:t xml:space="preserve"> </w:t>
      </w:r>
      <w:r w:rsidRPr="00313AB2">
        <w:rPr>
          <w:rFonts w:asciiTheme="minorBidi" w:hAnsiTheme="minorBidi"/>
          <w:sz w:val="22"/>
          <w:szCs w:val="22"/>
        </w:rPr>
        <w:t>Replies to all quest</w:t>
      </w:r>
      <w:r w:rsidR="00454CE4" w:rsidRPr="00313AB2">
        <w:rPr>
          <w:rFonts w:asciiTheme="minorBidi" w:hAnsiTheme="minorBidi"/>
          <w:sz w:val="22"/>
          <w:szCs w:val="22"/>
        </w:rPr>
        <w:t>ions will be sent to all short-</w:t>
      </w:r>
      <w:r w:rsidRPr="00313AB2">
        <w:rPr>
          <w:rFonts w:asciiTheme="minorBidi" w:hAnsiTheme="minorBidi"/>
          <w:sz w:val="22"/>
          <w:szCs w:val="22"/>
        </w:rPr>
        <w:t xml:space="preserve">listed </w:t>
      </w:r>
      <w:r w:rsidR="00454CE4" w:rsidRPr="00313AB2">
        <w:rPr>
          <w:rFonts w:asciiTheme="minorBidi" w:hAnsiTheme="minorBidi"/>
          <w:sz w:val="22"/>
          <w:szCs w:val="22"/>
        </w:rPr>
        <w:t>Service providers/Suppliers</w:t>
      </w:r>
      <w:r w:rsidRPr="00313AB2">
        <w:rPr>
          <w:rFonts w:asciiTheme="minorBidi" w:hAnsiTheme="minorBidi"/>
          <w:sz w:val="22"/>
          <w:szCs w:val="22"/>
        </w:rPr>
        <w:t xml:space="preserve">, without revealing the identities of either the bidder asking the question or the other shortlisted </w:t>
      </w:r>
      <w:r w:rsidR="00454CE4" w:rsidRPr="00313AB2">
        <w:rPr>
          <w:rFonts w:asciiTheme="minorBidi" w:hAnsiTheme="minorBidi"/>
          <w:sz w:val="22"/>
          <w:szCs w:val="22"/>
        </w:rPr>
        <w:t>Service providers/Suppliers</w:t>
      </w:r>
      <w:r w:rsidR="005377CA" w:rsidRPr="00313AB2">
        <w:rPr>
          <w:rFonts w:asciiTheme="minorBidi" w:hAnsiTheme="minorBidi"/>
          <w:sz w:val="22"/>
          <w:szCs w:val="22"/>
        </w:rPr>
        <w:t>.</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080"/>
        <w:gridCol w:w="2863"/>
      </w:tblGrid>
      <w:tr w:rsidR="009849A9" w:rsidRPr="00313AB2" w14:paraId="70312B0F" w14:textId="77777777" w:rsidTr="000D71C1">
        <w:trPr>
          <w:trHeight w:hRule="exact" w:val="640"/>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tcPr>
          <w:p w14:paraId="4385699B" w14:textId="77777777" w:rsidR="009849A9" w:rsidRPr="00313AB2" w:rsidRDefault="009849A9" w:rsidP="000D71C1">
            <w:pPr>
              <w:pStyle w:val="TableParagraph"/>
              <w:spacing w:before="240" w:line="276" w:lineRule="auto"/>
              <w:jc w:val="center"/>
              <w:rPr>
                <w:rFonts w:asciiTheme="minorBidi" w:hAnsiTheme="minorBidi" w:cstheme="minorBidi"/>
                <w:b/>
                <w:bCs/>
                <w:color w:val="000000" w:themeColor="text1"/>
                <w:spacing w:val="-2"/>
                <w:w w:val="105"/>
                <w:u w:val="single"/>
              </w:rPr>
            </w:pPr>
            <w:r w:rsidRPr="00313AB2">
              <w:rPr>
                <w:rFonts w:asciiTheme="minorBidi" w:hAnsiTheme="minorBidi" w:cstheme="minorBidi"/>
                <w:b/>
                <w:bCs/>
                <w:color w:val="000000" w:themeColor="text1"/>
                <w:spacing w:val="-2"/>
                <w:w w:val="105"/>
                <w:u w:val="single"/>
              </w:rPr>
              <w:t>Service providers/Suppliers</w:t>
            </w:r>
            <w:r w:rsidRPr="00313AB2">
              <w:rPr>
                <w:rFonts w:asciiTheme="minorBidi" w:hAnsiTheme="minorBidi" w:cstheme="minorBidi"/>
                <w:u w:val="single"/>
              </w:rPr>
              <w:t xml:space="preserve"> </w:t>
            </w:r>
            <w:r w:rsidRPr="00313AB2">
              <w:rPr>
                <w:rFonts w:asciiTheme="minorBidi" w:hAnsiTheme="minorBidi" w:cstheme="minorBidi"/>
                <w:b/>
                <w:bCs/>
                <w:color w:val="000000" w:themeColor="text1"/>
                <w:spacing w:val="-2"/>
                <w:w w:val="105"/>
                <w:u w:val="single"/>
              </w:rPr>
              <w:t>Information</w:t>
            </w:r>
          </w:p>
        </w:tc>
      </w:tr>
      <w:tr w:rsidR="009849A9" w:rsidRPr="00313AB2" w14:paraId="7215E2F6" w14:textId="77777777" w:rsidTr="000D71C1">
        <w:trPr>
          <w:trHeight w:hRule="exact" w:val="902"/>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294DD0CB" w14:textId="26F59F55" w:rsidR="009849A9" w:rsidRPr="00313AB2" w:rsidRDefault="009849A9" w:rsidP="000D71C1">
            <w:pPr>
              <w:pStyle w:val="TableParagraph"/>
              <w:spacing w:before="240" w:line="276" w:lineRule="auto"/>
              <w:jc w:val="center"/>
              <w:rPr>
                <w:rFonts w:asciiTheme="minorBidi" w:eastAsia="Times New Roman" w:hAnsiTheme="minorBidi" w:cstheme="minorBidi"/>
                <w:color w:val="000000" w:themeColor="text1"/>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tcPr>
          <w:p w14:paraId="294FB66B"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r>
      <w:tr w:rsidR="009849A9" w:rsidRPr="00313AB2" w14:paraId="12AAD3D9" w14:textId="77777777" w:rsidTr="000D71C1">
        <w:trPr>
          <w:trHeight w:hRule="exact" w:val="815"/>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4CB0EB22"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tcPr>
          <w:p w14:paraId="3A394341"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c>
          <w:tcPr>
            <w:tcW w:w="1080" w:type="dxa"/>
            <w:tcBorders>
              <w:top w:val="single" w:sz="5" w:space="0" w:color="000000"/>
              <w:left w:val="single" w:sz="5" w:space="0" w:color="000000"/>
              <w:bottom w:val="single" w:sz="5" w:space="0" w:color="000000"/>
              <w:right w:val="single" w:sz="5" w:space="0" w:color="000000"/>
            </w:tcBorders>
            <w:shd w:val="clear" w:color="auto" w:fill="BEBEBE"/>
          </w:tcPr>
          <w:p w14:paraId="41D5EE87"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Phone Number</w:t>
            </w:r>
          </w:p>
        </w:tc>
        <w:tc>
          <w:tcPr>
            <w:tcW w:w="2863" w:type="dxa"/>
            <w:tcBorders>
              <w:top w:val="single" w:sz="5" w:space="0" w:color="000000"/>
              <w:left w:val="single" w:sz="5" w:space="0" w:color="000000"/>
              <w:bottom w:val="single" w:sz="5" w:space="0" w:color="000000"/>
              <w:right w:val="single" w:sz="4" w:space="0" w:color="000000"/>
            </w:tcBorders>
          </w:tcPr>
          <w:p w14:paraId="472C89AF"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r>
      <w:tr w:rsidR="009849A9" w:rsidRPr="00313AB2" w14:paraId="3AC5294D" w14:textId="77777777" w:rsidTr="000D71C1">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3E8DD412"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tcPr>
          <w:p w14:paraId="620D7EC5"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r>
      <w:tr w:rsidR="009849A9" w:rsidRPr="00313AB2" w14:paraId="16CD8D6C" w14:textId="77777777" w:rsidTr="000D71C1">
        <w:trPr>
          <w:trHeight w:hRule="exact" w:val="808"/>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38CE51BB"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tcPr>
          <w:p w14:paraId="5E2235D8"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c>
          <w:tcPr>
            <w:tcW w:w="108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tcPr>
          <w:p w14:paraId="6178812C"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Date</w:t>
            </w:r>
          </w:p>
        </w:tc>
        <w:tc>
          <w:tcPr>
            <w:tcW w:w="2863" w:type="dxa"/>
            <w:tcBorders>
              <w:top w:val="single" w:sz="5" w:space="0" w:color="000000"/>
              <w:left w:val="single" w:sz="5" w:space="0" w:color="000000"/>
              <w:bottom w:val="single" w:sz="5" w:space="0" w:color="000000"/>
              <w:right w:val="single" w:sz="4" w:space="0" w:color="000000"/>
            </w:tcBorders>
          </w:tcPr>
          <w:p w14:paraId="67006FCA" w14:textId="77777777" w:rsidR="009849A9" w:rsidRPr="00313AB2" w:rsidRDefault="009849A9" w:rsidP="000D71C1">
            <w:pPr>
              <w:pStyle w:val="TableParagraph"/>
              <w:spacing w:before="240" w:line="276" w:lineRule="auto"/>
              <w:jc w:val="center"/>
              <w:rPr>
                <w:rFonts w:asciiTheme="minorBidi" w:hAnsiTheme="minorBidi" w:cstheme="minorBidi"/>
                <w:color w:val="FF0000"/>
                <w:spacing w:val="-2"/>
                <w:w w:val="105"/>
              </w:rPr>
            </w:pPr>
            <w:r w:rsidRPr="00313AB2">
              <w:rPr>
                <w:rFonts w:asciiTheme="minorBidi" w:hAnsiTheme="minorBidi" w:cstheme="minorBidi"/>
                <w:color w:val="FF0000"/>
                <w:spacing w:val="-2"/>
                <w:w w:val="105"/>
              </w:rPr>
              <w:t>/           /</w:t>
            </w:r>
          </w:p>
        </w:tc>
      </w:tr>
      <w:tr w:rsidR="009849A9" w:rsidRPr="00313AB2" w14:paraId="1E2F6ED1" w14:textId="77777777" w:rsidTr="000D71C1">
        <w:trPr>
          <w:trHeight w:hRule="exact" w:val="826"/>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66B7376E" w14:textId="37EE4304"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Email:</w:t>
            </w:r>
          </w:p>
        </w:tc>
        <w:tc>
          <w:tcPr>
            <w:tcW w:w="3780" w:type="dxa"/>
            <w:tcBorders>
              <w:top w:val="single" w:sz="5" w:space="0" w:color="000000"/>
              <w:left w:val="single" w:sz="5" w:space="0" w:color="000000"/>
              <w:bottom w:val="single" w:sz="5" w:space="0" w:color="000000"/>
              <w:right w:val="single" w:sz="4" w:space="0" w:color="000000"/>
            </w:tcBorders>
          </w:tcPr>
          <w:p w14:paraId="1DD676F1"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p>
        </w:tc>
        <w:tc>
          <w:tcPr>
            <w:tcW w:w="108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tcPr>
          <w:p w14:paraId="479DB851" w14:textId="77777777" w:rsidR="009849A9" w:rsidRPr="00313AB2" w:rsidRDefault="009849A9" w:rsidP="000D71C1">
            <w:pPr>
              <w:pStyle w:val="TableParagraph"/>
              <w:spacing w:before="240"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FAX (if any)</w:t>
            </w:r>
          </w:p>
        </w:tc>
        <w:tc>
          <w:tcPr>
            <w:tcW w:w="2863" w:type="dxa"/>
            <w:tcBorders>
              <w:top w:val="single" w:sz="5" w:space="0" w:color="000000"/>
              <w:left w:val="single" w:sz="5" w:space="0" w:color="000000"/>
              <w:bottom w:val="single" w:sz="5" w:space="0" w:color="000000"/>
              <w:right w:val="single" w:sz="4" w:space="0" w:color="000000"/>
            </w:tcBorders>
          </w:tcPr>
          <w:p w14:paraId="08B4E12F" w14:textId="77777777" w:rsidR="009849A9" w:rsidRPr="00313AB2" w:rsidRDefault="009849A9" w:rsidP="000D71C1">
            <w:pPr>
              <w:pStyle w:val="TableParagraph"/>
              <w:spacing w:before="240" w:line="276" w:lineRule="auto"/>
              <w:jc w:val="center"/>
              <w:rPr>
                <w:rFonts w:asciiTheme="minorBidi" w:hAnsiTheme="minorBidi" w:cstheme="minorBidi"/>
                <w:color w:val="FF0000"/>
                <w:spacing w:val="-2"/>
                <w:w w:val="105"/>
              </w:rPr>
            </w:pPr>
          </w:p>
        </w:tc>
      </w:tr>
    </w:tbl>
    <w:p w14:paraId="1854A975" w14:textId="77777777" w:rsidR="002C5999" w:rsidRPr="00313AB2" w:rsidRDefault="002C5999" w:rsidP="00313AB2">
      <w:pPr>
        <w:spacing w:before="240"/>
        <w:rPr>
          <w:rFonts w:asciiTheme="minorBidi" w:hAnsiTheme="minorBidi"/>
        </w:rPr>
      </w:pPr>
    </w:p>
    <w:sectPr w:rsidR="002C5999" w:rsidRPr="00313AB2" w:rsidSect="002C5022">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BB5AC" w14:textId="77777777" w:rsidR="005E79E4" w:rsidRDefault="005E79E4" w:rsidP="006A42E1">
      <w:pPr>
        <w:spacing w:after="0" w:line="240" w:lineRule="auto"/>
      </w:pPr>
      <w:r>
        <w:separator/>
      </w:r>
    </w:p>
  </w:endnote>
  <w:endnote w:type="continuationSeparator" w:id="0">
    <w:p w14:paraId="3692969F" w14:textId="77777777" w:rsidR="005E79E4" w:rsidRDefault="005E79E4"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9FD01" w14:textId="77777777" w:rsidR="005E79E4" w:rsidRDefault="005E79E4" w:rsidP="006A42E1">
      <w:pPr>
        <w:spacing w:after="0" w:line="240" w:lineRule="auto"/>
      </w:pPr>
      <w:r>
        <w:separator/>
      </w:r>
    </w:p>
  </w:footnote>
  <w:footnote w:type="continuationSeparator" w:id="0">
    <w:p w14:paraId="0B48371B" w14:textId="77777777" w:rsidR="005E79E4" w:rsidRDefault="005E79E4"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6"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9"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19"/>
  </w:num>
  <w:num w:numId="2" w16cid:durableId="757024187">
    <w:abstractNumId w:val="23"/>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13"/>
  </w:num>
  <w:num w:numId="5" w16cid:durableId="385228568">
    <w:abstractNumId w:val="10"/>
  </w:num>
  <w:num w:numId="6" w16cid:durableId="1868592551">
    <w:abstractNumId w:val="5"/>
  </w:num>
  <w:num w:numId="7" w16cid:durableId="1030766593">
    <w:abstractNumId w:val="15"/>
  </w:num>
  <w:num w:numId="8" w16cid:durableId="1385564679">
    <w:abstractNumId w:val="28"/>
  </w:num>
  <w:num w:numId="9" w16cid:durableId="1474955039">
    <w:abstractNumId w:val="3"/>
  </w:num>
  <w:num w:numId="10" w16cid:durableId="1163546797">
    <w:abstractNumId w:val="1"/>
  </w:num>
  <w:num w:numId="11" w16cid:durableId="1815095623">
    <w:abstractNumId w:val="8"/>
  </w:num>
  <w:num w:numId="12" w16cid:durableId="809245117">
    <w:abstractNumId w:val="24"/>
  </w:num>
  <w:num w:numId="13" w16cid:durableId="1105003808">
    <w:abstractNumId w:val="14"/>
  </w:num>
  <w:num w:numId="14" w16cid:durableId="1448350820">
    <w:abstractNumId w:val="21"/>
  </w:num>
  <w:num w:numId="15" w16cid:durableId="771163921">
    <w:abstractNumId w:val="9"/>
  </w:num>
  <w:num w:numId="16" w16cid:durableId="373621245">
    <w:abstractNumId w:val="20"/>
  </w:num>
  <w:num w:numId="17" w16cid:durableId="915825898">
    <w:abstractNumId w:val="4"/>
  </w:num>
  <w:num w:numId="18" w16cid:durableId="825239832">
    <w:abstractNumId w:val="17"/>
  </w:num>
  <w:num w:numId="19" w16cid:durableId="1632436306">
    <w:abstractNumId w:val="27"/>
  </w:num>
  <w:num w:numId="20" w16cid:durableId="515118346">
    <w:abstractNumId w:val="26"/>
  </w:num>
  <w:num w:numId="21" w16cid:durableId="134369969">
    <w:abstractNumId w:val="12"/>
  </w:num>
  <w:num w:numId="22" w16cid:durableId="813254868">
    <w:abstractNumId w:val="6"/>
  </w:num>
  <w:num w:numId="23" w16cid:durableId="1809467011">
    <w:abstractNumId w:val="11"/>
  </w:num>
  <w:num w:numId="24" w16cid:durableId="140316660">
    <w:abstractNumId w:val="2"/>
  </w:num>
  <w:num w:numId="25" w16cid:durableId="1660886220">
    <w:abstractNumId w:val="16"/>
  </w:num>
  <w:num w:numId="26" w16cid:durableId="376782384">
    <w:abstractNumId w:val="7"/>
  </w:num>
  <w:num w:numId="27" w16cid:durableId="1848859984">
    <w:abstractNumId w:val="22"/>
  </w:num>
  <w:num w:numId="28" w16cid:durableId="977490448">
    <w:abstractNumId w:val="18"/>
  </w:num>
  <w:num w:numId="29" w16cid:durableId="6288268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23F9F"/>
    <w:rsid w:val="000316BF"/>
    <w:rsid w:val="00050E56"/>
    <w:rsid w:val="00072548"/>
    <w:rsid w:val="00082687"/>
    <w:rsid w:val="00095E0F"/>
    <w:rsid w:val="000A35E5"/>
    <w:rsid w:val="000B1103"/>
    <w:rsid w:val="000B5CA2"/>
    <w:rsid w:val="000B668E"/>
    <w:rsid w:val="000D71C1"/>
    <w:rsid w:val="000E51B5"/>
    <w:rsid w:val="000E56C3"/>
    <w:rsid w:val="00103C92"/>
    <w:rsid w:val="00111D2E"/>
    <w:rsid w:val="00114638"/>
    <w:rsid w:val="00131B91"/>
    <w:rsid w:val="001361C3"/>
    <w:rsid w:val="0014418A"/>
    <w:rsid w:val="0015105B"/>
    <w:rsid w:val="0015612D"/>
    <w:rsid w:val="001563A9"/>
    <w:rsid w:val="0016007A"/>
    <w:rsid w:val="0016209C"/>
    <w:rsid w:val="0018066B"/>
    <w:rsid w:val="001851A3"/>
    <w:rsid w:val="00185AEF"/>
    <w:rsid w:val="00192358"/>
    <w:rsid w:val="00193F77"/>
    <w:rsid w:val="001A5F1C"/>
    <w:rsid w:val="001B101F"/>
    <w:rsid w:val="001F1DE6"/>
    <w:rsid w:val="002013F6"/>
    <w:rsid w:val="00205345"/>
    <w:rsid w:val="00207266"/>
    <w:rsid w:val="0021184D"/>
    <w:rsid w:val="00211DF7"/>
    <w:rsid w:val="00214193"/>
    <w:rsid w:val="0021494B"/>
    <w:rsid w:val="00223EF0"/>
    <w:rsid w:val="00230325"/>
    <w:rsid w:val="00232C66"/>
    <w:rsid w:val="002359E8"/>
    <w:rsid w:val="002462D6"/>
    <w:rsid w:val="00255D6E"/>
    <w:rsid w:val="00261DCB"/>
    <w:rsid w:val="00277319"/>
    <w:rsid w:val="002803AA"/>
    <w:rsid w:val="002822A5"/>
    <w:rsid w:val="00287E6F"/>
    <w:rsid w:val="00293FC4"/>
    <w:rsid w:val="0029408C"/>
    <w:rsid w:val="00294EF1"/>
    <w:rsid w:val="00296D3E"/>
    <w:rsid w:val="002B0D56"/>
    <w:rsid w:val="002B2558"/>
    <w:rsid w:val="002B39EB"/>
    <w:rsid w:val="002B7E3F"/>
    <w:rsid w:val="002B7E48"/>
    <w:rsid w:val="002C18FD"/>
    <w:rsid w:val="002C4816"/>
    <w:rsid w:val="002C5022"/>
    <w:rsid w:val="002C5999"/>
    <w:rsid w:val="002C623D"/>
    <w:rsid w:val="002D1B80"/>
    <w:rsid w:val="002D53E6"/>
    <w:rsid w:val="002D67F3"/>
    <w:rsid w:val="002E0165"/>
    <w:rsid w:val="0030091B"/>
    <w:rsid w:val="00313AB2"/>
    <w:rsid w:val="003403AB"/>
    <w:rsid w:val="00341C06"/>
    <w:rsid w:val="00357F8D"/>
    <w:rsid w:val="00362F40"/>
    <w:rsid w:val="003B5A83"/>
    <w:rsid w:val="003C2617"/>
    <w:rsid w:val="003C4890"/>
    <w:rsid w:val="004173A4"/>
    <w:rsid w:val="00417793"/>
    <w:rsid w:val="0042044A"/>
    <w:rsid w:val="00421876"/>
    <w:rsid w:val="00441566"/>
    <w:rsid w:val="00442924"/>
    <w:rsid w:val="00447352"/>
    <w:rsid w:val="00453269"/>
    <w:rsid w:val="00454CE4"/>
    <w:rsid w:val="0046457E"/>
    <w:rsid w:val="004675CD"/>
    <w:rsid w:val="00481B73"/>
    <w:rsid w:val="004A6FFA"/>
    <w:rsid w:val="004B0289"/>
    <w:rsid w:val="004B24F8"/>
    <w:rsid w:val="004C2D6E"/>
    <w:rsid w:val="004C30A7"/>
    <w:rsid w:val="004C6108"/>
    <w:rsid w:val="004D5F21"/>
    <w:rsid w:val="004E7844"/>
    <w:rsid w:val="004F72F9"/>
    <w:rsid w:val="00505FBB"/>
    <w:rsid w:val="00534BAC"/>
    <w:rsid w:val="005377CA"/>
    <w:rsid w:val="005418D3"/>
    <w:rsid w:val="0054657A"/>
    <w:rsid w:val="00557556"/>
    <w:rsid w:val="00557875"/>
    <w:rsid w:val="00566EB8"/>
    <w:rsid w:val="00575C17"/>
    <w:rsid w:val="00584D9C"/>
    <w:rsid w:val="00596314"/>
    <w:rsid w:val="005B2EEC"/>
    <w:rsid w:val="005B45AB"/>
    <w:rsid w:val="005C1630"/>
    <w:rsid w:val="005C36DB"/>
    <w:rsid w:val="005C64E0"/>
    <w:rsid w:val="005D44AD"/>
    <w:rsid w:val="005E0C79"/>
    <w:rsid w:val="005E2B18"/>
    <w:rsid w:val="005E79E4"/>
    <w:rsid w:val="005F0306"/>
    <w:rsid w:val="005F0D63"/>
    <w:rsid w:val="005F2612"/>
    <w:rsid w:val="005F5C4A"/>
    <w:rsid w:val="00606E73"/>
    <w:rsid w:val="00607561"/>
    <w:rsid w:val="006125C3"/>
    <w:rsid w:val="006300F1"/>
    <w:rsid w:val="00631D69"/>
    <w:rsid w:val="00633EDB"/>
    <w:rsid w:val="006457AA"/>
    <w:rsid w:val="006479F7"/>
    <w:rsid w:val="00647BBC"/>
    <w:rsid w:val="00650E7D"/>
    <w:rsid w:val="00656DBB"/>
    <w:rsid w:val="0067054A"/>
    <w:rsid w:val="0068204E"/>
    <w:rsid w:val="00683B29"/>
    <w:rsid w:val="006859AF"/>
    <w:rsid w:val="006914D2"/>
    <w:rsid w:val="00692792"/>
    <w:rsid w:val="006A1BE8"/>
    <w:rsid w:val="006A42E1"/>
    <w:rsid w:val="006A4F14"/>
    <w:rsid w:val="006B1D38"/>
    <w:rsid w:val="006B5594"/>
    <w:rsid w:val="006C09CD"/>
    <w:rsid w:val="006E68A4"/>
    <w:rsid w:val="006F0998"/>
    <w:rsid w:val="006F5F74"/>
    <w:rsid w:val="0073041A"/>
    <w:rsid w:val="007337CB"/>
    <w:rsid w:val="0073470D"/>
    <w:rsid w:val="007414F0"/>
    <w:rsid w:val="00744B94"/>
    <w:rsid w:val="00756670"/>
    <w:rsid w:val="00757B40"/>
    <w:rsid w:val="00760007"/>
    <w:rsid w:val="00762EF0"/>
    <w:rsid w:val="00781F1A"/>
    <w:rsid w:val="007915D2"/>
    <w:rsid w:val="00797724"/>
    <w:rsid w:val="007A0978"/>
    <w:rsid w:val="007A3276"/>
    <w:rsid w:val="007C2966"/>
    <w:rsid w:val="007C3971"/>
    <w:rsid w:val="007D2FDF"/>
    <w:rsid w:val="007D42A2"/>
    <w:rsid w:val="007E0BA7"/>
    <w:rsid w:val="00823733"/>
    <w:rsid w:val="008306D6"/>
    <w:rsid w:val="00831F24"/>
    <w:rsid w:val="00847287"/>
    <w:rsid w:val="008515C8"/>
    <w:rsid w:val="00856E16"/>
    <w:rsid w:val="008570FA"/>
    <w:rsid w:val="00861E9C"/>
    <w:rsid w:val="008629CC"/>
    <w:rsid w:val="00864EA7"/>
    <w:rsid w:val="008669D2"/>
    <w:rsid w:val="00896BDB"/>
    <w:rsid w:val="008D3D8C"/>
    <w:rsid w:val="008E237B"/>
    <w:rsid w:val="00903F4E"/>
    <w:rsid w:val="00911825"/>
    <w:rsid w:val="00913E4D"/>
    <w:rsid w:val="00922111"/>
    <w:rsid w:val="00923C3F"/>
    <w:rsid w:val="00951B27"/>
    <w:rsid w:val="009672A4"/>
    <w:rsid w:val="009849A9"/>
    <w:rsid w:val="00990235"/>
    <w:rsid w:val="009A6BC0"/>
    <w:rsid w:val="009B0C45"/>
    <w:rsid w:val="009C6224"/>
    <w:rsid w:val="009D2E3B"/>
    <w:rsid w:val="009D698A"/>
    <w:rsid w:val="009E1AF3"/>
    <w:rsid w:val="009F3CA7"/>
    <w:rsid w:val="00A5427C"/>
    <w:rsid w:val="00A61060"/>
    <w:rsid w:val="00A6625F"/>
    <w:rsid w:val="00A71F28"/>
    <w:rsid w:val="00A97BDF"/>
    <w:rsid w:val="00AA0261"/>
    <w:rsid w:val="00AA47DF"/>
    <w:rsid w:val="00AD3812"/>
    <w:rsid w:val="00AE76C5"/>
    <w:rsid w:val="00AF2E20"/>
    <w:rsid w:val="00AF48E9"/>
    <w:rsid w:val="00B01B12"/>
    <w:rsid w:val="00B077A4"/>
    <w:rsid w:val="00B24969"/>
    <w:rsid w:val="00B25F5E"/>
    <w:rsid w:val="00B35DD0"/>
    <w:rsid w:val="00B36B46"/>
    <w:rsid w:val="00B50D1C"/>
    <w:rsid w:val="00B603BE"/>
    <w:rsid w:val="00B66DB3"/>
    <w:rsid w:val="00B704B3"/>
    <w:rsid w:val="00B706F9"/>
    <w:rsid w:val="00B868D9"/>
    <w:rsid w:val="00B95300"/>
    <w:rsid w:val="00B95E00"/>
    <w:rsid w:val="00BA646A"/>
    <w:rsid w:val="00BB01F1"/>
    <w:rsid w:val="00BC0853"/>
    <w:rsid w:val="00BC3623"/>
    <w:rsid w:val="00BD16FC"/>
    <w:rsid w:val="00BD1901"/>
    <w:rsid w:val="00BD1B5A"/>
    <w:rsid w:val="00BD4F0A"/>
    <w:rsid w:val="00BE4C68"/>
    <w:rsid w:val="00BF0653"/>
    <w:rsid w:val="00BF2871"/>
    <w:rsid w:val="00BF7120"/>
    <w:rsid w:val="00C00403"/>
    <w:rsid w:val="00C007AE"/>
    <w:rsid w:val="00C01EE8"/>
    <w:rsid w:val="00C21025"/>
    <w:rsid w:val="00C43C18"/>
    <w:rsid w:val="00C50A93"/>
    <w:rsid w:val="00C812B3"/>
    <w:rsid w:val="00C81510"/>
    <w:rsid w:val="00C95FF4"/>
    <w:rsid w:val="00CA7C9D"/>
    <w:rsid w:val="00CB0189"/>
    <w:rsid w:val="00CB032D"/>
    <w:rsid w:val="00CB701B"/>
    <w:rsid w:val="00CC7ABE"/>
    <w:rsid w:val="00CD6BED"/>
    <w:rsid w:val="00CE14F7"/>
    <w:rsid w:val="00CE1780"/>
    <w:rsid w:val="00CE3B87"/>
    <w:rsid w:val="00D002F8"/>
    <w:rsid w:val="00D035F3"/>
    <w:rsid w:val="00D04E6B"/>
    <w:rsid w:val="00D206D2"/>
    <w:rsid w:val="00D27A40"/>
    <w:rsid w:val="00D3795B"/>
    <w:rsid w:val="00D52FD7"/>
    <w:rsid w:val="00D83C72"/>
    <w:rsid w:val="00D85918"/>
    <w:rsid w:val="00D85F91"/>
    <w:rsid w:val="00D91342"/>
    <w:rsid w:val="00D9189F"/>
    <w:rsid w:val="00D9465D"/>
    <w:rsid w:val="00D97201"/>
    <w:rsid w:val="00DA6D63"/>
    <w:rsid w:val="00DB4681"/>
    <w:rsid w:val="00DD69D8"/>
    <w:rsid w:val="00DE4441"/>
    <w:rsid w:val="00DE4C1B"/>
    <w:rsid w:val="00DE6233"/>
    <w:rsid w:val="00E01775"/>
    <w:rsid w:val="00E359FC"/>
    <w:rsid w:val="00E469EA"/>
    <w:rsid w:val="00E46C54"/>
    <w:rsid w:val="00E61C30"/>
    <w:rsid w:val="00E61D3B"/>
    <w:rsid w:val="00E627DD"/>
    <w:rsid w:val="00E63834"/>
    <w:rsid w:val="00E70E89"/>
    <w:rsid w:val="00E76843"/>
    <w:rsid w:val="00E83783"/>
    <w:rsid w:val="00E8720D"/>
    <w:rsid w:val="00E87F17"/>
    <w:rsid w:val="00E90439"/>
    <w:rsid w:val="00E906E4"/>
    <w:rsid w:val="00E93B55"/>
    <w:rsid w:val="00EA4502"/>
    <w:rsid w:val="00EB3E86"/>
    <w:rsid w:val="00EC0B67"/>
    <w:rsid w:val="00ED4228"/>
    <w:rsid w:val="00ED56A8"/>
    <w:rsid w:val="00ED7B94"/>
    <w:rsid w:val="00EF3E76"/>
    <w:rsid w:val="00F148CA"/>
    <w:rsid w:val="00F305B9"/>
    <w:rsid w:val="00F35809"/>
    <w:rsid w:val="00F528FA"/>
    <w:rsid w:val="00F650DF"/>
    <w:rsid w:val="00F655AB"/>
    <w:rsid w:val="00F71053"/>
    <w:rsid w:val="00F81FA5"/>
    <w:rsid w:val="00F8271F"/>
    <w:rsid w:val="00F83CF5"/>
    <w:rsid w:val="00FA6207"/>
    <w:rsid w:val="00FA7300"/>
    <w:rsid w:val="00FD0152"/>
    <w:rsid w:val="00FD1054"/>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7</cp:revision>
  <cp:lastPrinted>2022-11-14T07:33:00Z</cp:lastPrinted>
  <dcterms:created xsi:type="dcterms:W3CDTF">2024-01-22T08:54:00Z</dcterms:created>
  <dcterms:modified xsi:type="dcterms:W3CDTF">2024-08-13T11:50:00Z</dcterms:modified>
</cp:coreProperties>
</file>