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Calibri" w:cs="Calibri" w:hAnsi="Calibri" w:eastAsia="Calibri"/>
          <w:b w:val="1"/>
          <w:bCs w:val="1"/>
        </w:rPr>
      </w:pPr>
    </w:p>
    <w:p>
      <w:pPr>
        <w:pStyle w:val="Body"/>
        <w:jc w:val="center"/>
        <w:rPr>
          <w:rFonts w:ascii="Calibri" w:cs="Calibri" w:hAnsi="Calibri" w:eastAsia="Calibri"/>
          <w:b w:val="1"/>
          <w:bCs w:val="1"/>
          <w:sz w:val="22"/>
          <w:szCs w:val="22"/>
          <w:u w:val="single"/>
        </w:rPr>
      </w:pPr>
      <w:r>
        <w:rPr>
          <w:rFonts w:ascii="Calibri" w:cs="Calibri" w:hAnsi="Calibri" w:eastAsia="Calibri"/>
          <w:b w:val="1"/>
          <w:bCs w:val="1"/>
          <w:sz w:val="22"/>
          <w:szCs w:val="22"/>
          <w:u w:val="single"/>
          <w:rtl w:val="0"/>
          <w:lang w:val="en-US"/>
        </w:rPr>
        <w:t xml:space="preserve">Tender Notice    </w:t>
      </w:r>
      <w:r>
        <w:rPr>
          <w:b w:val="1"/>
          <w:bCs w:val="1"/>
          <w:sz w:val="22"/>
          <w:szCs w:val="22"/>
          <w:u w:val="single"/>
          <w:rtl w:val="1"/>
          <w:lang w:val="ar-SA" w:bidi="ar-SA"/>
        </w:rPr>
        <w:t xml:space="preserve">  </w:t>
      </w:r>
      <w:r>
        <w:rPr>
          <w:rFonts w:ascii="Calibri" w:cs="Calibri" w:hAnsi="Calibri" w:eastAsia="Calibri" w:hint="cs"/>
          <w:b w:val="1"/>
          <w:bCs w:val="1"/>
          <w:sz w:val="22"/>
          <w:szCs w:val="22"/>
          <w:u w:val="single"/>
          <w:rtl w:val="1"/>
          <w:lang w:val="ar-SA" w:bidi="ar-SA"/>
        </w:rPr>
        <w:t>إعلان العطاء</w:t>
      </w:r>
    </w:p>
    <w:tbl>
      <w:tblPr>
        <w:tblW w:w="981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810"/>
      </w:tblGrid>
      <w:tr>
        <w:tblPrEx>
          <w:shd w:val="clear" w:color="auto" w:fill="ced7e7"/>
        </w:tblPrEx>
        <w:trPr>
          <w:trHeight w:val="260" w:hRule="atLeast"/>
        </w:trPr>
        <w:tc>
          <w:tcPr>
            <w:tcW w:type="dxa" w:w="981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510" w:hRule="atLeast"/>
        </w:trPr>
        <w:tc>
          <w:tcPr>
            <w:tcW w:type="dxa" w:w="9810"/>
            <w:tcBorders>
              <w:top w:val="nil"/>
              <w:left w:val="nil"/>
              <w:bottom w:val="nil"/>
              <w:right w:val="nil"/>
            </w:tcBorders>
            <w:shd w:val="clear" w:color="auto" w:fill="auto"/>
            <w:tcMar>
              <w:top w:type="dxa" w:w="80"/>
              <w:left w:type="dxa" w:w="80"/>
              <w:bottom w:type="dxa" w:w="80"/>
              <w:right w:type="dxa" w:w="80"/>
            </w:tcMar>
            <w:vAlign w:val="top"/>
          </w:tcPr>
          <w:p>
            <w:pPr>
              <w:pStyle w:val="header"/>
              <w:tabs>
                <w:tab w:val="left" w:pos="1935"/>
                <w:tab w:val="right" w:pos="9790"/>
              </w:tabs>
              <w:jc w:val="center"/>
              <w:rPr>
                <w:rFonts w:ascii="Calibri" w:cs="Calibri" w:hAnsi="Calibri" w:eastAsia="Calibri"/>
                <w:b w:val="1"/>
                <w:bCs w:val="1"/>
                <w:i w:val="1"/>
                <w:iCs w:val="1"/>
                <w:sz w:val="20"/>
                <w:szCs w:val="20"/>
              </w:rPr>
            </w:pPr>
            <w:r>
              <w:rPr>
                <w:rFonts w:ascii="Calibri" w:cs="Calibri" w:hAnsi="Calibri" w:eastAsia="Calibri"/>
                <w:b w:val="1"/>
                <w:bCs w:val="1"/>
                <w:i w:val="1"/>
                <w:iCs w:val="1"/>
                <w:sz w:val="20"/>
                <w:szCs w:val="20"/>
                <w:rtl w:val="0"/>
                <w:lang w:val="en-US"/>
              </w:rPr>
              <w:t>Renting Venue in Ramadi and Anna</w:t>
            </w:r>
          </w:p>
          <w:p>
            <w:pPr>
              <w:pStyle w:val="header"/>
              <w:tabs>
                <w:tab w:val="left" w:pos="1935"/>
                <w:tab w:val="right" w:pos="9790"/>
              </w:tabs>
              <w:bidi w:val="0"/>
              <w:ind w:left="0" w:right="0" w:firstLine="0"/>
              <w:jc w:val="center"/>
              <w:rPr>
                <w:rtl w:val="0"/>
              </w:rPr>
            </w:pPr>
            <w:r>
              <w:rPr>
                <w:rFonts w:ascii="Calibri" w:cs="Calibri" w:hAnsi="Calibri" w:eastAsia="Calibri"/>
                <w:b w:val="1"/>
                <w:bCs w:val="1"/>
                <w:sz w:val="22"/>
                <w:szCs w:val="22"/>
                <w:rtl w:val="0"/>
                <w:lang w:val="en-US"/>
              </w:rPr>
              <w:t xml:space="preserve"> </w:t>
            </w:r>
            <w:r>
              <w:rPr>
                <w:rFonts w:ascii="Calibri" w:cs="Calibri" w:hAnsi="Calibri" w:eastAsia="Calibri" w:hint="cs"/>
                <w:b w:val="0"/>
                <w:bCs w:val="0"/>
                <w:sz w:val="22"/>
                <w:szCs w:val="22"/>
                <w:rtl w:val="1"/>
                <w:lang w:val="ar-SA" w:bidi="ar-SA"/>
              </w:rPr>
              <w:t>تاجير قاعة مناسبات في رمادي و عانة</w:t>
            </w:r>
          </w:p>
        </w:tc>
      </w:tr>
    </w:tbl>
    <w:p>
      <w:pPr>
        <w:pStyle w:val="Body"/>
        <w:widowControl w:val="0"/>
        <w:jc w:val="center"/>
        <w:rPr>
          <w:rFonts w:ascii="Calibri" w:cs="Calibri" w:hAnsi="Calibri" w:eastAsia="Calibri"/>
          <w:b w:val="1"/>
          <w:bCs w:val="1"/>
          <w:sz w:val="22"/>
          <w:szCs w:val="22"/>
          <w:u w:val="single"/>
        </w:rPr>
      </w:pPr>
    </w:p>
    <w:p>
      <w:pPr>
        <w:pStyle w:val="Body"/>
        <w:jc w:val="center"/>
        <w:rPr>
          <w:rFonts w:ascii="Calibri" w:cs="Calibri" w:hAnsi="Calibri" w:eastAsia="Calibri"/>
          <w:b w:val="1"/>
          <w:bCs w:val="1"/>
          <w:sz w:val="22"/>
          <w:szCs w:val="22"/>
          <w:u w:val="single"/>
        </w:rPr>
      </w:pPr>
      <w:r>
        <w:rPr>
          <w:rFonts w:ascii="Calibri" w:cs="Calibri" w:hAnsi="Calibri" w:eastAsia="Calibri"/>
          <w:b w:val="1"/>
          <w:bCs w:val="1"/>
          <w:sz w:val="22"/>
          <w:szCs w:val="22"/>
          <w:u w:val="single"/>
          <w:rtl w:val="0"/>
          <w:lang w:val="en-US"/>
        </w:rPr>
        <w:t>RFQ/IQ/24/087</w:t>
      </w:r>
    </w:p>
    <w:p>
      <w:pPr>
        <w:pStyle w:val="Body"/>
        <w:rPr>
          <w:rFonts w:ascii="Calibri" w:cs="Calibri" w:hAnsi="Calibri" w:eastAsia="Calibri"/>
          <w:b w:val="1"/>
          <w:bCs w:val="1"/>
        </w:rPr>
      </w:pPr>
    </w:p>
    <w:p>
      <w:pPr>
        <w:pStyle w:val="Body"/>
        <w:rPr>
          <w:sz w:val="22"/>
          <w:szCs w:val="22"/>
          <w:rtl w:val="1"/>
        </w:rPr>
      </w:pPr>
      <w:r>
        <w:rPr>
          <w:rFonts w:ascii="Calibri" w:cs="Calibri" w:hAnsi="Calibri" w:eastAsia="Calibri"/>
          <w:sz w:val="22"/>
          <w:szCs w:val="22"/>
          <w:rtl w:val="0"/>
        </w:rPr>
        <w:t xml:space="preserve">Norwegian Refugee Council </w:t>
      </w:r>
      <w:r>
        <w:rPr>
          <w:rFonts w:ascii="Calibri" w:cs="Calibri" w:hAnsi="Calibri" w:eastAsia="Calibri"/>
          <w:sz w:val="22"/>
          <w:szCs w:val="22"/>
          <w:rtl w:val="0"/>
        </w:rPr>
        <w:t xml:space="preserve">– </w:t>
      </w:r>
      <w:r>
        <w:rPr>
          <w:rFonts w:ascii="Calibri" w:cs="Calibri" w:hAnsi="Calibri" w:eastAsia="Calibri"/>
          <w:sz w:val="22"/>
          <w:szCs w:val="22"/>
          <w:rtl w:val="0"/>
          <w:lang w:val="en-US"/>
        </w:rPr>
        <w:t>Southern Iraq Area Office (Baghdad, Ramady, and Tuz) is soliciting bids from reputable companies that are duly registered/licensed with the Republic of IRAQ for Renting Venues in Ramadi and Anna.</w:t>
      </w:r>
    </w:p>
    <w:p>
      <w:pPr>
        <w:pStyle w:val="Body"/>
        <w:bidi w:val="1"/>
        <w:ind w:left="0" w:right="0" w:firstLine="0"/>
        <w:jc w:val="left"/>
        <w:rPr>
          <w:rFonts w:ascii="Calibri" w:cs="Calibri" w:hAnsi="Calibri" w:eastAsia="Calibri"/>
          <w:rtl w:val="1"/>
        </w:rPr>
      </w:pPr>
      <w:r>
        <w:rPr>
          <w:rFonts w:ascii="Calibri" w:cs="Calibri" w:hAnsi="Calibri" w:eastAsia="Calibri" w:hint="cs"/>
          <w:sz w:val="22"/>
          <w:szCs w:val="22"/>
          <w:rtl w:val="1"/>
          <w:lang w:val="ar-SA" w:bidi="ar-SA"/>
        </w:rPr>
        <w:t xml:space="preserve">مجلس اللاجئين النرويجي </w:t>
      </w:r>
      <w:r>
        <w:rPr>
          <w:rFonts w:ascii="Calibri" w:cs="Calibri" w:hAnsi="Calibri" w:eastAsia="Calibri"/>
          <w:sz w:val="22"/>
          <w:szCs w:val="22"/>
          <w:rtl w:val="1"/>
          <w:lang w:val="ar-SA" w:bidi="ar-SA"/>
        </w:rPr>
        <w:t xml:space="preserve">– </w:t>
      </w:r>
      <w:r>
        <w:rPr>
          <w:rFonts w:ascii="Calibri" w:cs="Calibri" w:hAnsi="Calibri" w:eastAsia="Calibri" w:hint="cs"/>
          <w:sz w:val="22"/>
          <w:szCs w:val="22"/>
          <w:rtl w:val="1"/>
          <w:lang w:val="ar-SA" w:bidi="ar-SA"/>
        </w:rPr>
        <w:t xml:space="preserve">مكتب جنوب العراق </w:t>
      </w:r>
      <w:r>
        <w:rPr>
          <w:rFonts w:ascii="Calibri" w:cs="Calibri" w:hAnsi="Calibri" w:eastAsia="Calibri"/>
          <w:sz w:val="22"/>
          <w:szCs w:val="22"/>
          <w:rtl w:val="1"/>
          <w:lang w:val="ar-SA" w:bidi="ar-SA"/>
        </w:rPr>
        <w:t>(</w:t>
      </w:r>
      <w:r>
        <w:rPr>
          <w:rFonts w:ascii="Calibri" w:cs="Calibri" w:hAnsi="Calibri" w:eastAsia="Calibri" w:hint="cs"/>
          <w:sz w:val="22"/>
          <w:szCs w:val="22"/>
          <w:rtl w:val="1"/>
          <w:lang w:val="ar-SA" w:bidi="ar-SA"/>
        </w:rPr>
        <w:t>بغداد</w:t>
      </w:r>
      <w:r>
        <w:rPr>
          <w:rFonts w:ascii="Calibri" w:cs="Calibri" w:hAnsi="Calibri" w:eastAsia="Calibri"/>
          <w:sz w:val="22"/>
          <w:szCs w:val="22"/>
          <w:rtl w:val="1"/>
        </w:rPr>
        <w:t xml:space="preserve"> </w:t>
      </w:r>
      <w:r>
        <w:rPr>
          <w:rFonts w:ascii="Calibri" w:cs="Calibri" w:hAnsi="Calibri" w:eastAsia="Calibri" w:hint="cs"/>
          <w:sz w:val="22"/>
          <w:szCs w:val="22"/>
          <w:rtl w:val="1"/>
          <w:lang w:val="ar-SA" w:bidi="ar-SA"/>
        </w:rPr>
        <w:t xml:space="preserve">و رمادي و طوز </w:t>
      </w:r>
      <w:r>
        <w:rPr>
          <w:rFonts w:ascii="Calibri" w:cs="Calibri" w:hAnsi="Calibri" w:eastAsia="Calibri"/>
          <w:sz w:val="22"/>
          <w:szCs w:val="22"/>
          <w:rtl w:val="1"/>
          <w:lang w:val="ar-SA" w:bidi="ar-SA"/>
        </w:rPr>
        <w:t xml:space="preserve">) </w:t>
      </w:r>
      <w:r>
        <w:rPr>
          <w:rFonts w:ascii="Calibri" w:cs="Calibri" w:hAnsi="Calibri" w:eastAsia="Calibri" w:hint="cs"/>
          <w:sz w:val="22"/>
          <w:szCs w:val="22"/>
          <w:rtl w:val="1"/>
          <w:lang w:val="ar-SA" w:bidi="ar-SA"/>
        </w:rPr>
        <w:t xml:space="preserve">يقوم بطلب العطاءات من الشركات المرموقة المسجلة </w:t>
      </w:r>
      <w:r>
        <w:rPr>
          <w:rFonts w:ascii="Calibri" w:cs="Calibri" w:hAnsi="Calibri" w:eastAsia="Calibri"/>
          <w:sz w:val="22"/>
          <w:szCs w:val="22"/>
          <w:rtl w:val="1"/>
          <w:lang w:val="ar-SA" w:bidi="ar-SA"/>
        </w:rPr>
        <w:t xml:space="preserve">/ </w:t>
      </w:r>
      <w:r>
        <w:rPr>
          <w:rFonts w:ascii="Calibri" w:cs="Calibri" w:hAnsi="Calibri" w:eastAsia="Calibri" w:hint="cs"/>
          <w:sz w:val="22"/>
          <w:szCs w:val="22"/>
          <w:rtl w:val="1"/>
          <w:lang w:val="ar-SA" w:bidi="ar-SA"/>
        </w:rPr>
        <w:t>المرخصة حسب الأصول لدى جمهورية العراق</w:t>
      </w:r>
      <w:r>
        <w:rPr>
          <w:rtl w:val="1"/>
          <w:lang w:val="ar-SA" w:bidi="ar-SA"/>
        </w:rPr>
        <w:t xml:space="preserve"> </w:t>
      </w:r>
      <w:r>
        <w:rPr>
          <w:rFonts w:ascii="Calibri" w:cs="Calibri" w:hAnsi="Calibri" w:eastAsia="Calibri" w:hint="cs"/>
          <w:sz w:val="22"/>
          <w:szCs w:val="22"/>
          <w:rtl w:val="1"/>
          <w:lang w:val="ar-SA" w:bidi="ar-SA"/>
        </w:rPr>
        <w:t>تاجير قاعة مناسبات في رمادي و عانة</w:t>
      </w:r>
      <w:r>
        <w:rPr>
          <w:rFonts w:ascii="Calibri" w:cs="Calibri" w:hAnsi="Calibri" w:eastAsia="Calibri"/>
          <w:sz w:val="22"/>
          <w:szCs w:val="22"/>
          <w:rtl w:val="1"/>
          <w:lang w:val="ar-SA" w:bidi="ar-SA"/>
        </w:rPr>
        <w:t>.</w:t>
      </w:r>
    </w:p>
    <w:p>
      <w:pPr>
        <w:pStyle w:val="Body"/>
        <w:bidi w:val="1"/>
        <w:ind w:left="0" w:right="0" w:firstLine="0"/>
        <w:jc w:val="left"/>
        <w:rPr>
          <w:rFonts w:ascii="Calibri" w:cs="Calibri" w:hAnsi="Calibri" w:eastAsia="Calibri"/>
          <w:sz w:val="22"/>
          <w:szCs w:val="22"/>
          <w:rtl w:val="1"/>
        </w:rPr>
      </w:pPr>
    </w:p>
    <w:p>
      <w:pPr>
        <w:pStyle w:val="Body"/>
        <w:jc w:val="both"/>
        <w:rPr>
          <w:rFonts w:ascii="Calibri" w:cs="Calibri" w:hAnsi="Calibri" w:eastAsia="Calibri"/>
          <w:b w:val="1"/>
          <w:bCs w:val="1"/>
          <w:sz w:val="22"/>
          <w:szCs w:val="22"/>
          <w:u w:val="single"/>
        </w:rPr>
      </w:pPr>
      <w:r>
        <w:rPr>
          <w:rFonts w:ascii="Calibri" w:cs="Calibri" w:hAnsi="Calibri" w:eastAsia="Calibri"/>
          <w:b w:val="1"/>
          <w:bCs w:val="1"/>
          <w:sz w:val="22"/>
          <w:szCs w:val="22"/>
          <w:u w:val="single"/>
          <w:rtl w:val="0"/>
          <w:lang w:val="en-US"/>
        </w:rPr>
        <w:t>Deadline for the tender:</w:t>
      </w:r>
    </w:p>
    <w:p>
      <w:pPr>
        <w:pStyle w:val="Body"/>
        <w:jc w:val="both"/>
        <w:rPr>
          <w:rFonts w:ascii="Calibri" w:cs="Calibri" w:hAnsi="Calibri" w:eastAsia="Calibri"/>
          <w:sz w:val="22"/>
          <w:szCs w:val="22"/>
        </w:rPr>
      </w:pPr>
      <w:r>
        <w:rPr>
          <w:rFonts w:ascii="Calibri" w:cs="Calibri" w:hAnsi="Calibri" w:eastAsia="Calibri"/>
          <w:sz w:val="22"/>
          <w:szCs w:val="22"/>
          <w:rtl w:val="0"/>
          <w:lang w:val="en-US"/>
        </w:rPr>
        <w:t xml:space="preserve">The deadline for submission of tenders is at </w:t>
      </w:r>
      <w:r>
        <w:rPr>
          <w:rFonts w:ascii="Calibri" w:cs="Calibri" w:hAnsi="Calibri" w:eastAsia="Calibri"/>
          <w:b w:val="1"/>
          <w:bCs w:val="1"/>
          <w:sz w:val="22"/>
          <w:szCs w:val="22"/>
          <w:rtl w:val="0"/>
          <w:lang w:val="pt-PT"/>
        </w:rPr>
        <w:t xml:space="preserve">12:00 AM </w:t>
      </w:r>
      <w:r>
        <w:rPr>
          <w:rFonts w:ascii="Calibri" w:cs="Calibri" w:hAnsi="Calibri" w:eastAsia="Calibri"/>
          <w:sz w:val="22"/>
          <w:szCs w:val="22"/>
          <w:rtl w:val="0"/>
        </w:rPr>
        <w:t xml:space="preserve">on </w:t>
      </w:r>
      <w:r>
        <w:rPr>
          <w:sz w:val="22"/>
          <w:szCs w:val="22"/>
          <w:rtl w:val="1"/>
          <w:lang w:val="ar-SA" w:bidi="ar-SA"/>
        </w:rPr>
        <w:t>22</w:t>
      </w:r>
      <w:r>
        <w:rPr>
          <w:rFonts w:ascii="Calibri" w:cs="Calibri" w:hAnsi="Calibri" w:eastAsia="Calibri"/>
          <w:b w:val="1"/>
          <w:bCs w:val="1"/>
          <w:sz w:val="22"/>
          <w:szCs w:val="22"/>
          <w:rtl w:val="0"/>
          <w:lang w:val="en-US"/>
        </w:rPr>
        <w:t xml:space="preserve"> of Aug 2024</w:t>
      </w:r>
      <w:r>
        <w:rPr>
          <w:rFonts w:ascii="Calibri" w:cs="Calibri" w:hAnsi="Calibri" w:eastAsia="Calibri"/>
          <w:sz w:val="22"/>
          <w:szCs w:val="22"/>
          <w:rtl w:val="0"/>
          <w:lang w:val="en-US"/>
        </w:rPr>
        <w:t xml:space="preserve">. Service provider who do not submit their quotation by this deadline will not be considered. </w:t>
      </w:r>
    </w:p>
    <w:p>
      <w:pPr>
        <w:pStyle w:val="Body"/>
        <w:bidi w:val="1"/>
        <w:ind w:left="0" w:right="0" w:firstLine="0"/>
        <w:jc w:val="both"/>
        <w:rPr>
          <w:rFonts w:ascii="Calibri" w:cs="Calibri" w:hAnsi="Calibri" w:eastAsia="Calibri"/>
          <w:sz w:val="22"/>
          <w:szCs w:val="22"/>
          <w:u w:val="single"/>
          <w:rtl w:val="1"/>
        </w:rPr>
      </w:pPr>
      <w:r>
        <w:rPr>
          <w:rFonts w:ascii="Calibri" w:cs="Calibri" w:hAnsi="Calibri" w:eastAsia="Calibri" w:hint="cs"/>
          <w:b w:val="1"/>
          <w:bCs w:val="1"/>
          <w:sz w:val="22"/>
          <w:szCs w:val="22"/>
          <w:u w:val="single"/>
          <w:rtl w:val="1"/>
          <w:lang w:val="ar-SA" w:bidi="ar-SA"/>
        </w:rPr>
        <w:t>الموعد النهائي للمناقصة</w:t>
      </w:r>
      <w:r>
        <w:rPr>
          <w:rFonts w:ascii="Calibri" w:cs="Calibri" w:hAnsi="Calibri" w:eastAsia="Calibri"/>
          <w:sz w:val="22"/>
          <w:szCs w:val="22"/>
          <w:u w:val="single"/>
          <w:rtl w:val="1"/>
        </w:rPr>
        <w:t>:</w:t>
      </w:r>
    </w:p>
    <w:p>
      <w:pPr>
        <w:pStyle w:val="Body"/>
        <w:bidi w:val="1"/>
        <w:ind w:left="0" w:right="0" w:firstLine="0"/>
        <w:jc w:val="both"/>
        <w:rPr>
          <w:rFonts w:ascii="Calibri" w:cs="Calibri" w:hAnsi="Calibri" w:eastAsia="Calibri"/>
          <w:sz w:val="22"/>
          <w:szCs w:val="22"/>
          <w:rtl w:val="1"/>
        </w:rPr>
      </w:pPr>
      <w:r>
        <w:rPr>
          <w:rFonts w:ascii="Calibri" w:cs="Calibri" w:hAnsi="Calibri" w:eastAsia="Calibri" w:hint="cs"/>
          <w:sz w:val="22"/>
          <w:szCs w:val="22"/>
          <w:rtl w:val="1"/>
          <w:lang w:val="ar-SA" w:bidi="ar-SA"/>
        </w:rPr>
        <w:t xml:space="preserve">الموعد النهائي لتقديم العطاءات هو ساعة </w:t>
      </w:r>
      <w:r>
        <w:rPr>
          <w:rFonts w:ascii="Calibri" w:cs="Calibri" w:hAnsi="Calibri" w:eastAsia="Calibri"/>
          <w:b w:val="1"/>
          <w:bCs w:val="1"/>
          <w:sz w:val="22"/>
          <w:szCs w:val="22"/>
          <w:rtl w:val="1"/>
          <w:lang w:val="ar-SA" w:bidi="ar-SA"/>
        </w:rPr>
        <w:t xml:space="preserve">12:00  </w:t>
      </w:r>
      <w:r>
        <w:rPr>
          <w:rFonts w:ascii="Calibri" w:cs="Calibri" w:hAnsi="Calibri" w:eastAsia="Calibri" w:hint="cs"/>
          <w:sz w:val="22"/>
          <w:szCs w:val="22"/>
          <w:rtl w:val="1"/>
          <w:lang w:val="ar-SA" w:bidi="ar-SA"/>
        </w:rPr>
        <w:t>ضهرا في</w:t>
      </w:r>
      <w:r>
        <w:rPr>
          <w:rFonts w:ascii="Calibri" w:cs="Calibri" w:hAnsi="Calibri" w:eastAsia="Calibri"/>
          <w:b w:val="1"/>
          <w:bCs w:val="1"/>
          <w:sz w:val="22"/>
          <w:szCs w:val="22"/>
          <w:rtl w:val="1"/>
          <w:lang w:val="ar-SA" w:bidi="ar-SA"/>
        </w:rPr>
        <w:t xml:space="preserve"> 22 </w:t>
      </w:r>
      <w:r>
        <w:rPr>
          <w:rFonts w:ascii="Calibri" w:cs="Calibri" w:hAnsi="Calibri" w:eastAsia="Calibri" w:hint="cs"/>
          <w:b w:val="1"/>
          <w:bCs w:val="1"/>
          <w:sz w:val="22"/>
          <w:szCs w:val="22"/>
          <w:rtl w:val="1"/>
          <w:lang w:val="ar-SA" w:bidi="ar-SA"/>
        </w:rPr>
        <w:t xml:space="preserve">اب </w:t>
      </w:r>
      <w:r>
        <w:rPr>
          <w:rFonts w:ascii="Calibri" w:cs="Calibri" w:hAnsi="Calibri" w:eastAsia="Calibri"/>
          <w:b w:val="1"/>
          <w:bCs w:val="1"/>
          <w:sz w:val="22"/>
          <w:szCs w:val="22"/>
          <w:rtl w:val="1"/>
          <w:lang w:val="ar-SA" w:bidi="ar-SA"/>
        </w:rPr>
        <w:t>2024</w:t>
      </w:r>
      <w:r>
        <w:rPr>
          <w:rFonts w:ascii="Calibri" w:cs="Calibri" w:hAnsi="Calibri" w:eastAsia="Calibri"/>
          <w:sz w:val="22"/>
          <w:szCs w:val="22"/>
          <w:rtl w:val="1"/>
          <w:lang w:val="ar-SA" w:bidi="ar-SA"/>
        </w:rPr>
        <w:t xml:space="preserve">. </w:t>
      </w:r>
      <w:r>
        <w:rPr>
          <w:rFonts w:ascii="Calibri" w:cs="Calibri" w:hAnsi="Calibri" w:eastAsia="Calibri" w:hint="cs"/>
          <w:sz w:val="22"/>
          <w:szCs w:val="22"/>
          <w:rtl w:val="1"/>
          <w:lang w:val="ar-SA" w:bidi="ar-SA"/>
        </w:rPr>
        <w:t>لن يتم النظر في مزود الخدمة الذي لم يقدم عروض الأسعار بحلول هذا الموعد النهائي</w:t>
      </w:r>
      <w:r>
        <w:rPr>
          <w:rFonts w:ascii="Calibri" w:cs="Calibri" w:hAnsi="Calibri" w:eastAsia="Calibri"/>
          <w:sz w:val="22"/>
          <w:szCs w:val="22"/>
          <w:rtl w:val="1"/>
          <w:lang w:val="ar-SA" w:bidi="ar-SA"/>
        </w:rPr>
        <w:t>.</w:t>
      </w:r>
    </w:p>
    <w:p>
      <w:pPr>
        <w:pStyle w:val="Body"/>
        <w:jc w:val="both"/>
        <w:rPr>
          <w:rFonts w:ascii="Calibri" w:cs="Calibri" w:hAnsi="Calibri" w:eastAsia="Calibri"/>
          <w:sz w:val="22"/>
          <w:szCs w:val="22"/>
          <w:lang w:val="en-US"/>
        </w:rPr>
      </w:pPr>
    </w:p>
    <w:p>
      <w:pPr>
        <w:pStyle w:val="Body"/>
        <w:rPr>
          <w:b w:val="1"/>
          <w:bCs w:val="1"/>
          <w:u w:val="single"/>
          <w:rtl w:val="1"/>
        </w:rPr>
      </w:pPr>
      <w:r>
        <w:rPr>
          <w:b w:val="1"/>
          <w:bCs w:val="1"/>
          <w:u w:val="single"/>
          <w:rtl w:val="0"/>
          <w:lang w:val="en-US"/>
        </w:rPr>
        <w:t>Tender Download:</w:t>
      </w:r>
    </w:p>
    <w:p>
      <w:pPr>
        <w:pStyle w:val="Body"/>
        <w:rPr>
          <w:b w:val="1"/>
          <w:bCs w:val="1"/>
          <w:u w:val="single"/>
        </w:rPr>
      </w:pPr>
    </w:p>
    <w:p>
      <w:pPr>
        <w:pStyle w:val="Body"/>
        <w:jc w:val="both"/>
        <w:rPr>
          <w:rFonts w:ascii="Calibri" w:cs="Calibri" w:hAnsi="Calibri" w:eastAsia="Calibri"/>
          <w:sz w:val="20"/>
          <w:szCs w:val="20"/>
        </w:rPr>
      </w:pPr>
      <w:r>
        <w:rPr>
          <w:rFonts w:ascii="Calibri" w:cs="Calibri" w:hAnsi="Calibri" w:eastAsia="Calibri"/>
          <w:sz w:val="20"/>
          <w:szCs w:val="20"/>
          <w:rtl w:val="0"/>
          <w:lang w:val="en-US"/>
        </w:rPr>
        <w:t xml:space="preserve">If you are interested in participating in the RFQ, it requires you to download the RFQ package, free of change,  using this </w:t>
      </w:r>
      <w:r>
        <w:rPr>
          <w:rStyle w:val="Hyperlink.0"/>
        </w:rPr>
        <w:fldChar w:fldCharType="begin" w:fldLock="0"/>
      </w:r>
      <w:r>
        <w:rPr>
          <w:rStyle w:val="Hyperlink.0"/>
        </w:rPr>
        <w:instrText xml:space="preserve"> HYPERLINK "https://etbsystem.no/ClientTrans/Download?ID=2bZnWYjz%252bps%253d"</w:instrText>
      </w:r>
      <w:r>
        <w:rPr>
          <w:rStyle w:val="Hyperlink.0"/>
        </w:rPr>
        <w:fldChar w:fldCharType="separate" w:fldLock="0"/>
      </w:r>
      <w:bookmarkStart w:name="_Hlk172128488" w:id="0"/>
      <w:r>
        <w:rPr>
          <w:rStyle w:val="Hyperlink.0"/>
          <w:rtl w:val="0"/>
          <w:lang w:val="de-DE"/>
        </w:rPr>
        <w:t>Link</w:t>
      </w:r>
      <w:r>
        <w:rPr/>
        <w:fldChar w:fldCharType="end" w:fldLock="0"/>
      </w:r>
      <w:r>
        <w:rPr>
          <w:rtl w:val="0"/>
        </w:rPr>
        <w:t xml:space="preserve"> </w:t>
      </w:r>
      <w:bookmarkEnd w:id="0"/>
      <w:r>
        <w:rPr>
          <w:rFonts w:ascii="Calibri" w:cs="Calibri" w:hAnsi="Calibri" w:eastAsia="Calibri"/>
          <w:sz w:val="20"/>
          <w:szCs w:val="20"/>
          <w:rtl w:val="0"/>
          <w:lang w:val="en-US"/>
        </w:rPr>
        <w:t xml:space="preserve">until the </w:t>
      </w:r>
      <w:r>
        <w:rPr>
          <w:rFonts w:ascii="Calibri" w:cs="Calibri" w:hAnsi="Calibri" w:eastAsia="Calibri"/>
          <w:sz w:val="20"/>
          <w:szCs w:val="20"/>
          <w:rtl w:val="0"/>
        </w:rPr>
        <w:t>“</w:t>
      </w:r>
      <w:r>
        <w:rPr>
          <w:rFonts w:ascii="Calibri" w:cs="Calibri" w:hAnsi="Calibri" w:eastAsia="Calibri"/>
          <w:sz w:val="20"/>
          <w:szCs w:val="20"/>
          <w:rtl w:val="0"/>
          <w:lang w:val="en-US"/>
        </w:rPr>
        <w:t>Submission date</w:t>
      </w:r>
      <w:r>
        <w:rPr>
          <w:rFonts w:ascii="Calibri" w:cs="Calibri" w:hAnsi="Calibri" w:eastAsia="Calibri"/>
          <w:sz w:val="20"/>
          <w:szCs w:val="20"/>
          <w:rtl w:val="0"/>
        </w:rPr>
        <w:t>”</w:t>
      </w:r>
      <w:r>
        <w:rPr>
          <w:rFonts w:ascii="Calibri" w:cs="Calibri" w:hAnsi="Calibri" w:eastAsia="Calibri"/>
          <w:sz w:val="20"/>
          <w:szCs w:val="20"/>
          <w:rtl w:val="0"/>
        </w:rPr>
        <w:t xml:space="preserve">. </w:t>
      </w:r>
    </w:p>
    <w:p>
      <w:pPr>
        <w:pStyle w:val="Body"/>
        <w:bidi w:val="1"/>
        <w:ind w:left="0" w:right="0" w:firstLine="0"/>
        <w:jc w:val="both"/>
        <w:rPr>
          <w:rFonts w:ascii="Calibri" w:cs="Calibri" w:hAnsi="Calibri" w:eastAsia="Calibri"/>
          <w:b w:val="1"/>
          <w:bCs w:val="1"/>
          <w:sz w:val="22"/>
          <w:szCs w:val="22"/>
          <w:u w:val="single"/>
          <w:rtl w:val="1"/>
        </w:rPr>
      </w:pPr>
      <w:r>
        <w:rPr>
          <w:rFonts w:ascii="Calibri" w:cs="Calibri" w:hAnsi="Calibri" w:eastAsia="Calibri" w:hint="cs"/>
          <w:b w:val="1"/>
          <w:bCs w:val="1"/>
          <w:sz w:val="22"/>
          <w:szCs w:val="22"/>
          <w:u w:val="single"/>
          <w:rtl w:val="1"/>
          <w:lang w:val="ar-SA" w:bidi="ar-SA"/>
        </w:rPr>
        <w:t>تحميل العطاء</w:t>
      </w:r>
      <w:r>
        <w:rPr>
          <w:rFonts w:ascii="Calibri" w:cs="Calibri" w:hAnsi="Calibri" w:eastAsia="Calibri"/>
          <w:b w:val="1"/>
          <w:bCs w:val="1"/>
          <w:sz w:val="22"/>
          <w:szCs w:val="22"/>
          <w:u w:val="single"/>
          <w:rtl w:val="1"/>
        </w:rPr>
        <w:t>:</w:t>
      </w:r>
    </w:p>
    <w:p>
      <w:pPr>
        <w:pStyle w:val="Body"/>
        <w:bidi w:val="1"/>
        <w:ind w:left="0" w:right="0" w:firstLine="0"/>
        <w:jc w:val="both"/>
        <w:rPr>
          <w:rFonts w:ascii="Calibri" w:cs="Calibri" w:hAnsi="Calibri" w:eastAsia="Calibri"/>
          <w:sz w:val="22"/>
          <w:szCs w:val="22"/>
          <w:rtl w:val="1"/>
        </w:rPr>
      </w:pPr>
      <w:r>
        <w:rPr>
          <w:rFonts w:ascii="Calibri" w:cs="Calibri" w:hAnsi="Calibri" w:eastAsia="Calibri" w:hint="cs"/>
          <w:sz w:val="22"/>
          <w:szCs w:val="22"/>
          <w:rtl w:val="1"/>
          <w:lang w:val="ar-SA" w:bidi="ar-SA"/>
        </w:rPr>
        <w:t xml:space="preserve">إذا كنت مهتمًا بالمشاركة في </w:t>
      </w:r>
      <w:r>
        <w:rPr>
          <w:rFonts w:ascii="Calibri" w:cs="Calibri" w:hAnsi="Calibri" w:eastAsia="Calibri"/>
          <w:sz w:val="22"/>
          <w:szCs w:val="22"/>
          <w:rtl w:val="0"/>
          <w:lang w:val="fr-FR"/>
        </w:rPr>
        <w:t>RFQ</w:t>
      </w:r>
      <w:r>
        <w:rPr>
          <w:rFonts w:ascii="Calibri" w:cs="Calibri" w:hAnsi="Calibri" w:eastAsia="Calibri" w:hint="cs"/>
          <w:sz w:val="22"/>
          <w:szCs w:val="22"/>
          <w:rtl w:val="1"/>
          <w:lang w:val="ar-SA" w:bidi="ar-SA"/>
        </w:rPr>
        <w:t xml:space="preserve"> ، فإنه يتطلب منك تنزيل حزمة </w:t>
      </w:r>
      <w:r>
        <w:rPr>
          <w:rFonts w:ascii="Calibri" w:cs="Calibri" w:hAnsi="Calibri" w:eastAsia="Calibri"/>
          <w:sz w:val="22"/>
          <w:szCs w:val="22"/>
          <w:rtl w:val="0"/>
          <w:lang w:val="fr-FR"/>
        </w:rPr>
        <w:t>RFQ</w:t>
      </w:r>
      <w:r>
        <w:rPr>
          <w:rFonts w:ascii="Calibri" w:cs="Calibri" w:hAnsi="Calibri" w:eastAsia="Calibri" w:hint="cs"/>
          <w:sz w:val="22"/>
          <w:szCs w:val="22"/>
          <w:rtl w:val="1"/>
          <w:lang w:val="ar-SA" w:bidi="ar-SA"/>
        </w:rPr>
        <w:t xml:space="preserve"> ، بدون تغيير ، باستخدام هذا </w:t>
      </w:r>
      <w:r>
        <w:rPr>
          <w:rStyle w:val="Hyperlink.1"/>
          <w:rtl w:val="1"/>
        </w:rPr>
        <w:fldChar w:fldCharType="begin" w:fldLock="0"/>
      </w:r>
      <w:r>
        <w:rPr>
          <w:rStyle w:val="Hyperlink.1"/>
          <w:rtl w:val="1"/>
        </w:rPr>
        <w:instrText xml:space="preserve"> HYPERLINK "https://etbsystem.no/ClientTrans/Download?ID=2bZnWYjz%252bps%253d"</w:instrText>
      </w:r>
      <w:r>
        <w:rPr>
          <w:rStyle w:val="Hyperlink.1"/>
          <w:rtl w:val="1"/>
        </w:rPr>
        <w:fldChar w:fldCharType="separate" w:fldLock="0"/>
      </w:r>
      <w:bookmarkStart w:name="_Hlk172128613" w:id="1"/>
      <w:r>
        <w:rPr>
          <w:rStyle w:val="Hyperlink.1"/>
          <w:rFonts w:ascii="Arial Unicode MS" w:cs="Arial" w:hAnsi="Arial Unicode MS" w:eastAsia="Arial Unicode MS" w:hint="cs"/>
          <w:rtl w:val="1"/>
          <w:lang w:val="ar-SA" w:bidi="ar-SA"/>
        </w:rPr>
        <w:t>ا</w:t>
      </w:r>
      <w:bookmarkEnd w:id="1"/>
      <w:bookmarkStart w:name="_Hlk172128630" w:id="2"/>
      <w:r>
        <w:rPr>
          <w:rStyle w:val="Hyperlink.1"/>
          <w:rFonts w:ascii="Arial Unicode MS" w:cs="Arial" w:hAnsi="Arial Unicode MS" w:eastAsia="Arial Unicode MS" w:hint="cs"/>
          <w:rtl w:val="1"/>
          <w:lang w:val="ar-SA" w:bidi="ar-SA"/>
        </w:rPr>
        <w:t>لرابط</w:t>
      </w:r>
      <w:r>
        <w:rPr>
          <w:rStyle w:val="Hyperlink.0"/>
          <w:rFonts w:ascii="Arial" w:hAnsi="Arial"/>
          <w:rtl w:val="1"/>
        </w:rPr>
        <w:t xml:space="preserve"> </w:t>
      </w:r>
      <w:bookmarkEnd w:id="2"/>
      <w:r>
        <w:rPr>
          <w:rtl w:val="1"/>
        </w:rPr>
        <w:fldChar w:fldCharType="end" w:fldLock="0"/>
      </w:r>
      <w:r>
        <w:rPr>
          <w:rFonts w:ascii="Calibri" w:cs="Calibri" w:hAnsi="Calibri" w:eastAsia="Calibri" w:hint="cs"/>
          <w:sz w:val="22"/>
          <w:szCs w:val="22"/>
          <w:rtl w:val="1"/>
          <w:lang w:val="ar-SA" w:bidi="ar-SA"/>
        </w:rPr>
        <w:t xml:space="preserve"> حتى </w:t>
      </w:r>
      <w:r>
        <w:rPr>
          <w:rFonts w:ascii="Calibri" w:cs="Calibri" w:hAnsi="Calibri" w:eastAsia="Calibri"/>
          <w:sz w:val="22"/>
          <w:szCs w:val="22"/>
          <w:rtl w:val="1"/>
          <w:lang w:val="ar-SA" w:bidi="ar-SA"/>
        </w:rPr>
        <w:t>"</w:t>
      </w:r>
      <w:r>
        <w:rPr>
          <w:rFonts w:ascii="Calibri" w:cs="Calibri" w:hAnsi="Calibri" w:eastAsia="Calibri" w:hint="cs"/>
          <w:sz w:val="22"/>
          <w:szCs w:val="22"/>
          <w:rtl w:val="1"/>
          <w:lang w:val="ar-SA" w:bidi="ar-SA"/>
        </w:rPr>
        <w:t>تاريخ التقديم</w:t>
      </w:r>
      <w:r>
        <w:rPr>
          <w:rFonts w:ascii="Calibri" w:cs="Calibri" w:hAnsi="Calibri" w:eastAsia="Calibri"/>
          <w:sz w:val="22"/>
          <w:szCs w:val="22"/>
          <w:rtl w:val="1"/>
          <w:lang w:val="ar-SA" w:bidi="ar-SA"/>
        </w:rPr>
        <w:t>".</w:t>
      </w:r>
    </w:p>
    <w:p>
      <w:pPr>
        <w:pStyle w:val="Body"/>
        <w:bidi w:val="1"/>
        <w:ind w:left="0" w:right="0" w:firstLine="0"/>
        <w:jc w:val="both"/>
        <w:rPr>
          <w:rFonts w:ascii="Calibri" w:cs="Calibri" w:hAnsi="Calibri" w:eastAsia="Calibri"/>
          <w:b w:val="1"/>
          <w:bCs w:val="1"/>
          <w:sz w:val="22"/>
          <w:szCs w:val="22"/>
          <w:rtl w:val="1"/>
        </w:rPr>
      </w:pPr>
    </w:p>
    <w:p>
      <w:pPr>
        <w:pStyle w:val="Body"/>
        <w:rPr>
          <w:rFonts w:ascii="Calibri" w:cs="Calibri" w:hAnsi="Calibri" w:eastAsia="Calibri"/>
          <w:b w:val="1"/>
          <w:bCs w:val="1"/>
          <w:sz w:val="22"/>
          <w:szCs w:val="22"/>
          <w:u w:val="single"/>
        </w:rPr>
      </w:pPr>
      <w:r>
        <w:rPr>
          <w:b w:val="1"/>
          <w:bCs w:val="1"/>
          <w:u w:val="single"/>
          <w:rtl w:val="0"/>
          <w:lang w:val="de-DE"/>
        </w:rPr>
        <w:t xml:space="preserve">Tender </w:t>
      </w:r>
      <w:r>
        <w:rPr>
          <w:rFonts w:ascii="Calibri" w:cs="Calibri" w:hAnsi="Calibri" w:eastAsia="Calibri"/>
          <w:b w:val="1"/>
          <w:bCs w:val="1"/>
          <w:sz w:val="22"/>
          <w:szCs w:val="22"/>
          <w:u w:val="single"/>
          <w:rtl w:val="0"/>
          <w:lang w:val="en-US"/>
        </w:rPr>
        <w:t>Submission:</w:t>
      </w:r>
    </w:p>
    <w:p>
      <w:pPr>
        <w:pStyle w:val="Body"/>
        <w:rPr>
          <w:b w:val="1"/>
          <w:bCs w:val="1"/>
          <w:sz w:val="20"/>
          <w:szCs w:val="20"/>
          <w:rtl w:val="1"/>
        </w:rPr>
      </w:pPr>
      <w:r>
        <w:rPr>
          <w:rFonts w:ascii="Calibri" w:cs="Calibri" w:hAnsi="Calibri" w:eastAsia="Calibri"/>
          <w:sz w:val="20"/>
          <w:szCs w:val="20"/>
          <w:rtl w:val="0"/>
          <w:lang w:val="en-US"/>
        </w:rPr>
        <w:t xml:space="preserve">Please submit your qouation through eTB through following Link </w:t>
      </w:r>
      <w:r>
        <w:rPr>
          <w:rFonts w:ascii="Calibri" w:cs="Calibri" w:hAnsi="Calibri" w:eastAsia="Calibri"/>
          <w:b w:val="1"/>
          <w:bCs w:val="1"/>
          <w:sz w:val="20"/>
          <w:szCs w:val="20"/>
          <w:rtl w:val="0"/>
        </w:rPr>
        <w:t xml:space="preserve">( </w:t>
      </w:r>
      <w:r>
        <w:rPr>
          <w:rStyle w:val="Hyperlink.2"/>
        </w:rPr>
        <w:fldChar w:fldCharType="begin" w:fldLock="0"/>
      </w:r>
      <w:r>
        <w:rPr>
          <w:rStyle w:val="Hyperlink.2"/>
        </w:rPr>
        <w:instrText xml:space="preserve"> HYPERLINK "https://etbsystem.no/ClientTrans/Upload?ID=2bZnWYjz%252bps%253d"</w:instrText>
      </w:r>
      <w:r>
        <w:rPr>
          <w:rStyle w:val="Hyperlink.2"/>
        </w:rPr>
        <w:fldChar w:fldCharType="separate" w:fldLock="0"/>
      </w:r>
      <w:bookmarkStart w:name="_Hlk172128658" w:id="3"/>
      <w:r>
        <w:rPr>
          <w:rStyle w:val="Hyperlink.2"/>
          <w:rtl w:val="0"/>
          <w:lang w:val="de-DE"/>
        </w:rPr>
        <w:t>Tender Upload</w:t>
      </w:r>
      <w:bookmarkEnd w:id="3"/>
      <w:r>
        <w:rPr/>
        <w:fldChar w:fldCharType="end" w:fldLock="0"/>
      </w:r>
      <w:r>
        <w:rPr>
          <w:rFonts w:ascii="Calibri" w:cs="Calibri" w:hAnsi="Calibri" w:eastAsia="Calibri"/>
          <w:b w:val="1"/>
          <w:bCs w:val="1"/>
          <w:sz w:val="20"/>
          <w:szCs w:val="20"/>
          <w:rtl w:val="0"/>
        </w:rPr>
        <w:t xml:space="preserve"> ). </w:t>
      </w:r>
    </w:p>
    <w:p>
      <w:pPr>
        <w:pStyle w:val="Body"/>
        <w:bidi w:val="1"/>
        <w:ind w:left="0" w:right="0" w:firstLine="0"/>
        <w:jc w:val="left"/>
        <w:rPr>
          <w:rFonts w:ascii="Calibri" w:cs="Calibri" w:hAnsi="Calibri" w:eastAsia="Calibri"/>
          <w:b w:val="1"/>
          <w:bCs w:val="1"/>
          <w:sz w:val="20"/>
          <w:szCs w:val="20"/>
          <w:u w:val="single"/>
          <w:rtl w:val="1"/>
        </w:rPr>
      </w:pPr>
      <w:r>
        <w:rPr>
          <w:rFonts w:ascii="Arial Unicode MS" w:cs="Times New Roman" w:hAnsi="Arial Unicode MS" w:eastAsia="Arial Unicode MS" w:hint="cs"/>
          <w:b w:val="1"/>
          <w:bCs w:val="1"/>
          <w:sz w:val="20"/>
          <w:szCs w:val="20"/>
          <w:u w:val="single"/>
          <w:rtl w:val="1"/>
          <w:lang w:val="ar-SA" w:bidi="ar-SA"/>
        </w:rPr>
        <w:t>تقديم العطاء</w:t>
      </w:r>
      <w:r>
        <w:rPr>
          <w:rFonts w:ascii="Calibri" w:cs="Calibri" w:hAnsi="Calibri" w:eastAsia="Calibri"/>
          <w:b w:val="1"/>
          <w:bCs w:val="1"/>
          <w:sz w:val="20"/>
          <w:szCs w:val="20"/>
          <w:u w:val="single"/>
          <w:rtl w:val="1"/>
        </w:rPr>
        <w:t>:</w:t>
      </w:r>
    </w:p>
    <w:p>
      <w:pPr>
        <w:pStyle w:val="Body"/>
        <w:bidi w:val="1"/>
        <w:ind w:left="0" w:right="0" w:firstLine="0"/>
        <w:jc w:val="left"/>
        <w:rPr>
          <w:rFonts w:ascii="Calibri" w:cs="Calibri" w:hAnsi="Calibri" w:eastAsia="Calibri"/>
          <w:sz w:val="20"/>
          <w:szCs w:val="20"/>
          <w:rtl w:val="1"/>
        </w:rPr>
      </w:pPr>
      <w:r>
        <w:rPr>
          <w:rFonts w:ascii="Arial Unicode MS" w:cs="Times New Roman" w:hAnsi="Arial Unicode MS" w:eastAsia="Arial Unicode MS" w:hint="cs"/>
          <w:sz w:val="20"/>
          <w:szCs w:val="20"/>
          <w:rtl w:val="1"/>
          <w:lang w:val="ar-SA" w:bidi="ar-SA"/>
        </w:rPr>
        <w:t>يرجى تقديم طلب الشراء الخاص بك من خلال</w:t>
      </w:r>
      <w:r>
        <w:rPr>
          <w:rFonts w:ascii="Calibri" w:cs="Calibri" w:hAnsi="Calibri" w:eastAsia="Calibri"/>
          <w:sz w:val="20"/>
          <w:szCs w:val="20"/>
          <w:rtl w:val="0"/>
        </w:rPr>
        <w:t xml:space="preserve"> eTB </w:t>
      </w:r>
      <w:r>
        <w:rPr>
          <w:rFonts w:ascii="Arial Unicode MS" w:cs="Times New Roman" w:hAnsi="Arial Unicode MS" w:eastAsia="Arial Unicode MS" w:hint="cs"/>
          <w:sz w:val="20"/>
          <w:szCs w:val="20"/>
          <w:rtl w:val="1"/>
          <w:lang w:val="ar-SA" w:bidi="ar-SA"/>
        </w:rPr>
        <w:t xml:space="preserve">من خلال الرابط التالي </w:t>
      </w:r>
      <w:r>
        <w:rPr>
          <w:sz w:val="20"/>
          <w:szCs w:val="20"/>
          <w:rtl w:val="1"/>
          <w:lang w:val="ar-SA" w:bidi="ar-SA"/>
        </w:rPr>
        <w:t>(</w:t>
      </w:r>
      <w:r>
        <w:rPr>
          <w:rStyle w:val="Hyperlink.3"/>
          <w:rtl w:val="1"/>
        </w:rPr>
        <w:fldChar w:fldCharType="begin" w:fldLock="0"/>
      </w:r>
      <w:r>
        <w:rPr>
          <w:rStyle w:val="Hyperlink.3"/>
          <w:rtl w:val="1"/>
        </w:rPr>
        <w:instrText xml:space="preserve"> HYPERLINK "https://etbsystem.no/ClientTrans/Upload?ID=2bZnWYjz%252bps%253d"</w:instrText>
      </w:r>
      <w:r>
        <w:rPr>
          <w:rStyle w:val="Hyperlink.3"/>
          <w:rtl w:val="1"/>
        </w:rPr>
        <w:fldChar w:fldCharType="separate" w:fldLock="0"/>
      </w:r>
      <w:bookmarkStart w:name="_Hlk172128639" w:id="4"/>
      <w:r>
        <w:rPr>
          <w:rStyle w:val="Hyperlink.3"/>
          <w:rFonts w:ascii="Arial Unicode MS" w:cs="Times New Roman" w:hAnsi="Arial Unicode MS" w:eastAsia="Arial Unicode MS" w:hint="cs"/>
          <w:b w:val="1"/>
          <w:bCs w:val="1"/>
          <w:sz w:val="20"/>
          <w:szCs w:val="20"/>
          <w:rtl w:val="1"/>
          <w:lang w:val="ar-SA" w:bidi="ar-SA"/>
        </w:rPr>
        <w:t>تحميل العطاء</w:t>
      </w:r>
      <w:bookmarkEnd w:id="4"/>
      <w:r>
        <w:rPr>
          <w:rtl w:val="1"/>
        </w:rPr>
        <w:fldChar w:fldCharType="end" w:fldLock="0"/>
      </w:r>
      <w:r>
        <w:rPr>
          <w:sz w:val="20"/>
          <w:szCs w:val="20"/>
          <w:rtl w:val="1"/>
          <w:lang w:val="ar-SA" w:bidi="ar-SA"/>
        </w:rPr>
        <w:t>)</w:t>
      </w:r>
      <w:r>
        <w:rPr>
          <w:rFonts w:ascii="Calibri" w:cs="Calibri" w:hAnsi="Calibri" w:eastAsia="Calibri"/>
          <w:sz w:val="20"/>
          <w:szCs w:val="20"/>
          <w:rtl w:val="1"/>
        </w:rPr>
        <w:t>.</w:t>
      </w:r>
    </w:p>
    <w:p>
      <w:pPr>
        <w:pStyle w:val="Body"/>
        <w:bidi w:val="1"/>
        <w:ind w:left="0" w:right="0" w:firstLine="0"/>
        <w:jc w:val="both"/>
        <w:rPr>
          <w:rFonts w:ascii="Calibri" w:cs="Calibri" w:hAnsi="Calibri" w:eastAsia="Calibri"/>
          <w:b w:val="1"/>
          <w:bCs w:val="1"/>
          <w:sz w:val="22"/>
          <w:szCs w:val="22"/>
          <w:rtl w:val="1"/>
          <w:lang w:val="ar-SA" w:bidi="ar-SA"/>
        </w:rPr>
      </w:pPr>
    </w:p>
    <w:p>
      <w:pPr>
        <w:pStyle w:val="Body"/>
        <w:bidi w:val="1"/>
        <w:ind w:left="0" w:right="0" w:firstLine="0"/>
        <w:jc w:val="both"/>
        <w:rPr>
          <w:rFonts w:ascii="Calibri" w:cs="Calibri" w:hAnsi="Calibri" w:eastAsia="Calibri"/>
          <w:b w:val="1"/>
          <w:bCs w:val="1"/>
          <w:sz w:val="22"/>
          <w:szCs w:val="22"/>
          <w:rtl w:val="1"/>
          <w:lang w:val="ar-SA" w:bidi="ar-SA"/>
        </w:rPr>
      </w:pPr>
    </w:p>
    <w:p>
      <w:pPr>
        <w:pStyle w:val="Body"/>
        <w:bidi w:val="1"/>
        <w:ind w:left="0" w:right="0" w:firstLine="0"/>
        <w:jc w:val="both"/>
        <w:rPr>
          <w:rFonts w:ascii="Calibri" w:cs="Calibri" w:hAnsi="Calibri" w:eastAsia="Calibri"/>
          <w:b w:val="1"/>
          <w:bCs w:val="1"/>
          <w:sz w:val="22"/>
          <w:szCs w:val="22"/>
          <w:rtl w:val="1"/>
          <w:lang w:val="ar-SA" w:bidi="ar-SA"/>
        </w:rPr>
      </w:pPr>
    </w:p>
    <w:p>
      <w:pPr>
        <w:pStyle w:val="Body"/>
        <w:rPr>
          <w:sz w:val="22"/>
          <w:szCs w:val="22"/>
          <w:rtl w:val="1"/>
        </w:rPr>
      </w:pPr>
      <w:r>
        <w:rPr>
          <w:rFonts w:ascii="Calibri" w:cs="Calibri" w:hAnsi="Calibri" w:eastAsia="Calibri"/>
          <w:b w:val="1"/>
          <w:bCs w:val="1"/>
          <w:sz w:val="22"/>
          <w:szCs w:val="22"/>
          <w:u w:val="single"/>
          <w:rtl w:val="0"/>
        </w:rPr>
        <w:t>Remark</w:t>
      </w:r>
      <w:r>
        <w:rPr>
          <w:rFonts w:ascii="Arial Unicode MS" w:cs="Times New Roman" w:hAnsi="Arial Unicode MS" w:hint="cs"/>
          <w:b w:val="1"/>
          <w:bCs w:val="1"/>
          <w:sz w:val="22"/>
          <w:szCs w:val="22"/>
          <w:u w:val="single"/>
          <w:rtl w:val="1"/>
          <w:lang w:val="ar-SA" w:bidi="ar-SA"/>
        </w:rPr>
        <w:tab/>
        <w:t xml:space="preserve"> ملاحظة    </w:t>
      </w:r>
    </w:p>
    <w:p>
      <w:pPr>
        <w:pStyle w:val="Body"/>
        <w:rPr>
          <w:rFonts w:ascii="Calibri" w:cs="Calibri" w:hAnsi="Calibri" w:eastAsia="Calibri"/>
          <w:sz w:val="22"/>
          <w:szCs w:val="22"/>
        </w:rPr>
      </w:pPr>
    </w:p>
    <w:p>
      <w:pPr>
        <w:pStyle w:val="List Paragraph"/>
        <w:numPr>
          <w:ilvl w:val="0"/>
          <w:numId w:val="2"/>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Offers must be submitted through the eTB system, and before the RFQ deadline expires. It will not be possible to submit your bid after the deadline or outside the eTB system</w:t>
      </w:r>
    </w:p>
    <w:p>
      <w:pPr>
        <w:pStyle w:val="Body"/>
        <w:bidi w:val="1"/>
        <w:ind w:left="360" w:right="0" w:firstLine="0"/>
        <w:jc w:val="left"/>
        <w:rPr>
          <w:rFonts w:ascii="Calibri" w:cs="Calibri" w:hAnsi="Calibri" w:eastAsia="Calibri"/>
          <w:sz w:val="22"/>
          <w:szCs w:val="22"/>
          <w:rtl w:val="1"/>
        </w:rPr>
      </w:pPr>
      <w:r>
        <w:rPr>
          <w:rFonts w:ascii="Calibri" w:cs="Calibri" w:hAnsi="Calibri" w:eastAsia="Calibri"/>
          <w:sz w:val="22"/>
          <w:szCs w:val="22"/>
          <w:rtl w:val="1"/>
          <w:lang w:val="ar-SA" w:bidi="ar-SA"/>
        </w:rPr>
        <w:t xml:space="preserve">1- </w:t>
      </w:r>
      <w:r>
        <w:rPr>
          <w:rFonts w:ascii="Calibri" w:cs="Calibri" w:hAnsi="Calibri" w:eastAsia="Calibri" w:hint="cs"/>
          <w:sz w:val="22"/>
          <w:szCs w:val="22"/>
          <w:rtl w:val="1"/>
          <w:lang w:val="ar-SA" w:bidi="ar-SA"/>
        </w:rPr>
        <w:t>يجب تقديم العروض من خلال نظام</w:t>
      </w:r>
      <w:r>
        <w:rPr>
          <w:rFonts w:ascii="Calibri" w:cs="Calibri" w:hAnsi="Calibri" w:eastAsia="Calibri"/>
          <w:sz w:val="22"/>
          <w:szCs w:val="22"/>
          <w:rtl w:val="0"/>
        </w:rPr>
        <w:t xml:space="preserve"> eTB </w:t>
      </w:r>
      <w:r>
        <w:rPr>
          <w:rFonts w:ascii="Calibri" w:cs="Calibri" w:hAnsi="Calibri" w:eastAsia="Calibri" w:hint="cs"/>
          <w:sz w:val="22"/>
          <w:szCs w:val="22"/>
          <w:rtl w:val="1"/>
          <w:lang w:val="ar-SA" w:bidi="ar-SA"/>
        </w:rPr>
        <w:t>وقبل انتهاء الموعد النهائي لطلب عروض الأسعار</w:t>
      </w:r>
      <w:r>
        <w:rPr>
          <w:rFonts w:ascii="Calibri" w:cs="Calibri" w:hAnsi="Calibri" w:eastAsia="Calibri"/>
          <w:sz w:val="22"/>
          <w:szCs w:val="22"/>
          <w:rtl w:val="1"/>
          <w:lang w:val="ar-SA" w:bidi="ar-SA"/>
        </w:rPr>
        <w:t xml:space="preserve">. </w:t>
      </w:r>
      <w:r>
        <w:rPr>
          <w:rFonts w:ascii="Calibri" w:cs="Calibri" w:hAnsi="Calibri" w:eastAsia="Calibri" w:hint="cs"/>
          <w:sz w:val="22"/>
          <w:szCs w:val="22"/>
          <w:rtl w:val="1"/>
          <w:lang w:val="ar-SA" w:bidi="ar-SA"/>
        </w:rPr>
        <w:t>لن يكون من الممكن تقديم العطاء الخاص بك بعد الموعد النهائي أو خارج نظام</w:t>
      </w:r>
      <w:r>
        <w:rPr>
          <w:rFonts w:ascii="Calibri" w:cs="Calibri" w:hAnsi="Calibri" w:eastAsia="Calibri"/>
          <w:sz w:val="22"/>
          <w:szCs w:val="22"/>
          <w:rtl w:val="0"/>
        </w:rPr>
        <w:t xml:space="preserve"> eTB</w:t>
      </w:r>
    </w:p>
    <w:p>
      <w:pPr>
        <w:pStyle w:val="Body"/>
        <w:bidi w:val="1"/>
        <w:ind w:left="0" w:right="0" w:firstLine="0"/>
        <w:jc w:val="right"/>
        <w:rPr>
          <w:sz w:val="22"/>
          <w:szCs w:val="22"/>
          <w:rtl w:val="1"/>
          <w:lang w:val="ar-SA" w:bidi="ar-SA"/>
        </w:rPr>
      </w:pPr>
    </w:p>
    <w:p>
      <w:pPr>
        <w:pStyle w:val="List Paragraph"/>
        <w:numPr>
          <w:ilvl w:val="0"/>
          <w:numId w:val="2"/>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 xml:space="preserve">For </w:t>
      </w:r>
      <w:r>
        <w:rPr>
          <w:rFonts w:ascii="Calibri" w:cs="Calibri" w:hAnsi="Calibri" w:eastAsia="Calibri"/>
          <w:b w:val="1"/>
          <w:bCs w:val="1"/>
          <w:sz w:val="22"/>
          <w:szCs w:val="22"/>
          <w:rtl w:val="0"/>
          <w:lang w:val="en-US"/>
        </w:rPr>
        <w:t>technical problems/questions about the eTB system</w:t>
      </w:r>
      <w:r>
        <w:rPr>
          <w:rFonts w:ascii="Calibri" w:cs="Calibri" w:hAnsi="Calibri" w:eastAsia="Calibri"/>
          <w:sz w:val="22"/>
          <w:szCs w:val="22"/>
          <w:rtl w:val="0"/>
          <w:lang w:val="en-US"/>
        </w:rPr>
        <w:t xml:space="preserve">, please get in touch with  </w:t>
      </w:r>
      <w:r>
        <w:rPr>
          <w:rStyle w:val="Hyperlink.4"/>
          <w:rFonts w:ascii="Times New Roman" w:cs="Times New Roman" w:hAnsi="Times New Roman" w:eastAsia="Times New Roman"/>
          <w:sz w:val="24"/>
          <w:szCs w:val="24"/>
        </w:rPr>
        <w:fldChar w:fldCharType="begin" w:fldLock="0"/>
      </w:r>
      <w:r>
        <w:rPr>
          <w:rStyle w:val="Hyperlink.4"/>
          <w:rFonts w:ascii="Times New Roman" w:cs="Times New Roman" w:hAnsi="Times New Roman" w:eastAsia="Times New Roman"/>
          <w:sz w:val="24"/>
          <w:szCs w:val="24"/>
        </w:rPr>
        <w:instrText xml:space="preserve"> HYPERLINK "mailto:iq.bids@nrc.no"</w:instrText>
      </w:r>
      <w:r>
        <w:rPr>
          <w:rStyle w:val="Hyperlink.4"/>
          <w:rFonts w:ascii="Times New Roman" w:cs="Times New Roman" w:hAnsi="Times New Roman" w:eastAsia="Times New Roman"/>
          <w:sz w:val="24"/>
          <w:szCs w:val="24"/>
        </w:rPr>
        <w:fldChar w:fldCharType="separate" w:fldLock="0"/>
      </w:r>
      <w:r>
        <w:rPr>
          <w:rStyle w:val="Hyperlink.4"/>
          <w:rFonts w:ascii="Times New Roman" w:cs="Calibri" w:hAnsi="Times New Roman" w:eastAsia="Calibri"/>
          <w:sz w:val="24"/>
          <w:szCs w:val="24"/>
          <w:rtl w:val="0"/>
          <w:lang w:val="en-US"/>
        </w:rPr>
        <w:t>iq.bids@nrc.no</w:t>
      </w:r>
      <w:r>
        <w:rPr>
          <w:rFonts w:ascii="Calibri" w:cs="Calibri" w:hAnsi="Calibri" w:eastAsia="Calibri"/>
          <w:sz w:val="22"/>
          <w:szCs w:val="22"/>
        </w:rPr>
        <w:fldChar w:fldCharType="end" w:fldLock="0"/>
      </w:r>
    </w:p>
    <w:p>
      <w:pPr>
        <w:pStyle w:val="Body"/>
        <w:bidi w:val="1"/>
        <w:ind w:left="0" w:right="0" w:firstLine="0"/>
        <w:jc w:val="left"/>
        <w:rPr>
          <w:rtl w:val="1"/>
        </w:rPr>
      </w:pPr>
      <w:r>
        <w:rPr>
          <w:rFonts w:ascii="Calibri" w:cs="Calibri" w:hAnsi="Calibri" w:eastAsia="Calibri" w:hint="cs"/>
          <w:sz w:val="22"/>
          <w:szCs w:val="22"/>
          <w:rtl w:val="1"/>
          <w:lang w:val="ar-SA" w:bidi="ar-SA"/>
        </w:rPr>
        <w:t xml:space="preserve">لاي اشكال </w:t>
      </w:r>
      <w:r>
        <w:rPr>
          <w:rFonts w:ascii="Calibri" w:cs="Calibri" w:hAnsi="Calibri" w:eastAsia="Calibri"/>
          <w:sz w:val="22"/>
          <w:szCs w:val="22"/>
          <w:rtl w:val="1"/>
          <w:lang w:val="ar-SA" w:bidi="ar-SA"/>
        </w:rPr>
        <w:t xml:space="preserve">/ </w:t>
      </w:r>
      <w:r>
        <w:rPr>
          <w:rFonts w:ascii="Calibri" w:cs="Calibri" w:hAnsi="Calibri" w:eastAsia="Calibri" w:hint="cs"/>
          <w:sz w:val="22"/>
          <w:szCs w:val="22"/>
          <w:rtl w:val="1"/>
          <w:lang w:val="ar-SA" w:bidi="ar-SA"/>
        </w:rPr>
        <w:t xml:space="preserve">الأسئلة الفنية حول نظام </w:t>
      </w:r>
      <w:r>
        <w:rPr>
          <w:rFonts w:ascii="Calibri" w:cs="Calibri" w:hAnsi="Calibri" w:eastAsia="Calibri"/>
          <w:sz w:val="22"/>
          <w:szCs w:val="22"/>
          <w:rtl w:val="0"/>
        </w:rPr>
        <w:t>eTB</w:t>
      </w:r>
      <w:r>
        <w:rPr>
          <w:rFonts w:ascii="Calibri" w:cs="Calibri" w:hAnsi="Calibri" w:eastAsia="Calibri" w:hint="cs"/>
          <w:sz w:val="22"/>
          <w:szCs w:val="22"/>
          <w:rtl w:val="1"/>
          <w:lang w:val="ar-SA" w:bidi="ar-SA"/>
        </w:rPr>
        <w:t xml:space="preserve"> ، يرجى التواصل مع </w:t>
      </w:r>
      <w:r>
        <w:rPr>
          <w:rStyle w:val="Hyperlink.0"/>
          <w:rtl w:val="1"/>
        </w:rPr>
        <w:fldChar w:fldCharType="begin" w:fldLock="0"/>
      </w:r>
      <w:r>
        <w:rPr>
          <w:rStyle w:val="Hyperlink.0"/>
          <w:rtl w:val="1"/>
        </w:rPr>
        <w:instrText xml:space="preserve"> HYPERLINK "mailto:iq.bids@nrc.no"</w:instrText>
      </w:r>
      <w:r>
        <w:rPr>
          <w:rStyle w:val="Hyperlink.0"/>
          <w:rtl w:val="1"/>
        </w:rPr>
        <w:fldChar w:fldCharType="separate" w:fldLock="0"/>
      </w:r>
      <w:r>
        <w:rPr>
          <w:rStyle w:val="Hyperlink.0"/>
          <w:rtl w:val="0"/>
          <w:lang w:val="fr-FR"/>
        </w:rPr>
        <w:t>iq.bids@nrc.no</w:t>
      </w:r>
      <w:r>
        <w:rPr>
          <w:rtl w:val="1"/>
        </w:rPr>
        <w:fldChar w:fldCharType="end" w:fldLock="0"/>
      </w:r>
      <w:r>
        <w:rPr>
          <w:rFonts w:ascii="Calibri" w:cs="Calibri" w:hAnsi="Calibri" w:eastAsia="Calibri"/>
          <w:sz w:val="22"/>
          <w:szCs w:val="22"/>
          <w:rtl w:val="1"/>
        </w:rPr>
      </w:r>
    </w:p>
    <w:sectPr>
      <w:headerReference w:type="default" r:id="rId4"/>
      <w:footerReference w:type="default" r:id="rId5"/>
      <w:pgSz w:w="12240" w:h="15840" w:orient="portrait"/>
      <w:pgMar w:top="1440" w:right="1260" w:bottom="1440" w:left="1170" w:header="144" w:footer="14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drawing>
        <wp:anchor distT="152400" distB="152400" distL="152400" distR="152400" simplePos="0" relativeHeight="251658240" behindDoc="1" locked="0" layoutInCell="1" allowOverlap="1">
          <wp:simplePos x="0" y="0"/>
          <wp:positionH relativeFrom="page">
            <wp:posOffset>370567</wp:posOffset>
          </wp:positionH>
          <wp:positionV relativeFrom="page">
            <wp:posOffset>98969</wp:posOffset>
          </wp:positionV>
          <wp:extent cx="1725573" cy="562261"/>
          <wp:effectExtent l="0" t="0" r="0" b="0"/>
          <wp:wrapNone/>
          <wp:docPr id="1073741825" name="officeArt object" descr="Picture 21"/>
          <wp:cNvGraphicFramePr/>
          <a:graphic xmlns:a="http://schemas.openxmlformats.org/drawingml/2006/main">
            <a:graphicData uri="http://schemas.openxmlformats.org/drawingml/2006/picture">
              <pic:pic xmlns:pic="http://schemas.openxmlformats.org/drawingml/2006/picture">
                <pic:nvPicPr>
                  <pic:cNvPr id="1073741825" name="Picture 21" descr="Picture 21"/>
                  <pic:cNvPicPr>
                    <a:picLocks noChangeAspect="1"/>
                  </pic:cNvPicPr>
                </pic:nvPicPr>
                <pic:blipFill>
                  <a:blip r:embed="rId1">
                    <a:extLst/>
                  </a:blip>
                  <a:stretch>
                    <a:fillRect/>
                  </a:stretch>
                </pic:blipFill>
                <pic:spPr>
                  <a:xfrm>
                    <a:off x="0" y="0"/>
                    <a:ext cx="1725573" cy="562261"/>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character" w:styleId="Hyperlink.0">
    <w:name w:val="Hyperlink.0"/>
    <w:basedOn w:val="Hyperlink"/>
    <w:next w:val="Hyperlink.0"/>
    <w:rPr>
      <w:color w:val="0000ff"/>
      <w:u w:val="single" w:color="0000ff"/>
    </w:rPr>
  </w:style>
  <w:style w:type="character" w:styleId="Hyperlink.1">
    <w:name w:val="Hyperlink.1"/>
    <w:basedOn w:val="Hyperlink.0"/>
    <w:next w:val="Hyperlink.1"/>
    <w:rPr>
      <w:rFonts w:ascii="Arial" w:cs="Arial" w:hAnsi="Arial" w:eastAsia="Arial"/>
      <w:lang w:val="ar-SA" w:bidi="ar-SA"/>
    </w:rPr>
  </w:style>
  <w:style w:type="character" w:styleId="Hyperlink.2">
    <w:name w:val="Hyperlink.2"/>
    <w:basedOn w:val="Hyperlink.0"/>
    <w:next w:val="Hyperlink.2"/>
    <w:rPr>
      <w:rFonts w:ascii="Calibri" w:cs="Calibri" w:hAnsi="Calibri" w:eastAsia="Calibri"/>
      <w:b w:val="1"/>
      <w:bCs w:val="1"/>
      <w:sz w:val="20"/>
      <w:szCs w:val="20"/>
    </w:rPr>
  </w:style>
  <w:style w:type="character" w:styleId="Hyperlink.3">
    <w:name w:val="Hyperlink.3"/>
    <w:basedOn w:val="Hyperlink.0"/>
    <w:next w:val="Hyperlink.3"/>
    <w:rPr>
      <w:rFonts w:ascii="Times New Roman" w:cs="Times New Roman" w:hAnsi="Times New Roman" w:eastAsia="Times New Roman"/>
      <w:b w:val="1"/>
      <w:bCs w:val="1"/>
      <w:sz w:val="20"/>
      <w:szCs w:val="20"/>
      <w:lang w:val="ar-SA" w:bidi="ar-SA"/>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character" w:styleId="Hyperlink.4">
    <w:name w:val="Hyperlink.4"/>
    <w:basedOn w:val="Hyperlink.0"/>
    <w:next w:val="Hyperlink.4"/>
    <w:rPr>
      <w:rFonts w:ascii="Times New Roman" w:cs="Times New Roman" w:hAnsi="Times New Roman" w:eastAsia="Times New Roman"/>
      <w:sz w:val="24"/>
      <w:szCs w:val="24"/>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