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1BA35" w14:textId="77777777" w:rsidR="00835448" w:rsidRPr="00003BFA" w:rsidRDefault="00835448" w:rsidP="00835448">
      <w:pPr>
        <w:pBdr>
          <w:bottom w:val="single" w:sz="4" w:space="1" w:color="auto"/>
        </w:pBdr>
        <w:jc w:val="center"/>
        <w:rPr>
          <w:b/>
        </w:rPr>
      </w:pPr>
      <w:r>
        <w:rPr>
          <w:b/>
        </w:rPr>
        <w:t xml:space="preserve">LOT 1: </w:t>
      </w:r>
      <w:r w:rsidRPr="00003BFA">
        <w:rPr>
          <w:b/>
        </w:rPr>
        <w:t xml:space="preserve">TOR – </w:t>
      </w:r>
      <w:r>
        <w:rPr>
          <w:b/>
        </w:rPr>
        <w:t>LAW</w:t>
      </w:r>
      <w:r w:rsidRPr="00D211D5">
        <w:rPr>
          <w:b/>
        </w:rPr>
        <w:t xml:space="preserve"> </w:t>
      </w:r>
      <w:r>
        <w:rPr>
          <w:b/>
        </w:rPr>
        <w:t>FIRM</w:t>
      </w:r>
      <w:r w:rsidR="0015041F">
        <w:rPr>
          <w:b/>
        </w:rPr>
        <w:t>/LAWYER</w:t>
      </w:r>
      <w:r w:rsidRPr="00003BFA">
        <w:rPr>
          <w:b/>
        </w:rPr>
        <w:t xml:space="preserve"> </w:t>
      </w:r>
      <w:r>
        <w:rPr>
          <w:b/>
        </w:rPr>
        <w:t xml:space="preserve">FOR </w:t>
      </w:r>
      <w:r w:rsidRPr="00003BFA">
        <w:rPr>
          <w:b/>
        </w:rPr>
        <w:t>LEGAL SERVICES</w:t>
      </w:r>
      <w:r>
        <w:rPr>
          <w:b/>
        </w:rPr>
        <w:t xml:space="preserve"> FOR MAG IQ </w:t>
      </w:r>
    </w:p>
    <w:p w14:paraId="38715899" w14:textId="77777777" w:rsidR="00835448" w:rsidRPr="00AF0650" w:rsidRDefault="00835448" w:rsidP="00835448">
      <w:pPr>
        <w:spacing w:line="240" w:lineRule="auto"/>
        <w:jc w:val="both"/>
        <w:rPr>
          <w:rFonts w:ascii="Calibri" w:hAnsi="Calibri" w:cs="Calibri"/>
          <w:b/>
          <w:bCs/>
          <w:sz w:val="26"/>
          <w:szCs w:val="26"/>
        </w:rPr>
      </w:pPr>
      <w:r w:rsidRPr="00AF0650">
        <w:rPr>
          <w:rFonts w:ascii="Calibri" w:hAnsi="Calibri" w:cs="Calibri"/>
          <w:b/>
          <w:bCs/>
          <w:sz w:val="26"/>
          <w:szCs w:val="26"/>
        </w:rPr>
        <w:t>MAG background:</w:t>
      </w:r>
    </w:p>
    <w:p w14:paraId="6F60BB26" w14:textId="77777777" w:rsidR="00835448" w:rsidRPr="00AF0650" w:rsidRDefault="00835448" w:rsidP="00835448">
      <w:pPr>
        <w:spacing w:line="240" w:lineRule="auto"/>
        <w:jc w:val="both"/>
        <w:rPr>
          <w:rFonts w:ascii="Calibri" w:hAnsi="Calibri" w:cs="Calibri"/>
          <w:sz w:val="26"/>
          <w:szCs w:val="26"/>
        </w:rPr>
      </w:pPr>
      <w:r w:rsidRPr="00AF0650">
        <w:rPr>
          <w:rFonts w:ascii="Calibri" w:hAnsi="Calibri" w:cs="Calibri"/>
          <w:sz w:val="26"/>
          <w:szCs w:val="26"/>
        </w:rPr>
        <w:t xml:space="preserve">The Mines Advisory Group (MAG) is an international humanitarian Mine Action organization officially registered in Kurdistan Region and Federal -Iraq that works in removing mines and explosive ordnances. From 1992 until now, MAG has been working in the field of charity and humanitarian work doing clearance and removal of mines and explosive ordnances; and in the process, saving lives and property of people in Federal Iraq and the Kurdistan region. </w:t>
      </w:r>
    </w:p>
    <w:p w14:paraId="6CF88B46" w14:textId="454017C8" w:rsidR="00835448" w:rsidRDefault="00835448" w:rsidP="00835448">
      <w:pPr>
        <w:pStyle w:val="NormalWeb"/>
        <w:shd w:val="clear" w:color="auto" w:fill="FFFFFF"/>
        <w:spacing w:before="0" w:beforeAutospacing="0" w:after="0" w:afterAutospacing="0"/>
        <w:jc w:val="both"/>
        <w:rPr>
          <w:rFonts w:ascii="Calibri" w:eastAsiaTheme="minorHAnsi" w:hAnsi="Calibri" w:cs="Calibri"/>
          <w:sz w:val="26"/>
          <w:szCs w:val="26"/>
        </w:rPr>
      </w:pPr>
      <w:r w:rsidRPr="00AF0650">
        <w:rPr>
          <w:rFonts w:ascii="Calibri" w:eastAsiaTheme="minorHAnsi" w:hAnsi="Calibri" w:cs="Calibri"/>
          <w:sz w:val="26"/>
          <w:szCs w:val="26"/>
        </w:rPr>
        <w:t xml:space="preserve">MAG Iraq’s Head office is in Erbil and it has </w:t>
      </w:r>
      <w:r w:rsidR="004057BE">
        <w:rPr>
          <w:rFonts w:ascii="Calibri" w:eastAsiaTheme="minorHAnsi" w:hAnsi="Calibri" w:cs="Calibri"/>
          <w:sz w:val="26"/>
          <w:szCs w:val="26"/>
        </w:rPr>
        <w:t>five</w:t>
      </w:r>
      <w:r w:rsidRPr="00AF0650">
        <w:rPr>
          <w:rFonts w:ascii="Calibri" w:eastAsiaTheme="minorHAnsi" w:hAnsi="Calibri" w:cs="Calibri"/>
          <w:sz w:val="26"/>
          <w:szCs w:val="26"/>
        </w:rPr>
        <w:t xml:space="preserve"> operational bases (in </w:t>
      </w:r>
      <w:r w:rsidR="00DE108D">
        <w:rPr>
          <w:rFonts w:ascii="Calibri" w:eastAsiaTheme="minorHAnsi" w:hAnsi="Calibri" w:cs="Calibri"/>
          <w:sz w:val="26"/>
          <w:szCs w:val="26"/>
        </w:rPr>
        <w:t>ELC</w:t>
      </w:r>
      <w:r w:rsidR="00F862CD">
        <w:rPr>
          <w:rFonts w:ascii="Calibri" w:eastAsiaTheme="minorHAnsi" w:hAnsi="Calibri" w:cs="Calibri"/>
          <w:sz w:val="26"/>
          <w:szCs w:val="26"/>
        </w:rPr>
        <w:t>/</w:t>
      </w:r>
      <w:proofErr w:type="spellStart"/>
      <w:r w:rsidR="00F862CD">
        <w:rPr>
          <w:rFonts w:ascii="Calibri" w:eastAsiaTheme="minorHAnsi" w:hAnsi="Calibri" w:cs="Calibri"/>
          <w:sz w:val="26"/>
          <w:szCs w:val="26"/>
        </w:rPr>
        <w:t>Hamdaniya</w:t>
      </w:r>
      <w:proofErr w:type="spellEnd"/>
      <w:r w:rsidRPr="00AF0650">
        <w:rPr>
          <w:rFonts w:ascii="Calibri" w:eastAsiaTheme="minorHAnsi" w:hAnsi="Calibri" w:cs="Calibri"/>
          <w:sz w:val="26"/>
          <w:szCs w:val="26"/>
        </w:rPr>
        <w:t xml:space="preserve">, </w:t>
      </w:r>
      <w:r w:rsidR="00F862CD">
        <w:rPr>
          <w:rFonts w:ascii="Calibri" w:eastAsiaTheme="minorHAnsi" w:hAnsi="Calibri" w:cs="Calibri"/>
          <w:sz w:val="26"/>
          <w:szCs w:val="26"/>
        </w:rPr>
        <w:t>West Ninawa (</w:t>
      </w:r>
      <w:r w:rsidR="001C4526" w:rsidRPr="00AF0650">
        <w:rPr>
          <w:rFonts w:ascii="Calibri" w:eastAsiaTheme="minorHAnsi" w:hAnsi="Calibri" w:cs="Calibri"/>
          <w:sz w:val="26"/>
          <w:szCs w:val="26"/>
        </w:rPr>
        <w:t>Sinjar</w:t>
      </w:r>
      <w:r w:rsidR="001C4526">
        <w:rPr>
          <w:rFonts w:ascii="Calibri" w:eastAsiaTheme="minorHAnsi" w:hAnsi="Calibri" w:cs="Calibri"/>
          <w:sz w:val="26"/>
          <w:szCs w:val="26"/>
        </w:rPr>
        <w:t xml:space="preserve">, </w:t>
      </w:r>
      <w:proofErr w:type="spellStart"/>
      <w:r w:rsidR="001C4526">
        <w:rPr>
          <w:rFonts w:ascii="Calibri" w:eastAsiaTheme="minorHAnsi" w:hAnsi="Calibri" w:cs="Calibri"/>
          <w:sz w:val="26"/>
          <w:szCs w:val="26"/>
        </w:rPr>
        <w:t>Bardiya</w:t>
      </w:r>
      <w:proofErr w:type="spellEnd"/>
      <w:r w:rsidR="00F862CD">
        <w:rPr>
          <w:rFonts w:ascii="Calibri" w:eastAsiaTheme="minorHAnsi" w:hAnsi="Calibri" w:cs="Calibri"/>
          <w:sz w:val="26"/>
          <w:szCs w:val="26"/>
        </w:rPr>
        <w:t>)</w:t>
      </w:r>
      <w:r w:rsidRPr="00AF0650">
        <w:rPr>
          <w:rFonts w:ascii="Calibri" w:eastAsiaTheme="minorHAnsi" w:hAnsi="Calibri" w:cs="Calibri"/>
          <w:sz w:val="26"/>
          <w:szCs w:val="26"/>
        </w:rPr>
        <w:t xml:space="preserve">, </w:t>
      </w:r>
      <w:proofErr w:type="spellStart"/>
      <w:r w:rsidRPr="00AF0650">
        <w:rPr>
          <w:rFonts w:ascii="Calibri" w:eastAsiaTheme="minorHAnsi" w:hAnsi="Calibri" w:cs="Calibri"/>
          <w:sz w:val="26"/>
          <w:szCs w:val="26"/>
        </w:rPr>
        <w:t>Telkief</w:t>
      </w:r>
      <w:proofErr w:type="spellEnd"/>
      <w:r w:rsidRPr="00AF0650">
        <w:rPr>
          <w:rFonts w:ascii="Calibri" w:eastAsiaTheme="minorHAnsi" w:hAnsi="Calibri" w:cs="Calibri"/>
          <w:sz w:val="26"/>
          <w:szCs w:val="26"/>
        </w:rPr>
        <w:t xml:space="preserve">, </w:t>
      </w:r>
      <w:proofErr w:type="spellStart"/>
      <w:r w:rsidR="00F862CD">
        <w:rPr>
          <w:rFonts w:ascii="Calibri" w:eastAsiaTheme="minorHAnsi" w:hAnsi="Calibri" w:cs="Calibri"/>
          <w:sz w:val="26"/>
          <w:szCs w:val="26"/>
        </w:rPr>
        <w:t>Chawarta</w:t>
      </w:r>
      <w:proofErr w:type="spellEnd"/>
      <w:r w:rsidR="00F862CD" w:rsidRPr="00AF0650">
        <w:rPr>
          <w:rFonts w:ascii="Calibri" w:eastAsiaTheme="minorHAnsi" w:hAnsi="Calibri" w:cs="Calibri"/>
          <w:sz w:val="26"/>
          <w:szCs w:val="26"/>
        </w:rPr>
        <w:t xml:space="preserve"> </w:t>
      </w:r>
      <w:r w:rsidR="00F862CD">
        <w:rPr>
          <w:rFonts w:ascii="Calibri" w:eastAsiaTheme="minorHAnsi" w:hAnsi="Calibri" w:cs="Calibri"/>
          <w:sz w:val="26"/>
          <w:szCs w:val="26"/>
        </w:rPr>
        <w:t>/</w:t>
      </w:r>
      <w:proofErr w:type="spellStart"/>
      <w:r w:rsidRPr="00AF0650">
        <w:rPr>
          <w:rFonts w:ascii="Calibri" w:eastAsiaTheme="minorHAnsi" w:hAnsi="Calibri" w:cs="Calibri"/>
          <w:sz w:val="26"/>
          <w:szCs w:val="26"/>
        </w:rPr>
        <w:t>Chamchamal</w:t>
      </w:r>
      <w:proofErr w:type="spellEnd"/>
      <w:r w:rsidR="00DE108D">
        <w:rPr>
          <w:rFonts w:ascii="Calibri" w:eastAsiaTheme="minorHAnsi" w:hAnsi="Calibri" w:cs="Calibri"/>
          <w:sz w:val="26"/>
          <w:szCs w:val="26"/>
        </w:rPr>
        <w:t>/</w:t>
      </w:r>
      <w:r w:rsidR="00F862CD">
        <w:rPr>
          <w:rFonts w:ascii="Calibri" w:eastAsiaTheme="minorHAnsi" w:hAnsi="Calibri" w:cs="Calibri"/>
          <w:sz w:val="26"/>
          <w:szCs w:val="26"/>
        </w:rPr>
        <w:t>Kirkuk</w:t>
      </w:r>
      <w:r w:rsidR="004057BE">
        <w:rPr>
          <w:rFonts w:ascii="Calibri" w:eastAsiaTheme="minorHAnsi" w:hAnsi="Calibri" w:cs="Calibri"/>
          <w:sz w:val="26"/>
          <w:szCs w:val="26"/>
        </w:rPr>
        <w:t>,</w:t>
      </w:r>
      <w:r w:rsidRPr="00AF0650">
        <w:rPr>
          <w:rFonts w:ascii="Calibri" w:eastAsiaTheme="minorHAnsi" w:hAnsi="Calibri" w:cs="Calibri"/>
          <w:sz w:val="26"/>
          <w:szCs w:val="26"/>
        </w:rPr>
        <w:t xml:space="preserve"> and Duhok) as well as a liaison office in Baghdad.</w:t>
      </w:r>
      <w:r w:rsidR="00A76BF9">
        <w:rPr>
          <w:rFonts w:ascii="Calibri" w:eastAsiaTheme="minorHAnsi" w:hAnsi="Calibri" w:cs="Calibri"/>
          <w:sz w:val="26"/>
          <w:szCs w:val="26"/>
        </w:rPr>
        <w:t xml:space="preserve"> Following is the breakup of MAG staff per location:</w:t>
      </w:r>
    </w:p>
    <w:p w14:paraId="160400FB" w14:textId="77777777" w:rsidR="00A76BF9" w:rsidRDefault="00A76BF9" w:rsidP="00835448">
      <w:pPr>
        <w:pStyle w:val="NormalWeb"/>
        <w:shd w:val="clear" w:color="auto" w:fill="FFFFFF"/>
        <w:spacing w:before="0" w:beforeAutospacing="0" w:after="0" w:afterAutospacing="0"/>
        <w:jc w:val="both"/>
        <w:rPr>
          <w:rFonts w:ascii="Calibri" w:eastAsiaTheme="minorHAnsi" w:hAnsi="Calibri" w:cs="Calibri"/>
          <w:sz w:val="26"/>
          <w:szCs w:val="26"/>
        </w:rPr>
      </w:pPr>
    </w:p>
    <w:p w14:paraId="2CA1A347" w14:textId="77777777" w:rsidR="00A76BF9" w:rsidRDefault="00A76BF9" w:rsidP="00A76BF9">
      <w:pPr>
        <w:pBdr>
          <w:bottom w:val="single" w:sz="4" w:space="1" w:color="auto"/>
        </w:pBdr>
        <w:jc w:val="center"/>
        <w:rPr>
          <w:b/>
        </w:rPr>
      </w:pPr>
    </w:p>
    <w:p w14:paraId="5001ACC4" w14:textId="77777777" w:rsidR="00A76BF9" w:rsidRDefault="002A4CB2" w:rsidP="00A76BF9">
      <w:pPr>
        <w:pBdr>
          <w:bottom w:val="single" w:sz="4" w:space="1" w:color="auto"/>
        </w:pBdr>
        <w:jc w:val="center"/>
        <w:rPr>
          <w:b/>
        </w:rPr>
      </w:pPr>
      <w:r>
        <w:rPr>
          <w:b/>
        </w:rPr>
        <w:t>Table A</w:t>
      </w:r>
    </w:p>
    <w:tbl>
      <w:tblPr>
        <w:tblW w:w="5035" w:type="dxa"/>
        <w:jc w:val="center"/>
        <w:tblCellMar>
          <w:left w:w="0" w:type="dxa"/>
          <w:right w:w="0" w:type="dxa"/>
        </w:tblCellMar>
        <w:tblLook w:val="04A0" w:firstRow="1" w:lastRow="0" w:firstColumn="1" w:lastColumn="0" w:noHBand="0" w:noVBand="1"/>
      </w:tblPr>
      <w:tblGrid>
        <w:gridCol w:w="3380"/>
        <w:gridCol w:w="1655"/>
      </w:tblGrid>
      <w:tr w:rsidR="00F862CD" w:rsidRPr="00A76BF9" w14:paraId="386C97C0" w14:textId="77777777" w:rsidTr="003C40C6">
        <w:trPr>
          <w:trHeight w:val="300"/>
          <w:jc w:val="center"/>
        </w:trPr>
        <w:tc>
          <w:tcPr>
            <w:tcW w:w="3380"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406B39FA" w14:textId="77777777" w:rsidR="00F862CD" w:rsidRPr="00A76BF9" w:rsidRDefault="00F862CD" w:rsidP="003C40C6">
            <w:pPr>
              <w:rPr>
                <w:b/>
                <w:bCs/>
                <w:color w:val="000000"/>
                <w:sz w:val="18"/>
                <w:szCs w:val="18"/>
              </w:rPr>
            </w:pPr>
            <w:r w:rsidRPr="00A76BF9">
              <w:rPr>
                <w:b/>
                <w:bCs/>
                <w:color w:val="000000"/>
                <w:sz w:val="18"/>
                <w:szCs w:val="18"/>
              </w:rPr>
              <w:t xml:space="preserve">Location </w:t>
            </w:r>
          </w:p>
        </w:tc>
        <w:tc>
          <w:tcPr>
            <w:tcW w:w="1655"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6C9C04AF" w14:textId="77777777" w:rsidR="00F862CD" w:rsidRPr="00A76BF9" w:rsidRDefault="00F862CD" w:rsidP="003C40C6">
            <w:pPr>
              <w:rPr>
                <w:b/>
                <w:bCs/>
                <w:color w:val="000000"/>
                <w:sz w:val="18"/>
                <w:szCs w:val="18"/>
              </w:rPr>
            </w:pPr>
            <w:r w:rsidRPr="00A76BF9">
              <w:rPr>
                <w:b/>
                <w:bCs/>
                <w:color w:val="000000"/>
                <w:sz w:val="18"/>
                <w:szCs w:val="18"/>
              </w:rPr>
              <w:t>number of staffs</w:t>
            </w:r>
          </w:p>
        </w:tc>
      </w:tr>
      <w:tr w:rsidR="00F862CD" w:rsidRPr="00A76BF9" w14:paraId="0BB766C5" w14:textId="77777777" w:rsidTr="003C40C6">
        <w:trPr>
          <w:trHeight w:val="300"/>
          <w:jc w:val="center"/>
        </w:trPr>
        <w:tc>
          <w:tcPr>
            <w:tcW w:w="3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066310" w14:textId="77777777" w:rsidR="00F862CD" w:rsidRPr="00A76BF9" w:rsidRDefault="00F862CD" w:rsidP="003C40C6">
            <w:pPr>
              <w:rPr>
                <w:color w:val="000000"/>
                <w:sz w:val="18"/>
                <w:szCs w:val="18"/>
              </w:rPr>
            </w:pPr>
            <w:r w:rsidRPr="00A76BF9">
              <w:rPr>
                <w:color w:val="000000"/>
                <w:sz w:val="18"/>
                <w:szCs w:val="18"/>
              </w:rPr>
              <w:t xml:space="preserve">Baghdad Office </w:t>
            </w:r>
          </w:p>
        </w:tc>
        <w:tc>
          <w:tcPr>
            <w:tcW w:w="16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132D23" w14:textId="77777777" w:rsidR="00F862CD" w:rsidRPr="00A76BF9" w:rsidRDefault="00F862CD" w:rsidP="003C40C6">
            <w:pPr>
              <w:jc w:val="center"/>
              <w:rPr>
                <w:color w:val="000000"/>
                <w:sz w:val="18"/>
                <w:szCs w:val="18"/>
              </w:rPr>
            </w:pPr>
            <w:r>
              <w:rPr>
                <w:color w:val="000000"/>
                <w:sz w:val="18"/>
                <w:szCs w:val="18"/>
              </w:rPr>
              <w:t>4</w:t>
            </w:r>
          </w:p>
        </w:tc>
      </w:tr>
      <w:tr w:rsidR="00F862CD" w:rsidRPr="00A76BF9" w14:paraId="4696462D" w14:textId="77777777" w:rsidTr="003C40C6">
        <w:trPr>
          <w:trHeight w:val="300"/>
          <w:jc w:val="center"/>
        </w:trPr>
        <w:tc>
          <w:tcPr>
            <w:tcW w:w="3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EE38E2" w14:textId="77777777" w:rsidR="00F862CD" w:rsidRPr="00A76BF9" w:rsidRDefault="00F862CD" w:rsidP="003C40C6">
            <w:pPr>
              <w:rPr>
                <w:color w:val="000000"/>
                <w:sz w:val="18"/>
                <w:szCs w:val="18"/>
              </w:rPr>
            </w:pPr>
            <w:r w:rsidRPr="00A76BF9">
              <w:rPr>
                <w:color w:val="000000"/>
                <w:sz w:val="18"/>
                <w:szCs w:val="18"/>
              </w:rPr>
              <w:t xml:space="preserve">Duhok base </w:t>
            </w:r>
          </w:p>
        </w:tc>
        <w:tc>
          <w:tcPr>
            <w:tcW w:w="16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08FB1C" w14:textId="77777777" w:rsidR="00F862CD" w:rsidRPr="00A76BF9" w:rsidRDefault="00F862CD" w:rsidP="003C40C6">
            <w:pPr>
              <w:jc w:val="center"/>
              <w:rPr>
                <w:color w:val="000000"/>
                <w:sz w:val="18"/>
                <w:szCs w:val="18"/>
              </w:rPr>
            </w:pPr>
            <w:r>
              <w:rPr>
                <w:color w:val="000000"/>
                <w:sz w:val="18"/>
                <w:szCs w:val="18"/>
              </w:rPr>
              <w:t>50</w:t>
            </w:r>
          </w:p>
        </w:tc>
      </w:tr>
      <w:tr w:rsidR="00F862CD" w:rsidRPr="00A76BF9" w14:paraId="481A68DF" w14:textId="77777777" w:rsidTr="003C40C6">
        <w:trPr>
          <w:trHeight w:val="300"/>
          <w:jc w:val="center"/>
        </w:trPr>
        <w:tc>
          <w:tcPr>
            <w:tcW w:w="3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F007F" w14:textId="77777777" w:rsidR="00F862CD" w:rsidRPr="00A76BF9" w:rsidRDefault="00F862CD" w:rsidP="003C40C6">
            <w:pPr>
              <w:rPr>
                <w:color w:val="000000"/>
                <w:sz w:val="18"/>
                <w:szCs w:val="18"/>
              </w:rPr>
            </w:pPr>
            <w:r w:rsidRPr="00A76BF9">
              <w:rPr>
                <w:color w:val="000000"/>
                <w:sz w:val="18"/>
                <w:szCs w:val="18"/>
              </w:rPr>
              <w:t xml:space="preserve">Erbil head office </w:t>
            </w:r>
          </w:p>
        </w:tc>
        <w:tc>
          <w:tcPr>
            <w:tcW w:w="16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92BAEF" w14:textId="77777777" w:rsidR="00F862CD" w:rsidRPr="00A76BF9" w:rsidRDefault="00F862CD" w:rsidP="003C40C6">
            <w:pPr>
              <w:jc w:val="center"/>
              <w:rPr>
                <w:color w:val="000000"/>
                <w:sz w:val="18"/>
                <w:szCs w:val="18"/>
              </w:rPr>
            </w:pPr>
            <w:r>
              <w:rPr>
                <w:color w:val="000000"/>
                <w:sz w:val="18"/>
                <w:szCs w:val="18"/>
              </w:rPr>
              <w:t>38</w:t>
            </w:r>
          </w:p>
        </w:tc>
      </w:tr>
      <w:tr w:rsidR="00F862CD" w:rsidRPr="00A76BF9" w14:paraId="3E5A7C72" w14:textId="77777777" w:rsidTr="003C40C6">
        <w:trPr>
          <w:trHeight w:val="300"/>
          <w:jc w:val="center"/>
        </w:trPr>
        <w:tc>
          <w:tcPr>
            <w:tcW w:w="3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360B34" w14:textId="1A8A0D29" w:rsidR="00F862CD" w:rsidRPr="00A76BF9" w:rsidRDefault="00F862CD" w:rsidP="003C40C6">
            <w:pPr>
              <w:rPr>
                <w:color w:val="000000"/>
                <w:sz w:val="18"/>
                <w:szCs w:val="18"/>
              </w:rPr>
            </w:pPr>
            <w:r w:rsidRPr="00A76BF9">
              <w:rPr>
                <w:color w:val="000000"/>
                <w:sz w:val="18"/>
                <w:szCs w:val="18"/>
              </w:rPr>
              <w:t xml:space="preserve">Erbil Log. center </w:t>
            </w:r>
            <w:r>
              <w:rPr>
                <w:color w:val="000000"/>
                <w:sz w:val="18"/>
                <w:szCs w:val="18"/>
              </w:rPr>
              <w:t>/</w:t>
            </w:r>
            <w:proofErr w:type="spellStart"/>
            <w:r>
              <w:rPr>
                <w:color w:val="000000"/>
                <w:sz w:val="18"/>
                <w:szCs w:val="18"/>
              </w:rPr>
              <w:t>Hamdaniya</w:t>
            </w:r>
            <w:proofErr w:type="spellEnd"/>
          </w:p>
        </w:tc>
        <w:tc>
          <w:tcPr>
            <w:tcW w:w="16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589BB7" w14:textId="77777777" w:rsidR="00F862CD" w:rsidRPr="00A76BF9" w:rsidRDefault="00F862CD" w:rsidP="003C40C6">
            <w:pPr>
              <w:jc w:val="center"/>
              <w:rPr>
                <w:color w:val="000000"/>
                <w:sz w:val="18"/>
                <w:szCs w:val="18"/>
              </w:rPr>
            </w:pPr>
            <w:r>
              <w:rPr>
                <w:color w:val="000000"/>
                <w:sz w:val="18"/>
                <w:szCs w:val="18"/>
              </w:rPr>
              <w:t>17</w:t>
            </w:r>
          </w:p>
        </w:tc>
      </w:tr>
      <w:tr w:rsidR="00F862CD" w:rsidRPr="00A76BF9" w14:paraId="763832E1" w14:textId="77777777" w:rsidTr="003C40C6">
        <w:trPr>
          <w:trHeight w:val="300"/>
          <w:jc w:val="center"/>
        </w:trPr>
        <w:tc>
          <w:tcPr>
            <w:tcW w:w="3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64E766" w14:textId="77777777" w:rsidR="00F862CD" w:rsidRPr="00A76BF9" w:rsidRDefault="00F862CD" w:rsidP="003C40C6">
            <w:pPr>
              <w:rPr>
                <w:color w:val="000000"/>
                <w:sz w:val="18"/>
                <w:szCs w:val="18"/>
              </w:rPr>
            </w:pPr>
            <w:proofErr w:type="spellStart"/>
            <w:r w:rsidRPr="00A76BF9">
              <w:rPr>
                <w:color w:val="000000"/>
                <w:sz w:val="18"/>
                <w:szCs w:val="18"/>
              </w:rPr>
              <w:t>Tilkef</w:t>
            </w:r>
            <w:proofErr w:type="spellEnd"/>
            <w:r w:rsidRPr="00A76BF9">
              <w:rPr>
                <w:color w:val="000000"/>
                <w:sz w:val="18"/>
                <w:szCs w:val="18"/>
              </w:rPr>
              <w:t xml:space="preserve"> base</w:t>
            </w:r>
          </w:p>
        </w:tc>
        <w:tc>
          <w:tcPr>
            <w:tcW w:w="16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0E008F" w14:textId="77777777" w:rsidR="00F862CD" w:rsidRPr="00A76BF9" w:rsidRDefault="00F862CD" w:rsidP="003C40C6">
            <w:pPr>
              <w:jc w:val="center"/>
              <w:rPr>
                <w:color w:val="000000"/>
                <w:sz w:val="18"/>
                <w:szCs w:val="18"/>
              </w:rPr>
            </w:pPr>
            <w:r>
              <w:rPr>
                <w:color w:val="000000"/>
                <w:sz w:val="18"/>
                <w:szCs w:val="18"/>
              </w:rPr>
              <w:t>135</w:t>
            </w:r>
          </w:p>
        </w:tc>
      </w:tr>
      <w:tr w:rsidR="00F862CD" w:rsidRPr="00A76BF9" w14:paraId="28B1E9D9" w14:textId="77777777" w:rsidTr="003C40C6">
        <w:trPr>
          <w:trHeight w:val="300"/>
          <w:jc w:val="center"/>
        </w:trPr>
        <w:tc>
          <w:tcPr>
            <w:tcW w:w="3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04E622" w14:textId="334E9A36" w:rsidR="00F862CD" w:rsidRPr="00A76BF9" w:rsidRDefault="00F862CD" w:rsidP="003C40C6">
            <w:pPr>
              <w:rPr>
                <w:color w:val="000000"/>
                <w:sz w:val="18"/>
                <w:szCs w:val="18"/>
              </w:rPr>
            </w:pPr>
            <w:r>
              <w:rPr>
                <w:color w:val="000000"/>
                <w:sz w:val="18"/>
                <w:szCs w:val="18"/>
              </w:rPr>
              <w:t>West Ninawa</w:t>
            </w:r>
            <w:r w:rsidRPr="00A76BF9">
              <w:rPr>
                <w:color w:val="000000"/>
                <w:sz w:val="18"/>
                <w:szCs w:val="18"/>
              </w:rPr>
              <w:t xml:space="preserve"> base</w:t>
            </w:r>
            <w:r>
              <w:rPr>
                <w:color w:val="000000"/>
                <w:sz w:val="18"/>
                <w:szCs w:val="18"/>
              </w:rPr>
              <w:t xml:space="preserve"> (Sinjar +</w:t>
            </w:r>
            <w:proofErr w:type="spellStart"/>
            <w:r>
              <w:rPr>
                <w:color w:val="000000"/>
                <w:sz w:val="18"/>
                <w:szCs w:val="18"/>
              </w:rPr>
              <w:t>Bardiya</w:t>
            </w:r>
            <w:proofErr w:type="spellEnd"/>
            <w:r>
              <w:rPr>
                <w:color w:val="000000"/>
                <w:sz w:val="18"/>
                <w:szCs w:val="18"/>
              </w:rPr>
              <w:t>)</w:t>
            </w:r>
          </w:p>
        </w:tc>
        <w:tc>
          <w:tcPr>
            <w:tcW w:w="16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FDA50F" w14:textId="5908C9B3" w:rsidR="00F862CD" w:rsidRPr="00A76BF9" w:rsidRDefault="00F862CD" w:rsidP="003C40C6">
            <w:pPr>
              <w:jc w:val="center"/>
              <w:rPr>
                <w:color w:val="000000"/>
                <w:sz w:val="18"/>
                <w:szCs w:val="18"/>
              </w:rPr>
            </w:pPr>
            <w:r>
              <w:rPr>
                <w:color w:val="000000"/>
                <w:sz w:val="18"/>
                <w:szCs w:val="18"/>
              </w:rPr>
              <w:t>177</w:t>
            </w:r>
          </w:p>
        </w:tc>
      </w:tr>
      <w:tr w:rsidR="00F862CD" w:rsidRPr="00A76BF9" w14:paraId="189B9740" w14:textId="77777777" w:rsidTr="003C40C6">
        <w:trPr>
          <w:trHeight w:val="300"/>
          <w:jc w:val="center"/>
        </w:trPr>
        <w:tc>
          <w:tcPr>
            <w:tcW w:w="3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64E28D" w14:textId="5DBEA265" w:rsidR="00F862CD" w:rsidRPr="00A76BF9" w:rsidRDefault="00F862CD" w:rsidP="003C40C6">
            <w:pPr>
              <w:rPr>
                <w:color w:val="000000"/>
                <w:sz w:val="18"/>
                <w:szCs w:val="18"/>
              </w:rPr>
            </w:pPr>
            <w:proofErr w:type="spellStart"/>
            <w:r w:rsidRPr="00A76BF9">
              <w:rPr>
                <w:color w:val="000000"/>
                <w:sz w:val="18"/>
                <w:szCs w:val="18"/>
              </w:rPr>
              <w:t>Suly</w:t>
            </w:r>
            <w:proofErr w:type="spellEnd"/>
            <w:r w:rsidRPr="00A76BF9">
              <w:rPr>
                <w:color w:val="000000"/>
                <w:sz w:val="18"/>
                <w:szCs w:val="18"/>
              </w:rPr>
              <w:t xml:space="preserve">/Kirkuk </w:t>
            </w:r>
            <w:r>
              <w:rPr>
                <w:color w:val="000000"/>
                <w:sz w:val="18"/>
                <w:szCs w:val="18"/>
              </w:rPr>
              <w:t>/</w:t>
            </w:r>
            <w:proofErr w:type="spellStart"/>
            <w:r>
              <w:rPr>
                <w:color w:val="000000"/>
                <w:sz w:val="18"/>
                <w:szCs w:val="18"/>
              </w:rPr>
              <w:t>Chawarta</w:t>
            </w:r>
            <w:proofErr w:type="spellEnd"/>
            <w:r>
              <w:rPr>
                <w:color w:val="000000"/>
                <w:sz w:val="18"/>
                <w:szCs w:val="18"/>
              </w:rPr>
              <w:t xml:space="preserve"> </w:t>
            </w:r>
            <w:r w:rsidRPr="00A76BF9">
              <w:rPr>
                <w:color w:val="000000"/>
                <w:sz w:val="18"/>
                <w:szCs w:val="18"/>
              </w:rPr>
              <w:t>base</w:t>
            </w:r>
          </w:p>
        </w:tc>
        <w:tc>
          <w:tcPr>
            <w:tcW w:w="16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542851" w14:textId="77777777" w:rsidR="00F862CD" w:rsidRPr="00A76BF9" w:rsidRDefault="00F862CD" w:rsidP="003C40C6">
            <w:pPr>
              <w:jc w:val="center"/>
              <w:rPr>
                <w:color w:val="000000"/>
                <w:sz w:val="18"/>
                <w:szCs w:val="18"/>
              </w:rPr>
            </w:pPr>
            <w:r>
              <w:rPr>
                <w:color w:val="000000"/>
                <w:sz w:val="18"/>
                <w:szCs w:val="18"/>
              </w:rPr>
              <w:t>104</w:t>
            </w:r>
          </w:p>
        </w:tc>
      </w:tr>
      <w:tr w:rsidR="00F862CD" w:rsidRPr="00A76BF9" w14:paraId="3F1550D4" w14:textId="77777777" w:rsidTr="003C40C6">
        <w:trPr>
          <w:trHeight w:val="300"/>
          <w:jc w:val="center"/>
        </w:trPr>
        <w:tc>
          <w:tcPr>
            <w:tcW w:w="3380" w:type="dxa"/>
            <w:tcBorders>
              <w:top w:val="nil"/>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2B345FC6" w14:textId="77777777" w:rsidR="00F862CD" w:rsidRPr="00A76BF9" w:rsidRDefault="00F862CD" w:rsidP="003C40C6">
            <w:pPr>
              <w:rPr>
                <w:color w:val="000000"/>
                <w:sz w:val="18"/>
                <w:szCs w:val="18"/>
              </w:rPr>
            </w:pPr>
            <w:r w:rsidRPr="00A76BF9">
              <w:rPr>
                <w:color w:val="000000"/>
                <w:sz w:val="18"/>
                <w:szCs w:val="18"/>
              </w:rPr>
              <w:t xml:space="preserve">International staff </w:t>
            </w:r>
          </w:p>
        </w:tc>
        <w:tc>
          <w:tcPr>
            <w:tcW w:w="16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4AFE95" w14:textId="77777777" w:rsidR="00F862CD" w:rsidRPr="00A76BF9" w:rsidRDefault="00F862CD" w:rsidP="003C40C6">
            <w:pPr>
              <w:jc w:val="center"/>
              <w:rPr>
                <w:color w:val="000000"/>
                <w:sz w:val="18"/>
                <w:szCs w:val="18"/>
              </w:rPr>
            </w:pPr>
            <w:r>
              <w:rPr>
                <w:color w:val="000000"/>
                <w:sz w:val="18"/>
                <w:szCs w:val="18"/>
              </w:rPr>
              <w:t>13</w:t>
            </w:r>
          </w:p>
        </w:tc>
      </w:tr>
      <w:tr w:rsidR="00F862CD" w:rsidRPr="00A76BF9" w14:paraId="7ECB5058" w14:textId="77777777" w:rsidTr="003C40C6">
        <w:trPr>
          <w:trHeight w:val="300"/>
          <w:jc w:val="center"/>
        </w:trPr>
        <w:tc>
          <w:tcPr>
            <w:tcW w:w="3380" w:type="dxa"/>
            <w:tcBorders>
              <w:top w:val="nil"/>
              <w:left w:val="single" w:sz="8" w:space="0" w:color="auto"/>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2FCA9F6C" w14:textId="77777777" w:rsidR="00F862CD" w:rsidRPr="00A76BF9" w:rsidRDefault="00F862CD" w:rsidP="003C40C6">
            <w:pPr>
              <w:rPr>
                <w:color w:val="000000"/>
                <w:sz w:val="18"/>
                <w:szCs w:val="18"/>
              </w:rPr>
            </w:pPr>
            <w:r w:rsidRPr="00A76BF9">
              <w:rPr>
                <w:color w:val="000000"/>
                <w:sz w:val="18"/>
                <w:szCs w:val="18"/>
              </w:rPr>
              <w:t>Total</w:t>
            </w:r>
          </w:p>
        </w:tc>
        <w:tc>
          <w:tcPr>
            <w:tcW w:w="1655" w:type="dxa"/>
            <w:tcBorders>
              <w:top w:val="nil"/>
              <w:left w:val="nil"/>
              <w:bottom w:val="single" w:sz="8" w:space="0" w:color="auto"/>
              <w:right w:val="single" w:sz="8" w:space="0" w:color="auto"/>
            </w:tcBorders>
            <w:shd w:val="clear" w:color="auto" w:fill="F8CBAD"/>
            <w:noWrap/>
            <w:tcMar>
              <w:top w:w="0" w:type="dxa"/>
              <w:left w:w="108" w:type="dxa"/>
              <w:bottom w:w="0" w:type="dxa"/>
              <w:right w:w="108" w:type="dxa"/>
            </w:tcMar>
            <w:vAlign w:val="bottom"/>
            <w:hideMark/>
          </w:tcPr>
          <w:p w14:paraId="0B52B3E0" w14:textId="77777777" w:rsidR="00F862CD" w:rsidRPr="00A76BF9" w:rsidRDefault="00F862CD" w:rsidP="003C40C6">
            <w:pPr>
              <w:jc w:val="center"/>
              <w:rPr>
                <w:color w:val="000000"/>
                <w:sz w:val="18"/>
                <w:szCs w:val="18"/>
              </w:rPr>
            </w:pPr>
            <w:r>
              <w:rPr>
                <w:color w:val="000000"/>
                <w:sz w:val="18"/>
                <w:szCs w:val="18"/>
              </w:rPr>
              <w:t>538</w:t>
            </w:r>
          </w:p>
        </w:tc>
      </w:tr>
    </w:tbl>
    <w:p w14:paraId="5A8D6D79" w14:textId="77777777" w:rsidR="00A76BF9" w:rsidRDefault="00A76BF9" w:rsidP="001C4526">
      <w:pPr>
        <w:pBdr>
          <w:bottom w:val="single" w:sz="4" w:space="1" w:color="auto"/>
        </w:pBdr>
        <w:rPr>
          <w:b/>
        </w:rPr>
      </w:pPr>
    </w:p>
    <w:p w14:paraId="291EAA8B" w14:textId="77777777" w:rsidR="001C4526" w:rsidRPr="00881D27" w:rsidRDefault="001C4526" w:rsidP="001C4526">
      <w:pPr>
        <w:spacing w:before="100" w:beforeAutospacing="1" w:after="100" w:afterAutospacing="1" w:line="240" w:lineRule="auto"/>
        <w:jc w:val="both"/>
        <w:rPr>
          <w:rFonts w:asciiTheme="minorBidi" w:eastAsia="Times New Roman" w:hAnsiTheme="minorBidi"/>
          <w:sz w:val="24"/>
          <w:szCs w:val="24"/>
        </w:rPr>
      </w:pPr>
      <w:r w:rsidRPr="00881D27">
        <w:rPr>
          <w:rFonts w:asciiTheme="minorBidi" w:eastAsia="Times New Roman" w:hAnsiTheme="minorBidi"/>
          <w:sz w:val="24"/>
          <w:szCs w:val="24"/>
        </w:rPr>
        <w:t>MAG Iraq is seeking legal services as outlined in the following lots:</w:t>
      </w:r>
    </w:p>
    <w:p w14:paraId="1881524B" w14:textId="77777777" w:rsidR="001C4526" w:rsidRPr="00881D27" w:rsidRDefault="001C4526" w:rsidP="001C4526">
      <w:pPr>
        <w:numPr>
          <w:ilvl w:val="0"/>
          <w:numId w:val="9"/>
        </w:numPr>
        <w:spacing w:before="100" w:beforeAutospacing="1" w:after="100" w:afterAutospacing="1" w:line="240" w:lineRule="auto"/>
        <w:jc w:val="both"/>
        <w:rPr>
          <w:rFonts w:asciiTheme="minorBidi" w:eastAsia="Times New Roman" w:hAnsiTheme="minorBidi"/>
          <w:sz w:val="24"/>
          <w:szCs w:val="24"/>
        </w:rPr>
      </w:pPr>
      <w:r w:rsidRPr="00881D27">
        <w:rPr>
          <w:rFonts w:asciiTheme="minorBidi" w:eastAsia="Times New Roman" w:hAnsiTheme="minorBidi"/>
          <w:b/>
          <w:bCs/>
          <w:sz w:val="24"/>
          <w:szCs w:val="24"/>
        </w:rPr>
        <w:t>Lot 1</w:t>
      </w:r>
      <w:r w:rsidRPr="00881D27">
        <w:rPr>
          <w:rFonts w:asciiTheme="minorBidi" w:eastAsia="Times New Roman" w:hAnsiTheme="minorBidi"/>
          <w:sz w:val="24"/>
          <w:szCs w:val="24"/>
        </w:rPr>
        <w:t>: Comprehensive legal services covering both the Kurdistan Region of Iraq (KRI) and Federal Iraq (FI).</w:t>
      </w:r>
    </w:p>
    <w:p w14:paraId="343EB8C6" w14:textId="77777777" w:rsidR="001C4526" w:rsidRPr="00881D27" w:rsidRDefault="001C4526" w:rsidP="001C4526">
      <w:pPr>
        <w:numPr>
          <w:ilvl w:val="0"/>
          <w:numId w:val="9"/>
        </w:numPr>
        <w:spacing w:before="100" w:beforeAutospacing="1" w:after="100" w:afterAutospacing="1" w:line="240" w:lineRule="auto"/>
        <w:jc w:val="both"/>
        <w:rPr>
          <w:rFonts w:asciiTheme="minorBidi" w:eastAsia="Times New Roman" w:hAnsiTheme="minorBidi"/>
          <w:sz w:val="24"/>
          <w:szCs w:val="24"/>
        </w:rPr>
      </w:pPr>
      <w:r w:rsidRPr="00881D27">
        <w:rPr>
          <w:rFonts w:asciiTheme="minorBidi" w:eastAsia="Times New Roman" w:hAnsiTheme="minorBidi"/>
          <w:b/>
          <w:bCs/>
          <w:sz w:val="24"/>
          <w:szCs w:val="24"/>
        </w:rPr>
        <w:t>Lot 2</w:t>
      </w:r>
      <w:r w:rsidRPr="00881D27">
        <w:rPr>
          <w:rFonts w:asciiTheme="minorBidi" w:eastAsia="Times New Roman" w:hAnsiTheme="minorBidi"/>
          <w:sz w:val="24"/>
          <w:szCs w:val="24"/>
        </w:rPr>
        <w:t>: Legal services specifically for the Kurdistan Region of Iraq (KRI).</w:t>
      </w:r>
    </w:p>
    <w:p w14:paraId="6543603D" w14:textId="77777777" w:rsidR="001C4526" w:rsidRPr="00881D27" w:rsidRDefault="001C4526" w:rsidP="001C4526">
      <w:pPr>
        <w:numPr>
          <w:ilvl w:val="0"/>
          <w:numId w:val="9"/>
        </w:numPr>
        <w:spacing w:before="100" w:beforeAutospacing="1" w:after="100" w:afterAutospacing="1" w:line="240" w:lineRule="auto"/>
        <w:jc w:val="both"/>
        <w:rPr>
          <w:rFonts w:asciiTheme="minorBidi" w:eastAsia="Times New Roman" w:hAnsiTheme="minorBidi"/>
          <w:sz w:val="24"/>
          <w:szCs w:val="24"/>
        </w:rPr>
      </w:pPr>
      <w:r w:rsidRPr="00881D27">
        <w:rPr>
          <w:rFonts w:asciiTheme="minorBidi" w:eastAsia="Times New Roman" w:hAnsiTheme="minorBidi"/>
          <w:b/>
          <w:bCs/>
          <w:sz w:val="24"/>
          <w:szCs w:val="24"/>
        </w:rPr>
        <w:t>Lot 3</w:t>
      </w:r>
      <w:r w:rsidRPr="00881D27">
        <w:rPr>
          <w:rFonts w:asciiTheme="minorBidi" w:eastAsia="Times New Roman" w:hAnsiTheme="minorBidi"/>
          <w:sz w:val="24"/>
          <w:szCs w:val="24"/>
        </w:rPr>
        <w:t>: Legal services specifically for Federal Iraq (FI).</w:t>
      </w:r>
    </w:p>
    <w:p w14:paraId="64CFFBF8" w14:textId="77777777" w:rsidR="001C4526" w:rsidRPr="001C4526" w:rsidRDefault="001C4526" w:rsidP="001C4526">
      <w:pPr>
        <w:spacing w:before="100" w:beforeAutospacing="1" w:after="100" w:afterAutospacing="1" w:line="240" w:lineRule="auto"/>
        <w:jc w:val="both"/>
        <w:rPr>
          <w:rFonts w:asciiTheme="minorBidi" w:eastAsia="Times New Roman" w:hAnsiTheme="minorBidi"/>
          <w:sz w:val="24"/>
          <w:szCs w:val="24"/>
        </w:rPr>
      </w:pPr>
      <w:bookmarkStart w:id="0" w:name="_GoBack"/>
      <w:r w:rsidRPr="00881D27">
        <w:rPr>
          <w:rFonts w:asciiTheme="minorBidi" w:eastAsia="Times New Roman" w:hAnsiTheme="minorBidi"/>
          <w:sz w:val="24"/>
          <w:szCs w:val="24"/>
        </w:rPr>
        <w:t>Our priority is to engage a provider who can offer comprehensive services for both KRI and FI (Lot 1). However, bidders are welcome to apply for one or more individual lots according to their capabilities and expertise.</w:t>
      </w:r>
      <w:r w:rsidRPr="001C4526">
        <w:rPr>
          <w:rFonts w:asciiTheme="minorBidi" w:eastAsia="Times New Roman" w:hAnsiTheme="minorBidi"/>
          <w:sz w:val="24"/>
          <w:szCs w:val="24"/>
        </w:rPr>
        <w:t> </w:t>
      </w:r>
    </w:p>
    <w:bookmarkEnd w:id="0"/>
    <w:p w14:paraId="65C1B5CE" w14:textId="77777777" w:rsidR="00A76BF9" w:rsidRDefault="00A76BF9" w:rsidP="00A76BF9">
      <w:pPr>
        <w:pBdr>
          <w:bottom w:val="single" w:sz="4" w:space="1" w:color="auto"/>
        </w:pBdr>
        <w:jc w:val="center"/>
        <w:rPr>
          <w:b/>
        </w:rPr>
      </w:pPr>
    </w:p>
    <w:p w14:paraId="36B558EA" w14:textId="77777777" w:rsidR="00132918" w:rsidRDefault="00132918" w:rsidP="00A76BF9">
      <w:pPr>
        <w:pBdr>
          <w:bottom w:val="single" w:sz="4" w:space="1" w:color="auto"/>
        </w:pBdr>
        <w:jc w:val="center"/>
        <w:rPr>
          <w:b/>
        </w:rPr>
      </w:pPr>
    </w:p>
    <w:p w14:paraId="0A04376E" w14:textId="251F2403" w:rsidR="00A76BF9" w:rsidRPr="00003BFA" w:rsidRDefault="00A76BF9" w:rsidP="00A76BF9">
      <w:pPr>
        <w:pBdr>
          <w:bottom w:val="single" w:sz="4" w:space="1" w:color="auto"/>
        </w:pBdr>
        <w:jc w:val="center"/>
        <w:rPr>
          <w:b/>
        </w:rPr>
      </w:pPr>
      <w:r>
        <w:rPr>
          <w:b/>
        </w:rPr>
        <w:t xml:space="preserve">LOT 1: </w:t>
      </w:r>
      <w:r w:rsidRPr="00003BFA">
        <w:rPr>
          <w:b/>
        </w:rPr>
        <w:t xml:space="preserve">TOR – </w:t>
      </w:r>
      <w:r>
        <w:rPr>
          <w:b/>
        </w:rPr>
        <w:t>LAW</w:t>
      </w:r>
      <w:r w:rsidRPr="00D211D5">
        <w:rPr>
          <w:b/>
        </w:rPr>
        <w:t xml:space="preserve"> </w:t>
      </w:r>
      <w:r>
        <w:rPr>
          <w:b/>
        </w:rPr>
        <w:t>FIRM</w:t>
      </w:r>
      <w:r w:rsidRPr="00003BFA">
        <w:rPr>
          <w:b/>
        </w:rPr>
        <w:t xml:space="preserve"> </w:t>
      </w:r>
      <w:r>
        <w:rPr>
          <w:b/>
        </w:rPr>
        <w:t xml:space="preserve">/ LAWYER FOR </w:t>
      </w:r>
      <w:r w:rsidRPr="00003BFA">
        <w:rPr>
          <w:b/>
        </w:rPr>
        <w:t>LEGAL SERVICES</w:t>
      </w:r>
      <w:r>
        <w:rPr>
          <w:b/>
        </w:rPr>
        <w:t xml:space="preserve"> IN KURDISTAN</w:t>
      </w:r>
      <w:r w:rsidR="00B629FD">
        <w:rPr>
          <w:b/>
        </w:rPr>
        <w:t xml:space="preserve"> &amp; FI</w:t>
      </w:r>
      <w:r>
        <w:rPr>
          <w:b/>
        </w:rPr>
        <w:t xml:space="preserve"> REGION IRAQ </w:t>
      </w:r>
    </w:p>
    <w:p w14:paraId="5ECF2A0F" w14:textId="77777777" w:rsidR="00835448" w:rsidRDefault="00835448" w:rsidP="00835448">
      <w:pPr>
        <w:pStyle w:val="NormalWeb"/>
        <w:shd w:val="clear" w:color="auto" w:fill="FFFFFF"/>
        <w:spacing w:before="0" w:beforeAutospacing="0" w:after="0" w:afterAutospacing="0"/>
        <w:jc w:val="both"/>
        <w:rPr>
          <w:rFonts w:ascii="Calibri" w:eastAsiaTheme="minorHAnsi" w:hAnsi="Calibri" w:cs="Calibri"/>
          <w:sz w:val="26"/>
          <w:szCs w:val="26"/>
        </w:rPr>
      </w:pPr>
    </w:p>
    <w:p w14:paraId="128DF3A4" w14:textId="77777777" w:rsidR="00EC2B38" w:rsidRDefault="00EC2B38" w:rsidP="00835448">
      <w:pPr>
        <w:pStyle w:val="NormalWeb"/>
        <w:shd w:val="clear" w:color="auto" w:fill="FFFFFF"/>
        <w:spacing w:before="0" w:beforeAutospacing="0" w:after="0" w:afterAutospacing="0"/>
        <w:jc w:val="both"/>
        <w:rPr>
          <w:rFonts w:ascii="Calibri" w:eastAsiaTheme="minorHAnsi" w:hAnsi="Calibri" w:cs="Calibri"/>
          <w:sz w:val="26"/>
          <w:szCs w:val="26"/>
        </w:rPr>
      </w:pPr>
    </w:p>
    <w:p w14:paraId="2C06F4DD" w14:textId="77777777" w:rsidR="00EC2B38" w:rsidRPr="00AF0650" w:rsidRDefault="00EC2B38" w:rsidP="00835448">
      <w:pPr>
        <w:pStyle w:val="NormalWeb"/>
        <w:shd w:val="clear" w:color="auto" w:fill="FFFFFF"/>
        <w:spacing w:before="0" w:beforeAutospacing="0" w:after="0" w:afterAutospacing="0"/>
        <w:jc w:val="both"/>
        <w:rPr>
          <w:rFonts w:ascii="Calibri" w:eastAsiaTheme="minorHAnsi" w:hAnsi="Calibri" w:cs="Calibri"/>
          <w:sz w:val="26"/>
          <w:szCs w:val="26"/>
        </w:rPr>
      </w:pPr>
    </w:p>
    <w:p w14:paraId="4C8D7D01" w14:textId="154C57C2" w:rsidR="00835448" w:rsidRDefault="0015041F" w:rsidP="00835448">
      <w:pPr>
        <w:pStyle w:val="NormalWeb"/>
        <w:shd w:val="clear" w:color="auto" w:fill="FFFFFF"/>
        <w:spacing w:before="0" w:beforeAutospacing="0" w:after="0" w:afterAutospacing="0"/>
        <w:jc w:val="both"/>
        <w:rPr>
          <w:rFonts w:ascii="Calibri" w:eastAsiaTheme="minorHAnsi" w:hAnsi="Calibri" w:cs="Calibri"/>
          <w:b/>
          <w:bCs/>
          <w:sz w:val="26"/>
          <w:szCs w:val="26"/>
        </w:rPr>
      </w:pPr>
      <w:r>
        <w:rPr>
          <w:rFonts w:ascii="Calibri" w:eastAsiaTheme="minorHAnsi" w:hAnsi="Calibri" w:cs="Calibri"/>
          <w:b/>
          <w:bCs/>
          <w:sz w:val="26"/>
          <w:szCs w:val="26"/>
        </w:rPr>
        <w:t xml:space="preserve">Lot 1 </w:t>
      </w:r>
      <w:r w:rsidR="00835448" w:rsidRPr="00AF0650">
        <w:rPr>
          <w:rFonts w:ascii="Calibri" w:eastAsiaTheme="minorHAnsi" w:hAnsi="Calibri" w:cs="Calibri"/>
          <w:b/>
          <w:bCs/>
          <w:sz w:val="26"/>
          <w:szCs w:val="26"/>
        </w:rPr>
        <w:t>Scope</w:t>
      </w:r>
      <w:r>
        <w:rPr>
          <w:rFonts w:ascii="Calibri" w:eastAsiaTheme="minorHAnsi" w:hAnsi="Calibri" w:cs="Calibri"/>
          <w:b/>
          <w:bCs/>
          <w:sz w:val="26"/>
          <w:szCs w:val="26"/>
        </w:rPr>
        <w:t xml:space="preserve"> of Work</w:t>
      </w:r>
      <w:r w:rsidR="00835448" w:rsidRPr="00AF0650">
        <w:rPr>
          <w:rFonts w:ascii="Calibri" w:eastAsiaTheme="minorHAnsi" w:hAnsi="Calibri" w:cs="Calibri"/>
          <w:b/>
          <w:bCs/>
          <w:sz w:val="26"/>
          <w:szCs w:val="26"/>
        </w:rPr>
        <w:t xml:space="preserve">: </w:t>
      </w:r>
    </w:p>
    <w:p w14:paraId="2CCF6659" w14:textId="77777777" w:rsidR="00447B45" w:rsidRPr="00AF0650" w:rsidRDefault="00447B45" w:rsidP="00835448">
      <w:pPr>
        <w:pStyle w:val="NormalWeb"/>
        <w:shd w:val="clear" w:color="auto" w:fill="FFFFFF"/>
        <w:spacing w:before="0" w:beforeAutospacing="0" w:after="0" w:afterAutospacing="0"/>
        <w:jc w:val="both"/>
        <w:rPr>
          <w:rFonts w:ascii="Calibri" w:eastAsiaTheme="minorHAnsi" w:hAnsi="Calibri" w:cs="Calibri"/>
          <w:b/>
          <w:bCs/>
          <w:sz w:val="26"/>
          <w:szCs w:val="26"/>
        </w:rPr>
      </w:pPr>
    </w:p>
    <w:p w14:paraId="7106B6B7" w14:textId="64B01B63" w:rsidR="00B629FD" w:rsidRPr="00447B45" w:rsidRDefault="00A76BF9">
      <w:pPr>
        <w:pStyle w:val="ydpde7f3549msonormal"/>
        <w:numPr>
          <w:ilvl w:val="0"/>
          <w:numId w:val="2"/>
        </w:numPr>
        <w:spacing w:before="0" w:beforeAutospacing="0" w:after="240" w:afterAutospacing="0"/>
        <w:ind w:left="360"/>
        <w:jc w:val="both"/>
        <w:rPr>
          <w:sz w:val="26"/>
          <w:szCs w:val="26"/>
        </w:rPr>
      </w:pPr>
      <w:r w:rsidRPr="00447B45">
        <w:rPr>
          <w:sz w:val="26"/>
          <w:szCs w:val="26"/>
        </w:rPr>
        <w:t>In the initial months the service provider will be required to verify the national staff handbook in Ministry of labor</w:t>
      </w:r>
      <w:r w:rsidR="00B629FD" w:rsidRPr="00447B45">
        <w:rPr>
          <w:sz w:val="26"/>
          <w:szCs w:val="26"/>
        </w:rPr>
        <w:t xml:space="preserve"> in KRI &amp; FI</w:t>
      </w:r>
      <w:r w:rsidR="00447B45">
        <w:rPr>
          <w:sz w:val="26"/>
          <w:szCs w:val="26"/>
        </w:rPr>
        <w:t>.</w:t>
      </w:r>
    </w:p>
    <w:p w14:paraId="3332FEC6" w14:textId="77777777" w:rsidR="00835448" w:rsidRPr="00AF0650" w:rsidRDefault="00835448" w:rsidP="00835448">
      <w:pPr>
        <w:pStyle w:val="ydpde7f3549msonormal"/>
        <w:numPr>
          <w:ilvl w:val="0"/>
          <w:numId w:val="2"/>
        </w:numPr>
        <w:spacing w:before="0" w:beforeAutospacing="0" w:after="240" w:afterAutospacing="0"/>
        <w:ind w:left="360"/>
        <w:jc w:val="both"/>
        <w:rPr>
          <w:sz w:val="26"/>
          <w:szCs w:val="26"/>
        </w:rPr>
      </w:pPr>
      <w:r w:rsidRPr="00AF0650">
        <w:rPr>
          <w:sz w:val="26"/>
          <w:szCs w:val="26"/>
        </w:rPr>
        <w:t>Proactively provide legal consultation with regards to the policies, regulations and by-laws of the Organization and the degree of their conformity with the Iraqi laws and systems.</w:t>
      </w:r>
    </w:p>
    <w:p w14:paraId="4664CF5D" w14:textId="77777777" w:rsidR="00835448" w:rsidRPr="00AF0650" w:rsidRDefault="00835448" w:rsidP="00835448">
      <w:pPr>
        <w:pStyle w:val="ydpde7f3549msonormal"/>
        <w:numPr>
          <w:ilvl w:val="0"/>
          <w:numId w:val="2"/>
        </w:numPr>
        <w:spacing w:before="0" w:beforeAutospacing="0" w:after="240" w:afterAutospacing="0"/>
        <w:ind w:left="360"/>
        <w:jc w:val="both"/>
        <w:rPr>
          <w:sz w:val="26"/>
          <w:szCs w:val="26"/>
        </w:rPr>
      </w:pPr>
      <w:r w:rsidRPr="00AF0650">
        <w:rPr>
          <w:sz w:val="26"/>
          <w:szCs w:val="26"/>
        </w:rPr>
        <w:t>Provide support in revising &amp; reviewing Internal Staff Regulations by comparing with the laws and regulations applicable in Iraq and submit the revised version in time. Recommend changes and corrections as necessary in accordance with the laws and regulations in place and submission of the final draft for approval by MAG Iraq.</w:t>
      </w:r>
    </w:p>
    <w:p w14:paraId="24741008" w14:textId="77777777" w:rsidR="00835448" w:rsidRPr="00AF0650" w:rsidRDefault="00835448" w:rsidP="00835448">
      <w:pPr>
        <w:pStyle w:val="ydpde7f3549msonormal"/>
        <w:numPr>
          <w:ilvl w:val="0"/>
          <w:numId w:val="2"/>
        </w:numPr>
        <w:spacing w:before="0" w:beforeAutospacing="0" w:after="240" w:afterAutospacing="0"/>
        <w:ind w:left="360"/>
        <w:jc w:val="both"/>
        <w:rPr>
          <w:sz w:val="26"/>
          <w:szCs w:val="26"/>
        </w:rPr>
      </w:pPr>
      <w:r w:rsidRPr="00AF0650">
        <w:rPr>
          <w:sz w:val="26"/>
          <w:szCs w:val="26"/>
        </w:rPr>
        <w:t xml:space="preserve">Review MAG Iraq’s employment contracts in comparison with the latest Staff Regulations and laws applicable in Iraq. </w:t>
      </w:r>
    </w:p>
    <w:p w14:paraId="1397D64E" w14:textId="05081A66" w:rsidR="00835448" w:rsidRPr="00AF0650" w:rsidRDefault="00835448" w:rsidP="00835448">
      <w:pPr>
        <w:pStyle w:val="ydpde7f3549msonormal"/>
        <w:numPr>
          <w:ilvl w:val="0"/>
          <w:numId w:val="2"/>
        </w:numPr>
        <w:spacing w:before="0" w:beforeAutospacing="0" w:after="240" w:afterAutospacing="0"/>
        <w:ind w:left="360"/>
        <w:jc w:val="both"/>
        <w:rPr>
          <w:sz w:val="26"/>
          <w:szCs w:val="26"/>
        </w:rPr>
      </w:pPr>
      <w:r w:rsidRPr="00AF0650">
        <w:rPr>
          <w:sz w:val="26"/>
          <w:szCs w:val="26"/>
        </w:rPr>
        <w:t xml:space="preserve">Submit the final draft of the employment template contracts both in English and Kurdish languages </w:t>
      </w:r>
      <w:r w:rsidR="00B629FD">
        <w:rPr>
          <w:sz w:val="26"/>
          <w:szCs w:val="26"/>
        </w:rPr>
        <w:t xml:space="preserve">(for KRI) and English &amp; Arabic Languages for FI </w:t>
      </w:r>
      <w:r w:rsidRPr="00AF0650">
        <w:rPr>
          <w:sz w:val="26"/>
          <w:szCs w:val="26"/>
        </w:rPr>
        <w:t>that are compliant with the laws of Iraq.</w:t>
      </w:r>
    </w:p>
    <w:p w14:paraId="4305282E" w14:textId="77777777" w:rsidR="00835448" w:rsidRPr="00AF0650" w:rsidRDefault="00835448" w:rsidP="00835448">
      <w:pPr>
        <w:pStyle w:val="ydpde7f3549msonormal"/>
        <w:numPr>
          <w:ilvl w:val="0"/>
          <w:numId w:val="2"/>
        </w:numPr>
        <w:spacing w:before="0" w:beforeAutospacing="0" w:after="0" w:afterAutospacing="0"/>
        <w:ind w:left="360"/>
        <w:jc w:val="both"/>
        <w:rPr>
          <w:sz w:val="26"/>
          <w:szCs w:val="26"/>
        </w:rPr>
      </w:pPr>
      <w:r w:rsidRPr="00AF0650">
        <w:rPr>
          <w:sz w:val="26"/>
          <w:szCs w:val="26"/>
        </w:rPr>
        <w:t>Review and amend the work contracts made between MAG Iraq and its vendors in compliance with the laws of the land.</w:t>
      </w:r>
    </w:p>
    <w:p w14:paraId="37E34F3E" w14:textId="77777777" w:rsidR="00835448" w:rsidRPr="00AF0650" w:rsidRDefault="00835448" w:rsidP="00835448">
      <w:pPr>
        <w:pStyle w:val="ydpde7f3549msonormal"/>
        <w:spacing w:before="0" w:beforeAutospacing="0" w:after="0" w:afterAutospacing="0"/>
        <w:ind w:left="360"/>
        <w:jc w:val="both"/>
        <w:rPr>
          <w:sz w:val="26"/>
          <w:szCs w:val="26"/>
        </w:rPr>
      </w:pPr>
    </w:p>
    <w:p w14:paraId="2663D1E5" w14:textId="77777777" w:rsidR="00835448" w:rsidRPr="00AF0650" w:rsidRDefault="00835448" w:rsidP="00835448">
      <w:pPr>
        <w:pStyle w:val="ydpde7f3549msonormal"/>
        <w:numPr>
          <w:ilvl w:val="0"/>
          <w:numId w:val="2"/>
        </w:numPr>
        <w:spacing w:before="0" w:beforeAutospacing="0" w:after="0" w:afterAutospacing="0"/>
        <w:ind w:left="360"/>
        <w:jc w:val="both"/>
        <w:rPr>
          <w:sz w:val="26"/>
          <w:szCs w:val="26"/>
        </w:rPr>
      </w:pPr>
      <w:r w:rsidRPr="00AF0650">
        <w:rPr>
          <w:sz w:val="26"/>
          <w:szCs w:val="26"/>
        </w:rPr>
        <w:t>Provide legal services within the organization itself, including investigating any administrative violation in accordance with the rules and provisions of the relevant laws of Iraq and MAG’s Internal staff regulations.</w:t>
      </w:r>
    </w:p>
    <w:p w14:paraId="5E7805E5" w14:textId="77777777" w:rsidR="00835448" w:rsidRPr="00AF0650" w:rsidRDefault="00835448" w:rsidP="00835448">
      <w:pPr>
        <w:pStyle w:val="ListParagraph"/>
        <w:jc w:val="both"/>
        <w:rPr>
          <w:rFonts w:ascii="Calibri" w:hAnsi="Calibri" w:cs="Calibri"/>
          <w:sz w:val="26"/>
          <w:szCs w:val="26"/>
        </w:rPr>
      </w:pPr>
    </w:p>
    <w:p w14:paraId="3D871BE0" w14:textId="7F4E0D4F" w:rsidR="00835448" w:rsidRPr="00AF0650" w:rsidRDefault="00835448" w:rsidP="00835448">
      <w:pPr>
        <w:pStyle w:val="ydpde7f3549msonormal"/>
        <w:numPr>
          <w:ilvl w:val="0"/>
          <w:numId w:val="2"/>
        </w:numPr>
        <w:spacing w:before="0" w:beforeAutospacing="0" w:after="240" w:afterAutospacing="0"/>
        <w:ind w:left="360"/>
        <w:jc w:val="both"/>
        <w:rPr>
          <w:sz w:val="26"/>
          <w:szCs w:val="26"/>
        </w:rPr>
      </w:pPr>
      <w:r w:rsidRPr="00AF0650">
        <w:rPr>
          <w:sz w:val="26"/>
          <w:szCs w:val="26"/>
        </w:rPr>
        <w:t xml:space="preserve">Regularly provide legal advice on expatriates’ visa and residency issues referencing the relevant KRG </w:t>
      </w:r>
      <w:r w:rsidR="00447B45" w:rsidRPr="00AF0650">
        <w:rPr>
          <w:sz w:val="26"/>
          <w:szCs w:val="26"/>
        </w:rPr>
        <w:t>legislation</w:t>
      </w:r>
      <w:r w:rsidR="00447B45">
        <w:rPr>
          <w:sz w:val="26"/>
          <w:szCs w:val="26"/>
        </w:rPr>
        <w:t>,</w:t>
      </w:r>
      <w:r w:rsidR="00B629FD">
        <w:rPr>
          <w:sz w:val="26"/>
          <w:szCs w:val="26"/>
        </w:rPr>
        <w:t xml:space="preserve"> and legal advice </w:t>
      </w:r>
      <w:r w:rsidR="00447B45">
        <w:rPr>
          <w:sz w:val="26"/>
          <w:szCs w:val="26"/>
        </w:rPr>
        <w:t>o</w:t>
      </w:r>
      <w:r w:rsidR="00B629FD">
        <w:rPr>
          <w:sz w:val="26"/>
          <w:szCs w:val="26"/>
        </w:rPr>
        <w:t xml:space="preserve">n expatriates visa issues referencing the relevant FI </w:t>
      </w:r>
      <w:proofErr w:type="gramStart"/>
      <w:r w:rsidR="00B629FD">
        <w:rPr>
          <w:sz w:val="26"/>
          <w:szCs w:val="26"/>
        </w:rPr>
        <w:t xml:space="preserve">legislation  </w:t>
      </w:r>
      <w:r w:rsidR="001B5A93">
        <w:rPr>
          <w:sz w:val="26"/>
          <w:szCs w:val="26"/>
        </w:rPr>
        <w:t>and</w:t>
      </w:r>
      <w:proofErr w:type="gramEnd"/>
      <w:r w:rsidR="001B5A93">
        <w:rPr>
          <w:sz w:val="26"/>
          <w:szCs w:val="26"/>
        </w:rPr>
        <w:t xml:space="preserve"> facilitating the process when needed.</w:t>
      </w:r>
    </w:p>
    <w:p w14:paraId="0345399E" w14:textId="77777777" w:rsidR="00835448" w:rsidRPr="00AF0650" w:rsidRDefault="00835448" w:rsidP="00835448">
      <w:pPr>
        <w:pStyle w:val="ydpde7f3549msonormal"/>
        <w:numPr>
          <w:ilvl w:val="0"/>
          <w:numId w:val="2"/>
        </w:numPr>
        <w:spacing w:before="0" w:beforeAutospacing="0" w:after="0" w:afterAutospacing="0"/>
        <w:ind w:left="360"/>
        <w:jc w:val="both"/>
        <w:rPr>
          <w:sz w:val="26"/>
          <w:szCs w:val="26"/>
        </w:rPr>
      </w:pPr>
      <w:r w:rsidRPr="00AF0650">
        <w:rPr>
          <w:sz w:val="26"/>
          <w:szCs w:val="26"/>
        </w:rPr>
        <w:t xml:space="preserve">Process entry visas and residence permits for MAG Iraq international staff in KRG </w:t>
      </w:r>
      <w:r w:rsidR="0015041F">
        <w:rPr>
          <w:sz w:val="26"/>
          <w:szCs w:val="26"/>
        </w:rPr>
        <w:t>i</w:t>
      </w:r>
      <w:r w:rsidRPr="00AF0650">
        <w:rPr>
          <w:sz w:val="26"/>
          <w:szCs w:val="26"/>
        </w:rPr>
        <w:t>n a timely manner.</w:t>
      </w:r>
    </w:p>
    <w:p w14:paraId="11C022B1" w14:textId="77777777" w:rsidR="00835448" w:rsidRPr="00AF0650" w:rsidRDefault="00835448" w:rsidP="00835448">
      <w:pPr>
        <w:pStyle w:val="ydpde7f3549msonormal"/>
        <w:spacing w:before="0" w:beforeAutospacing="0" w:after="0" w:afterAutospacing="0"/>
        <w:ind w:left="360"/>
        <w:jc w:val="both"/>
        <w:rPr>
          <w:sz w:val="26"/>
          <w:szCs w:val="26"/>
        </w:rPr>
      </w:pPr>
    </w:p>
    <w:p w14:paraId="0C748A8E" w14:textId="7015725C" w:rsidR="00F862CD" w:rsidRPr="00447B45" w:rsidRDefault="00835448">
      <w:pPr>
        <w:pStyle w:val="ydpde7f3549msonormal"/>
        <w:numPr>
          <w:ilvl w:val="0"/>
          <w:numId w:val="2"/>
        </w:numPr>
        <w:spacing w:before="0" w:beforeAutospacing="0" w:after="240" w:afterAutospacing="0"/>
        <w:ind w:left="360"/>
        <w:jc w:val="both"/>
        <w:rPr>
          <w:sz w:val="26"/>
          <w:szCs w:val="26"/>
        </w:rPr>
      </w:pPr>
      <w:r w:rsidRPr="00447B45">
        <w:rPr>
          <w:sz w:val="26"/>
          <w:szCs w:val="26"/>
        </w:rPr>
        <w:t xml:space="preserve">Provide legal services in the renewal of MAG Iraq’s KRG registration certificate, submission of its annual financial report to the DNGO in KRG and the renewal of administrative order. </w:t>
      </w:r>
    </w:p>
    <w:p w14:paraId="44870FC3" w14:textId="6DF418F0" w:rsidR="00F862CD" w:rsidRPr="00AF0650" w:rsidRDefault="00F862CD" w:rsidP="00835448">
      <w:pPr>
        <w:pStyle w:val="ydpde7f3549msonormal"/>
        <w:numPr>
          <w:ilvl w:val="0"/>
          <w:numId w:val="2"/>
        </w:numPr>
        <w:spacing w:before="0" w:beforeAutospacing="0" w:after="240" w:afterAutospacing="0"/>
        <w:ind w:left="360"/>
        <w:jc w:val="both"/>
        <w:rPr>
          <w:sz w:val="26"/>
          <w:szCs w:val="26"/>
        </w:rPr>
      </w:pPr>
      <w:r w:rsidRPr="00A933B7">
        <w:rPr>
          <w:sz w:val="26"/>
          <w:szCs w:val="26"/>
        </w:rPr>
        <w:t>Provide legal services in the renewal of MAG Iraq’s registration certificate by submitting its annual financial report to the DNGO in Baghdad in a timely manner</w:t>
      </w:r>
    </w:p>
    <w:p w14:paraId="70F4EC0D" w14:textId="70619BF6" w:rsidR="00835448" w:rsidRDefault="00835448" w:rsidP="00835448">
      <w:pPr>
        <w:pStyle w:val="ydpde7f3549msonormal"/>
        <w:numPr>
          <w:ilvl w:val="0"/>
          <w:numId w:val="2"/>
        </w:numPr>
        <w:spacing w:before="0" w:beforeAutospacing="0" w:after="240" w:afterAutospacing="0"/>
        <w:ind w:left="360"/>
        <w:jc w:val="both"/>
        <w:rPr>
          <w:sz w:val="26"/>
          <w:szCs w:val="26"/>
        </w:rPr>
      </w:pPr>
      <w:r w:rsidRPr="00AF0650">
        <w:rPr>
          <w:sz w:val="26"/>
          <w:szCs w:val="26"/>
        </w:rPr>
        <w:t>Submit the personnel income tax withheld from staff salaries to the relevant office in KRG at the end of every quarter and secure tax clearance</w:t>
      </w:r>
      <w:r w:rsidR="008F573D">
        <w:rPr>
          <w:sz w:val="26"/>
          <w:szCs w:val="26"/>
        </w:rPr>
        <w:t xml:space="preserve"> as well as Social Security if this becoming a legal requirement</w:t>
      </w:r>
    </w:p>
    <w:p w14:paraId="56C5ECC2" w14:textId="52B17775" w:rsidR="00F862CD" w:rsidRPr="00447B45" w:rsidRDefault="00F862CD">
      <w:pPr>
        <w:pStyle w:val="ydpde7f3549msonormal"/>
        <w:numPr>
          <w:ilvl w:val="0"/>
          <w:numId w:val="2"/>
        </w:numPr>
        <w:spacing w:before="0" w:beforeAutospacing="0" w:after="240" w:afterAutospacing="0"/>
        <w:ind w:left="360"/>
        <w:jc w:val="both"/>
        <w:rPr>
          <w:sz w:val="26"/>
          <w:szCs w:val="26"/>
        </w:rPr>
      </w:pPr>
      <w:r w:rsidRPr="00447B45">
        <w:rPr>
          <w:sz w:val="26"/>
          <w:szCs w:val="26"/>
        </w:rPr>
        <w:t xml:space="preserve">Submit the personnel income tax and the social security contribution withheld from staff salaries and MAG (the employer) to the relevant offices in Mosul /Baghdad every month. </w:t>
      </w:r>
    </w:p>
    <w:p w14:paraId="6826C2AC" w14:textId="5CF69862" w:rsidR="00A22E4C" w:rsidRDefault="00835448" w:rsidP="00A22E4C">
      <w:pPr>
        <w:pStyle w:val="ydpde7f3549msonormal"/>
        <w:numPr>
          <w:ilvl w:val="0"/>
          <w:numId w:val="2"/>
        </w:numPr>
        <w:spacing w:before="0" w:beforeAutospacing="0" w:after="240" w:afterAutospacing="0"/>
        <w:ind w:left="360"/>
        <w:jc w:val="both"/>
        <w:rPr>
          <w:sz w:val="26"/>
          <w:szCs w:val="26"/>
        </w:rPr>
      </w:pPr>
      <w:r w:rsidRPr="00AF0650">
        <w:rPr>
          <w:sz w:val="26"/>
          <w:szCs w:val="26"/>
        </w:rPr>
        <w:t>Provide MAG IQ any amendments to existing relevant statutory laws and new directives and proclamations in time.</w:t>
      </w:r>
    </w:p>
    <w:p w14:paraId="3ED42341" w14:textId="5ECA9E66" w:rsidR="00835448" w:rsidRDefault="00835448" w:rsidP="00835448">
      <w:pPr>
        <w:pStyle w:val="ListParagraph"/>
        <w:numPr>
          <w:ilvl w:val="0"/>
          <w:numId w:val="2"/>
        </w:numPr>
        <w:spacing w:after="0"/>
        <w:ind w:left="360"/>
        <w:jc w:val="both"/>
        <w:rPr>
          <w:rFonts w:ascii="Calibri" w:hAnsi="Calibri" w:cs="Calibri"/>
          <w:sz w:val="26"/>
          <w:szCs w:val="26"/>
        </w:rPr>
      </w:pPr>
      <w:r w:rsidRPr="00AF0650">
        <w:rPr>
          <w:rFonts w:ascii="Calibri" w:hAnsi="Calibri" w:cs="Calibri"/>
          <w:sz w:val="26"/>
          <w:szCs w:val="26"/>
        </w:rPr>
        <w:t>Represent MAG IQ in all the courts and government offices of KRG</w:t>
      </w:r>
      <w:r w:rsidR="00F862CD">
        <w:rPr>
          <w:rFonts w:ascii="Calibri" w:hAnsi="Calibri" w:cs="Calibri"/>
          <w:sz w:val="26"/>
          <w:szCs w:val="26"/>
        </w:rPr>
        <w:t xml:space="preserve"> and FI</w:t>
      </w:r>
      <w:r w:rsidRPr="00AF0650">
        <w:rPr>
          <w:rFonts w:ascii="Calibri" w:hAnsi="Calibri" w:cs="Calibri"/>
          <w:sz w:val="26"/>
          <w:szCs w:val="26"/>
        </w:rPr>
        <w:t>.</w:t>
      </w:r>
    </w:p>
    <w:p w14:paraId="1E2BAB10" w14:textId="77777777" w:rsidR="00447B45" w:rsidRDefault="00447B45" w:rsidP="00187CB8">
      <w:pPr>
        <w:pStyle w:val="ListParagraph"/>
        <w:spacing w:after="0"/>
        <w:ind w:left="360"/>
        <w:jc w:val="both"/>
        <w:rPr>
          <w:rFonts w:ascii="Calibri" w:hAnsi="Calibri" w:cs="Calibri"/>
          <w:sz w:val="26"/>
          <w:szCs w:val="26"/>
        </w:rPr>
      </w:pPr>
    </w:p>
    <w:p w14:paraId="618C4F49" w14:textId="60A7AC88" w:rsidR="00447B45" w:rsidRDefault="00DE108D" w:rsidP="00447B45">
      <w:pPr>
        <w:pStyle w:val="ListParagraph"/>
        <w:numPr>
          <w:ilvl w:val="0"/>
          <w:numId w:val="2"/>
        </w:numPr>
        <w:spacing w:after="0"/>
        <w:ind w:left="360"/>
        <w:jc w:val="both"/>
        <w:rPr>
          <w:rFonts w:ascii="Calibri" w:hAnsi="Calibri" w:cs="Calibri"/>
          <w:sz w:val="26"/>
          <w:szCs w:val="26"/>
        </w:rPr>
      </w:pPr>
      <w:r>
        <w:rPr>
          <w:rFonts w:ascii="Calibri" w:hAnsi="Calibri" w:cs="Calibri"/>
          <w:sz w:val="26"/>
          <w:szCs w:val="26"/>
        </w:rPr>
        <w:t xml:space="preserve">Provide support with renewing MAG’s assets, vehicles and </w:t>
      </w:r>
      <w:proofErr w:type="spellStart"/>
      <w:r>
        <w:rPr>
          <w:rFonts w:ascii="Calibri" w:hAnsi="Calibri" w:cs="Calibri"/>
          <w:sz w:val="26"/>
          <w:szCs w:val="26"/>
        </w:rPr>
        <w:t>registeration</w:t>
      </w:r>
      <w:proofErr w:type="spellEnd"/>
      <w:r>
        <w:rPr>
          <w:rFonts w:ascii="Calibri" w:hAnsi="Calibri" w:cs="Calibri"/>
          <w:sz w:val="26"/>
          <w:szCs w:val="26"/>
        </w:rPr>
        <w:t xml:space="preserve"> with the laws and regulations applicable in MOI KRI.</w:t>
      </w:r>
    </w:p>
    <w:p w14:paraId="6AFF0A58" w14:textId="77777777" w:rsidR="00447B45" w:rsidRPr="00187CB8" w:rsidRDefault="00447B45" w:rsidP="00187CB8">
      <w:pPr>
        <w:pStyle w:val="ListParagraph"/>
        <w:rPr>
          <w:rFonts w:ascii="Calibri" w:hAnsi="Calibri" w:cs="Calibri"/>
          <w:sz w:val="26"/>
          <w:szCs w:val="26"/>
        </w:rPr>
      </w:pPr>
    </w:p>
    <w:p w14:paraId="1B92D4EB" w14:textId="77777777" w:rsidR="00447B45" w:rsidRDefault="00447B45" w:rsidP="00187CB8">
      <w:pPr>
        <w:pStyle w:val="ListParagraph"/>
        <w:spacing w:after="0"/>
        <w:ind w:left="360"/>
        <w:jc w:val="both"/>
        <w:rPr>
          <w:rFonts w:ascii="Calibri" w:hAnsi="Calibri" w:cs="Calibri"/>
          <w:sz w:val="26"/>
          <w:szCs w:val="26"/>
        </w:rPr>
      </w:pPr>
    </w:p>
    <w:p w14:paraId="424300F3" w14:textId="3CE5FB7E" w:rsidR="00F862CD" w:rsidRPr="00187CB8" w:rsidRDefault="00F862CD" w:rsidP="00447B45">
      <w:pPr>
        <w:pStyle w:val="ListParagraph"/>
        <w:numPr>
          <w:ilvl w:val="0"/>
          <w:numId w:val="2"/>
        </w:numPr>
        <w:spacing w:after="0"/>
        <w:ind w:left="360"/>
        <w:jc w:val="both"/>
        <w:rPr>
          <w:rFonts w:ascii="Calibri" w:hAnsi="Calibri" w:cs="Calibri"/>
          <w:sz w:val="26"/>
          <w:szCs w:val="26"/>
        </w:rPr>
      </w:pPr>
      <w:r w:rsidRPr="00187CB8">
        <w:rPr>
          <w:sz w:val="26"/>
          <w:szCs w:val="26"/>
        </w:rPr>
        <w:t>Provide services with regards to submission of annual financial report to the DNGO, renewal of organization’s registration if and when required; assist in securing movement permissions; process security clearance of MAG Iraq Baghdad office and premises; and facilitate in securing operational accreditation from the DMA.</w:t>
      </w:r>
    </w:p>
    <w:p w14:paraId="5DEDE5E4" w14:textId="77777777" w:rsidR="00447B45" w:rsidRPr="00187CB8" w:rsidRDefault="00447B45" w:rsidP="00187CB8">
      <w:pPr>
        <w:pStyle w:val="ListParagraph"/>
        <w:spacing w:after="0"/>
        <w:ind w:left="360"/>
        <w:jc w:val="both"/>
        <w:rPr>
          <w:sz w:val="26"/>
          <w:szCs w:val="26"/>
        </w:rPr>
      </w:pPr>
    </w:p>
    <w:p w14:paraId="5D097F77" w14:textId="77777777" w:rsidR="00835448" w:rsidRDefault="00835448" w:rsidP="00835448">
      <w:pPr>
        <w:jc w:val="both"/>
        <w:rPr>
          <w:rFonts w:ascii="Calibri" w:hAnsi="Calibri" w:cs="Calibri"/>
          <w:b/>
          <w:bCs/>
          <w:sz w:val="26"/>
          <w:szCs w:val="26"/>
        </w:rPr>
      </w:pPr>
      <w:r w:rsidRPr="00AF0650">
        <w:rPr>
          <w:rFonts w:ascii="Calibri" w:hAnsi="Calibri" w:cs="Calibri"/>
          <w:b/>
          <w:bCs/>
          <w:sz w:val="26"/>
          <w:szCs w:val="26"/>
        </w:rPr>
        <w:t xml:space="preserve">Person/ organization specification - Essential: </w:t>
      </w:r>
    </w:p>
    <w:p w14:paraId="506BE15B" w14:textId="77777777" w:rsidR="0015041F" w:rsidRPr="0015041F" w:rsidRDefault="0015041F" w:rsidP="00835448">
      <w:pPr>
        <w:jc w:val="both"/>
        <w:rPr>
          <w:rFonts w:ascii="Calibri" w:hAnsi="Calibri" w:cs="Calibri"/>
          <w:sz w:val="26"/>
          <w:szCs w:val="26"/>
        </w:rPr>
      </w:pPr>
      <w:r w:rsidRPr="0015041F">
        <w:rPr>
          <w:rFonts w:ascii="Calibri" w:hAnsi="Calibri" w:cs="Calibri"/>
          <w:sz w:val="26"/>
          <w:szCs w:val="26"/>
        </w:rPr>
        <w:t>Please refer to the Invitation to Bid</w:t>
      </w:r>
    </w:p>
    <w:p w14:paraId="55B133D4" w14:textId="77777777" w:rsidR="00835448" w:rsidRPr="00AF0650" w:rsidRDefault="00835448" w:rsidP="00835448">
      <w:pPr>
        <w:jc w:val="both"/>
        <w:rPr>
          <w:rFonts w:ascii="Calibri" w:hAnsi="Calibri" w:cs="Calibri"/>
          <w:b/>
          <w:bCs/>
          <w:sz w:val="26"/>
          <w:szCs w:val="26"/>
        </w:rPr>
      </w:pPr>
      <w:r w:rsidRPr="00AF0650">
        <w:rPr>
          <w:rFonts w:ascii="Calibri" w:hAnsi="Calibri" w:cs="Calibri"/>
          <w:b/>
          <w:bCs/>
          <w:sz w:val="26"/>
          <w:szCs w:val="26"/>
        </w:rPr>
        <w:t>Who can apply:</w:t>
      </w:r>
    </w:p>
    <w:p w14:paraId="0A1E28B5" w14:textId="77777777" w:rsidR="0015041F" w:rsidRPr="0015041F" w:rsidRDefault="0015041F" w:rsidP="0015041F">
      <w:pPr>
        <w:jc w:val="both"/>
        <w:rPr>
          <w:rFonts w:ascii="Calibri" w:hAnsi="Calibri" w:cs="Calibri"/>
          <w:sz w:val="26"/>
          <w:szCs w:val="26"/>
        </w:rPr>
      </w:pPr>
      <w:r w:rsidRPr="0015041F">
        <w:rPr>
          <w:rFonts w:ascii="Calibri" w:hAnsi="Calibri" w:cs="Calibri"/>
          <w:sz w:val="26"/>
          <w:szCs w:val="26"/>
        </w:rPr>
        <w:t>Please refer to the Invitation to Bid</w:t>
      </w:r>
    </w:p>
    <w:p w14:paraId="47D07EDB" w14:textId="0307B538" w:rsidR="00447B45" w:rsidRDefault="00835448" w:rsidP="00447B45">
      <w:pPr>
        <w:shd w:val="clear" w:color="auto" w:fill="FFFFFF"/>
        <w:spacing w:before="100" w:beforeAutospacing="1" w:after="100" w:afterAutospacing="1" w:line="240" w:lineRule="auto"/>
        <w:jc w:val="both"/>
        <w:rPr>
          <w:rFonts w:ascii="Calibri" w:hAnsi="Calibri" w:cs="Calibri"/>
          <w:sz w:val="26"/>
          <w:szCs w:val="26"/>
        </w:rPr>
      </w:pPr>
      <w:r w:rsidRPr="00AF0650">
        <w:rPr>
          <w:rFonts w:ascii="Calibri" w:hAnsi="Calibri" w:cs="Calibri"/>
          <w:b/>
          <w:sz w:val="26"/>
          <w:szCs w:val="26"/>
        </w:rPr>
        <w:t>How to apply:</w:t>
      </w:r>
    </w:p>
    <w:p w14:paraId="6D4BACAA" w14:textId="04478BF2" w:rsidR="0015041F" w:rsidRDefault="0015041F" w:rsidP="00187CB8">
      <w:pPr>
        <w:shd w:val="clear" w:color="auto" w:fill="FFFFFF"/>
        <w:spacing w:before="100" w:beforeAutospacing="1" w:after="100" w:afterAutospacing="1" w:line="240" w:lineRule="auto"/>
        <w:jc w:val="both"/>
        <w:rPr>
          <w:rFonts w:ascii="Calibri" w:hAnsi="Calibri" w:cs="Calibri"/>
          <w:sz w:val="26"/>
          <w:szCs w:val="26"/>
        </w:rPr>
      </w:pPr>
      <w:r w:rsidRPr="0015041F">
        <w:rPr>
          <w:rFonts w:ascii="Calibri" w:hAnsi="Calibri" w:cs="Calibri"/>
          <w:sz w:val="26"/>
          <w:szCs w:val="26"/>
        </w:rPr>
        <w:t>Please refer to the Invitation to Bid</w:t>
      </w:r>
    </w:p>
    <w:p w14:paraId="27E2A3AC" w14:textId="77777777" w:rsidR="00114D5A" w:rsidRDefault="00114D5A" w:rsidP="0015041F">
      <w:pPr>
        <w:jc w:val="both"/>
        <w:rPr>
          <w:rFonts w:ascii="Calibri" w:hAnsi="Calibri" w:cs="Calibri"/>
          <w:sz w:val="26"/>
          <w:szCs w:val="26"/>
        </w:rPr>
      </w:pPr>
    </w:p>
    <w:p w14:paraId="100986FA" w14:textId="77777777" w:rsidR="0097687A" w:rsidRPr="0097687A" w:rsidRDefault="0097687A" w:rsidP="0097687A">
      <w:pPr>
        <w:spacing w:after="0"/>
        <w:jc w:val="both"/>
        <w:rPr>
          <w:rFonts w:ascii="Calibri" w:hAnsi="Calibri" w:cs="Calibri"/>
          <w:sz w:val="26"/>
          <w:szCs w:val="26"/>
        </w:rPr>
      </w:pPr>
    </w:p>
    <w:p w14:paraId="122BC107" w14:textId="6F48F520" w:rsidR="00F43134" w:rsidRPr="00003BFA" w:rsidRDefault="00F43134" w:rsidP="00F43134">
      <w:pPr>
        <w:pBdr>
          <w:bottom w:val="single" w:sz="4" w:space="1" w:color="auto"/>
        </w:pBdr>
        <w:jc w:val="center"/>
        <w:rPr>
          <w:b/>
        </w:rPr>
      </w:pPr>
      <w:r>
        <w:rPr>
          <w:b/>
        </w:rPr>
        <w:t xml:space="preserve">LOT </w:t>
      </w:r>
      <w:r w:rsidR="00F862CD">
        <w:rPr>
          <w:b/>
        </w:rPr>
        <w:t>2</w:t>
      </w:r>
      <w:r>
        <w:rPr>
          <w:b/>
        </w:rPr>
        <w:t xml:space="preserve">: </w:t>
      </w:r>
      <w:r w:rsidRPr="00003BFA">
        <w:rPr>
          <w:b/>
        </w:rPr>
        <w:t xml:space="preserve">TOR – </w:t>
      </w:r>
      <w:r>
        <w:rPr>
          <w:b/>
        </w:rPr>
        <w:t>LAW</w:t>
      </w:r>
      <w:r w:rsidRPr="00D211D5">
        <w:rPr>
          <w:b/>
        </w:rPr>
        <w:t xml:space="preserve"> </w:t>
      </w:r>
      <w:r>
        <w:rPr>
          <w:b/>
        </w:rPr>
        <w:t>FIRM</w:t>
      </w:r>
      <w:r w:rsidRPr="00003BFA">
        <w:rPr>
          <w:b/>
        </w:rPr>
        <w:t xml:space="preserve"> </w:t>
      </w:r>
      <w:r>
        <w:rPr>
          <w:b/>
        </w:rPr>
        <w:t xml:space="preserve">/ LAWYER FOR </w:t>
      </w:r>
      <w:r w:rsidRPr="00003BFA">
        <w:rPr>
          <w:b/>
        </w:rPr>
        <w:t>LEGAL SERVICES</w:t>
      </w:r>
      <w:r>
        <w:rPr>
          <w:b/>
        </w:rPr>
        <w:t xml:space="preserve"> IN KURDISTAN REGION IRAQ (KRI)</w:t>
      </w:r>
    </w:p>
    <w:p w14:paraId="3398F3F3" w14:textId="77777777" w:rsidR="00F43134" w:rsidRDefault="00F43134" w:rsidP="00F43134">
      <w:pPr>
        <w:pStyle w:val="NormalWeb"/>
        <w:shd w:val="clear" w:color="auto" w:fill="FFFFFF"/>
        <w:spacing w:before="0" w:beforeAutospacing="0" w:after="0" w:afterAutospacing="0"/>
        <w:jc w:val="both"/>
        <w:rPr>
          <w:rFonts w:ascii="Calibri" w:eastAsiaTheme="minorHAnsi" w:hAnsi="Calibri" w:cs="Calibri"/>
          <w:sz w:val="26"/>
          <w:szCs w:val="26"/>
        </w:rPr>
      </w:pPr>
    </w:p>
    <w:p w14:paraId="0DD372EB" w14:textId="77777777" w:rsidR="00F43134" w:rsidRDefault="00F43134" w:rsidP="00F43134">
      <w:pPr>
        <w:pStyle w:val="NormalWeb"/>
        <w:shd w:val="clear" w:color="auto" w:fill="FFFFFF"/>
        <w:spacing w:before="0" w:beforeAutospacing="0" w:after="0" w:afterAutospacing="0"/>
        <w:jc w:val="both"/>
        <w:rPr>
          <w:rFonts w:ascii="Calibri" w:eastAsiaTheme="minorHAnsi" w:hAnsi="Calibri" w:cs="Calibri"/>
          <w:sz w:val="26"/>
          <w:szCs w:val="26"/>
        </w:rPr>
      </w:pPr>
    </w:p>
    <w:p w14:paraId="03EC5959" w14:textId="77777777" w:rsidR="00F43134" w:rsidRPr="00AF0650" w:rsidRDefault="00F43134" w:rsidP="00F43134">
      <w:pPr>
        <w:pStyle w:val="NormalWeb"/>
        <w:shd w:val="clear" w:color="auto" w:fill="FFFFFF"/>
        <w:spacing w:before="0" w:beforeAutospacing="0" w:after="0" w:afterAutospacing="0"/>
        <w:jc w:val="both"/>
        <w:rPr>
          <w:rFonts w:ascii="Calibri" w:eastAsiaTheme="minorHAnsi" w:hAnsi="Calibri" w:cs="Calibri"/>
          <w:sz w:val="26"/>
          <w:szCs w:val="26"/>
        </w:rPr>
      </w:pPr>
    </w:p>
    <w:p w14:paraId="1D2C52BF" w14:textId="1D368F75" w:rsidR="00F43134" w:rsidRPr="00AF0650" w:rsidRDefault="00F43134" w:rsidP="00F43134">
      <w:pPr>
        <w:pStyle w:val="NormalWeb"/>
        <w:shd w:val="clear" w:color="auto" w:fill="FFFFFF"/>
        <w:spacing w:before="0" w:beforeAutospacing="0" w:after="0" w:afterAutospacing="0"/>
        <w:jc w:val="both"/>
        <w:rPr>
          <w:rFonts w:ascii="Calibri" w:eastAsiaTheme="minorHAnsi" w:hAnsi="Calibri" w:cs="Calibri"/>
          <w:b/>
          <w:bCs/>
          <w:sz w:val="26"/>
          <w:szCs w:val="26"/>
        </w:rPr>
      </w:pPr>
      <w:r>
        <w:rPr>
          <w:rFonts w:ascii="Calibri" w:eastAsiaTheme="minorHAnsi" w:hAnsi="Calibri" w:cs="Calibri"/>
          <w:b/>
          <w:bCs/>
          <w:sz w:val="26"/>
          <w:szCs w:val="26"/>
        </w:rPr>
        <w:t xml:space="preserve">Lot </w:t>
      </w:r>
      <w:r w:rsidR="00F862CD">
        <w:rPr>
          <w:rFonts w:ascii="Calibri" w:eastAsiaTheme="minorHAnsi" w:hAnsi="Calibri" w:cs="Calibri"/>
          <w:b/>
          <w:bCs/>
          <w:sz w:val="26"/>
          <w:szCs w:val="26"/>
        </w:rPr>
        <w:t>2</w:t>
      </w:r>
      <w:r>
        <w:rPr>
          <w:rFonts w:ascii="Calibri" w:eastAsiaTheme="minorHAnsi" w:hAnsi="Calibri" w:cs="Calibri"/>
          <w:b/>
          <w:bCs/>
          <w:sz w:val="26"/>
          <w:szCs w:val="26"/>
        </w:rPr>
        <w:t xml:space="preserve"> </w:t>
      </w:r>
      <w:r w:rsidRPr="00AF0650">
        <w:rPr>
          <w:rFonts w:ascii="Calibri" w:eastAsiaTheme="minorHAnsi" w:hAnsi="Calibri" w:cs="Calibri"/>
          <w:b/>
          <w:bCs/>
          <w:sz w:val="26"/>
          <w:szCs w:val="26"/>
        </w:rPr>
        <w:t>Scope</w:t>
      </w:r>
      <w:r>
        <w:rPr>
          <w:rFonts w:ascii="Calibri" w:eastAsiaTheme="minorHAnsi" w:hAnsi="Calibri" w:cs="Calibri"/>
          <w:b/>
          <w:bCs/>
          <w:sz w:val="26"/>
          <w:szCs w:val="26"/>
        </w:rPr>
        <w:t xml:space="preserve"> of Work</w:t>
      </w:r>
      <w:r w:rsidRPr="00AF0650">
        <w:rPr>
          <w:rFonts w:ascii="Calibri" w:eastAsiaTheme="minorHAnsi" w:hAnsi="Calibri" w:cs="Calibri"/>
          <w:b/>
          <w:bCs/>
          <w:sz w:val="26"/>
          <w:szCs w:val="26"/>
        </w:rPr>
        <w:t xml:space="preserve">: </w:t>
      </w:r>
    </w:p>
    <w:p w14:paraId="486F31B1" w14:textId="47704A31" w:rsidR="00F43134" w:rsidRDefault="00F43134" w:rsidP="00F43134">
      <w:pPr>
        <w:pStyle w:val="ydpde7f3549msonormal"/>
        <w:numPr>
          <w:ilvl w:val="0"/>
          <w:numId w:val="2"/>
        </w:numPr>
        <w:spacing w:before="0" w:beforeAutospacing="0" w:after="240" w:afterAutospacing="0"/>
        <w:ind w:left="360"/>
        <w:jc w:val="both"/>
        <w:rPr>
          <w:sz w:val="26"/>
          <w:szCs w:val="26"/>
        </w:rPr>
      </w:pPr>
      <w:r>
        <w:rPr>
          <w:sz w:val="26"/>
          <w:szCs w:val="26"/>
        </w:rPr>
        <w:t>In the initial months the service provider will be required to v</w:t>
      </w:r>
      <w:r w:rsidRPr="00A76BF9">
        <w:rPr>
          <w:sz w:val="26"/>
          <w:szCs w:val="26"/>
        </w:rPr>
        <w:t xml:space="preserve">erify </w:t>
      </w:r>
      <w:r>
        <w:rPr>
          <w:sz w:val="26"/>
          <w:szCs w:val="26"/>
        </w:rPr>
        <w:t xml:space="preserve">the </w:t>
      </w:r>
      <w:r w:rsidRPr="00A76BF9">
        <w:rPr>
          <w:sz w:val="26"/>
          <w:szCs w:val="26"/>
        </w:rPr>
        <w:t xml:space="preserve">national staff handbook in </w:t>
      </w:r>
      <w:r>
        <w:rPr>
          <w:sz w:val="26"/>
          <w:szCs w:val="26"/>
        </w:rPr>
        <w:t>Ministry</w:t>
      </w:r>
      <w:r w:rsidRPr="00A76BF9">
        <w:rPr>
          <w:sz w:val="26"/>
          <w:szCs w:val="26"/>
        </w:rPr>
        <w:t xml:space="preserve"> of </w:t>
      </w:r>
      <w:proofErr w:type="gramStart"/>
      <w:r w:rsidRPr="00A76BF9">
        <w:rPr>
          <w:sz w:val="26"/>
          <w:szCs w:val="26"/>
        </w:rPr>
        <w:t>labor</w:t>
      </w:r>
      <w:r w:rsidR="00447B45">
        <w:rPr>
          <w:sz w:val="26"/>
          <w:szCs w:val="26"/>
        </w:rPr>
        <w:t>.</w:t>
      </w:r>
      <w:r>
        <w:rPr>
          <w:sz w:val="26"/>
          <w:szCs w:val="26"/>
        </w:rPr>
        <w:t>.</w:t>
      </w:r>
      <w:proofErr w:type="gramEnd"/>
      <w:r>
        <w:rPr>
          <w:sz w:val="26"/>
          <w:szCs w:val="26"/>
        </w:rPr>
        <w:t xml:space="preserve"> </w:t>
      </w:r>
    </w:p>
    <w:p w14:paraId="6CD23801" w14:textId="77777777" w:rsidR="00F43134" w:rsidRPr="00AF0650" w:rsidRDefault="00F43134" w:rsidP="00F43134">
      <w:pPr>
        <w:pStyle w:val="ydpde7f3549msonormal"/>
        <w:numPr>
          <w:ilvl w:val="0"/>
          <w:numId w:val="2"/>
        </w:numPr>
        <w:spacing w:before="0" w:beforeAutospacing="0" w:after="240" w:afterAutospacing="0"/>
        <w:ind w:left="360"/>
        <w:jc w:val="both"/>
        <w:rPr>
          <w:sz w:val="26"/>
          <w:szCs w:val="26"/>
        </w:rPr>
      </w:pPr>
      <w:r w:rsidRPr="00AF0650">
        <w:rPr>
          <w:sz w:val="26"/>
          <w:szCs w:val="26"/>
        </w:rPr>
        <w:t>Proactively provide legal consultation with regards to the policies, regulations and by-laws of the Organization and the degree of their conformity with the Iraqi laws and systems.</w:t>
      </w:r>
    </w:p>
    <w:p w14:paraId="57BB5CFF" w14:textId="77777777" w:rsidR="00F43134" w:rsidRPr="00AF0650" w:rsidRDefault="00F43134" w:rsidP="00F43134">
      <w:pPr>
        <w:pStyle w:val="ydpde7f3549msonormal"/>
        <w:numPr>
          <w:ilvl w:val="0"/>
          <w:numId w:val="2"/>
        </w:numPr>
        <w:spacing w:before="0" w:beforeAutospacing="0" w:after="240" w:afterAutospacing="0"/>
        <w:ind w:left="360"/>
        <w:jc w:val="both"/>
        <w:rPr>
          <w:sz w:val="26"/>
          <w:szCs w:val="26"/>
        </w:rPr>
      </w:pPr>
      <w:r w:rsidRPr="00AF0650">
        <w:rPr>
          <w:sz w:val="26"/>
          <w:szCs w:val="26"/>
        </w:rPr>
        <w:t>Provide support in revising &amp; reviewing Internal Staff Regulations by comparing with the laws and regulations applicable in Iraq and submit the revised version in time. Recommend changes and corrections as necessary in accordance with the laws and regulations in place and submission of the final draft for approval by MAG Iraq.</w:t>
      </w:r>
    </w:p>
    <w:p w14:paraId="49EB8C5C" w14:textId="77777777" w:rsidR="00F43134" w:rsidRPr="00AF0650" w:rsidRDefault="00F43134" w:rsidP="00F43134">
      <w:pPr>
        <w:pStyle w:val="ydpde7f3549msonormal"/>
        <w:numPr>
          <w:ilvl w:val="0"/>
          <w:numId w:val="2"/>
        </w:numPr>
        <w:spacing w:before="0" w:beforeAutospacing="0" w:after="240" w:afterAutospacing="0"/>
        <w:ind w:left="360"/>
        <w:jc w:val="both"/>
        <w:rPr>
          <w:sz w:val="26"/>
          <w:szCs w:val="26"/>
        </w:rPr>
      </w:pPr>
      <w:r w:rsidRPr="00AF0650">
        <w:rPr>
          <w:sz w:val="26"/>
          <w:szCs w:val="26"/>
        </w:rPr>
        <w:t xml:space="preserve">Review MAG Iraq’s employment contracts in comparison with the latest Staff Regulations and laws applicable in Iraq. </w:t>
      </w:r>
    </w:p>
    <w:p w14:paraId="6C748A93" w14:textId="77777777" w:rsidR="00F43134" w:rsidRPr="00AF0650" w:rsidRDefault="00F43134" w:rsidP="00F43134">
      <w:pPr>
        <w:pStyle w:val="ydpde7f3549msonormal"/>
        <w:numPr>
          <w:ilvl w:val="0"/>
          <w:numId w:val="2"/>
        </w:numPr>
        <w:spacing w:before="0" w:beforeAutospacing="0" w:after="240" w:afterAutospacing="0"/>
        <w:ind w:left="360"/>
        <w:jc w:val="both"/>
        <w:rPr>
          <w:sz w:val="26"/>
          <w:szCs w:val="26"/>
        </w:rPr>
      </w:pPr>
      <w:r w:rsidRPr="00AF0650">
        <w:rPr>
          <w:sz w:val="26"/>
          <w:szCs w:val="26"/>
        </w:rPr>
        <w:t>Submit the final draft of the employment template contracts both in English and Kurdish languages that are compliant with the laws of Iraq.</w:t>
      </w:r>
    </w:p>
    <w:p w14:paraId="4DF50B7C" w14:textId="77777777" w:rsidR="00F43134" w:rsidRPr="00AF0650" w:rsidRDefault="00F43134" w:rsidP="00F43134">
      <w:pPr>
        <w:pStyle w:val="ydpde7f3549msonormal"/>
        <w:numPr>
          <w:ilvl w:val="0"/>
          <w:numId w:val="2"/>
        </w:numPr>
        <w:spacing w:before="0" w:beforeAutospacing="0" w:after="0" w:afterAutospacing="0"/>
        <w:ind w:left="360"/>
        <w:jc w:val="both"/>
        <w:rPr>
          <w:sz w:val="26"/>
          <w:szCs w:val="26"/>
        </w:rPr>
      </w:pPr>
      <w:r w:rsidRPr="00AF0650">
        <w:rPr>
          <w:sz w:val="26"/>
          <w:szCs w:val="26"/>
        </w:rPr>
        <w:t>Review and amend the work contracts made between MAG Iraq and its vendors in compliance with the laws of the land.</w:t>
      </w:r>
    </w:p>
    <w:p w14:paraId="4CC6650B" w14:textId="77777777" w:rsidR="00F43134" w:rsidRPr="00AF0650" w:rsidRDefault="00F43134" w:rsidP="00F43134">
      <w:pPr>
        <w:pStyle w:val="ydpde7f3549msonormal"/>
        <w:spacing w:before="0" w:beforeAutospacing="0" w:after="0" w:afterAutospacing="0"/>
        <w:ind w:left="360"/>
        <w:jc w:val="both"/>
        <w:rPr>
          <w:sz w:val="26"/>
          <w:szCs w:val="26"/>
        </w:rPr>
      </w:pPr>
    </w:p>
    <w:p w14:paraId="721F3E65" w14:textId="77777777" w:rsidR="00F43134" w:rsidRPr="00AF0650" w:rsidRDefault="00F43134" w:rsidP="00F43134">
      <w:pPr>
        <w:pStyle w:val="ydpde7f3549msonormal"/>
        <w:numPr>
          <w:ilvl w:val="0"/>
          <w:numId w:val="2"/>
        </w:numPr>
        <w:spacing w:before="0" w:beforeAutospacing="0" w:after="0" w:afterAutospacing="0"/>
        <w:ind w:left="360"/>
        <w:jc w:val="both"/>
        <w:rPr>
          <w:sz w:val="26"/>
          <w:szCs w:val="26"/>
        </w:rPr>
      </w:pPr>
      <w:r w:rsidRPr="00AF0650">
        <w:rPr>
          <w:sz w:val="26"/>
          <w:szCs w:val="26"/>
        </w:rPr>
        <w:t>Provide legal services within the organization itself, including investigating any administrative violation in accordance with the rules and provisions of the relevant laws of Iraq and MAG’s Internal staff regulations.</w:t>
      </w:r>
    </w:p>
    <w:p w14:paraId="33A99C02" w14:textId="77777777" w:rsidR="00F43134" w:rsidRPr="00AF0650" w:rsidRDefault="00F43134" w:rsidP="00F43134">
      <w:pPr>
        <w:pStyle w:val="ListParagraph"/>
        <w:jc w:val="both"/>
        <w:rPr>
          <w:rFonts w:ascii="Calibri" w:hAnsi="Calibri" w:cs="Calibri"/>
          <w:sz w:val="26"/>
          <w:szCs w:val="26"/>
        </w:rPr>
      </w:pPr>
    </w:p>
    <w:p w14:paraId="0CD2C130" w14:textId="77777777" w:rsidR="00F43134" w:rsidRPr="00AF0650" w:rsidRDefault="00F43134" w:rsidP="00F43134">
      <w:pPr>
        <w:pStyle w:val="ydpde7f3549msonormal"/>
        <w:numPr>
          <w:ilvl w:val="0"/>
          <w:numId w:val="2"/>
        </w:numPr>
        <w:spacing w:before="0" w:beforeAutospacing="0" w:after="240" w:afterAutospacing="0"/>
        <w:ind w:left="360"/>
        <w:jc w:val="both"/>
        <w:rPr>
          <w:sz w:val="26"/>
          <w:szCs w:val="26"/>
        </w:rPr>
      </w:pPr>
      <w:r w:rsidRPr="00AF0650">
        <w:rPr>
          <w:sz w:val="26"/>
          <w:szCs w:val="26"/>
        </w:rPr>
        <w:t>Regularly provide legal advice on expatriates’ visa and residency issues referencing the relevant KRG legislation</w:t>
      </w:r>
      <w:r>
        <w:rPr>
          <w:sz w:val="26"/>
          <w:szCs w:val="26"/>
        </w:rPr>
        <w:t xml:space="preserve"> and facilitating the process when needed.</w:t>
      </w:r>
    </w:p>
    <w:p w14:paraId="0C49F45B" w14:textId="77777777" w:rsidR="00F43134" w:rsidRPr="00AF0650" w:rsidRDefault="00F43134" w:rsidP="00F43134">
      <w:pPr>
        <w:pStyle w:val="ydpde7f3549msonormal"/>
        <w:numPr>
          <w:ilvl w:val="0"/>
          <w:numId w:val="2"/>
        </w:numPr>
        <w:spacing w:before="0" w:beforeAutospacing="0" w:after="0" w:afterAutospacing="0"/>
        <w:ind w:left="360"/>
        <w:jc w:val="both"/>
        <w:rPr>
          <w:sz w:val="26"/>
          <w:szCs w:val="26"/>
        </w:rPr>
      </w:pPr>
      <w:r w:rsidRPr="00AF0650">
        <w:rPr>
          <w:sz w:val="26"/>
          <w:szCs w:val="26"/>
        </w:rPr>
        <w:t xml:space="preserve">Process entry visas and residence permits for MAG Iraq international staff in KRG </w:t>
      </w:r>
      <w:r>
        <w:rPr>
          <w:sz w:val="26"/>
          <w:szCs w:val="26"/>
        </w:rPr>
        <w:t>i</w:t>
      </w:r>
      <w:r w:rsidRPr="00AF0650">
        <w:rPr>
          <w:sz w:val="26"/>
          <w:szCs w:val="26"/>
        </w:rPr>
        <w:t>n a timely manner.</w:t>
      </w:r>
    </w:p>
    <w:p w14:paraId="0C2FF717" w14:textId="77777777" w:rsidR="00F43134" w:rsidRPr="00AF0650" w:rsidRDefault="00F43134" w:rsidP="00F43134">
      <w:pPr>
        <w:pStyle w:val="ydpde7f3549msonormal"/>
        <w:spacing w:before="0" w:beforeAutospacing="0" w:after="0" w:afterAutospacing="0"/>
        <w:ind w:left="360"/>
        <w:jc w:val="both"/>
        <w:rPr>
          <w:sz w:val="26"/>
          <w:szCs w:val="26"/>
        </w:rPr>
      </w:pPr>
    </w:p>
    <w:p w14:paraId="2726F164" w14:textId="77777777" w:rsidR="00F43134" w:rsidRPr="00AF0650" w:rsidRDefault="00F43134" w:rsidP="00F43134">
      <w:pPr>
        <w:pStyle w:val="ydpde7f3549msonormal"/>
        <w:numPr>
          <w:ilvl w:val="0"/>
          <w:numId w:val="2"/>
        </w:numPr>
        <w:spacing w:before="0" w:beforeAutospacing="0" w:after="240" w:afterAutospacing="0"/>
        <w:ind w:left="360"/>
        <w:jc w:val="both"/>
        <w:rPr>
          <w:sz w:val="26"/>
          <w:szCs w:val="26"/>
        </w:rPr>
      </w:pPr>
      <w:r w:rsidRPr="00AF0650">
        <w:rPr>
          <w:sz w:val="26"/>
          <w:szCs w:val="26"/>
        </w:rPr>
        <w:lastRenderedPageBreak/>
        <w:t xml:space="preserve">Provide legal services in the renewal of MAG Iraq’s KRG registration certificate, submission of its annual financial report to the DNGO in KRG and the renewal of administrative order. </w:t>
      </w:r>
    </w:p>
    <w:p w14:paraId="1C076079" w14:textId="77777777" w:rsidR="00F43134" w:rsidRPr="00AF0650" w:rsidRDefault="00F43134" w:rsidP="00F43134">
      <w:pPr>
        <w:pStyle w:val="ydpde7f3549msonormal"/>
        <w:numPr>
          <w:ilvl w:val="0"/>
          <w:numId w:val="2"/>
        </w:numPr>
        <w:spacing w:before="0" w:beforeAutospacing="0" w:after="240" w:afterAutospacing="0"/>
        <w:ind w:left="360"/>
        <w:jc w:val="both"/>
        <w:rPr>
          <w:sz w:val="26"/>
          <w:szCs w:val="26"/>
        </w:rPr>
      </w:pPr>
      <w:r w:rsidRPr="00AF0650">
        <w:rPr>
          <w:sz w:val="26"/>
          <w:szCs w:val="26"/>
        </w:rPr>
        <w:t>Submit the personnel income tax withheld from staff salaries to the relevant office in KRG at the end of every quarter and secure tax clearance</w:t>
      </w:r>
      <w:r>
        <w:rPr>
          <w:sz w:val="26"/>
          <w:szCs w:val="26"/>
        </w:rPr>
        <w:t xml:space="preserve"> as well as Social Security if this becoming a legal requirement</w:t>
      </w:r>
    </w:p>
    <w:p w14:paraId="620CBEF2" w14:textId="77777777" w:rsidR="00F43134" w:rsidRDefault="00F43134" w:rsidP="00F43134">
      <w:pPr>
        <w:pStyle w:val="ydpde7f3549msonormal"/>
        <w:numPr>
          <w:ilvl w:val="0"/>
          <w:numId w:val="2"/>
        </w:numPr>
        <w:spacing w:before="0" w:beforeAutospacing="0" w:after="240" w:afterAutospacing="0"/>
        <w:ind w:left="360"/>
        <w:jc w:val="both"/>
        <w:rPr>
          <w:sz w:val="26"/>
          <w:szCs w:val="26"/>
        </w:rPr>
      </w:pPr>
      <w:r w:rsidRPr="00AF0650">
        <w:rPr>
          <w:sz w:val="26"/>
          <w:szCs w:val="26"/>
        </w:rPr>
        <w:t>Provide MAG IQ any amendments to existing relevant statutory laws and new directives and proclamations in time.</w:t>
      </w:r>
    </w:p>
    <w:p w14:paraId="1E064493" w14:textId="77777777" w:rsidR="00F43134" w:rsidRDefault="00F43134" w:rsidP="00F43134">
      <w:pPr>
        <w:pStyle w:val="ListParagraph"/>
        <w:numPr>
          <w:ilvl w:val="0"/>
          <w:numId w:val="2"/>
        </w:numPr>
        <w:spacing w:after="0"/>
        <w:ind w:left="360"/>
        <w:jc w:val="both"/>
        <w:rPr>
          <w:rFonts w:ascii="Calibri" w:hAnsi="Calibri" w:cs="Calibri"/>
          <w:sz w:val="26"/>
          <w:szCs w:val="26"/>
        </w:rPr>
      </w:pPr>
      <w:r w:rsidRPr="00AF0650">
        <w:rPr>
          <w:rFonts w:ascii="Calibri" w:hAnsi="Calibri" w:cs="Calibri"/>
          <w:sz w:val="26"/>
          <w:szCs w:val="26"/>
        </w:rPr>
        <w:t>Represent MAG IQ in all the courts and government offices of KRG.</w:t>
      </w:r>
    </w:p>
    <w:p w14:paraId="71817C23" w14:textId="240ED1F1" w:rsidR="00F43134" w:rsidRDefault="00F43134" w:rsidP="00F43134">
      <w:pPr>
        <w:pStyle w:val="ListParagraph"/>
        <w:numPr>
          <w:ilvl w:val="0"/>
          <w:numId w:val="2"/>
        </w:numPr>
        <w:spacing w:after="0"/>
        <w:ind w:left="360"/>
        <w:jc w:val="both"/>
        <w:rPr>
          <w:rFonts w:ascii="Calibri" w:hAnsi="Calibri" w:cs="Calibri"/>
          <w:sz w:val="26"/>
          <w:szCs w:val="26"/>
        </w:rPr>
      </w:pPr>
      <w:r>
        <w:rPr>
          <w:rFonts w:ascii="Calibri" w:hAnsi="Calibri" w:cs="Calibri"/>
          <w:sz w:val="26"/>
          <w:szCs w:val="26"/>
        </w:rPr>
        <w:t xml:space="preserve">Provide support with renewing MAG’s assets, vehicles and </w:t>
      </w:r>
      <w:r w:rsidR="00447B45">
        <w:rPr>
          <w:rFonts w:ascii="Calibri" w:hAnsi="Calibri" w:cs="Calibri"/>
          <w:sz w:val="26"/>
          <w:szCs w:val="26"/>
        </w:rPr>
        <w:t>registration</w:t>
      </w:r>
      <w:r>
        <w:rPr>
          <w:rFonts w:ascii="Calibri" w:hAnsi="Calibri" w:cs="Calibri"/>
          <w:sz w:val="26"/>
          <w:szCs w:val="26"/>
        </w:rPr>
        <w:t xml:space="preserve"> with the laws and regulations applicable in MOI KRI.</w:t>
      </w:r>
    </w:p>
    <w:p w14:paraId="0F844886" w14:textId="77777777" w:rsidR="00F43134" w:rsidRPr="00A22E4C" w:rsidRDefault="00F43134" w:rsidP="00F43134">
      <w:pPr>
        <w:spacing w:after="0"/>
        <w:jc w:val="both"/>
        <w:rPr>
          <w:rFonts w:ascii="Calibri" w:hAnsi="Calibri" w:cs="Calibri"/>
          <w:sz w:val="26"/>
          <w:szCs w:val="26"/>
        </w:rPr>
      </w:pPr>
    </w:p>
    <w:p w14:paraId="60DEEF41" w14:textId="77777777" w:rsidR="00F43134" w:rsidRPr="00AF0650" w:rsidRDefault="00F43134" w:rsidP="00F43134">
      <w:pPr>
        <w:pStyle w:val="ListParagraph"/>
        <w:spacing w:after="0"/>
        <w:ind w:left="360"/>
        <w:jc w:val="both"/>
        <w:rPr>
          <w:rFonts w:ascii="Calibri" w:hAnsi="Calibri" w:cs="Calibri"/>
          <w:sz w:val="26"/>
          <w:szCs w:val="26"/>
        </w:rPr>
      </w:pPr>
    </w:p>
    <w:p w14:paraId="638D81C1" w14:textId="77777777" w:rsidR="00F43134" w:rsidRPr="00AF0650" w:rsidRDefault="00F43134" w:rsidP="00F43134">
      <w:pPr>
        <w:pStyle w:val="ListParagraph"/>
        <w:spacing w:after="0"/>
        <w:ind w:left="360"/>
        <w:jc w:val="both"/>
        <w:rPr>
          <w:rFonts w:ascii="Calibri" w:hAnsi="Calibri" w:cs="Calibri"/>
          <w:sz w:val="26"/>
          <w:szCs w:val="26"/>
        </w:rPr>
      </w:pPr>
    </w:p>
    <w:p w14:paraId="46B7AD98" w14:textId="77777777" w:rsidR="00F43134" w:rsidRDefault="00F43134" w:rsidP="00F43134">
      <w:pPr>
        <w:jc w:val="both"/>
        <w:rPr>
          <w:rFonts w:ascii="Calibri" w:hAnsi="Calibri" w:cs="Calibri"/>
          <w:b/>
          <w:bCs/>
          <w:sz w:val="26"/>
          <w:szCs w:val="26"/>
        </w:rPr>
      </w:pPr>
      <w:r w:rsidRPr="00AF0650">
        <w:rPr>
          <w:rFonts w:ascii="Calibri" w:hAnsi="Calibri" w:cs="Calibri"/>
          <w:b/>
          <w:bCs/>
          <w:sz w:val="26"/>
          <w:szCs w:val="26"/>
        </w:rPr>
        <w:t xml:space="preserve">Person/ organization specification - Essential: </w:t>
      </w:r>
    </w:p>
    <w:p w14:paraId="0F8B69F4" w14:textId="77777777" w:rsidR="00F43134" w:rsidRPr="0015041F" w:rsidRDefault="00F43134" w:rsidP="00F43134">
      <w:pPr>
        <w:jc w:val="both"/>
        <w:rPr>
          <w:rFonts w:ascii="Calibri" w:hAnsi="Calibri" w:cs="Calibri"/>
          <w:sz w:val="26"/>
          <w:szCs w:val="26"/>
        </w:rPr>
      </w:pPr>
      <w:r w:rsidRPr="0015041F">
        <w:rPr>
          <w:rFonts w:ascii="Calibri" w:hAnsi="Calibri" w:cs="Calibri"/>
          <w:sz w:val="26"/>
          <w:szCs w:val="26"/>
        </w:rPr>
        <w:t>Please refer to the Invitation to Bid</w:t>
      </w:r>
    </w:p>
    <w:p w14:paraId="726C5EEC" w14:textId="77777777" w:rsidR="00F43134" w:rsidRPr="00AF0650" w:rsidRDefault="00F43134" w:rsidP="00F43134">
      <w:pPr>
        <w:jc w:val="both"/>
        <w:rPr>
          <w:rFonts w:ascii="Calibri" w:hAnsi="Calibri" w:cs="Calibri"/>
          <w:b/>
          <w:bCs/>
          <w:sz w:val="26"/>
          <w:szCs w:val="26"/>
        </w:rPr>
      </w:pPr>
      <w:r w:rsidRPr="00AF0650">
        <w:rPr>
          <w:rFonts w:ascii="Calibri" w:hAnsi="Calibri" w:cs="Calibri"/>
          <w:b/>
          <w:bCs/>
          <w:sz w:val="26"/>
          <w:szCs w:val="26"/>
        </w:rPr>
        <w:t>Who can apply:</w:t>
      </w:r>
    </w:p>
    <w:p w14:paraId="42828729" w14:textId="77777777" w:rsidR="00F43134" w:rsidRPr="0015041F" w:rsidRDefault="00F43134" w:rsidP="00F43134">
      <w:pPr>
        <w:jc w:val="both"/>
        <w:rPr>
          <w:rFonts w:ascii="Calibri" w:hAnsi="Calibri" w:cs="Calibri"/>
          <w:sz w:val="26"/>
          <w:szCs w:val="26"/>
        </w:rPr>
      </w:pPr>
      <w:r w:rsidRPr="0015041F">
        <w:rPr>
          <w:rFonts w:ascii="Calibri" w:hAnsi="Calibri" w:cs="Calibri"/>
          <w:sz w:val="26"/>
          <w:szCs w:val="26"/>
        </w:rPr>
        <w:t>Please refer to the Invitation to Bid</w:t>
      </w:r>
    </w:p>
    <w:p w14:paraId="2487FA73" w14:textId="77777777" w:rsidR="00F43134" w:rsidRPr="00AF0650" w:rsidRDefault="00F43134" w:rsidP="00F43134">
      <w:pPr>
        <w:shd w:val="clear" w:color="auto" w:fill="FFFFFF"/>
        <w:spacing w:before="100" w:beforeAutospacing="1" w:after="100" w:afterAutospacing="1" w:line="240" w:lineRule="auto"/>
        <w:jc w:val="both"/>
        <w:rPr>
          <w:rFonts w:ascii="Calibri" w:hAnsi="Calibri" w:cs="Calibri"/>
          <w:b/>
          <w:sz w:val="26"/>
          <w:szCs w:val="26"/>
        </w:rPr>
      </w:pPr>
      <w:r w:rsidRPr="00AF0650">
        <w:rPr>
          <w:rFonts w:ascii="Calibri" w:hAnsi="Calibri" w:cs="Calibri"/>
          <w:b/>
          <w:sz w:val="26"/>
          <w:szCs w:val="26"/>
        </w:rPr>
        <w:t>How to apply:</w:t>
      </w:r>
    </w:p>
    <w:p w14:paraId="0F9FDD5B" w14:textId="77777777" w:rsidR="00F43134" w:rsidRDefault="00F43134" w:rsidP="00F43134">
      <w:pPr>
        <w:jc w:val="both"/>
        <w:rPr>
          <w:rFonts w:ascii="Calibri" w:hAnsi="Calibri" w:cs="Calibri"/>
          <w:sz w:val="26"/>
          <w:szCs w:val="26"/>
        </w:rPr>
      </w:pPr>
      <w:r w:rsidRPr="0015041F">
        <w:rPr>
          <w:rFonts w:ascii="Calibri" w:hAnsi="Calibri" w:cs="Calibri"/>
          <w:sz w:val="26"/>
          <w:szCs w:val="26"/>
        </w:rPr>
        <w:t>Please refer to the Invitation to Bid</w:t>
      </w:r>
    </w:p>
    <w:p w14:paraId="02FB9BCB" w14:textId="77777777" w:rsidR="00F43134" w:rsidRDefault="00F43134" w:rsidP="00F43134">
      <w:pPr>
        <w:jc w:val="both"/>
        <w:rPr>
          <w:rFonts w:ascii="Calibri" w:hAnsi="Calibri" w:cs="Calibri"/>
          <w:sz w:val="26"/>
          <w:szCs w:val="26"/>
        </w:rPr>
      </w:pPr>
    </w:p>
    <w:p w14:paraId="099462E9" w14:textId="5C16B0CF" w:rsidR="00F43134" w:rsidRPr="00003BFA" w:rsidRDefault="00F43134" w:rsidP="00F43134">
      <w:pPr>
        <w:pBdr>
          <w:bottom w:val="single" w:sz="4" w:space="1" w:color="auto"/>
        </w:pBdr>
        <w:jc w:val="center"/>
        <w:rPr>
          <w:b/>
        </w:rPr>
      </w:pPr>
      <w:r>
        <w:rPr>
          <w:b/>
        </w:rPr>
        <w:t xml:space="preserve">LOT </w:t>
      </w:r>
      <w:r w:rsidR="00F862CD">
        <w:rPr>
          <w:b/>
        </w:rPr>
        <w:t>3</w:t>
      </w:r>
      <w:r>
        <w:rPr>
          <w:b/>
        </w:rPr>
        <w:t xml:space="preserve">: </w:t>
      </w:r>
      <w:r w:rsidRPr="00003BFA">
        <w:rPr>
          <w:b/>
        </w:rPr>
        <w:t xml:space="preserve">TOR – </w:t>
      </w:r>
      <w:r>
        <w:rPr>
          <w:b/>
        </w:rPr>
        <w:t>LAW</w:t>
      </w:r>
      <w:r w:rsidRPr="00D211D5">
        <w:rPr>
          <w:b/>
        </w:rPr>
        <w:t xml:space="preserve"> </w:t>
      </w:r>
      <w:r>
        <w:rPr>
          <w:b/>
        </w:rPr>
        <w:t>FIRM</w:t>
      </w:r>
      <w:r w:rsidRPr="00003BFA">
        <w:rPr>
          <w:b/>
        </w:rPr>
        <w:t xml:space="preserve"> </w:t>
      </w:r>
      <w:r>
        <w:rPr>
          <w:b/>
        </w:rPr>
        <w:t xml:space="preserve">/ LAWYER FOR </w:t>
      </w:r>
      <w:r w:rsidRPr="00003BFA">
        <w:rPr>
          <w:b/>
        </w:rPr>
        <w:t>LEGAL SERVICES</w:t>
      </w:r>
      <w:r>
        <w:rPr>
          <w:b/>
        </w:rPr>
        <w:t xml:space="preserve"> IN FEDERAL IRAQ</w:t>
      </w:r>
    </w:p>
    <w:p w14:paraId="1CA345E9" w14:textId="77777777" w:rsidR="00F43134" w:rsidRPr="00A933B7" w:rsidRDefault="00F43134" w:rsidP="00F43134">
      <w:pPr>
        <w:pStyle w:val="NormalWeb"/>
        <w:shd w:val="clear" w:color="auto" w:fill="FFFFFF"/>
        <w:spacing w:before="0" w:beforeAutospacing="0" w:after="0" w:afterAutospacing="0"/>
        <w:jc w:val="both"/>
        <w:rPr>
          <w:rFonts w:ascii="Calibri" w:eastAsiaTheme="minorHAnsi" w:hAnsi="Calibri" w:cs="Calibri"/>
          <w:sz w:val="26"/>
          <w:szCs w:val="26"/>
        </w:rPr>
      </w:pPr>
    </w:p>
    <w:p w14:paraId="3EBDCE22" w14:textId="5CC9CDEE" w:rsidR="00F43134" w:rsidRPr="00AF0650" w:rsidRDefault="00F43134" w:rsidP="00F43134">
      <w:pPr>
        <w:pStyle w:val="NormalWeb"/>
        <w:shd w:val="clear" w:color="auto" w:fill="FFFFFF"/>
        <w:spacing w:before="0" w:beforeAutospacing="0" w:after="0" w:afterAutospacing="0"/>
        <w:jc w:val="both"/>
        <w:rPr>
          <w:rFonts w:ascii="Calibri" w:eastAsiaTheme="minorHAnsi" w:hAnsi="Calibri" w:cs="Calibri"/>
          <w:b/>
          <w:bCs/>
          <w:sz w:val="26"/>
          <w:szCs w:val="26"/>
        </w:rPr>
      </w:pPr>
      <w:r>
        <w:rPr>
          <w:rFonts w:ascii="Calibri" w:eastAsiaTheme="minorHAnsi" w:hAnsi="Calibri" w:cs="Calibri"/>
          <w:b/>
          <w:bCs/>
          <w:sz w:val="26"/>
          <w:szCs w:val="26"/>
        </w:rPr>
        <w:t xml:space="preserve">Lot </w:t>
      </w:r>
      <w:r w:rsidR="00F862CD">
        <w:rPr>
          <w:rFonts w:ascii="Calibri" w:eastAsiaTheme="minorHAnsi" w:hAnsi="Calibri" w:cs="Calibri"/>
          <w:b/>
          <w:bCs/>
          <w:sz w:val="26"/>
          <w:szCs w:val="26"/>
        </w:rPr>
        <w:t>3</w:t>
      </w:r>
      <w:r>
        <w:rPr>
          <w:rFonts w:ascii="Calibri" w:eastAsiaTheme="minorHAnsi" w:hAnsi="Calibri" w:cs="Calibri"/>
          <w:b/>
          <w:bCs/>
          <w:sz w:val="26"/>
          <w:szCs w:val="26"/>
        </w:rPr>
        <w:t xml:space="preserve"> </w:t>
      </w:r>
      <w:r w:rsidRPr="00AF0650">
        <w:rPr>
          <w:rFonts w:ascii="Calibri" w:eastAsiaTheme="minorHAnsi" w:hAnsi="Calibri" w:cs="Calibri"/>
          <w:b/>
          <w:bCs/>
          <w:sz w:val="26"/>
          <w:szCs w:val="26"/>
        </w:rPr>
        <w:t>Scope</w:t>
      </w:r>
      <w:r>
        <w:rPr>
          <w:rFonts w:ascii="Calibri" w:eastAsiaTheme="minorHAnsi" w:hAnsi="Calibri" w:cs="Calibri"/>
          <w:b/>
          <w:bCs/>
          <w:sz w:val="26"/>
          <w:szCs w:val="26"/>
        </w:rPr>
        <w:t xml:space="preserve"> of Work</w:t>
      </w:r>
      <w:r w:rsidRPr="00AF0650">
        <w:rPr>
          <w:rFonts w:ascii="Calibri" w:eastAsiaTheme="minorHAnsi" w:hAnsi="Calibri" w:cs="Calibri"/>
          <w:b/>
          <w:bCs/>
          <w:sz w:val="26"/>
          <w:szCs w:val="26"/>
        </w:rPr>
        <w:t xml:space="preserve">: </w:t>
      </w:r>
    </w:p>
    <w:p w14:paraId="1299B86C" w14:textId="77777777" w:rsidR="00F43134" w:rsidRPr="00A933B7" w:rsidRDefault="00F43134" w:rsidP="00F43134">
      <w:pPr>
        <w:pStyle w:val="NormalWeb"/>
        <w:shd w:val="clear" w:color="auto" w:fill="FFFFFF"/>
        <w:spacing w:before="0" w:beforeAutospacing="0" w:after="240" w:afterAutospacing="0"/>
        <w:jc w:val="both"/>
        <w:rPr>
          <w:rFonts w:ascii="Calibri" w:eastAsiaTheme="minorHAnsi" w:hAnsi="Calibri" w:cs="Calibri"/>
          <w:b/>
          <w:bCs/>
          <w:sz w:val="26"/>
          <w:szCs w:val="26"/>
        </w:rPr>
      </w:pPr>
    </w:p>
    <w:p w14:paraId="2E44BCBC" w14:textId="02508DB3" w:rsidR="00F43134" w:rsidRPr="00A76BF9" w:rsidRDefault="00F43134" w:rsidP="00F43134">
      <w:pPr>
        <w:pStyle w:val="ydpde7f3549msonormal"/>
        <w:numPr>
          <w:ilvl w:val="0"/>
          <w:numId w:val="7"/>
        </w:numPr>
        <w:spacing w:before="0" w:beforeAutospacing="0" w:after="240" w:afterAutospacing="0"/>
        <w:ind w:left="270" w:hanging="270"/>
        <w:jc w:val="both"/>
        <w:rPr>
          <w:sz w:val="26"/>
          <w:szCs w:val="26"/>
        </w:rPr>
      </w:pPr>
      <w:r>
        <w:rPr>
          <w:sz w:val="26"/>
          <w:szCs w:val="26"/>
        </w:rPr>
        <w:t>In the initial months the service provider will be required to v</w:t>
      </w:r>
      <w:r w:rsidRPr="00A76BF9">
        <w:rPr>
          <w:sz w:val="26"/>
          <w:szCs w:val="26"/>
        </w:rPr>
        <w:t xml:space="preserve">erify </w:t>
      </w:r>
      <w:r>
        <w:rPr>
          <w:sz w:val="26"/>
          <w:szCs w:val="26"/>
        </w:rPr>
        <w:t xml:space="preserve">the </w:t>
      </w:r>
      <w:r w:rsidRPr="00A76BF9">
        <w:rPr>
          <w:sz w:val="26"/>
          <w:szCs w:val="26"/>
        </w:rPr>
        <w:t xml:space="preserve">national staff handbook in </w:t>
      </w:r>
      <w:r>
        <w:rPr>
          <w:sz w:val="26"/>
          <w:szCs w:val="26"/>
        </w:rPr>
        <w:t>Ministry</w:t>
      </w:r>
      <w:r w:rsidRPr="00A76BF9">
        <w:rPr>
          <w:sz w:val="26"/>
          <w:szCs w:val="26"/>
        </w:rPr>
        <w:t xml:space="preserve"> of labor</w:t>
      </w:r>
      <w:r w:rsidR="00447B45">
        <w:rPr>
          <w:sz w:val="26"/>
          <w:szCs w:val="26"/>
        </w:rPr>
        <w:t>.</w:t>
      </w:r>
    </w:p>
    <w:p w14:paraId="1E09464D" w14:textId="77777777" w:rsidR="00F43134" w:rsidRPr="00A933B7" w:rsidRDefault="00F43134" w:rsidP="00F43134">
      <w:pPr>
        <w:pStyle w:val="ydpde7f3549msonormal"/>
        <w:numPr>
          <w:ilvl w:val="0"/>
          <w:numId w:val="7"/>
        </w:numPr>
        <w:spacing w:before="0" w:beforeAutospacing="0" w:after="240" w:afterAutospacing="0"/>
        <w:ind w:left="360"/>
        <w:jc w:val="both"/>
        <w:rPr>
          <w:sz w:val="26"/>
          <w:szCs w:val="26"/>
        </w:rPr>
      </w:pPr>
      <w:r w:rsidRPr="00A933B7">
        <w:rPr>
          <w:sz w:val="26"/>
          <w:szCs w:val="26"/>
        </w:rPr>
        <w:t>Proactively provide legal consultation with regards to the policies, regulations and by-laws of the Organization and the degree of their conformity with the laws of Iraq.</w:t>
      </w:r>
    </w:p>
    <w:p w14:paraId="64DAAED1" w14:textId="77777777" w:rsidR="00F43134" w:rsidRPr="00A933B7" w:rsidRDefault="00F43134" w:rsidP="00F43134">
      <w:pPr>
        <w:pStyle w:val="ydpde7f3549msonormal"/>
        <w:numPr>
          <w:ilvl w:val="0"/>
          <w:numId w:val="7"/>
        </w:numPr>
        <w:spacing w:before="0" w:beforeAutospacing="0" w:after="240" w:afterAutospacing="0"/>
        <w:ind w:left="360"/>
        <w:jc w:val="both"/>
        <w:rPr>
          <w:sz w:val="26"/>
          <w:szCs w:val="26"/>
        </w:rPr>
      </w:pPr>
      <w:r w:rsidRPr="00A933B7">
        <w:rPr>
          <w:sz w:val="26"/>
          <w:szCs w:val="26"/>
        </w:rPr>
        <w:lastRenderedPageBreak/>
        <w:t>Provide support in revising &amp; reviewing Internal Staff Regulations by comparing with the laws and regulations applicable in Iraq and submit the revised version in time. Recommend changes and corrections as necessary in accordance with the laws and regulations in place and submit the final draft for approval by MAG Iraq.</w:t>
      </w:r>
    </w:p>
    <w:p w14:paraId="347186A1" w14:textId="77777777" w:rsidR="00F43134" w:rsidRPr="00A933B7" w:rsidRDefault="00F43134" w:rsidP="00F43134">
      <w:pPr>
        <w:pStyle w:val="ydpde7f3549msonormal"/>
        <w:numPr>
          <w:ilvl w:val="0"/>
          <w:numId w:val="7"/>
        </w:numPr>
        <w:spacing w:before="0" w:beforeAutospacing="0" w:after="240" w:afterAutospacing="0"/>
        <w:ind w:left="360"/>
        <w:jc w:val="both"/>
        <w:rPr>
          <w:sz w:val="26"/>
          <w:szCs w:val="26"/>
        </w:rPr>
      </w:pPr>
      <w:r w:rsidRPr="00A933B7">
        <w:rPr>
          <w:sz w:val="26"/>
          <w:szCs w:val="26"/>
        </w:rPr>
        <w:t xml:space="preserve">Review MAG Iraq’s employment contracts in comparison with the latest Staff Regulations and laws applicable in Iraq. </w:t>
      </w:r>
    </w:p>
    <w:p w14:paraId="0246AE40" w14:textId="77777777" w:rsidR="00F43134" w:rsidRPr="00A933B7" w:rsidRDefault="00F43134" w:rsidP="00F43134">
      <w:pPr>
        <w:pStyle w:val="ydpde7f3549msonormal"/>
        <w:numPr>
          <w:ilvl w:val="0"/>
          <w:numId w:val="7"/>
        </w:numPr>
        <w:spacing w:before="0" w:beforeAutospacing="0" w:after="240" w:afterAutospacing="0"/>
        <w:ind w:left="360"/>
        <w:jc w:val="both"/>
        <w:rPr>
          <w:sz w:val="26"/>
          <w:szCs w:val="26"/>
        </w:rPr>
      </w:pPr>
      <w:r w:rsidRPr="00A933B7">
        <w:rPr>
          <w:sz w:val="26"/>
          <w:szCs w:val="26"/>
        </w:rPr>
        <w:t>Submit the final draft of the employment template contracts both in English and Arabic languages that are compliant with the laws of Iraq.</w:t>
      </w:r>
    </w:p>
    <w:p w14:paraId="6C9785F8" w14:textId="77777777" w:rsidR="00F43134" w:rsidRPr="00A933B7" w:rsidRDefault="00F43134" w:rsidP="00F43134">
      <w:pPr>
        <w:pStyle w:val="ydpde7f3549msonormal"/>
        <w:numPr>
          <w:ilvl w:val="0"/>
          <w:numId w:val="7"/>
        </w:numPr>
        <w:spacing w:before="0" w:beforeAutospacing="0" w:after="0" w:afterAutospacing="0"/>
        <w:ind w:left="360"/>
        <w:jc w:val="both"/>
        <w:rPr>
          <w:sz w:val="26"/>
          <w:szCs w:val="26"/>
        </w:rPr>
      </w:pPr>
      <w:r w:rsidRPr="00A933B7">
        <w:rPr>
          <w:sz w:val="26"/>
          <w:szCs w:val="26"/>
        </w:rPr>
        <w:t>Review and amend the work contracts made between MAG Iraq and its vendors to ensure compliance with the laws of the land.</w:t>
      </w:r>
    </w:p>
    <w:p w14:paraId="0BFB6832" w14:textId="77777777" w:rsidR="00F43134" w:rsidRPr="00A933B7" w:rsidRDefault="00F43134" w:rsidP="00F43134">
      <w:pPr>
        <w:pStyle w:val="ydpde7f3549msonormal"/>
        <w:spacing w:before="0" w:beforeAutospacing="0" w:after="0" w:afterAutospacing="0"/>
        <w:ind w:left="360"/>
        <w:jc w:val="both"/>
        <w:rPr>
          <w:sz w:val="26"/>
          <w:szCs w:val="26"/>
        </w:rPr>
      </w:pPr>
    </w:p>
    <w:p w14:paraId="46D8FC56" w14:textId="77777777" w:rsidR="00F43134" w:rsidRPr="00A933B7" w:rsidRDefault="00F43134" w:rsidP="00F43134">
      <w:pPr>
        <w:pStyle w:val="ydpde7f3549msonormal"/>
        <w:numPr>
          <w:ilvl w:val="0"/>
          <w:numId w:val="7"/>
        </w:numPr>
        <w:spacing w:before="0" w:beforeAutospacing="0" w:after="240" w:afterAutospacing="0"/>
        <w:ind w:left="360"/>
        <w:jc w:val="both"/>
        <w:rPr>
          <w:sz w:val="26"/>
          <w:szCs w:val="26"/>
        </w:rPr>
      </w:pPr>
      <w:r w:rsidRPr="00A933B7">
        <w:rPr>
          <w:sz w:val="26"/>
          <w:szCs w:val="26"/>
        </w:rPr>
        <w:t>Provide legal services within the organization itself, including investigating any administrative violation in accordance with the rules and provisions of the relevant laws of Iraq and MAG’s Internal staff regulations.</w:t>
      </w:r>
    </w:p>
    <w:p w14:paraId="0D555599" w14:textId="6758BB01" w:rsidR="00F43134" w:rsidRPr="00A933B7" w:rsidRDefault="00F43134" w:rsidP="00F43134">
      <w:pPr>
        <w:pStyle w:val="ydpde7f3549msonormal"/>
        <w:numPr>
          <w:ilvl w:val="0"/>
          <w:numId w:val="7"/>
        </w:numPr>
        <w:spacing w:before="0" w:beforeAutospacing="0" w:after="240" w:afterAutospacing="0"/>
        <w:ind w:left="360"/>
        <w:jc w:val="both"/>
        <w:rPr>
          <w:sz w:val="26"/>
          <w:szCs w:val="26"/>
        </w:rPr>
      </w:pPr>
      <w:r w:rsidRPr="00A933B7">
        <w:rPr>
          <w:sz w:val="26"/>
          <w:szCs w:val="26"/>
        </w:rPr>
        <w:t>Regularly provide legal advice on expatriates’ visa and residency issues referencing the relevant Federal Iraq legislation</w:t>
      </w:r>
      <w:r w:rsidR="00447B45">
        <w:rPr>
          <w:sz w:val="26"/>
          <w:szCs w:val="26"/>
        </w:rPr>
        <w:t xml:space="preserve"> </w:t>
      </w:r>
      <w:r>
        <w:rPr>
          <w:sz w:val="26"/>
          <w:szCs w:val="26"/>
        </w:rPr>
        <w:t>and facilitating the process when needed.</w:t>
      </w:r>
    </w:p>
    <w:p w14:paraId="1DC186B5" w14:textId="77777777" w:rsidR="00F43134" w:rsidRPr="00A933B7" w:rsidRDefault="00F43134" w:rsidP="00F43134">
      <w:pPr>
        <w:pStyle w:val="ydpde7f3549msonormal"/>
        <w:spacing w:before="0" w:beforeAutospacing="0" w:after="0" w:afterAutospacing="0"/>
        <w:ind w:left="360"/>
        <w:jc w:val="both"/>
        <w:rPr>
          <w:sz w:val="26"/>
          <w:szCs w:val="26"/>
        </w:rPr>
      </w:pPr>
    </w:p>
    <w:p w14:paraId="2459831B" w14:textId="77777777" w:rsidR="00F43134" w:rsidRPr="00A933B7" w:rsidRDefault="00F43134" w:rsidP="00F43134">
      <w:pPr>
        <w:pStyle w:val="ydpde7f3549msonormal"/>
        <w:numPr>
          <w:ilvl w:val="0"/>
          <w:numId w:val="7"/>
        </w:numPr>
        <w:spacing w:before="0" w:beforeAutospacing="0" w:after="240" w:afterAutospacing="0"/>
        <w:ind w:left="360"/>
        <w:jc w:val="both"/>
        <w:rPr>
          <w:sz w:val="26"/>
          <w:szCs w:val="26"/>
        </w:rPr>
      </w:pPr>
      <w:r w:rsidRPr="00A933B7">
        <w:rPr>
          <w:sz w:val="26"/>
          <w:szCs w:val="26"/>
        </w:rPr>
        <w:t xml:space="preserve">Provide legal services in the renewal of MAG Iraq’s registration certificate by submitting its annual financial report to the DNGO in Baghdad in a timely manner. </w:t>
      </w:r>
    </w:p>
    <w:p w14:paraId="190762E0" w14:textId="77777777" w:rsidR="00F43134" w:rsidRPr="00A933B7" w:rsidRDefault="00F43134" w:rsidP="00F43134">
      <w:pPr>
        <w:pStyle w:val="ydpde7f3549msonormal"/>
        <w:numPr>
          <w:ilvl w:val="0"/>
          <w:numId w:val="7"/>
        </w:numPr>
        <w:spacing w:before="0" w:beforeAutospacing="0" w:after="240" w:afterAutospacing="0"/>
        <w:ind w:left="360"/>
        <w:jc w:val="both"/>
        <w:rPr>
          <w:sz w:val="26"/>
          <w:szCs w:val="26"/>
        </w:rPr>
      </w:pPr>
      <w:r w:rsidRPr="00A933B7">
        <w:rPr>
          <w:sz w:val="26"/>
          <w:szCs w:val="26"/>
        </w:rPr>
        <w:t xml:space="preserve">Submit the personnel income tax and the social security contribution withheld from staff salaries and MAG (the employer) to the relevant offices in Mosul </w:t>
      </w:r>
      <w:r>
        <w:rPr>
          <w:sz w:val="26"/>
          <w:szCs w:val="26"/>
        </w:rPr>
        <w:t xml:space="preserve">/Baghdad </w:t>
      </w:r>
      <w:r w:rsidRPr="00A933B7">
        <w:rPr>
          <w:sz w:val="26"/>
          <w:szCs w:val="26"/>
        </w:rPr>
        <w:t xml:space="preserve">every month. </w:t>
      </w:r>
    </w:p>
    <w:p w14:paraId="4B68EA77" w14:textId="77777777" w:rsidR="00F43134" w:rsidRPr="00A933B7" w:rsidRDefault="00F43134" w:rsidP="00F43134">
      <w:pPr>
        <w:pStyle w:val="ydpde7f3549msonormal"/>
        <w:numPr>
          <w:ilvl w:val="0"/>
          <w:numId w:val="7"/>
        </w:numPr>
        <w:spacing w:before="0" w:beforeAutospacing="0" w:after="240" w:afterAutospacing="0"/>
        <w:ind w:left="360"/>
        <w:jc w:val="both"/>
        <w:rPr>
          <w:sz w:val="26"/>
          <w:szCs w:val="26"/>
        </w:rPr>
      </w:pPr>
      <w:r w:rsidRPr="00A933B7">
        <w:rPr>
          <w:sz w:val="26"/>
          <w:szCs w:val="26"/>
        </w:rPr>
        <w:t>Provide MAG IQ any amendments to existing relevant statutory laws and new directives and proclamations in time.</w:t>
      </w:r>
    </w:p>
    <w:p w14:paraId="12F7AED3" w14:textId="77777777" w:rsidR="00F43134" w:rsidRDefault="00F43134" w:rsidP="00F43134">
      <w:pPr>
        <w:pStyle w:val="ListParagraph"/>
        <w:numPr>
          <w:ilvl w:val="0"/>
          <w:numId w:val="7"/>
        </w:numPr>
        <w:spacing w:after="0"/>
        <w:ind w:left="360"/>
        <w:jc w:val="both"/>
        <w:rPr>
          <w:rFonts w:ascii="Calibri" w:hAnsi="Calibri" w:cs="Calibri"/>
          <w:sz w:val="26"/>
          <w:szCs w:val="26"/>
        </w:rPr>
      </w:pPr>
      <w:r w:rsidRPr="00A933B7">
        <w:rPr>
          <w:rFonts w:ascii="Calibri" w:hAnsi="Calibri" w:cs="Calibri"/>
          <w:sz w:val="26"/>
          <w:szCs w:val="26"/>
        </w:rPr>
        <w:t>Represent MAG IQ in all the courts and government offices of Federal Iraq.</w:t>
      </w:r>
    </w:p>
    <w:p w14:paraId="42FA9517" w14:textId="77777777" w:rsidR="00F43134" w:rsidRPr="0097687A" w:rsidRDefault="00F43134" w:rsidP="00F43134">
      <w:pPr>
        <w:spacing w:after="0"/>
        <w:jc w:val="both"/>
        <w:rPr>
          <w:rFonts w:ascii="Calibri" w:hAnsi="Calibri" w:cs="Calibri"/>
          <w:sz w:val="26"/>
          <w:szCs w:val="26"/>
        </w:rPr>
      </w:pPr>
    </w:p>
    <w:p w14:paraId="2236754A" w14:textId="77777777" w:rsidR="00F43134" w:rsidRPr="003C40C6" w:rsidRDefault="00F43134" w:rsidP="00F43134">
      <w:pPr>
        <w:pStyle w:val="ydpde7f3549msonormal"/>
        <w:numPr>
          <w:ilvl w:val="0"/>
          <w:numId w:val="7"/>
        </w:numPr>
        <w:spacing w:before="0" w:beforeAutospacing="0" w:after="240" w:afterAutospacing="0"/>
        <w:ind w:left="360"/>
        <w:jc w:val="both"/>
        <w:rPr>
          <w:sz w:val="26"/>
          <w:szCs w:val="26"/>
        </w:rPr>
      </w:pPr>
      <w:r w:rsidRPr="003C40C6">
        <w:rPr>
          <w:sz w:val="26"/>
          <w:szCs w:val="26"/>
        </w:rPr>
        <w:t>Provide services with regards to submission of annual financial report to the DNGO, renewal of organization’s registration if and when required; assist in securing movement permissions; process security clearance of MAG Iraq Baghdad office and premises; and facilitate in securing operational accreditation from the DMA.</w:t>
      </w:r>
    </w:p>
    <w:p w14:paraId="79497573" w14:textId="77777777" w:rsidR="00F43134" w:rsidRPr="00187CB8" w:rsidRDefault="00F43134" w:rsidP="00187CB8">
      <w:pPr>
        <w:pStyle w:val="ydpde7f3549msonormal"/>
        <w:spacing w:before="0" w:beforeAutospacing="0" w:after="240" w:afterAutospacing="0"/>
        <w:jc w:val="both"/>
        <w:rPr>
          <w:sz w:val="26"/>
          <w:szCs w:val="26"/>
        </w:rPr>
      </w:pPr>
    </w:p>
    <w:p w14:paraId="04F14A88" w14:textId="77777777" w:rsidR="0097687A" w:rsidRPr="0097687A" w:rsidRDefault="0097687A" w:rsidP="0097687A">
      <w:pPr>
        <w:spacing w:after="0"/>
        <w:jc w:val="both"/>
        <w:rPr>
          <w:rFonts w:ascii="Calibri" w:hAnsi="Calibri" w:cs="Calibri"/>
          <w:sz w:val="26"/>
          <w:szCs w:val="26"/>
        </w:rPr>
      </w:pPr>
    </w:p>
    <w:p w14:paraId="37C4F649" w14:textId="77777777" w:rsidR="00835448" w:rsidRPr="00A933B7" w:rsidRDefault="00835448" w:rsidP="00835448">
      <w:pPr>
        <w:pStyle w:val="ListParagraph"/>
        <w:spacing w:after="0"/>
        <w:ind w:left="360"/>
        <w:jc w:val="both"/>
        <w:rPr>
          <w:rFonts w:ascii="Calibri" w:hAnsi="Calibri" w:cs="Calibri"/>
          <w:sz w:val="26"/>
          <w:szCs w:val="26"/>
        </w:rPr>
      </w:pPr>
    </w:p>
    <w:p w14:paraId="1A290ED0" w14:textId="77777777" w:rsidR="0015041F" w:rsidRDefault="0015041F" w:rsidP="0015041F">
      <w:pPr>
        <w:jc w:val="both"/>
        <w:rPr>
          <w:rFonts w:ascii="Calibri" w:hAnsi="Calibri" w:cs="Calibri"/>
          <w:b/>
          <w:bCs/>
          <w:sz w:val="26"/>
          <w:szCs w:val="26"/>
        </w:rPr>
      </w:pPr>
      <w:r w:rsidRPr="00AF0650">
        <w:rPr>
          <w:rFonts w:ascii="Calibri" w:hAnsi="Calibri" w:cs="Calibri"/>
          <w:b/>
          <w:bCs/>
          <w:sz w:val="26"/>
          <w:szCs w:val="26"/>
        </w:rPr>
        <w:lastRenderedPageBreak/>
        <w:t xml:space="preserve">Person/ organization specification - Essential: </w:t>
      </w:r>
    </w:p>
    <w:p w14:paraId="3429EF32" w14:textId="77777777" w:rsidR="0015041F" w:rsidRPr="0015041F" w:rsidRDefault="0015041F" w:rsidP="0015041F">
      <w:pPr>
        <w:jc w:val="both"/>
        <w:rPr>
          <w:rFonts w:ascii="Calibri" w:hAnsi="Calibri" w:cs="Calibri"/>
          <w:sz w:val="26"/>
          <w:szCs w:val="26"/>
        </w:rPr>
      </w:pPr>
      <w:r w:rsidRPr="0015041F">
        <w:rPr>
          <w:rFonts w:ascii="Calibri" w:hAnsi="Calibri" w:cs="Calibri"/>
          <w:sz w:val="26"/>
          <w:szCs w:val="26"/>
        </w:rPr>
        <w:t>Please refer to the Invitation to Bid</w:t>
      </w:r>
    </w:p>
    <w:p w14:paraId="47CA1C64" w14:textId="77777777" w:rsidR="0015041F" w:rsidRPr="00AF0650" w:rsidRDefault="0015041F" w:rsidP="0015041F">
      <w:pPr>
        <w:jc w:val="both"/>
        <w:rPr>
          <w:rFonts w:ascii="Calibri" w:hAnsi="Calibri" w:cs="Calibri"/>
          <w:b/>
          <w:bCs/>
          <w:sz w:val="26"/>
          <w:szCs w:val="26"/>
        </w:rPr>
      </w:pPr>
      <w:r w:rsidRPr="00AF0650">
        <w:rPr>
          <w:rFonts w:ascii="Calibri" w:hAnsi="Calibri" w:cs="Calibri"/>
          <w:b/>
          <w:bCs/>
          <w:sz w:val="26"/>
          <w:szCs w:val="26"/>
        </w:rPr>
        <w:t>Who can apply:</w:t>
      </w:r>
    </w:p>
    <w:p w14:paraId="2FB01041" w14:textId="77777777" w:rsidR="0015041F" w:rsidRPr="0015041F" w:rsidRDefault="0015041F" w:rsidP="0015041F">
      <w:pPr>
        <w:jc w:val="both"/>
        <w:rPr>
          <w:rFonts w:ascii="Calibri" w:hAnsi="Calibri" w:cs="Calibri"/>
          <w:sz w:val="26"/>
          <w:szCs w:val="26"/>
        </w:rPr>
      </w:pPr>
      <w:r w:rsidRPr="0015041F">
        <w:rPr>
          <w:rFonts w:ascii="Calibri" w:hAnsi="Calibri" w:cs="Calibri"/>
          <w:sz w:val="26"/>
          <w:szCs w:val="26"/>
        </w:rPr>
        <w:t>Please refer to the Invitation to Bid</w:t>
      </w:r>
    </w:p>
    <w:p w14:paraId="106C64FC" w14:textId="77777777" w:rsidR="0015041F" w:rsidRPr="00AF0650" w:rsidRDefault="0015041F" w:rsidP="0015041F">
      <w:pPr>
        <w:shd w:val="clear" w:color="auto" w:fill="FFFFFF"/>
        <w:spacing w:before="100" w:beforeAutospacing="1" w:after="100" w:afterAutospacing="1" w:line="240" w:lineRule="auto"/>
        <w:jc w:val="both"/>
        <w:rPr>
          <w:rFonts w:ascii="Calibri" w:hAnsi="Calibri" w:cs="Calibri"/>
          <w:b/>
          <w:sz w:val="26"/>
          <w:szCs w:val="26"/>
        </w:rPr>
      </w:pPr>
      <w:r w:rsidRPr="00AF0650">
        <w:rPr>
          <w:rFonts w:ascii="Calibri" w:hAnsi="Calibri" w:cs="Calibri"/>
          <w:b/>
          <w:sz w:val="26"/>
          <w:szCs w:val="26"/>
        </w:rPr>
        <w:t>How to apply:</w:t>
      </w:r>
    </w:p>
    <w:p w14:paraId="296AC315" w14:textId="77777777" w:rsidR="00835448" w:rsidRDefault="0015041F" w:rsidP="0015041F">
      <w:pPr>
        <w:jc w:val="both"/>
        <w:rPr>
          <w:rFonts w:ascii="Calibri" w:hAnsi="Calibri" w:cs="Calibri"/>
          <w:sz w:val="26"/>
          <w:szCs w:val="26"/>
        </w:rPr>
      </w:pPr>
      <w:r w:rsidRPr="0015041F">
        <w:rPr>
          <w:rFonts w:ascii="Calibri" w:hAnsi="Calibri" w:cs="Calibri"/>
          <w:sz w:val="26"/>
          <w:szCs w:val="26"/>
        </w:rPr>
        <w:t>Please refer to the Invitation to Bid</w:t>
      </w:r>
    </w:p>
    <w:p w14:paraId="7FCAC48E" w14:textId="77777777" w:rsidR="0015041F" w:rsidRDefault="0015041F" w:rsidP="0015041F">
      <w:pPr>
        <w:jc w:val="both"/>
        <w:rPr>
          <w:rFonts w:ascii="Calibri" w:hAnsi="Calibri" w:cs="Calibri"/>
          <w:sz w:val="26"/>
          <w:szCs w:val="26"/>
        </w:rPr>
      </w:pPr>
    </w:p>
    <w:p w14:paraId="20E38A2D" w14:textId="77777777" w:rsidR="0015041F" w:rsidRDefault="0015041F" w:rsidP="0015041F">
      <w:pPr>
        <w:jc w:val="both"/>
        <w:rPr>
          <w:rFonts w:ascii="Calibri" w:hAnsi="Calibri" w:cs="Calibri"/>
          <w:sz w:val="26"/>
          <w:szCs w:val="26"/>
        </w:rPr>
      </w:pPr>
    </w:p>
    <w:p w14:paraId="5438AD4C" w14:textId="77777777" w:rsidR="0015041F" w:rsidRPr="0015041F" w:rsidRDefault="0015041F" w:rsidP="0015041F">
      <w:pPr>
        <w:jc w:val="both"/>
        <w:rPr>
          <w:rFonts w:ascii="Calibri" w:hAnsi="Calibri" w:cs="Calibri"/>
          <w:sz w:val="26"/>
          <w:szCs w:val="26"/>
        </w:rPr>
      </w:pPr>
    </w:p>
    <w:p w14:paraId="1D5D2B5B" w14:textId="77777777" w:rsidR="00835448" w:rsidRPr="008F482F" w:rsidRDefault="00835448" w:rsidP="00835448">
      <w:pPr>
        <w:jc w:val="both"/>
        <w:rPr>
          <w:b/>
          <w:bCs/>
          <w:sz w:val="28"/>
          <w:szCs w:val="28"/>
        </w:rPr>
      </w:pPr>
    </w:p>
    <w:p w14:paraId="1A55075F" w14:textId="77777777" w:rsidR="00D96B62" w:rsidRDefault="00D96B62"/>
    <w:sectPr w:rsidR="00D96B6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8ABB11" w16cex:dateUtc="2024-08-07T11:03:00Z"/>
  <w16cex:commentExtensible w16cex:durableId="5BC3A0BB" w16cex:dateUtc="2024-08-15T09:37:00Z"/>
  <w16cex:commentExtensible w16cex:durableId="52B344F1" w16cex:dateUtc="2024-08-15T09:44:00Z"/>
  <w16cex:commentExtensible w16cex:durableId="3CC957DA" w16cex:dateUtc="2024-08-07T11:05:00Z"/>
  <w16cex:commentExtensible w16cex:durableId="644C65E7" w16cex:dateUtc="2024-08-15T09:49:00Z"/>
  <w16cex:commentExtensible w16cex:durableId="513B160E" w16cex:dateUtc="2024-08-15T09:5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659"/>
    <w:multiLevelType w:val="multilevel"/>
    <w:tmpl w:val="CC4A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D3FC1"/>
    <w:multiLevelType w:val="hybridMultilevel"/>
    <w:tmpl w:val="1E5E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1155A"/>
    <w:multiLevelType w:val="hybridMultilevel"/>
    <w:tmpl w:val="9286A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130CB"/>
    <w:multiLevelType w:val="hybridMultilevel"/>
    <w:tmpl w:val="4610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920E5"/>
    <w:multiLevelType w:val="multilevel"/>
    <w:tmpl w:val="74D2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A31122"/>
    <w:multiLevelType w:val="hybridMultilevel"/>
    <w:tmpl w:val="30D48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75278D"/>
    <w:multiLevelType w:val="hybridMultilevel"/>
    <w:tmpl w:val="103ABCE6"/>
    <w:lvl w:ilvl="0" w:tplc="5F1A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9B0199"/>
    <w:multiLevelType w:val="hybridMultilevel"/>
    <w:tmpl w:val="FE10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E7284"/>
    <w:multiLevelType w:val="hybridMultilevel"/>
    <w:tmpl w:val="1E58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8"/>
  </w:num>
  <w:num w:numId="6">
    <w:abstractNumId w:val="6"/>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48"/>
    <w:rsid w:val="00114D5A"/>
    <w:rsid w:val="00132918"/>
    <w:rsid w:val="0015041F"/>
    <w:rsid w:val="00187CB8"/>
    <w:rsid w:val="001B5A93"/>
    <w:rsid w:val="001C4526"/>
    <w:rsid w:val="002A4CB2"/>
    <w:rsid w:val="00395692"/>
    <w:rsid w:val="003D3275"/>
    <w:rsid w:val="004057BE"/>
    <w:rsid w:val="00447B45"/>
    <w:rsid w:val="004E081A"/>
    <w:rsid w:val="005A2AF9"/>
    <w:rsid w:val="005D463E"/>
    <w:rsid w:val="006A3186"/>
    <w:rsid w:val="006C713B"/>
    <w:rsid w:val="00726D2B"/>
    <w:rsid w:val="00835448"/>
    <w:rsid w:val="00881D27"/>
    <w:rsid w:val="008C189E"/>
    <w:rsid w:val="008F573D"/>
    <w:rsid w:val="00946A04"/>
    <w:rsid w:val="0097687A"/>
    <w:rsid w:val="00A22E4C"/>
    <w:rsid w:val="00A6398F"/>
    <w:rsid w:val="00A76BF9"/>
    <w:rsid w:val="00B629FD"/>
    <w:rsid w:val="00BB73AF"/>
    <w:rsid w:val="00C50A51"/>
    <w:rsid w:val="00CA015D"/>
    <w:rsid w:val="00D7466E"/>
    <w:rsid w:val="00D96B62"/>
    <w:rsid w:val="00DE108D"/>
    <w:rsid w:val="00E3315D"/>
    <w:rsid w:val="00EC2B38"/>
    <w:rsid w:val="00F43134"/>
    <w:rsid w:val="00F60486"/>
    <w:rsid w:val="00F862CD"/>
    <w:rsid w:val="00FE3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9F8A"/>
  <w15:chartTrackingRefBased/>
  <w15:docId w15:val="{73916FD4-6CAB-49F8-A7F9-A0E1A57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de7f3549msonormal">
    <w:name w:val="ydpde7f3549msonormal"/>
    <w:basedOn w:val="Normal"/>
    <w:rsid w:val="00835448"/>
    <w:pPr>
      <w:spacing w:before="100" w:beforeAutospacing="1" w:after="100" w:afterAutospacing="1" w:line="240" w:lineRule="auto"/>
    </w:pPr>
    <w:rPr>
      <w:rFonts w:ascii="Calibri" w:hAnsi="Calibri" w:cs="Calibri"/>
    </w:rPr>
  </w:style>
  <w:style w:type="paragraph" w:styleId="NormalWeb">
    <w:name w:val="Normal (Web)"/>
    <w:basedOn w:val="Normal"/>
    <w:uiPriority w:val="99"/>
    <w:semiHidden/>
    <w:unhideWhenUsed/>
    <w:rsid w:val="008354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5448"/>
    <w:pPr>
      <w:ind w:left="720"/>
      <w:contextualSpacing/>
    </w:pPr>
  </w:style>
  <w:style w:type="character" w:styleId="CommentReference">
    <w:name w:val="annotation reference"/>
    <w:basedOn w:val="DefaultParagraphFont"/>
    <w:uiPriority w:val="99"/>
    <w:semiHidden/>
    <w:unhideWhenUsed/>
    <w:rsid w:val="00114D5A"/>
    <w:rPr>
      <w:sz w:val="16"/>
      <w:szCs w:val="16"/>
    </w:rPr>
  </w:style>
  <w:style w:type="paragraph" w:styleId="CommentText">
    <w:name w:val="annotation text"/>
    <w:basedOn w:val="Normal"/>
    <w:link w:val="CommentTextChar"/>
    <w:uiPriority w:val="99"/>
    <w:unhideWhenUsed/>
    <w:rsid w:val="00114D5A"/>
    <w:pPr>
      <w:spacing w:line="240" w:lineRule="auto"/>
    </w:pPr>
    <w:rPr>
      <w:sz w:val="20"/>
      <w:szCs w:val="20"/>
    </w:rPr>
  </w:style>
  <w:style w:type="character" w:customStyle="1" w:styleId="CommentTextChar">
    <w:name w:val="Comment Text Char"/>
    <w:basedOn w:val="DefaultParagraphFont"/>
    <w:link w:val="CommentText"/>
    <w:uiPriority w:val="99"/>
    <w:rsid w:val="00114D5A"/>
    <w:rPr>
      <w:sz w:val="20"/>
      <w:szCs w:val="20"/>
    </w:rPr>
  </w:style>
  <w:style w:type="paragraph" w:styleId="CommentSubject">
    <w:name w:val="annotation subject"/>
    <w:basedOn w:val="CommentText"/>
    <w:next w:val="CommentText"/>
    <w:link w:val="CommentSubjectChar"/>
    <w:uiPriority w:val="99"/>
    <w:semiHidden/>
    <w:unhideWhenUsed/>
    <w:rsid w:val="00114D5A"/>
    <w:rPr>
      <w:b/>
      <w:bCs/>
    </w:rPr>
  </w:style>
  <w:style w:type="character" w:customStyle="1" w:styleId="CommentSubjectChar">
    <w:name w:val="Comment Subject Char"/>
    <w:basedOn w:val="CommentTextChar"/>
    <w:link w:val="CommentSubject"/>
    <w:uiPriority w:val="99"/>
    <w:semiHidden/>
    <w:rsid w:val="00114D5A"/>
    <w:rPr>
      <w:b/>
      <w:bCs/>
      <w:sz w:val="20"/>
      <w:szCs w:val="20"/>
    </w:rPr>
  </w:style>
  <w:style w:type="paragraph" w:styleId="Revision">
    <w:name w:val="Revision"/>
    <w:hidden/>
    <w:uiPriority w:val="99"/>
    <w:semiHidden/>
    <w:rsid w:val="004E081A"/>
    <w:pPr>
      <w:spacing w:after="0" w:line="240" w:lineRule="auto"/>
    </w:pPr>
  </w:style>
  <w:style w:type="paragraph" w:styleId="BalloonText">
    <w:name w:val="Balloon Text"/>
    <w:basedOn w:val="Normal"/>
    <w:link w:val="BalloonTextChar"/>
    <w:uiPriority w:val="99"/>
    <w:semiHidden/>
    <w:unhideWhenUsed/>
    <w:rsid w:val="00DE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08D"/>
    <w:rPr>
      <w:rFonts w:ascii="Segoe UI" w:hAnsi="Segoe UI" w:cs="Segoe UI"/>
      <w:sz w:val="18"/>
      <w:szCs w:val="18"/>
    </w:rPr>
  </w:style>
  <w:style w:type="character" w:styleId="Strong">
    <w:name w:val="Strong"/>
    <w:basedOn w:val="DefaultParagraphFont"/>
    <w:uiPriority w:val="22"/>
    <w:qFormat/>
    <w:rsid w:val="001C4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792080">
      <w:bodyDiv w:val="1"/>
      <w:marLeft w:val="0"/>
      <w:marRight w:val="0"/>
      <w:marTop w:val="0"/>
      <w:marBottom w:val="0"/>
      <w:divBdr>
        <w:top w:val="none" w:sz="0" w:space="0" w:color="auto"/>
        <w:left w:val="none" w:sz="0" w:space="0" w:color="auto"/>
        <w:bottom w:val="none" w:sz="0" w:space="0" w:color="auto"/>
        <w:right w:val="none" w:sz="0" w:space="0" w:color="auto"/>
      </w:divBdr>
    </w:div>
    <w:div w:id="18152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990C9-1183-4080-B915-DE797217F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AF189-B3CB-48B5-8FA9-C2392BBB7A3A}">
  <ds:schemaRefs>
    <ds:schemaRef ds:uri="http://schemas.microsoft.com/office/2006/documentManagement/types"/>
    <ds:schemaRef ds:uri="0cacdc7d-150a-4520-9789-422d3a1f1ab5"/>
    <ds:schemaRef ds:uri="http://www.w3.org/XML/1998/namespace"/>
    <ds:schemaRef ds:uri="http://schemas.microsoft.com/office/2006/metadata/properties"/>
    <ds:schemaRef ds:uri="90e8e516-0638-494f-b44c-ab4314fdf46e"/>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EDED818A-37D4-43DD-BA33-D0719F4FF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Yousif Hama</dc:creator>
  <cp:keywords/>
  <dc:description/>
  <cp:lastModifiedBy>Ammar Ali</cp:lastModifiedBy>
  <cp:revision>6</cp:revision>
  <dcterms:created xsi:type="dcterms:W3CDTF">2024-08-28T09:23:00Z</dcterms:created>
  <dcterms:modified xsi:type="dcterms:W3CDTF">2024-09-09T13:04:00Z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