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42821" w14:textId="46B492FB" w:rsidR="00FA0126" w:rsidRDefault="00CE66C4" w:rsidP="00CE66C4">
      <w:pPr>
        <w:spacing w:after="0"/>
        <w:jc w:val="center"/>
        <w:rPr>
          <w:sz w:val="24"/>
          <w:szCs w:val="24"/>
        </w:rPr>
      </w:pPr>
      <w:r>
        <w:rPr>
          <w:sz w:val="24"/>
          <w:szCs w:val="24"/>
        </w:rPr>
        <w:t xml:space="preserve">Annex 6: Terms of Reference </w:t>
      </w:r>
    </w:p>
    <w:p w14:paraId="4CA852D7" w14:textId="77777777" w:rsidR="00504DE7" w:rsidRDefault="00504DE7" w:rsidP="00CE66C4">
      <w:pPr>
        <w:spacing w:after="0"/>
        <w:jc w:val="center"/>
        <w:rPr>
          <w:sz w:val="24"/>
          <w:szCs w:val="24"/>
        </w:rPr>
      </w:pPr>
    </w:p>
    <w:p w14:paraId="1AE73F74" w14:textId="06BC8271" w:rsidR="0064580B" w:rsidRPr="0064580B" w:rsidRDefault="0064580B" w:rsidP="00CE66C4">
      <w:pPr>
        <w:spacing w:after="0"/>
        <w:jc w:val="right"/>
        <w:rPr>
          <w:sz w:val="24"/>
          <w:szCs w:val="24"/>
        </w:rPr>
      </w:pPr>
      <w:r>
        <w:rPr>
          <w:sz w:val="24"/>
          <w:szCs w:val="24"/>
        </w:rPr>
        <w:t xml:space="preserve">Dated: </w:t>
      </w:r>
      <w:r w:rsidR="00504DE7">
        <w:rPr>
          <w:sz w:val="24"/>
          <w:szCs w:val="24"/>
        </w:rPr>
        <w:t>December 12, 2024</w:t>
      </w:r>
    </w:p>
    <w:p w14:paraId="11B4E705" w14:textId="77777777" w:rsidR="00B264D3" w:rsidRDefault="00E84C8B" w:rsidP="00B264D3">
      <w:pPr>
        <w:spacing w:after="0"/>
        <w:jc w:val="center"/>
        <w:rPr>
          <w:b/>
          <w:sz w:val="28"/>
          <w:szCs w:val="28"/>
          <w:u w:val="single"/>
        </w:rPr>
      </w:pPr>
      <w:r w:rsidRPr="00E84C8B">
        <w:rPr>
          <w:b/>
          <w:sz w:val="28"/>
          <w:szCs w:val="28"/>
          <w:u w:val="single"/>
        </w:rPr>
        <w:t>Services Required from Audit</w:t>
      </w:r>
      <w:r>
        <w:rPr>
          <w:b/>
          <w:sz w:val="28"/>
          <w:szCs w:val="28"/>
          <w:u w:val="single"/>
        </w:rPr>
        <w:t xml:space="preserve"> Firm</w:t>
      </w:r>
      <w:r w:rsidR="00B264D3">
        <w:rPr>
          <w:b/>
          <w:sz w:val="28"/>
          <w:szCs w:val="28"/>
          <w:u w:val="single"/>
        </w:rPr>
        <w:br/>
      </w:r>
    </w:p>
    <w:p w14:paraId="001641BA" w14:textId="5D19F782" w:rsidR="00B264D3" w:rsidRPr="00B264D3" w:rsidRDefault="00B264D3" w:rsidP="00B264D3">
      <w:pPr>
        <w:pStyle w:val="ListParagraph"/>
        <w:numPr>
          <w:ilvl w:val="0"/>
          <w:numId w:val="14"/>
        </w:numPr>
        <w:spacing w:after="0"/>
        <w:jc w:val="both"/>
        <w:rPr>
          <w:b/>
          <w:sz w:val="24"/>
          <w:szCs w:val="24"/>
          <w:u w:val="single"/>
        </w:rPr>
      </w:pPr>
      <w:r w:rsidRPr="00B264D3">
        <w:rPr>
          <w:b/>
          <w:sz w:val="24"/>
          <w:szCs w:val="24"/>
          <w:u w:val="single"/>
        </w:rPr>
        <w:t>Background and Context</w:t>
      </w:r>
    </w:p>
    <w:p w14:paraId="70E43C7B" w14:textId="77777777" w:rsidR="00B264D3" w:rsidRPr="00B264D3" w:rsidRDefault="00B264D3" w:rsidP="00B264D3">
      <w:pPr>
        <w:spacing w:after="0"/>
        <w:jc w:val="both"/>
        <w:rPr>
          <w:sz w:val="24"/>
          <w:szCs w:val="24"/>
        </w:rPr>
      </w:pPr>
      <w:r w:rsidRPr="00B264D3">
        <w:rPr>
          <w:sz w:val="24"/>
          <w:szCs w:val="24"/>
        </w:rPr>
        <w:t>MAG (Mines Advisory Group) is an international non-governmental organization dedicated to clearing landmines and other explosive remnants of war, making land safe for communities to live, work, and farm without fear. Operating in Iraq and the Kurdistan Region of Iraq (KRI), MAG conducts its activities in alignment with national and international standards, prioritizing transparency and accountability in all operations, including financial reporting.</w:t>
      </w:r>
    </w:p>
    <w:p w14:paraId="7EF13890" w14:textId="77777777" w:rsidR="00B264D3" w:rsidRPr="00B264D3" w:rsidRDefault="00B264D3" w:rsidP="00B264D3">
      <w:pPr>
        <w:spacing w:after="0"/>
        <w:jc w:val="both"/>
        <w:rPr>
          <w:sz w:val="24"/>
          <w:szCs w:val="24"/>
        </w:rPr>
      </w:pPr>
    </w:p>
    <w:p w14:paraId="1241C1CE" w14:textId="573ED6C0" w:rsidR="00E84C8B" w:rsidRPr="00B264D3" w:rsidRDefault="00B264D3" w:rsidP="00B264D3">
      <w:pPr>
        <w:spacing w:after="0"/>
        <w:jc w:val="both"/>
        <w:rPr>
          <w:sz w:val="24"/>
          <w:szCs w:val="24"/>
        </w:rPr>
      </w:pPr>
      <w:r w:rsidRPr="00B264D3">
        <w:rPr>
          <w:sz w:val="24"/>
          <w:szCs w:val="24"/>
        </w:rPr>
        <w:t xml:space="preserve">As part of its obligations, MAG must prepare and submit an Annual Financial Report to the Directorate of NGOs (DNGO) for </w:t>
      </w:r>
      <w:r w:rsidR="00E1082E">
        <w:rPr>
          <w:sz w:val="24"/>
          <w:szCs w:val="24"/>
        </w:rPr>
        <w:t>2024</w:t>
      </w:r>
      <w:r w:rsidRPr="00B264D3">
        <w:rPr>
          <w:sz w:val="24"/>
          <w:szCs w:val="24"/>
        </w:rPr>
        <w:t xml:space="preserve"> in compliance with applicable laws and deadlines.</w:t>
      </w:r>
    </w:p>
    <w:p w14:paraId="06418D0E" w14:textId="77777777" w:rsidR="00B264D3" w:rsidRDefault="00B264D3" w:rsidP="00B264D3">
      <w:pPr>
        <w:spacing w:after="0"/>
        <w:jc w:val="both"/>
        <w:rPr>
          <w:b/>
          <w:sz w:val="24"/>
          <w:szCs w:val="24"/>
          <w:u w:val="single"/>
        </w:rPr>
      </w:pPr>
    </w:p>
    <w:p w14:paraId="7B727FD0" w14:textId="7EF4893B" w:rsidR="00B96407" w:rsidRPr="00B264D3" w:rsidRDefault="00E84C8B" w:rsidP="00B264D3">
      <w:pPr>
        <w:pStyle w:val="ListParagraph"/>
        <w:numPr>
          <w:ilvl w:val="0"/>
          <w:numId w:val="14"/>
        </w:numPr>
        <w:spacing w:after="0"/>
        <w:jc w:val="both"/>
        <w:rPr>
          <w:b/>
          <w:sz w:val="24"/>
          <w:szCs w:val="24"/>
          <w:u w:val="single"/>
        </w:rPr>
      </w:pPr>
      <w:r w:rsidRPr="00B264D3">
        <w:rPr>
          <w:b/>
          <w:sz w:val="24"/>
          <w:szCs w:val="24"/>
          <w:u w:val="single"/>
        </w:rPr>
        <w:t>Purpose</w:t>
      </w:r>
    </w:p>
    <w:p w14:paraId="6E431F1C" w14:textId="2CC3B9DE" w:rsidR="00E84C8B" w:rsidRDefault="00B264D3" w:rsidP="00CE66C4">
      <w:pPr>
        <w:spacing w:after="0"/>
        <w:jc w:val="both"/>
        <w:rPr>
          <w:sz w:val="24"/>
          <w:szCs w:val="24"/>
        </w:rPr>
      </w:pPr>
      <w:r w:rsidRPr="00B264D3">
        <w:rPr>
          <w:sz w:val="24"/>
          <w:szCs w:val="24"/>
        </w:rPr>
        <w:t>The purpose of this Service Agreement/Purchase Order is to engage an Audit Firm to conduct audits and prepare the Annual Financial Reports required for submission to the Directorate of NGOs (DNGO) in both the Kurdistan Region of Iraq (KRI) and Federal Iraq (FI). The service provider will be responsible for completing the tasks outlined below within the established submission deadlines</w:t>
      </w:r>
      <w:r>
        <w:rPr>
          <w:sz w:val="24"/>
          <w:szCs w:val="24"/>
        </w:rPr>
        <w:t>.</w:t>
      </w:r>
    </w:p>
    <w:p w14:paraId="371439B3" w14:textId="77777777" w:rsidR="006F6B3D" w:rsidRPr="006F6B3D" w:rsidRDefault="006F6B3D" w:rsidP="006F6B3D">
      <w:pPr>
        <w:spacing w:after="0"/>
        <w:rPr>
          <w:sz w:val="24"/>
          <w:szCs w:val="24"/>
        </w:rPr>
      </w:pPr>
    </w:p>
    <w:p w14:paraId="1DF669D0" w14:textId="77777777" w:rsidR="006F6B3D" w:rsidRPr="006F6B3D" w:rsidRDefault="006F6B3D" w:rsidP="006F6B3D">
      <w:pPr>
        <w:spacing w:after="0"/>
        <w:rPr>
          <w:sz w:val="24"/>
          <w:szCs w:val="24"/>
        </w:rPr>
      </w:pPr>
      <w:r w:rsidRPr="006F6B3D">
        <w:rPr>
          <w:sz w:val="24"/>
          <w:szCs w:val="24"/>
        </w:rPr>
        <w:t>The services include:</w:t>
      </w:r>
    </w:p>
    <w:p w14:paraId="1146059D" w14:textId="77777777" w:rsidR="006F6B3D" w:rsidRPr="006F6B3D" w:rsidRDefault="006F6B3D" w:rsidP="006F6B3D">
      <w:pPr>
        <w:spacing w:after="0"/>
        <w:rPr>
          <w:sz w:val="24"/>
          <w:szCs w:val="24"/>
        </w:rPr>
      </w:pPr>
    </w:p>
    <w:p w14:paraId="5805CA6E" w14:textId="77777777" w:rsidR="006F6B3D" w:rsidRPr="006F6B3D" w:rsidRDefault="006F6B3D" w:rsidP="006F6B3D">
      <w:pPr>
        <w:pStyle w:val="ListParagraph"/>
        <w:numPr>
          <w:ilvl w:val="0"/>
          <w:numId w:val="15"/>
        </w:numPr>
        <w:spacing w:after="0"/>
        <w:rPr>
          <w:sz w:val="24"/>
          <w:szCs w:val="24"/>
        </w:rPr>
      </w:pPr>
      <w:r w:rsidRPr="006F6B3D">
        <w:rPr>
          <w:sz w:val="24"/>
          <w:szCs w:val="24"/>
        </w:rPr>
        <w:t>Preparing accurate and compliant financial reports.</w:t>
      </w:r>
    </w:p>
    <w:p w14:paraId="7133B40D" w14:textId="77777777" w:rsidR="006F6B3D" w:rsidRPr="006F6B3D" w:rsidRDefault="006F6B3D" w:rsidP="006F6B3D">
      <w:pPr>
        <w:pStyle w:val="ListParagraph"/>
        <w:numPr>
          <w:ilvl w:val="0"/>
          <w:numId w:val="15"/>
        </w:numPr>
        <w:spacing w:after="0"/>
        <w:rPr>
          <w:sz w:val="24"/>
          <w:szCs w:val="24"/>
        </w:rPr>
      </w:pPr>
      <w:r w:rsidRPr="006F6B3D">
        <w:rPr>
          <w:sz w:val="24"/>
          <w:szCs w:val="24"/>
        </w:rPr>
        <w:t>Reconciling income/revenue and reported expenses to align with the bank statement and trial balance (TB).</w:t>
      </w:r>
    </w:p>
    <w:p w14:paraId="5DC2DF3B" w14:textId="7E8BE0DF" w:rsidR="006F6B3D" w:rsidRPr="006F6B3D" w:rsidRDefault="006F6B3D" w:rsidP="006F6B3D">
      <w:pPr>
        <w:pStyle w:val="ListParagraph"/>
        <w:numPr>
          <w:ilvl w:val="0"/>
          <w:numId w:val="15"/>
        </w:numPr>
        <w:spacing w:after="0"/>
        <w:jc w:val="both"/>
        <w:rPr>
          <w:sz w:val="24"/>
          <w:szCs w:val="24"/>
        </w:rPr>
      </w:pPr>
      <w:r w:rsidRPr="006F6B3D">
        <w:rPr>
          <w:sz w:val="24"/>
          <w:szCs w:val="24"/>
        </w:rPr>
        <w:t>Ensuring timely submission and approval by DNGO in both KRI and Federal Iraq (FI).</w:t>
      </w:r>
    </w:p>
    <w:p w14:paraId="23BD2AAC" w14:textId="2B1ADA3C" w:rsidR="008910CF" w:rsidRDefault="008910CF" w:rsidP="00CE66C4">
      <w:pPr>
        <w:spacing w:after="0"/>
        <w:jc w:val="both"/>
        <w:rPr>
          <w:sz w:val="24"/>
          <w:szCs w:val="24"/>
        </w:rPr>
      </w:pPr>
    </w:p>
    <w:p w14:paraId="50206C77" w14:textId="094F0B7B" w:rsidR="006F6B3D" w:rsidRPr="006F6B3D" w:rsidRDefault="006F6B3D" w:rsidP="006F6B3D">
      <w:pPr>
        <w:pStyle w:val="ListParagraph"/>
        <w:numPr>
          <w:ilvl w:val="0"/>
          <w:numId w:val="14"/>
        </w:numPr>
        <w:spacing w:after="0"/>
        <w:jc w:val="both"/>
        <w:rPr>
          <w:b/>
          <w:sz w:val="24"/>
          <w:szCs w:val="24"/>
          <w:u w:val="single"/>
        </w:rPr>
      </w:pPr>
      <w:r w:rsidRPr="006F6B3D">
        <w:rPr>
          <w:b/>
          <w:sz w:val="24"/>
          <w:szCs w:val="24"/>
          <w:u w:val="single"/>
        </w:rPr>
        <w:t>Scope of Work</w:t>
      </w:r>
    </w:p>
    <w:p w14:paraId="06EDEAA0" w14:textId="57848208" w:rsidR="006F6B3D" w:rsidRPr="006F6B3D" w:rsidRDefault="006F6B3D" w:rsidP="006F6B3D">
      <w:pPr>
        <w:spacing w:after="0"/>
        <w:jc w:val="both"/>
        <w:rPr>
          <w:sz w:val="24"/>
          <w:szCs w:val="24"/>
        </w:rPr>
      </w:pPr>
      <w:r w:rsidRPr="006F6B3D">
        <w:rPr>
          <w:sz w:val="24"/>
          <w:szCs w:val="24"/>
        </w:rPr>
        <w:t>The selected Audit Firm will be responsible for the following:</w:t>
      </w:r>
    </w:p>
    <w:p w14:paraId="231749E9" w14:textId="77777777" w:rsidR="006F6B3D" w:rsidRDefault="006F6B3D" w:rsidP="00CE66C4">
      <w:pPr>
        <w:spacing w:after="0"/>
        <w:jc w:val="both"/>
        <w:rPr>
          <w:sz w:val="24"/>
          <w:szCs w:val="24"/>
        </w:rPr>
      </w:pPr>
    </w:p>
    <w:p w14:paraId="4032E9CB" w14:textId="7A148A74" w:rsidR="008910CF" w:rsidRPr="00A8787C" w:rsidRDefault="005B5FB9" w:rsidP="00CE66C4">
      <w:pPr>
        <w:pStyle w:val="ListParagraph"/>
        <w:numPr>
          <w:ilvl w:val="0"/>
          <w:numId w:val="11"/>
        </w:numPr>
        <w:spacing w:after="0"/>
        <w:jc w:val="both"/>
        <w:rPr>
          <w:b/>
          <w:sz w:val="24"/>
          <w:szCs w:val="24"/>
          <w:u w:val="single"/>
        </w:rPr>
      </w:pPr>
      <w:r w:rsidRPr="00A8787C">
        <w:rPr>
          <w:b/>
          <w:sz w:val="24"/>
          <w:szCs w:val="24"/>
          <w:u w:val="single"/>
        </w:rPr>
        <w:t xml:space="preserve">Coordination with DNGO/DMA for </w:t>
      </w:r>
      <w:r w:rsidR="00CC6FE9" w:rsidRPr="00A8787C">
        <w:rPr>
          <w:b/>
          <w:sz w:val="24"/>
          <w:szCs w:val="24"/>
          <w:u w:val="single"/>
        </w:rPr>
        <w:t>Reporting Requirement</w:t>
      </w:r>
      <w:r w:rsidRPr="00A8787C">
        <w:rPr>
          <w:b/>
          <w:sz w:val="24"/>
          <w:szCs w:val="24"/>
          <w:u w:val="single"/>
        </w:rPr>
        <w:t>:</w:t>
      </w:r>
    </w:p>
    <w:p w14:paraId="75C18A98" w14:textId="70866B4F" w:rsidR="00E1082E" w:rsidRPr="00E1082E" w:rsidRDefault="00E1082E" w:rsidP="00E1082E">
      <w:pPr>
        <w:pStyle w:val="ListParagraph"/>
        <w:numPr>
          <w:ilvl w:val="0"/>
          <w:numId w:val="10"/>
        </w:numPr>
        <w:spacing w:after="0"/>
        <w:jc w:val="both"/>
        <w:rPr>
          <w:sz w:val="24"/>
          <w:szCs w:val="24"/>
        </w:rPr>
      </w:pPr>
      <w:r w:rsidRPr="00E1082E">
        <w:rPr>
          <w:sz w:val="24"/>
          <w:szCs w:val="24"/>
        </w:rPr>
        <w:t>The Audit Firm will be responsible for liaising with DNGO</w:t>
      </w:r>
      <w:r w:rsidR="00471983">
        <w:rPr>
          <w:sz w:val="24"/>
          <w:szCs w:val="24"/>
        </w:rPr>
        <w:t xml:space="preserve"> </w:t>
      </w:r>
      <w:r w:rsidRPr="00E1082E">
        <w:rPr>
          <w:sz w:val="24"/>
          <w:szCs w:val="24"/>
        </w:rPr>
        <w:t>to obtain the details of the documents and information required for the submission of the Annual Financial Reports.</w:t>
      </w:r>
    </w:p>
    <w:p w14:paraId="1CEEE634" w14:textId="77777777" w:rsidR="00E1082E" w:rsidRPr="00E1082E" w:rsidRDefault="00E1082E" w:rsidP="00E1082E">
      <w:pPr>
        <w:pStyle w:val="ListParagraph"/>
        <w:numPr>
          <w:ilvl w:val="0"/>
          <w:numId w:val="10"/>
        </w:numPr>
        <w:spacing w:after="0"/>
        <w:jc w:val="both"/>
        <w:rPr>
          <w:sz w:val="24"/>
          <w:szCs w:val="24"/>
        </w:rPr>
      </w:pPr>
      <w:r w:rsidRPr="00E1082E">
        <w:rPr>
          <w:sz w:val="24"/>
          <w:szCs w:val="24"/>
        </w:rPr>
        <w:t>The Audit Firm will compile and share a list of the supporting documents required for the Annual Financial Reports with MAG by the first week of January.</w:t>
      </w:r>
    </w:p>
    <w:p w14:paraId="3A7895E9" w14:textId="2D7EC560" w:rsidR="005B5FB9" w:rsidRPr="00CC6FE9" w:rsidRDefault="00E1082E" w:rsidP="00E1082E">
      <w:pPr>
        <w:pStyle w:val="ListParagraph"/>
        <w:numPr>
          <w:ilvl w:val="0"/>
          <w:numId w:val="10"/>
        </w:numPr>
        <w:spacing w:after="0"/>
        <w:jc w:val="both"/>
        <w:rPr>
          <w:sz w:val="24"/>
          <w:szCs w:val="24"/>
        </w:rPr>
      </w:pPr>
      <w:r w:rsidRPr="00E1082E">
        <w:rPr>
          <w:sz w:val="24"/>
          <w:szCs w:val="24"/>
        </w:rPr>
        <w:t>The Audit Firm will notify MAG of the submission deadline for the Annual Financial Reports.</w:t>
      </w:r>
      <w:r w:rsidR="005B5FB9">
        <w:rPr>
          <w:sz w:val="24"/>
          <w:szCs w:val="24"/>
        </w:rPr>
        <w:t xml:space="preserve"> </w:t>
      </w:r>
    </w:p>
    <w:p w14:paraId="31EE7F6A" w14:textId="77777777" w:rsidR="005B5FB9" w:rsidRPr="0058253B" w:rsidRDefault="005B5FB9" w:rsidP="00CE66C4">
      <w:pPr>
        <w:spacing w:after="0"/>
        <w:jc w:val="both"/>
        <w:rPr>
          <w:sz w:val="24"/>
          <w:szCs w:val="24"/>
        </w:rPr>
      </w:pPr>
    </w:p>
    <w:p w14:paraId="729E392F" w14:textId="77777777" w:rsidR="0058253B" w:rsidRPr="00A8787C" w:rsidRDefault="0058253B" w:rsidP="00CE66C4">
      <w:pPr>
        <w:pStyle w:val="ListParagraph"/>
        <w:numPr>
          <w:ilvl w:val="0"/>
          <w:numId w:val="11"/>
        </w:numPr>
        <w:spacing w:after="0"/>
        <w:jc w:val="both"/>
        <w:rPr>
          <w:b/>
          <w:sz w:val="24"/>
          <w:szCs w:val="24"/>
          <w:u w:val="single"/>
        </w:rPr>
      </w:pPr>
      <w:r w:rsidRPr="00A8787C">
        <w:rPr>
          <w:b/>
          <w:sz w:val="24"/>
          <w:szCs w:val="24"/>
          <w:u w:val="single"/>
        </w:rPr>
        <w:lastRenderedPageBreak/>
        <w:t>Review and Finalize Annual Financial Reports:</w:t>
      </w:r>
    </w:p>
    <w:p w14:paraId="7E4195D3" w14:textId="592592BB" w:rsidR="00E1082E" w:rsidRPr="00E1082E" w:rsidRDefault="00E1082E" w:rsidP="00E1082E">
      <w:pPr>
        <w:pStyle w:val="ListParagraph"/>
        <w:numPr>
          <w:ilvl w:val="0"/>
          <w:numId w:val="18"/>
        </w:numPr>
        <w:spacing w:after="0"/>
        <w:jc w:val="both"/>
        <w:rPr>
          <w:sz w:val="24"/>
          <w:szCs w:val="24"/>
        </w:rPr>
      </w:pPr>
      <w:r w:rsidRPr="00E1082E">
        <w:rPr>
          <w:sz w:val="24"/>
          <w:szCs w:val="24"/>
        </w:rPr>
        <w:t xml:space="preserve">MAG will provide the audit firm with the annual financial data for the calendar year </w:t>
      </w:r>
      <w:r>
        <w:rPr>
          <w:sz w:val="24"/>
          <w:szCs w:val="24"/>
        </w:rPr>
        <w:t>2024</w:t>
      </w:r>
      <w:r w:rsidRPr="00E1082E">
        <w:rPr>
          <w:sz w:val="24"/>
          <w:szCs w:val="24"/>
        </w:rPr>
        <w:t xml:space="preserve">, covering all transactions from January to December </w:t>
      </w:r>
      <w:r>
        <w:rPr>
          <w:sz w:val="24"/>
          <w:szCs w:val="24"/>
        </w:rPr>
        <w:t>2024</w:t>
      </w:r>
      <w:r w:rsidRPr="00E1082E">
        <w:rPr>
          <w:sz w:val="24"/>
          <w:szCs w:val="24"/>
        </w:rPr>
        <w:t xml:space="preserve">. The financial data will be made available as soon as MAG's financial books are closed, but no later than January 31, </w:t>
      </w:r>
      <w:r>
        <w:rPr>
          <w:sz w:val="24"/>
          <w:szCs w:val="24"/>
        </w:rPr>
        <w:t>2025</w:t>
      </w:r>
      <w:r w:rsidRPr="00E1082E">
        <w:rPr>
          <w:sz w:val="24"/>
          <w:szCs w:val="24"/>
        </w:rPr>
        <w:t>.</w:t>
      </w:r>
    </w:p>
    <w:p w14:paraId="351DBC8F" w14:textId="36300288" w:rsidR="00E1082E" w:rsidRPr="00E1082E" w:rsidRDefault="00E1082E" w:rsidP="00E1082E">
      <w:pPr>
        <w:pStyle w:val="ListParagraph"/>
        <w:numPr>
          <w:ilvl w:val="0"/>
          <w:numId w:val="18"/>
        </w:numPr>
        <w:spacing w:after="0"/>
        <w:jc w:val="both"/>
        <w:rPr>
          <w:sz w:val="24"/>
          <w:szCs w:val="24"/>
        </w:rPr>
      </w:pPr>
      <w:r w:rsidRPr="00E1082E">
        <w:rPr>
          <w:sz w:val="24"/>
          <w:szCs w:val="24"/>
        </w:rPr>
        <w:t xml:space="preserve">MAG will also supply the audit firm with the required supporting documents, reports, and information needed for the Annual Financial Reports by January 31, </w:t>
      </w:r>
      <w:r>
        <w:rPr>
          <w:sz w:val="24"/>
          <w:szCs w:val="24"/>
        </w:rPr>
        <w:t>2025</w:t>
      </w:r>
      <w:r w:rsidRPr="00E1082E">
        <w:rPr>
          <w:sz w:val="24"/>
          <w:szCs w:val="24"/>
        </w:rPr>
        <w:t>. All supporting documents will be in accordance with the list provided by the audit firm, as outlined in point 1 above.</w:t>
      </w:r>
    </w:p>
    <w:p w14:paraId="50D78BFF" w14:textId="0A2B9067" w:rsidR="00E1082E" w:rsidRPr="00E1082E" w:rsidRDefault="00E1082E" w:rsidP="00E1082E">
      <w:pPr>
        <w:pStyle w:val="ListParagraph"/>
        <w:numPr>
          <w:ilvl w:val="0"/>
          <w:numId w:val="18"/>
        </w:numPr>
        <w:spacing w:after="0"/>
        <w:jc w:val="both"/>
        <w:rPr>
          <w:sz w:val="24"/>
          <w:szCs w:val="24"/>
        </w:rPr>
      </w:pPr>
      <w:r w:rsidRPr="00E1082E">
        <w:rPr>
          <w:sz w:val="24"/>
          <w:szCs w:val="24"/>
        </w:rPr>
        <w:t xml:space="preserve">The audit firm will review and analyze the data, preparing the Annual Financial Reports for the calendar year </w:t>
      </w:r>
      <w:r>
        <w:rPr>
          <w:sz w:val="24"/>
          <w:szCs w:val="24"/>
        </w:rPr>
        <w:t>2024</w:t>
      </w:r>
      <w:r w:rsidRPr="00E1082E">
        <w:rPr>
          <w:sz w:val="24"/>
          <w:szCs w:val="24"/>
        </w:rPr>
        <w:t xml:space="preserve"> within three weeks after receiving the financial data from MAG.</w:t>
      </w:r>
    </w:p>
    <w:p w14:paraId="78228B80" w14:textId="77777777" w:rsidR="00E1082E" w:rsidRPr="00E1082E" w:rsidRDefault="00E1082E" w:rsidP="00E1082E">
      <w:pPr>
        <w:pStyle w:val="ListParagraph"/>
        <w:numPr>
          <w:ilvl w:val="0"/>
          <w:numId w:val="18"/>
        </w:numPr>
        <w:spacing w:after="0"/>
        <w:jc w:val="both"/>
        <w:rPr>
          <w:sz w:val="24"/>
          <w:szCs w:val="24"/>
        </w:rPr>
      </w:pPr>
      <w:r w:rsidRPr="00E1082E">
        <w:rPr>
          <w:sz w:val="24"/>
          <w:szCs w:val="24"/>
        </w:rPr>
        <w:t>The audit firm will prepare the Annual Financial Reports in compliance with the reporting requirements of both KRI and Federal Iraq, using the specified formats.</w:t>
      </w:r>
    </w:p>
    <w:p w14:paraId="1FDCB2FA" w14:textId="000FCAE2" w:rsidR="0058253B" w:rsidRPr="00E1082E" w:rsidRDefault="00E1082E" w:rsidP="00E1082E">
      <w:pPr>
        <w:pStyle w:val="ListParagraph"/>
        <w:numPr>
          <w:ilvl w:val="0"/>
          <w:numId w:val="18"/>
        </w:numPr>
        <w:spacing w:after="0"/>
        <w:jc w:val="both"/>
        <w:rPr>
          <w:sz w:val="24"/>
          <w:szCs w:val="24"/>
        </w:rPr>
      </w:pPr>
      <w:r w:rsidRPr="00E1082E">
        <w:rPr>
          <w:sz w:val="24"/>
          <w:szCs w:val="24"/>
        </w:rPr>
        <w:t>The audit firm will ensure the Annual Financial Reports are prepared in the DNGO</w:t>
      </w:r>
      <w:r w:rsidR="00013F49">
        <w:rPr>
          <w:sz w:val="24"/>
          <w:szCs w:val="24"/>
        </w:rPr>
        <w:t xml:space="preserve"> </w:t>
      </w:r>
      <w:r w:rsidRPr="00E1082E">
        <w:rPr>
          <w:sz w:val="24"/>
          <w:szCs w:val="24"/>
        </w:rPr>
        <w:t>required formats and will translate all necessary information into Kurdish/Arabic and English.</w:t>
      </w:r>
    </w:p>
    <w:p w14:paraId="79B59E1B" w14:textId="77777777" w:rsidR="00E1082E" w:rsidRDefault="00E1082E" w:rsidP="00E1082E">
      <w:pPr>
        <w:spacing w:after="0"/>
        <w:jc w:val="both"/>
        <w:rPr>
          <w:sz w:val="24"/>
          <w:szCs w:val="24"/>
        </w:rPr>
      </w:pPr>
    </w:p>
    <w:p w14:paraId="02E5CB10" w14:textId="77777777" w:rsidR="008910CF" w:rsidRPr="00A8787C" w:rsidRDefault="008910CF" w:rsidP="00E1082E">
      <w:pPr>
        <w:pStyle w:val="ListParagraph"/>
        <w:numPr>
          <w:ilvl w:val="0"/>
          <w:numId w:val="11"/>
        </w:numPr>
        <w:spacing w:after="0"/>
        <w:jc w:val="both"/>
        <w:rPr>
          <w:b/>
          <w:sz w:val="24"/>
          <w:szCs w:val="24"/>
          <w:u w:val="single"/>
        </w:rPr>
      </w:pPr>
      <w:r w:rsidRPr="00A8787C">
        <w:rPr>
          <w:b/>
          <w:sz w:val="24"/>
          <w:szCs w:val="24"/>
          <w:u w:val="single"/>
        </w:rPr>
        <w:t>Translation and Photocopies of Reports:</w:t>
      </w:r>
    </w:p>
    <w:p w14:paraId="55492685" w14:textId="77777777" w:rsidR="00E1082E" w:rsidRPr="00E1082E" w:rsidRDefault="00E1082E" w:rsidP="00E1082E">
      <w:pPr>
        <w:pStyle w:val="ListParagraph"/>
        <w:numPr>
          <w:ilvl w:val="0"/>
          <w:numId w:val="4"/>
        </w:numPr>
        <w:spacing w:after="0"/>
        <w:jc w:val="both"/>
        <w:rPr>
          <w:sz w:val="24"/>
          <w:szCs w:val="24"/>
        </w:rPr>
      </w:pPr>
      <w:r w:rsidRPr="00E1082E">
        <w:rPr>
          <w:sz w:val="24"/>
          <w:szCs w:val="24"/>
        </w:rPr>
        <w:t>The audit firm will be responsible for translating the reports into Kurdish, Arabic, and English.</w:t>
      </w:r>
    </w:p>
    <w:p w14:paraId="7257B0E7" w14:textId="77777777" w:rsidR="00E1082E" w:rsidRPr="00E1082E" w:rsidRDefault="00E1082E" w:rsidP="00E1082E">
      <w:pPr>
        <w:pStyle w:val="ListParagraph"/>
        <w:numPr>
          <w:ilvl w:val="0"/>
          <w:numId w:val="4"/>
        </w:numPr>
        <w:spacing w:after="0"/>
        <w:jc w:val="both"/>
        <w:rPr>
          <w:sz w:val="24"/>
          <w:szCs w:val="24"/>
        </w:rPr>
      </w:pPr>
      <w:r w:rsidRPr="00E1082E">
        <w:rPr>
          <w:sz w:val="24"/>
          <w:szCs w:val="24"/>
        </w:rPr>
        <w:t>The audit firm will prepare the required number of copies, ensuring proper printing and photocopying of the reports.</w:t>
      </w:r>
    </w:p>
    <w:p w14:paraId="292A8009" w14:textId="61CE1E06" w:rsidR="00E1082E" w:rsidRPr="00E1082E" w:rsidRDefault="00E1082E" w:rsidP="00E1082E">
      <w:pPr>
        <w:pStyle w:val="ListParagraph"/>
        <w:numPr>
          <w:ilvl w:val="0"/>
          <w:numId w:val="4"/>
        </w:numPr>
        <w:spacing w:after="0"/>
        <w:jc w:val="both"/>
        <w:rPr>
          <w:sz w:val="24"/>
          <w:szCs w:val="24"/>
        </w:rPr>
      </w:pPr>
      <w:r w:rsidRPr="00E1082E">
        <w:rPr>
          <w:sz w:val="24"/>
          <w:szCs w:val="24"/>
        </w:rPr>
        <w:t>The audit firm will ensure that all supporting documents are attached to the Annual Financial Reports before submitting them to the DNGO office.</w:t>
      </w:r>
    </w:p>
    <w:p w14:paraId="7CD2BDF9" w14:textId="77777777" w:rsidR="00E1082E" w:rsidRDefault="00E1082E" w:rsidP="00E1082E">
      <w:pPr>
        <w:pStyle w:val="ListParagraph"/>
        <w:numPr>
          <w:ilvl w:val="0"/>
          <w:numId w:val="4"/>
        </w:numPr>
        <w:spacing w:after="0"/>
        <w:jc w:val="both"/>
        <w:rPr>
          <w:sz w:val="24"/>
          <w:szCs w:val="24"/>
        </w:rPr>
      </w:pPr>
      <w:r w:rsidRPr="00E1082E">
        <w:rPr>
          <w:sz w:val="24"/>
          <w:szCs w:val="24"/>
        </w:rPr>
        <w:t>One complete set of all documents will also be shared with the MAG office for internal records.</w:t>
      </w:r>
    </w:p>
    <w:p w14:paraId="5F05F71C" w14:textId="3BCEF5D7" w:rsidR="008910CF" w:rsidRPr="00CE66C4" w:rsidRDefault="008910CF" w:rsidP="00E1082E">
      <w:pPr>
        <w:pStyle w:val="ListParagraph"/>
        <w:spacing w:after="0"/>
        <w:jc w:val="both"/>
        <w:rPr>
          <w:sz w:val="24"/>
          <w:szCs w:val="24"/>
        </w:rPr>
      </w:pPr>
    </w:p>
    <w:p w14:paraId="70CAE72D" w14:textId="77777777" w:rsidR="0058253B" w:rsidRPr="00A8787C" w:rsidRDefault="0058253B" w:rsidP="00CE66C4">
      <w:pPr>
        <w:pStyle w:val="ListParagraph"/>
        <w:numPr>
          <w:ilvl w:val="0"/>
          <w:numId w:val="11"/>
        </w:numPr>
        <w:spacing w:after="0"/>
        <w:jc w:val="both"/>
        <w:rPr>
          <w:b/>
          <w:sz w:val="24"/>
          <w:szCs w:val="24"/>
          <w:u w:val="single"/>
        </w:rPr>
      </w:pPr>
      <w:r w:rsidRPr="00A8787C">
        <w:rPr>
          <w:b/>
          <w:sz w:val="24"/>
          <w:szCs w:val="24"/>
          <w:u w:val="single"/>
        </w:rPr>
        <w:t>Local Audits:</w:t>
      </w:r>
    </w:p>
    <w:p w14:paraId="3F455C15" w14:textId="77777777" w:rsidR="00604A19" w:rsidRPr="00604A19" w:rsidRDefault="00604A19" w:rsidP="00604A19">
      <w:pPr>
        <w:pStyle w:val="ListParagraph"/>
        <w:numPr>
          <w:ilvl w:val="0"/>
          <w:numId w:val="19"/>
        </w:numPr>
        <w:spacing w:after="0"/>
        <w:jc w:val="both"/>
        <w:rPr>
          <w:sz w:val="24"/>
          <w:szCs w:val="24"/>
        </w:rPr>
      </w:pPr>
      <w:r w:rsidRPr="00604A19">
        <w:rPr>
          <w:sz w:val="24"/>
          <w:szCs w:val="24"/>
        </w:rPr>
        <w:t>The audit firm will be responsible for arranging the local audit of the Annual Financial Reports.</w:t>
      </w:r>
    </w:p>
    <w:p w14:paraId="62EA610D" w14:textId="77777777" w:rsidR="00604A19" w:rsidRPr="00604A19" w:rsidRDefault="00604A19" w:rsidP="00604A19">
      <w:pPr>
        <w:pStyle w:val="ListParagraph"/>
        <w:numPr>
          <w:ilvl w:val="0"/>
          <w:numId w:val="19"/>
        </w:numPr>
        <w:spacing w:after="0"/>
        <w:jc w:val="both"/>
        <w:rPr>
          <w:sz w:val="24"/>
          <w:szCs w:val="24"/>
        </w:rPr>
      </w:pPr>
      <w:r w:rsidRPr="00604A19">
        <w:rPr>
          <w:sz w:val="24"/>
          <w:szCs w:val="24"/>
        </w:rPr>
        <w:t>The audit firm will maintain direct communication with the local auditors and address any queries they may have as needed.</w:t>
      </w:r>
    </w:p>
    <w:p w14:paraId="549A1E3E" w14:textId="77777777" w:rsidR="00604A19" w:rsidRPr="00604A19" w:rsidRDefault="00604A19" w:rsidP="00604A19">
      <w:pPr>
        <w:pStyle w:val="ListParagraph"/>
        <w:numPr>
          <w:ilvl w:val="0"/>
          <w:numId w:val="19"/>
        </w:numPr>
        <w:spacing w:after="0"/>
        <w:jc w:val="both"/>
        <w:rPr>
          <w:sz w:val="24"/>
          <w:szCs w:val="24"/>
        </w:rPr>
      </w:pPr>
      <w:r w:rsidRPr="00604A19">
        <w:rPr>
          <w:sz w:val="24"/>
          <w:szCs w:val="24"/>
        </w:rPr>
        <w:t>The local audit must be completed within a two-week timeframe.</w:t>
      </w:r>
    </w:p>
    <w:p w14:paraId="0264E358" w14:textId="77777777" w:rsidR="00604A19" w:rsidRDefault="00604A19" w:rsidP="00604A19">
      <w:pPr>
        <w:pStyle w:val="ListParagraph"/>
        <w:numPr>
          <w:ilvl w:val="0"/>
          <w:numId w:val="19"/>
        </w:numPr>
        <w:spacing w:after="0"/>
        <w:jc w:val="both"/>
        <w:rPr>
          <w:sz w:val="24"/>
          <w:szCs w:val="24"/>
        </w:rPr>
      </w:pPr>
      <w:r w:rsidRPr="00604A19">
        <w:rPr>
          <w:sz w:val="24"/>
          <w:szCs w:val="24"/>
        </w:rPr>
        <w:t>The audit firm is also responsible for obtaining the necessary approvals and ensuring the local auditors affix their official stamps to the Annual Financial Reports.</w:t>
      </w:r>
    </w:p>
    <w:p w14:paraId="340FF803" w14:textId="40E5FA1B" w:rsidR="00604A19" w:rsidRDefault="00604A19" w:rsidP="00604A19">
      <w:pPr>
        <w:pStyle w:val="ListParagraph"/>
        <w:numPr>
          <w:ilvl w:val="0"/>
          <w:numId w:val="19"/>
        </w:numPr>
        <w:spacing w:after="0"/>
        <w:jc w:val="both"/>
        <w:rPr>
          <w:sz w:val="24"/>
          <w:szCs w:val="24"/>
        </w:rPr>
      </w:pPr>
      <w:r w:rsidRPr="00604A19">
        <w:rPr>
          <w:sz w:val="24"/>
          <w:szCs w:val="24"/>
        </w:rPr>
        <w:t>Both the audit firm and local auditors will be fully accountable for resolving any discrepancies identified by DNGO after the submission of the reports, ensuring timely correction and re-submission if required</w:t>
      </w:r>
    </w:p>
    <w:p w14:paraId="6262B776" w14:textId="77777777" w:rsidR="00604A19" w:rsidRPr="00504DE7" w:rsidRDefault="00604A19" w:rsidP="00504DE7">
      <w:pPr>
        <w:spacing w:after="0"/>
        <w:ind w:left="360"/>
        <w:jc w:val="both"/>
        <w:rPr>
          <w:sz w:val="24"/>
          <w:szCs w:val="24"/>
        </w:rPr>
      </w:pPr>
    </w:p>
    <w:p w14:paraId="323C5500" w14:textId="2D9458BA" w:rsidR="008B5B64" w:rsidRPr="00604A19" w:rsidRDefault="008B5B64" w:rsidP="00604A19">
      <w:pPr>
        <w:pStyle w:val="ListParagraph"/>
        <w:numPr>
          <w:ilvl w:val="0"/>
          <w:numId w:val="11"/>
        </w:numPr>
        <w:spacing w:after="0"/>
        <w:jc w:val="both"/>
        <w:rPr>
          <w:b/>
          <w:sz w:val="24"/>
          <w:szCs w:val="24"/>
          <w:u w:val="single"/>
        </w:rPr>
      </w:pPr>
      <w:r w:rsidRPr="00604A19">
        <w:rPr>
          <w:b/>
          <w:sz w:val="24"/>
          <w:szCs w:val="24"/>
          <w:u w:val="single"/>
        </w:rPr>
        <w:t>Approval from Syndicate</w:t>
      </w:r>
      <w:r w:rsidR="00C473EA" w:rsidRPr="00604A19">
        <w:rPr>
          <w:b/>
          <w:sz w:val="24"/>
          <w:szCs w:val="24"/>
          <w:u w:val="single"/>
        </w:rPr>
        <w:t>s</w:t>
      </w:r>
      <w:r w:rsidRPr="00604A19">
        <w:rPr>
          <w:b/>
          <w:sz w:val="24"/>
          <w:szCs w:val="24"/>
          <w:u w:val="single"/>
        </w:rPr>
        <w:t xml:space="preserve">: </w:t>
      </w:r>
    </w:p>
    <w:p w14:paraId="7E184956" w14:textId="719122AF" w:rsidR="00504DE7" w:rsidRPr="00504DE7" w:rsidRDefault="00504DE7" w:rsidP="00504DE7">
      <w:pPr>
        <w:pStyle w:val="ListParagraph"/>
        <w:numPr>
          <w:ilvl w:val="0"/>
          <w:numId w:val="5"/>
        </w:numPr>
        <w:spacing w:after="0"/>
        <w:jc w:val="both"/>
        <w:rPr>
          <w:sz w:val="24"/>
          <w:szCs w:val="24"/>
        </w:rPr>
      </w:pPr>
      <w:r w:rsidRPr="00504DE7">
        <w:rPr>
          <w:sz w:val="24"/>
          <w:szCs w:val="24"/>
        </w:rPr>
        <w:lastRenderedPageBreak/>
        <w:t xml:space="preserve">The audit firm will be responsible for coordinating with the Syndicate to obtain approval of the Annual Financial Reports, including </w:t>
      </w:r>
      <w:r>
        <w:rPr>
          <w:sz w:val="24"/>
          <w:szCs w:val="24"/>
        </w:rPr>
        <w:t>affixed stamps.</w:t>
      </w:r>
    </w:p>
    <w:p w14:paraId="275ABABE" w14:textId="04C26A8C" w:rsidR="00504DE7" w:rsidRDefault="00504DE7" w:rsidP="00504DE7">
      <w:pPr>
        <w:pStyle w:val="ListParagraph"/>
        <w:numPr>
          <w:ilvl w:val="0"/>
          <w:numId w:val="5"/>
        </w:numPr>
        <w:spacing w:after="0"/>
        <w:jc w:val="both"/>
        <w:rPr>
          <w:sz w:val="24"/>
          <w:szCs w:val="24"/>
        </w:rPr>
      </w:pPr>
      <w:r w:rsidRPr="00504DE7">
        <w:rPr>
          <w:sz w:val="24"/>
          <w:szCs w:val="24"/>
        </w:rPr>
        <w:t>The audit firm will ensure that the Annual Financial Reports are approved by the Syndicate within one week.</w:t>
      </w:r>
    </w:p>
    <w:p w14:paraId="75DCA812" w14:textId="77777777" w:rsidR="0076082F" w:rsidRDefault="0076082F" w:rsidP="00CE66C4">
      <w:pPr>
        <w:spacing w:after="0"/>
        <w:jc w:val="both"/>
        <w:rPr>
          <w:sz w:val="24"/>
          <w:szCs w:val="24"/>
        </w:rPr>
      </w:pPr>
    </w:p>
    <w:p w14:paraId="01812305" w14:textId="0B3239FF" w:rsidR="00C473EA" w:rsidRPr="00A8787C" w:rsidRDefault="00C473EA" w:rsidP="00CE66C4">
      <w:pPr>
        <w:pStyle w:val="ListParagraph"/>
        <w:numPr>
          <w:ilvl w:val="0"/>
          <w:numId w:val="11"/>
        </w:numPr>
        <w:spacing w:after="0"/>
        <w:jc w:val="both"/>
        <w:rPr>
          <w:b/>
          <w:sz w:val="24"/>
          <w:szCs w:val="24"/>
          <w:u w:val="single"/>
        </w:rPr>
      </w:pPr>
      <w:r w:rsidRPr="00A8787C">
        <w:rPr>
          <w:b/>
          <w:sz w:val="24"/>
          <w:szCs w:val="24"/>
          <w:u w:val="single"/>
        </w:rPr>
        <w:t>Submission of Reports:</w:t>
      </w:r>
    </w:p>
    <w:p w14:paraId="44AEB874" w14:textId="152B9C66" w:rsidR="00C473EA" w:rsidRPr="00D07A82" w:rsidRDefault="00C473EA" w:rsidP="00CE66C4">
      <w:pPr>
        <w:pStyle w:val="ListParagraph"/>
        <w:numPr>
          <w:ilvl w:val="0"/>
          <w:numId w:val="6"/>
        </w:numPr>
        <w:spacing w:after="0"/>
        <w:jc w:val="both"/>
        <w:rPr>
          <w:sz w:val="24"/>
          <w:szCs w:val="24"/>
        </w:rPr>
      </w:pPr>
      <w:r>
        <w:rPr>
          <w:sz w:val="24"/>
          <w:szCs w:val="24"/>
        </w:rPr>
        <w:t>The audit firm is responsible to submit DNGO</w:t>
      </w:r>
      <w:r w:rsidR="00013F49">
        <w:rPr>
          <w:sz w:val="24"/>
          <w:szCs w:val="24"/>
        </w:rPr>
        <w:t xml:space="preserve"> </w:t>
      </w:r>
      <w:r w:rsidRPr="00D07A82">
        <w:rPr>
          <w:sz w:val="24"/>
          <w:szCs w:val="24"/>
        </w:rPr>
        <w:t>(KRI/Federal Iraq) Annual Financial Reports.</w:t>
      </w:r>
    </w:p>
    <w:p w14:paraId="3DDA6E9B" w14:textId="5544D1A6" w:rsidR="00C473EA" w:rsidRPr="00D07A82" w:rsidRDefault="00C473EA" w:rsidP="00CE66C4">
      <w:pPr>
        <w:pStyle w:val="ListParagraph"/>
        <w:numPr>
          <w:ilvl w:val="0"/>
          <w:numId w:val="6"/>
        </w:numPr>
        <w:spacing w:after="0"/>
        <w:jc w:val="both"/>
        <w:rPr>
          <w:sz w:val="24"/>
          <w:szCs w:val="24"/>
        </w:rPr>
      </w:pPr>
      <w:r w:rsidRPr="00D07A82">
        <w:rPr>
          <w:sz w:val="24"/>
          <w:szCs w:val="24"/>
        </w:rPr>
        <w:t>The reports must be submitted to DNGO (KRI/Federal Iraq) before submission deadline.</w:t>
      </w:r>
    </w:p>
    <w:p w14:paraId="145066C4" w14:textId="77777777" w:rsidR="00C473EA" w:rsidRPr="00D07A82" w:rsidRDefault="00C473EA" w:rsidP="00CE66C4">
      <w:pPr>
        <w:spacing w:after="0"/>
        <w:jc w:val="both"/>
        <w:rPr>
          <w:sz w:val="24"/>
          <w:szCs w:val="24"/>
        </w:rPr>
      </w:pPr>
    </w:p>
    <w:p w14:paraId="2349C533" w14:textId="2AF04424" w:rsidR="00C473EA" w:rsidRPr="00D07A82" w:rsidRDefault="00C473EA" w:rsidP="00CE66C4">
      <w:pPr>
        <w:pStyle w:val="ListParagraph"/>
        <w:numPr>
          <w:ilvl w:val="0"/>
          <w:numId w:val="11"/>
        </w:numPr>
        <w:spacing w:after="0"/>
        <w:jc w:val="both"/>
        <w:rPr>
          <w:b/>
          <w:sz w:val="24"/>
          <w:szCs w:val="24"/>
          <w:u w:val="single"/>
        </w:rPr>
      </w:pPr>
      <w:r w:rsidRPr="00D07A82">
        <w:rPr>
          <w:b/>
          <w:sz w:val="24"/>
          <w:szCs w:val="24"/>
          <w:u w:val="single"/>
        </w:rPr>
        <w:t>DNG Review and Approvals:</w:t>
      </w:r>
    </w:p>
    <w:p w14:paraId="20BA708D" w14:textId="4FF6E1FA" w:rsidR="00C473EA" w:rsidRPr="00D07A82" w:rsidRDefault="00C473EA" w:rsidP="00CE66C4">
      <w:pPr>
        <w:pStyle w:val="ListParagraph"/>
        <w:numPr>
          <w:ilvl w:val="0"/>
          <w:numId w:val="7"/>
        </w:numPr>
        <w:spacing w:after="0"/>
        <w:jc w:val="both"/>
        <w:rPr>
          <w:sz w:val="24"/>
          <w:szCs w:val="24"/>
        </w:rPr>
      </w:pPr>
      <w:r w:rsidRPr="00D07A82">
        <w:rPr>
          <w:sz w:val="24"/>
          <w:szCs w:val="24"/>
        </w:rPr>
        <w:t xml:space="preserve">The audit firm will be responsible </w:t>
      </w:r>
      <w:r w:rsidR="00013F49" w:rsidRPr="00D07A82">
        <w:rPr>
          <w:sz w:val="24"/>
          <w:szCs w:val="24"/>
        </w:rPr>
        <w:t>for response to</w:t>
      </w:r>
      <w:r w:rsidRPr="00D07A82">
        <w:rPr>
          <w:sz w:val="24"/>
          <w:szCs w:val="24"/>
        </w:rPr>
        <w:t xml:space="preserve"> queries raised by DNGO.</w:t>
      </w:r>
    </w:p>
    <w:p w14:paraId="37E8318F" w14:textId="3DB2116B" w:rsidR="00B25BD2" w:rsidRDefault="00B25BD2" w:rsidP="00CE66C4">
      <w:pPr>
        <w:pStyle w:val="ListParagraph"/>
        <w:numPr>
          <w:ilvl w:val="0"/>
          <w:numId w:val="7"/>
        </w:numPr>
        <w:spacing w:after="0"/>
        <w:jc w:val="both"/>
        <w:rPr>
          <w:sz w:val="24"/>
          <w:szCs w:val="24"/>
        </w:rPr>
      </w:pPr>
      <w:r w:rsidRPr="00D07A82">
        <w:rPr>
          <w:sz w:val="24"/>
          <w:szCs w:val="24"/>
        </w:rPr>
        <w:t xml:space="preserve">The audit firm will also be responsible </w:t>
      </w:r>
      <w:r w:rsidR="00013F49" w:rsidRPr="00D07A82">
        <w:rPr>
          <w:sz w:val="24"/>
          <w:szCs w:val="24"/>
        </w:rPr>
        <w:t>for coordinating</w:t>
      </w:r>
      <w:r w:rsidRPr="00D07A82">
        <w:rPr>
          <w:sz w:val="24"/>
          <w:szCs w:val="24"/>
        </w:rPr>
        <w:t xml:space="preserve"> with DNGO and get approval for MAG Annual Financial Reports.</w:t>
      </w:r>
    </w:p>
    <w:p w14:paraId="605F8AF8" w14:textId="23D33B92" w:rsidR="00B25BD2" w:rsidRPr="00D07A82" w:rsidRDefault="001C0886" w:rsidP="00CE66C4">
      <w:pPr>
        <w:spacing w:after="0"/>
        <w:jc w:val="both"/>
        <w:rPr>
          <w:b/>
          <w:sz w:val="24"/>
          <w:szCs w:val="24"/>
        </w:rPr>
      </w:pPr>
      <w:r w:rsidRPr="00D07A82">
        <w:rPr>
          <w:sz w:val="24"/>
          <w:szCs w:val="24"/>
        </w:rPr>
        <w:t xml:space="preserve"> </w:t>
      </w:r>
    </w:p>
    <w:p w14:paraId="4E371F0C" w14:textId="20F99970" w:rsidR="00C473EA" w:rsidRPr="0005173F" w:rsidRDefault="00B25BD2" w:rsidP="00CE66C4">
      <w:pPr>
        <w:pStyle w:val="ListParagraph"/>
        <w:numPr>
          <w:ilvl w:val="0"/>
          <w:numId w:val="11"/>
        </w:numPr>
        <w:spacing w:after="0"/>
        <w:jc w:val="both"/>
        <w:rPr>
          <w:b/>
          <w:sz w:val="24"/>
          <w:szCs w:val="24"/>
        </w:rPr>
      </w:pPr>
      <w:r w:rsidRPr="00D07A82">
        <w:rPr>
          <w:b/>
          <w:sz w:val="24"/>
          <w:szCs w:val="24"/>
          <w:u w:val="single"/>
        </w:rPr>
        <w:t>Other Task:</w:t>
      </w:r>
      <w:r w:rsidR="00D07A82" w:rsidRPr="00D07A82">
        <w:rPr>
          <w:b/>
          <w:sz w:val="24"/>
          <w:szCs w:val="24"/>
        </w:rPr>
        <w:t xml:space="preserve"> </w:t>
      </w:r>
      <w:r w:rsidRPr="00D07A82">
        <w:rPr>
          <w:sz w:val="24"/>
          <w:szCs w:val="24"/>
        </w:rPr>
        <w:t xml:space="preserve">Any other tasks relevant to DNGO Annual Financial Reports, from preparation to submission and getting approvals, that </w:t>
      </w:r>
      <w:proofErr w:type="gramStart"/>
      <w:r w:rsidRPr="00D07A82">
        <w:rPr>
          <w:sz w:val="24"/>
          <w:szCs w:val="24"/>
        </w:rPr>
        <w:t>is</w:t>
      </w:r>
      <w:proofErr w:type="gramEnd"/>
      <w:r w:rsidRPr="00D07A82">
        <w:rPr>
          <w:sz w:val="24"/>
          <w:szCs w:val="24"/>
        </w:rPr>
        <w:t xml:space="preserve"> not included in above tasks. </w:t>
      </w:r>
    </w:p>
    <w:p w14:paraId="097B5A63" w14:textId="70F2C0D1" w:rsidR="0005173F" w:rsidRPr="0005173F" w:rsidRDefault="00710720" w:rsidP="0005173F">
      <w:pPr>
        <w:pStyle w:val="ListParagraph"/>
        <w:spacing w:after="0"/>
        <w:jc w:val="both"/>
        <w:rPr>
          <w:b/>
          <w:sz w:val="24"/>
          <w:szCs w:val="24"/>
        </w:rPr>
      </w:pPr>
      <w:r>
        <w:rPr>
          <w:b/>
          <w:sz w:val="24"/>
          <w:szCs w:val="24"/>
        </w:rPr>
        <w:t xml:space="preserve"> </w:t>
      </w:r>
    </w:p>
    <w:p w14:paraId="174BC085" w14:textId="624E7D8A" w:rsidR="0005173F" w:rsidRPr="00D07A82" w:rsidRDefault="0005173F" w:rsidP="00CE66C4">
      <w:pPr>
        <w:pStyle w:val="ListParagraph"/>
        <w:numPr>
          <w:ilvl w:val="0"/>
          <w:numId w:val="11"/>
        </w:numPr>
        <w:spacing w:after="0"/>
        <w:jc w:val="both"/>
        <w:rPr>
          <w:b/>
          <w:sz w:val="24"/>
          <w:szCs w:val="24"/>
        </w:rPr>
      </w:pPr>
      <w:r>
        <w:rPr>
          <w:b/>
          <w:sz w:val="24"/>
          <w:szCs w:val="24"/>
        </w:rPr>
        <w:t xml:space="preserve">Bids and Offers: </w:t>
      </w:r>
      <w:r w:rsidRPr="0005173F">
        <w:rPr>
          <w:bCs/>
          <w:sz w:val="24"/>
          <w:szCs w:val="24"/>
        </w:rPr>
        <w:t>Applicants should submit separate proposals for each location: KRI and Federal Iraq</w:t>
      </w:r>
    </w:p>
    <w:p w14:paraId="132365EE" w14:textId="77777777" w:rsidR="00D07A82" w:rsidRPr="00D07A82" w:rsidRDefault="00D07A82" w:rsidP="00CE66C4">
      <w:pPr>
        <w:pStyle w:val="ListParagraph"/>
        <w:spacing w:after="0"/>
        <w:jc w:val="both"/>
        <w:rPr>
          <w:b/>
          <w:sz w:val="24"/>
          <w:szCs w:val="24"/>
        </w:rPr>
      </w:pPr>
    </w:p>
    <w:p w14:paraId="48CF283C" w14:textId="7AA82C9D" w:rsidR="00D07A82" w:rsidRPr="00D07A82" w:rsidRDefault="00D07A82" w:rsidP="00CE66C4">
      <w:pPr>
        <w:pStyle w:val="ListParagraph"/>
        <w:numPr>
          <w:ilvl w:val="0"/>
          <w:numId w:val="11"/>
        </w:numPr>
        <w:spacing w:after="0"/>
        <w:jc w:val="both"/>
        <w:rPr>
          <w:b/>
          <w:sz w:val="24"/>
          <w:szCs w:val="24"/>
          <w:u w:val="single"/>
        </w:rPr>
      </w:pPr>
      <w:r w:rsidRPr="00D07A82">
        <w:rPr>
          <w:b/>
          <w:sz w:val="24"/>
          <w:szCs w:val="24"/>
          <w:u w:val="single"/>
        </w:rPr>
        <w:t>Payments</w:t>
      </w:r>
      <w:r>
        <w:rPr>
          <w:b/>
          <w:sz w:val="24"/>
          <w:szCs w:val="24"/>
          <w:u w:val="single"/>
        </w:rPr>
        <w:t xml:space="preserve">: </w:t>
      </w:r>
    </w:p>
    <w:p w14:paraId="20C489C2" w14:textId="3B85DA24" w:rsidR="00D07A82" w:rsidRPr="00D07A82" w:rsidRDefault="00D07A82" w:rsidP="00CE66C4">
      <w:pPr>
        <w:pStyle w:val="ListParagraph"/>
        <w:numPr>
          <w:ilvl w:val="0"/>
          <w:numId w:val="12"/>
        </w:numPr>
        <w:spacing w:after="0"/>
        <w:jc w:val="both"/>
        <w:rPr>
          <w:b/>
          <w:sz w:val="24"/>
          <w:szCs w:val="24"/>
          <w:u w:val="single"/>
        </w:rPr>
      </w:pPr>
      <w:r>
        <w:rPr>
          <w:sz w:val="24"/>
          <w:szCs w:val="24"/>
        </w:rPr>
        <w:t>MAG will process</w:t>
      </w:r>
      <w:r w:rsidR="0005173F">
        <w:rPr>
          <w:sz w:val="24"/>
          <w:szCs w:val="24"/>
        </w:rPr>
        <w:t xml:space="preserve"> 90% contractual</w:t>
      </w:r>
      <w:r>
        <w:rPr>
          <w:sz w:val="24"/>
          <w:szCs w:val="24"/>
        </w:rPr>
        <w:t xml:space="preserve"> payments to the auditors as soon as the Financial Reports are submitted to the DNGO (KRI/Federal Iraq).</w:t>
      </w:r>
    </w:p>
    <w:p w14:paraId="301E7668" w14:textId="07F1823D" w:rsidR="00D07A82" w:rsidRPr="00262EC3" w:rsidRDefault="00D07A82" w:rsidP="00CE66C4">
      <w:pPr>
        <w:pStyle w:val="ListParagraph"/>
        <w:numPr>
          <w:ilvl w:val="0"/>
          <w:numId w:val="12"/>
        </w:numPr>
        <w:spacing w:after="0"/>
        <w:jc w:val="both"/>
        <w:rPr>
          <w:b/>
          <w:sz w:val="24"/>
          <w:szCs w:val="24"/>
          <w:u w:val="single"/>
        </w:rPr>
      </w:pPr>
      <w:r>
        <w:rPr>
          <w:sz w:val="24"/>
          <w:szCs w:val="24"/>
        </w:rPr>
        <w:t>MAG will withhold 10% of the total invoice unless the reports are not approved by DNGO</w:t>
      </w:r>
      <w:r w:rsidR="00645752">
        <w:rPr>
          <w:sz w:val="24"/>
          <w:szCs w:val="24"/>
        </w:rPr>
        <w:t xml:space="preserve"> </w:t>
      </w:r>
      <w:r>
        <w:rPr>
          <w:sz w:val="24"/>
          <w:szCs w:val="24"/>
        </w:rPr>
        <w:t xml:space="preserve">and all </w:t>
      </w:r>
      <w:r w:rsidR="00262EC3">
        <w:rPr>
          <w:sz w:val="24"/>
          <w:szCs w:val="24"/>
        </w:rPr>
        <w:t>queries raised by the DNGO</w:t>
      </w:r>
      <w:r w:rsidR="00645752">
        <w:rPr>
          <w:sz w:val="24"/>
          <w:szCs w:val="24"/>
        </w:rPr>
        <w:t xml:space="preserve"> </w:t>
      </w:r>
      <w:r w:rsidR="00262EC3">
        <w:rPr>
          <w:sz w:val="24"/>
          <w:szCs w:val="24"/>
        </w:rPr>
        <w:t xml:space="preserve">are addressed by the auditors with the help of MAG teams. </w:t>
      </w:r>
    </w:p>
    <w:p w14:paraId="1AE3A3FD" w14:textId="5620C428" w:rsidR="0005173F" w:rsidRPr="0005173F" w:rsidRDefault="00262EC3" w:rsidP="0005173F">
      <w:pPr>
        <w:pStyle w:val="ListParagraph"/>
        <w:numPr>
          <w:ilvl w:val="0"/>
          <w:numId w:val="12"/>
        </w:numPr>
        <w:spacing w:after="0"/>
        <w:jc w:val="both"/>
        <w:rPr>
          <w:b/>
          <w:sz w:val="24"/>
          <w:szCs w:val="24"/>
          <w:u w:val="single"/>
        </w:rPr>
      </w:pPr>
      <w:r>
        <w:rPr>
          <w:sz w:val="24"/>
          <w:szCs w:val="24"/>
        </w:rPr>
        <w:t xml:space="preserve">As soon as the Financial Reports for </w:t>
      </w:r>
      <w:r w:rsidR="00E1082E">
        <w:rPr>
          <w:sz w:val="24"/>
          <w:szCs w:val="24"/>
        </w:rPr>
        <w:t>2024</w:t>
      </w:r>
      <w:r>
        <w:rPr>
          <w:sz w:val="24"/>
          <w:szCs w:val="24"/>
        </w:rPr>
        <w:t xml:space="preserve"> are accepted and approved by the DNG, MAG will release the remaining 10% amount to the auditors. </w:t>
      </w:r>
    </w:p>
    <w:p w14:paraId="590821F1" w14:textId="6E3DBFFA" w:rsidR="0058253B" w:rsidRDefault="00C473EA" w:rsidP="00CE66C4">
      <w:pPr>
        <w:spacing w:after="0"/>
        <w:rPr>
          <w:sz w:val="24"/>
          <w:szCs w:val="24"/>
        </w:rPr>
      </w:pPr>
      <w:r w:rsidRPr="00C473EA">
        <w:rPr>
          <w:sz w:val="24"/>
          <w:szCs w:val="24"/>
        </w:rPr>
        <w:t xml:space="preserve"> </w:t>
      </w:r>
    </w:p>
    <w:p w14:paraId="51FAC976" w14:textId="3DC500D8" w:rsidR="004B2782" w:rsidRDefault="004B2782" w:rsidP="00CE66C4">
      <w:pPr>
        <w:spacing w:after="0"/>
      </w:pPr>
      <w:r>
        <w:t>Q&amp;A:</w:t>
      </w:r>
    </w:p>
    <w:tbl>
      <w:tblPr>
        <w:tblStyle w:val="TableGrid"/>
        <w:tblpPr w:leftFromText="180" w:rightFromText="180" w:horzAnchor="margin" w:tblpY="1209"/>
        <w:tblW w:w="9805" w:type="dxa"/>
        <w:tblLook w:val="04A0" w:firstRow="1" w:lastRow="0" w:firstColumn="1" w:lastColumn="0" w:noHBand="0" w:noVBand="1"/>
      </w:tblPr>
      <w:tblGrid>
        <w:gridCol w:w="480"/>
        <w:gridCol w:w="3246"/>
        <w:gridCol w:w="6079"/>
      </w:tblGrid>
      <w:tr w:rsidR="004B2782" w14:paraId="4282EC0C" w14:textId="77777777" w:rsidTr="002C28D9">
        <w:tc>
          <w:tcPr>
            <w:tcW w:w="480" w:type="dxa"/>
          </w:tcPr>
          <w:p w14:paraId="22B97268" w14:textId="77777777" w:rsidR="004B2782" w:rsidRPr="00616DC1" w:rsidRDefault="004B2782" w:rsidP="002C28D9">
            <w:pPr>
              <w:jc w:val="center"/>
              <w:rPr>
                <w:b/>
                <w:bCs/>
              </w:rPr>
            </w:pPr>
            <w:r w:rsidRPr="00616DC1">
              <w:rPr>
                <w:b/>
                <w:bCs/>
              </w:rPr>
              <w:lastRenderedPageBreak/>
              <w:t>No</w:t>
            </w:r>
          </w:p>
        </w:tc>
        <w:tc>
          <w:tcPr>
            <w:tcW w:w="3246" w:type="dxa"/>
          </w:tcPr>
          <w:p w14:paraId="3F66C218" w14:textId="77777777" w:rsidR="004B2782" w:rsidRPr="00616DC1" w:rsidRDefault="004B2782" w:rsidP="002C28D9">
            <w:pPr>
              <w:jc w:val="center"/>
              <w:rPr>
                <w:b/>
                <w:bCs/>
              </w:rPr>
            </w:pPr>
            <w:r w:rsidRPr="00616DC1">
              <w:rPr>
                <w:b/>
                <w:bCs/>
              </w:rPr>
              <w:t>Question</w:t>
            </w:r>
          </w:p>
        </w:tc>
        <w:tc>
          <w:tcPr>
            <w:tcW w:w="6079" w:type="dxa"/>
          </w:tcPr>
          <w:p w14:paraId="6430E30A" w14:textId="77777777" w:rsidR="004B2782" w:rsidRPr="00616DC1" w:rsidRDefault="004B2782" w:rsidP="002C28D9">
            <w:pPr>
              <w:jc w:val="center"/>
              <w:rPr>
                <w:b/>
                <w:bCs/>
              </w:rPr>
            </w:pPr>
            <w:r w:rsidRPr="00616DC1">
              <w:rPr>
                <w:b/>
                <w:bCs/>
              </w:rPr>
              <w:t>Answer</w:t>
            </w:r>
          </w:p>
        </w:tc>
      </w:tr>
      <w:tr w:rsidR="004B2782" w14:paraId="39D6C846" w14:textId="77777777" w:rsidTr="002C28D9">
        <w:tc>
          <w:tcPr>
            <w:tcW w:w="480" w:type="dxa"/>
          </w:tcPr>
          <w:p w14:paraId="33A6540A" w14:textId="77777777" w:rsidR="004B2782" w:rsidRDefault="004B2782" w:rsidP="002C28D9">
            <w:r>
              <w:t>1</w:t>
            </w:r>
          </w:p>
        </w:tc>
        <w:tc>
          <w:tcPr>
            <w:tcW w:w="3246" w:type="dxa"/>
          </w:tcPr>
          <w:p w14:paraId="0EF2C8A5" w14:textId="77777777" w:rsidR="004B2782" w:rsidRDefault="004B2782" w:rsidP="002C28D9">
            <w:r>
              <w:rPr>
                <w:rFonts w:eastAsia="Times New Roman"/>
              </w:rPr>
              <w:t>What is the amount of donation/income?</w:t>
            </w:r>
          </w:p>
        </w:tc>
        <w:tc>
          <w:tcPr>
            <w:tcW w:w="6079" w:type="dxa"/>
          </w:tcPr>
          <w:p w14:paraId="13082096" w14:textId="358A11DB" w:rsidR="004B2782" w:rsidRPr="008F1105" w:rsidRDefault="004B2782" w:rsidP="002C28D9">
            <w:pPr>
              <w:rPr>
                <w:color w:val="000000" w:themeColor="text1"/>
              </w:rPr>
            </w:pPr>
            <w:r w:rsidRPr="008F1105">
              <w:rPr>
                <w:rFonts w:eastAsia="Times New Roman"/>
                <w:color w:val="000000" w:themeColor="text1"/>
              </w:rPr>
              <w:t>Around $1</w:t>
            </w:r>
            <w:r w:rsidR="008F1105" w:rsidRPr="008F1105">
              <w:rPr>
                <w:rFonts w:eastAsia="Times New Roman"/>
                <w:color w:val="000000" w:themeColor="text1"/>
              </w:rPr>
              <w:t>5</w:t>
            </w:r>
            <w:r w:rsidRPr="008F1105">
              <w:rPr>
                <w:rFonts w:eastAsia="Times New Roman"/>
                <w:color w:val="000000" w:themeColor="text1"/>
              </w:rPr>
              <w:t xml:space="preserve"> M per annum for the year </w:t>
            </w:r>
            <w:r w:rsidR="00E1082E" w:rsidRPr="008F1105">
              <w:rPr>
                <w:rFonts w:eastAsia="Times New Roman"/>
                <w:color w:val="000000" w:themeColor="text1"/>
              </w:rPr>
              <w:t>2024</w:t>
            </w:r>
          </w:p>
        </w:tc>
      </w:tr>
      <w:tr w:rsidR="004B2782" w14:paraId="48D42DFE" w14:textId="77777777" w:rsidTr="002C28D9">
        <w:tc>
          <w:tcPr>
            <w:tcW w:w="480" w:type="dxa"/>
          </w:tcPr>
          <w:p w14:paraId="7FCDFE97" w14:textId="77777777" w:rsidR="004B2782" w:rsidRDefault="004B2782" w:rsidP="002C28D9">
            <w:r>
              <w:t>2</w:t>
            </w:r>
          </w:p>
        </w:tc>
        <w:tc>
          <w:tcPr>
            <w:tcW w:w="3246" w:type="dxa"/>
          </w:tcPr>
          <w:p w14:paraId="1CACECE8" w14:textId="77777777" w:rsidR="004B2782" w:rsidRDefault="004B2782" w:rsidP="002C28D9">
            <w:pPr>
              <w:rPr>
                <w:rFonts w:eastAsia="Times New Roman"/>
              </w:rPr>
            </w:pPr>
            <w:r>
              <w:rPr>
                <w:rFonts w:eastAsia="Times New Roman"/>
              </w:rPr>
              <w:t xml:space="preserve">What is the amount of expenditure? </w:t>
            </w:r>
          </w:p>
        </w:tc>
        <w:tc>
          <w:tcPr>
            <w:tcW w:w="6079" w:type="dxa"/>
          </w:tcPr>
          <w:p w14:paraId="3109321C" w14:textId="3B3AC2AE" w:rsidR="004B2782" w:rsidRPr="008F1105" w:rsidRDefault="004B2782" w:rsidP="002C28D9">
            <w:pPr>
              <w:rPr>
                <w:rFonts w:eastAsia="Times New Roman"/>
                <w:color w:val="000000" w:themeColor="text1"/>
              </w:rPr>
            </w:pPr>
            <w:r w:rsidRPr="008F1105">
              <w:rPr>
                <w:rFonts w:eastAsia="Times New Roman"/>
                <w:color w:val="000000" w:themeColor="text1"/>
              </w:rPr>
              <w:t>Around $1</w:t>
            </w:r>
            <w:r w:rsidR="008F1105" w:rsidRPr="008F1105">
              <w:rPr>
                <w:rFonts w:eastAsia="Times New Roman"/>
                <w:color w:val="000000" w:themeColor="text1"/>
              </w:rPr>
              <w:t>5</w:t>
            </w:r>
            <w:r w:rsidRPr="008F1105">
              <w:rPr>
                <w:rFonts w:eastAsia="Times New Roman"/>
                <w:color w:val="000000" w:themeColor="text1"/>
              </w:rPr>
              <w:t xml:space="preserve"> M per annum for the year </w:t>
            </w:r>
            <w:r w:rsidR="00E1082E" w:rsidRPr="008F1105">
              <w:rPr>
                <w:rFonts w:eastAsia="Times New Roman"/>
                <w:color w:val="000000" w:themeColor="text1"/>
              </w:rPr>
              <w:t>2024</w:t>
            </w:r>
          </w:p>
        </w:tc>
      </w:tr>
      <w:tr w:rsidR="004B2782" w14:paraId="3BF597BD" w14:textId="77777777" w:rsidTr="002C28D9">
        <w:trPr>
          <w:trHeight w:val="503"/>
        </w:trPr>
        <w:tc>
          <w:tcPr>
            <w:tcW w:w="480" w:type="dxa"/>
          </w:tcPr>
          <w:p w14:paraId="0EF5509A" w14:textId="77777777" w:rsidR="004B2782" w:rsidRDefault="004B2782" w:rsidP="002C28D9">
            <w:r>
              <w:t>3</w:t>
            </w:r>
          </w:p>
        </w:tc>
        <w:tc>
          <w:tcPr>
            <w:tcW w:w="3246" w:type="dxa"/>
          </w:tcPr>
          <w:p w14:paraId="7421E9ED" w14:textId="77777777" w:rsidR="004B2782" w:rsidRDefault="004B2782" w:rsidP="002C28D9">
            <w:pPr>
              <w:rPr>
                <w:rFonts w:eastAsia="Times New Roman"/>
              </w:rPr>
            </w:pPr>
            <w:r>
              <w:rPr>
                <w:rFonts w:eastAsia="Times New Roman"/>
              </w:rPr>
              <w:t>What is the amount of surplus?</w:t>
            </w:r>
          </w:p>
        </w:tc>
        <w:tc>
          <w:tcPr>
            <w:tcW w:w="6079" w:type="dxa"/>
          </w:tcPr>
          <w:p w14:paraId="54181BF6" w14:textId="77777777" w:rsidR="004B2782" w:rsidRPr="008F1105" w:rsidRDefault="004B2782" w:rsidP="002C28D9">
            <w:pPr>
              <w:rPr>
                <w:rFonts w:eastAsia="Times New Roman"/>
                <w:color w:val="000000" w:themeColor="text1"/>
              </w:rPr>
            </w:pPr>
            <w:r w:rsidRPr="008F1105">
              <w:rPr>
                <w:rFonts w:eastAsia="Times New Roman"/>
                <w:color w:val="000000" w:themeColor="text1"/>
              </w:rPr>
              <w:t>0</w:t>
            </w:r>
          </w:p>
        </w:tc>
      </w:tr>
      <w:tr w:rsidR="004B2782" w14:paraId="44EB0F50" w14:textId="77777777" w:rsidTr="002C28D9">
        <w:tc>
          <w:tcPr>
            <w:tcW w:w="480" w:type="dxa"/>
          </w:tcPr>
          <w:p w14:paraId="57CB12AA" w14:textId="77777777" w:rsidR="004B2782" w:rsidRDefault="004B2782" w:rsidP="002C28D9">
            <w:r>
              <w:t>4</w:t>
            </w:r>
          </w:p>
        </w:tc>
        <w:tc>
          <w:tcPr>
            <w:tcW w:w="3246" w:type="dxa"/>
          </w:tcPr>
          <w:p w14:paraId="2497D7E7" w14:textId="77777777" w:rsidR="004B2782" w:rsidRDefault="004B2782" w:rsidP="002C28D9">
            <w:r>
              <w:t>What’s the number</w:t>
            </w:r>
            <w:r>
              <w:rPr>
                <w:rFonts w:eastAsia="Times New Roman"/>
              </w:rPr>
              <w:t xml:space="preserve"> of bank accounts?</w:t>
            </w:r>
          </w:p>
        </w:tc>
        <w:tc>
          <w:tcPr>
            <w:tcW w:w="6079" w:type="dxa"/>
          </w:tcPr>
          <w:p w14:paraId="70429214" w14:textId="5418F965" w:rsidR="004B2782" w:rsidRPr="008F1105" w:rsidRDefault="004B2782" w:rsidP="002C28D9">
            <w:pPr>
              <w:rPr>
                <w:color w:val="000000" w:themeColor="text1"/>
              </w:rPr>
            </w:pPr>
            <w:r w:rsidRPr="008F1105">
              <w:rPr>
                <w:rFonts w:eastAsia="Times New Roman"/>
                <w:color w:val="000000" w:themeColor="text1"/>
              </w:rPr>
              <w:t>Total 9 bank accounts. Cihan Bank 3 in IQD &amp; 3 in USD (</w:t>
            </w:r>
            <w:r w:rsidR="008F1105" w:rsidRPr="008F1105">
              <w:rPr>
                <w:rFonts w:eastAsia="Times New Roman"/>
                <w:color w:val="000000" w:themeColor="text1"/>
              </w:rPr>
              <w:t>in</w:t>
            </w:r>
            <w:r w:rsidRPr="008F1105">
              <w:rPr>
                <w:rFonts w:eastAsia="Times New Roman"/>
                <w:color w:val="000000" w:themeColor="text1"/>
              </w:rPr>
              <w:t xml:space="preserve"> Erbil, Mosul &amp; Sully). RT Bank 1 each IQD &amp; USD at Erbil. One at Shireen bank in IQD.</w:t>
            </w:r>
          </w:p>
        </w:tc>
      </w:tr>
      <w:tr w:rsidR="004B2782" w14:paraId="4343F30A" w14:textId="77777777" w:rsidTr="002C28D9">
        <w:tc>
          <w:tcPr>
            <w:tcW w:w="480" w:type="dxa"/>
          </w:tcPr>
          <w:p w14:paraId="08B74842" w14:textId="77777777" w:rsidR="004B2782" w:rsidRDefault="004B2782" w:rsidP="002C28D9">
            <w:r>
              <w:t>5</w:t>
            </w:r>
          </w:p>
        </w:tc>
        <w:tc>
          <w:tcPr>
            <w:tcW w:w="3246" w:type="dxa"/>
          </w:tcPr>
          <w:p w14:paraId="7A5BB76F" w14:textId="77777777" w:rsidR="004B2782" w:rsidRDefault="004B2782" w:rsidP="002C28D9">
            <w:r>
              <w:t xml:space="preserve">What’s the number </w:t>
            </w:r>
            <w:r>
              <w:rPr>
                <w:rFonts w:eastAsia="Times New Roman"/>
              </w:rPr>
              <w:t>of transactions?</w:t>
            </w:r>
          </w:p>
        </w:tc>
        <w:tc>
          <w:tcPr>
            <w:tcW w:w="6079" w:type="dxa"/>
          </w:tcPr>
          <w:p w14:paraId="2B9904A7" w14:textId="17EE9F07" w:rsidR="004B2782" w:rsidRPr="008F1105" w:rsidRDefault="004B2782" w:rsidP="002C28D9">
            <w:pPr>
              <w:jc w:val="both"/>
              <w:rPr>
                <w:rFonts w:eastAsia="Times New Roman"/>
                <w:color w:val="000000" w:themeColor="text1"/>
              </w:rPr>
            </w:pPr>
            <w:r w:rsidRPr="008F1105">
              <w:rPr>
                <w:rFonts w:eastAsia="Times New Roman"/>
                <w:color w:val="000000" w:themeColor="text1"/>
              </w:rPr>
              <w:t xml:space="preserve">Around </w:t>
            </w:r>
            <w:r w:rsidR="008F1105" w:rsidRPr="008F1105">
              <w:rPr>
                <w:rFonts w:eastAsia="Times New Roman"/>
                <w:color w:val="000000" w:themeColor="text1"/>
              </w:rPr>
              <w:t>2,5</w:t>
            </w:r>
            <w:r w:rsidRPr="008F1105">
              <w:rPr>
                <w:rFonts w:eastAsia="Times New Roman"/>
                <w:color w:val="000000" w:themeColor="text1"/>
              </w:rPr>
              <w:t>00 transactions per month</w:t>
            </w:r>
          </w:p>
          <w:p w14:paraId="285440BA" w14:textId="77777777" w:rsidR="004B2782" w:rsidRPr="008F1105" w:rsidRDefault="004B2782" w:rsidP="002C28D9">
            <w:pPr>
              <w:rPr>
                <w:color w:val="000000" w:themeColor="text1"/>
              </w:rPr>
            </w:pPr>
          </w:p>
        </w:tc>
      </w:tr>
      <w:tr w:rsidR="004B2782" w14:paraId="6A64AA0E" w14:textId="77777777" w:rsidTr="002C28D9">
        <w:tc>
          <w:tcPr>
            <w:tcW w:w="480" w:type="dxa"/>
          </w:tcPr>
          <w:p w14:paraId="20CFADD0" w14:textId="77777777" w:rsidR="004B2782" w:rsidRDefault="004B2782" w:rsidP="002C28D9">
            <w:r>
              <w:t>6</w:t>
            </w:r>
          </w:p>
        </w:tc>
        <w:tc>
          <w:tcPr>
            <w:tcW w:w="3246" w:type="dxa"/>
          </w:tcPr>
          <w:p w14:paraId="5A4BBC9C" w14:textId="77777777" w:rsidR="004B2782" w:rsidRDefault="004B2782" w:rsidP="002C28D9">
            <w:r>
              <w:t xml:space="preserve">What’s the number of </w:t>
            </w:r>
            <w:r>
              <w:rPr>
                <w:rFonts w:eastAsia="Times New Roman"/>
              </w:rPr>
              <w:t xml:space="preserve">employees in KRI? </w:t>
            </w:r>
          </w:p>
        </w:tc>
        <w:tc>
          <w:tcPr>
            <w:tcW w:w="6079" w:type="dxa"/>
          </w:tcPr>
          <w:p w14:paraId="268F816B" w14:textId="11ED18B9" w:rsidR="004B2782" w:rsidRPr="008F1105" w:rsidRDefault="004B2782" w:rsidP="002C28D9">
            <w:pPr>
              <w:rPr>
                <w:color w:val="000000" w:themeColor="text1"/>
              </w:rPr>
            </w:pPr>
            <w:r w:rsidRPr="008F1105">
              <w:rPr>
                <w:rFonts w:eastAsia="Times New Roman"/>
                <w:color w:val="000000" w:themeColor="text1"/>
              </w:rPr>
              <w:t xml:space="preserve">Number of KRI staff – </w:t>
            </w:r>
            <w:r w:rsidR="008F1105" w:rsidRPr="008F1105">
              <w:rPr>
                <w:rFonts w:eastAsia="Times New Roman"/>
                <w:color w:val="000000" w:themeColor="text1"/>
              </w:rPr>
              <w:t>210</w:t>
            </w:r>
          </w:p>
        </w:tc>
      </w:tr>
      <w:tr w:rsidR="004B2782" w14:paraId="6BE3EAA4" w14:textId="77777777" w:rsidTr="002C28D9">
        <w:tc>
          <w:tcPr>
            <w:tcW w:w="480" w:type="dxa"/>
          </w:tcPr>
          <w:p w14:paraId="32DCC02A" w14:textId="77777777" w:rsidR="004B2782" w:rsidRDefault="004B2782" w:rsidP="002C28D9">
            <w:r>
              <w:t>7</w:t>
            </w:r>
          </w:p>
        </w:tc>
        <w:tc>
          <w:tcPr>
            <w:tcW w:w="3246" w:type="dxa"/>
          </w:tcPr>
          <w:p w14:paraId="59C4E65F" w14:textId="77777777" w:rsidR="004B2782" w:rsidRDefault="004B2782" w:rsidP="002C28D9">
            <w:r>
              <w:t xml:space="preserve">What’s the number of </w:t>
            </w:r>
            <w:r>
              <w:rPr>
                <w:rFonts w:eastAsia="Times New Roman"/>
              </w:rPr>
              <w:t>employees in Federal Iraq?</w:t>
            </w:r>
          </w:p>
        </w:tc>
        <w:tc>
          <w:tcPr>
            <w:tcW w:w="6079" w:type="dxa"/>
          </w:tcPr>
          <w:p w14:paraId="71C69F8D" w14:textId="0FF33662" w:rsidR="004B2782" w:rsidRPr="008F1105" w:rsidRDefault="004B2782" w:rsidP="002C28D9">
            <w:pPr>
              <w:rPr>
                <w:color w:val="000000" w:themeColor="text1"/>
              </w:rPr>
            </w:pPr>
            <w:r w:rsidRPr="008F1105">
              <w:rPr>
                <w:color w:val="000000" w:themeColor="text1"/>
              </w:rPr>
              <w:t xml:space="preserve">Number of Federal Iraq Staff – </w:t>
            </w:r>
            <w:r w:rsidR="008F1105" w:rsidRPr="008F1105">
              <w:rPr>
                <w:color w:val="000000" w:themeColor="text1"/>
              </w:rPr>
              <w:t>301</w:t>
            </w:r>
          </w:p>
        </w:tc>
      </w:tr>
      <w:tr w:rsidR="004B2782" w14:paraId="7D6E849B" w14:textId="77777777" w:rsidTr="002C28D9">
        <w:tc>
          <w:tcPr>
            <w:tcW w:w="480" w:type="dxa"/>
          </w:tcPr>
          <w:p w14:paraId="21AD90B0" w14:textId="77777777" w:rsidR="004B2782" w:rsidRDefault="004B2782" w:rsidP="002C28D9">
            <w:r>
              <w:t>8</w:t>
            </w:r>
          </w:p>
        </w:tc>
        <w:tc>
          <w:tcPr>
            <w:tcW w:w="3246" w:type="dxa"/>
          </w:tcPr>
          <w:p w14:paraId="1A947433" w14:textId="77777777" w:rsidR="004B2782" w:rsidRDefault="004B2782" w:rsidP="002C28D9">
            <w:r>
              <w:t>Where is the main office of the organization?</w:t>
            </w:r>
          </w:p>
        </w:tc>
        <w:tc>
          <w:tcPr>
            <w:tcW w:w="6079" w:type="dxa"/>
          </w:tcPr>
          <w:p w14:paraId="4C3A8E36" w14:textId="77777777" w:rsidR="004B2782" w:rsidRPr="00616DC1" w:rsidRDefault="004B2782" w:rsidP="002C28D9">
            <w:pPr>
              <w:rPr>
                <w:color w:val="000000" w:themeColor="text1"/>
              </w:rPr>
            </w:pPr>
            <w:r w:rsidRPr="00616DC1">
              <w:rPr>
                <w:color w:val="000000" w:themeColor="text1"/>
              </w:rPr>
              <w:t>Erbil, Ankawa</w:t>
            </w:r>
          </w:p>
        </w:tc>
      </w:tr>
      <w:tr w:rsidR="004B2782" w14:paraId="25510033" w14:textId="77777777" w:rsidTr="002C28D9">
        <w:tc>
          <w:tcPr>
            <w:tcW w:w="480" w:type="dxa"/>
          </w:tcPr>
          <w:p w14:paraId="13E22A18" w14:textId="77777777" w:rsidR="004B2782" w:rsidRDefault="004B2782" w:rsidP="002C28D9">
            <w:r>
              <w:t>9</w:t>
            </w:r>
          </w:p>
        </w:tc>
        <w:tc>
          <w:tcPr>
            <w:tcW w:w="3246" w:type="dxa"/>
          </w:tcPr>
          <w:p w14:paraId="667590E4" w14:textId="77777777" w:rsidR="004B2782" w:rsidRDefault="004B2782" w:rsidP="002C28D9">
            <w:r>
              <w:rPr>
                <w:rFonts w:eastAsia="Times New Roman"/>
              </w:rPr>
              <w:t xml:space="preserve">Is your NGO being tax exempted or taxable? </w:t>
            </w:r>
          </w:p>
        </w:tc>
        <w:tc>
          <w:tcPr>
            <w:tcW w:w="6079" w:type="dxa"/>
          </w:tcPr>
          <w:p w14:paraId="4744612E" w14:textId="77777777" w:rsidR="004B2782" w:rsidRPr="00616DC1" w:rsidRDefault="004B2782" w:rsidP="002C28D9">
            <w:pPr>
              <w:rPr>
                <w:color w:val="000000" w:themeColor="text1"/>
              </w:rPr>
            </w:pPr>
            <w:r w:rsidRPr="00616DC1">
              <w:rPr>
                <w:rFonts w:eastAsia="Times New Roman"/>
                <w:color w:val="000000" w:themeColor="text1"/>
              </w:rPr>
              <w:t>Generally, all NGOs in Iraq are exempted from tax on goods and services. However, requires tax exemptions for imported items, on case to case basis. MAG is obligated to deduct and pay staff salary taxes.</w:t>
            </w:r>
          </w:p>
        </w:tc>
      </w:tr>
    </w:tbl>
    <w:p w14:paraId="49BE4066" w14:textId="77777777" w:rsidR="004B2782" w:rsidRDefault="004B2782" w:rsidP="00CE66C4">
      <w:pPr>
        <w:spacing w:after="0"/>
      </w:pPr>
    </w:p>
    <w:sectPr w:rsidR="004B2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C4037"/>
    <w:multiLevelType w:val="hybridMultilevel"/>
    <w:tmpl w:val="70F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45AB0"/>
    <w:multiLevelType w:val="hybridMultilevel"/>
    <w:tmpl w:val="D82E1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41A70"/>
    <w:multiLevelType w:val="hybridMultilevel"/>
    <w:tmpl w:val="9E7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76F1A"/>
    <w:multiLevelType w:val="hybridMultilevel"/>
    <w:tmpl w:val="F3F8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A3D04"/>
    <w:multiLevelType w:val="hybridMultilevel"/>
    <w:tmpl w:val="FD98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10A81"/>
    <w:multiLevelType w:val="hybridMultilevel"/>
    <w:tmpl w:val="5E08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81BFC"/>
    <w:multiLevelType w:val="hybridMultilevel"/>
    <w:tmpl w:val="AA6C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11FFC"/>
    <w:multiLevelType w:val="hybridMultilevel"/>
    <w:tmpl w:val="75E2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F3BB3"/>
    <w:multiLevelType w:val="hybridMultilevel"/>
    <w:tmpl w:val="F280D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35E41"/>
    <w:multiLevelType w:val="hybridMultilevel"/>
    <w:tmpl w:val="59F0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06A37"/>
    <w:multiLevelType w:val="hybridMultilevel"/>
    <w:tmpl w:val="1B6E9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02063"/>
    <w:multiLevelType w:val="hybridMultilevel"/>
    <w:tmpl w:val="7DA6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B3964"/>
    <w:multiLevelType w:val="hybridMultilevel"/>
    <w:tmpl w:val="BD9C9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B53B5"/>
    <w:multiLevelType w:val="hybridMultilevel"/>
    <w:tmpl w:val="2CC025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1B1C2D"/>
    <w:multiLevelType w:val="hybridMultilevel"/>
    <w:tmpl w:val="5CD4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650F8"/>
    <w:multiLevelType w:val="hybridMultilevel"/>
    <w:tmpl w:val="EBC81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E5662"/>
    <w:multiLevelType w:val="hybridMultilevel"/>
    <w:tmpl w:val="0B3C49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E0291F"/>
    <w:multiLevelType w:val="hybridMultilevel"/>
    <w:tmpl w:val="6A5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74891"/>
    <w:multiLevelType w:val="hybridMultilevel"/>
    <w:tmpl w:val="3E0C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389182">
    <w:abstractNumId w:val="8"/>
  </w:num>
  <w:num w:numId="2" w16cid:durableId="1451508821">
    <w:abstractNumId w:val="6"/>
  </w:num>
  <w:num w:numId="3" w16cid:durableId="609892919">
    <w:abstractNumId w:val="5"/>
  </w:num>
  <w:num w:numId="4" w16cid:durableId="1662735179">
    <w:abstractNumId w:val="11"/>
  </w:num>
  <w:num w:numId="5" w16cid:durableId="49307322">
    <w:abstractNumId w:val="17"/>
  </w:num>
  <w:num w:numId="6" w16cid:durableId="1578829569">
    <w:abstractNumId w:val="3"/>
  </w:num>
  <w:num w:numId="7" w16cid:durableId="1377196098">
    <w:abstractNumId w:val="7"/>
  </w:num>
  <w:num w:numId="8" w16cid:durableId="674303090">
    <w:abstractNumId w:val="13"/>
  </w:num>
  <w:num w:numId="9" w16cid:durableId="1634167433">
    <w:abstractNumId w:val="14"/>
  </w:num>
  <w:num w:numId="10" w16cid:durableId="737628518">
    <w:abstractNumId w:val="4"/>
  </w:num>
  <w:num w:numId="11" w16cid:durableId="917324854">
    <w:abstractNumId w:val="15"/>
  </w:num>
  <w:num w:numId="12" w16cid:durableId="1808087877">
    <w:abstractNumId w:val="18"/>
  </w:num>
  <w:num w:numId="13" w16cid:durableId="1371686814">
    <w:abstractNumId w:val="10"/>
  </w:num>
  <w:num w:numId="14" w16cid:durableId="1310599604">
    <w:abstractNumId w:val="2"/>
  </w:num>
  <w:num w:numId="15" w16cid:durableId="1661695964">
    <w:abstractNumId w:val="0"/>
  </w:num>
  <w:num w:numId="16" w16cid:durableId="904678418">
    <w:abstractNumId w:val="1"/>
  </w:num>
  <w:num w:numId="17" w16cid:durableId="1991904422">
    <w:abstractNumId w:val="12"/>
  </w:num>
  <w:num w:numId="18" w16cid:durableId="323315539">
    <w:abstractNumId w:val="9"/>
  </w:num>
  <w:num w:numId="19" w16cid:durableId="983048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3B"/>
    <w:rsid w:val="00013F49"/>
    <w:rsid w:val="0005173F"/>
    <w:rsid w:val="001C0886"/>
    <w:rsid w:val="00262EC3"/>
    <w:rsid w:val="00405863"/>
    <w:rsid w:val="00471983"/>
    <w:rsid w:val="004B2782"/>
    <w:rsid w:val="00504DAC"/>
    <w:rsid w:val="00504DE7"/>
    <w:rsid w:val="005743D2"/>
    <w:rsid w:val="0058253B"/>
    <w:rsid w:val="005B5FB9"/>
    <w:rsid w:val="005D4AF1"/>
    <w:rsid w:val="0060139F"/>
    <w:rsid w:val="00604A19"/>
    <w:rsid w:val="00645752"/>
    <w:rsid w:val="0064580B"/>
    <w:rsid w:val="006F6B3D"/>
    <w:rsid w:val="00710720"/>
    <w:rsid w:val="0076082F"/>
    <w:rsid w:val="007A223D"/>
    <w:rsid w:val="008910CF"/>
    <w:rsid w:val="008B5B64"/>
    <w:rsid w:val="008F1105"/>
    <w:rsid w:val="00A8787C"/>
    <w:rsid w:val="00B02C8F"/>
    <w:rsid w:val="00B25BD2"/>
    <w:rsid w:val="00B264D3"/>
    <w:rsid w:val="00B537D7"/>
    <w:rsid w:val="00B96407"/>
    <w:rsid w:val="00C473EA"/>
    <w:rsid w:val="00CC6FE9"/>
    <w:rsid w:val="00CE66C4"/>
    <w:rsid w:val="00D07A82"/>
    <w:rsid w:val="00E1082E"/>
    <w:rsid w:val="00E35A75"/>
    <w:rsid w:val="00E84C8B"/>
    <w:rsid w:val="00FA0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58E"/>
  <w15:chartTrackingRefBased/>
  <w15:docId w15:val="{F12970E5-16AE-4CEA-A225-072353F2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3B"/>
    <w:pPr>
      <w:ind w:left="720"/>
      <w:contextualSpacing/>
    </w:pPr>
  </w:style>
  <w:style w:type="table" w:styleId="TableGrid">
    <w:name w:val="Table Grid"/>
    <w:basedOn w:val="TableNormal"/>
    <w:uiPriority w:val="39"/>
    <w:rsid w:val="004B2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32219">
      <w:bodyDiv w:val="1"/>
      <w:marLeft w:val="0"/>
      <w:marRight w:val="0"/>
      <w:marTop w:val="0"/>
      <w:marBottom w:val="0"/>
      <w:divBdr>
        <w:top w:val="none" w:sz="0" w:space="0" w:color="auto"/>
        <w:left w:val="none" w:sz="0" w:space="0" w:color="auto"/>
        <w:bottom w:val="none" w:sz="0" w:space="0" w:color="auto"/>
        <w:right w:val="none" w:sz="0" w:space="0" w:color="auto"/>
      </w:divBdr>
    </w:div>
    <w:div w:id="749928953">
      <w:bodyDiv w:val="1"/>
      <w:marLeft w:val="0"/>
      <w:marRight w:val="0"/>
      <w:marTop w:val="0"/>
      <w:marBottom w:val="0"/>
      <w:divBdr>
        <w:top w:val="none" w:sz="0" w:space="0" w:color="auto"/>
        <w:left w:val="none" w:sz="0" w:space="0" w:color="auto"/>
        <w:bottom w:val="none" w:sz="0" w:space="0" w:color="auto"/>
        <w:right w:val="none" w:sz="0" w:space="0" w:color="auto"/>
      </w:divBdr>
    </w:div>
    <w:div w:id="921258560">
      <w:bodyDiv w:val="1"/>
      <w:marLeft w:val="0"/>
      <w:marRight w:val="0"/>
      <w:marTop w:val="0"/>
      <w:marBottom w:val="0"/>
      <w:divBdr>
        <w:top w:val="none" w:sz="0" w:space="0" w:color="auto"/>
        <w:left w:val="none" w:sz="0" w:space="0" w:color="auto"/>
        <w:bottom w:val="none" w:sz="0" w:space="0" w:color="auto"/>
        <w:right w:val="none" w:sz="0" w:space="0" w:color="auto"/>
      </w:divBdr>
    </w:div>
    <w:div w:id="980425078">
      <w:bodyDiv w:val="1"/>
      <w:marLeft w:val="0"/>
      <w:marRight w:val="0"/>
      <w:marTop w:val="0"/>
      <w:marBottom w:val="0"/>
      <w:divBdr>
        <w:top w:val="none" w:sz="0" w:space="0" w:color="auto"/>
        <w:left w:val="none" w:sz="0" w:space="0" w:color="auto"/>
        <w:bottom w:val="none" w:sz="0" w:space="0" w:color="auto"/>
        <w:right w:val="none" w:sz="0" w:space="0" w:color="auto"/>
      </w:divBdr>
    </w:div>
    <w:div w:id="198523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6091E-4924-4EB6-884B-32149F422F55}">
  <ds:schemaRefs>
    <ds:schemaRef ds:uri="http://schemas.microsoft.com/sharepoint/v3/contenttype/forms"/>
  </ds:schemaRefs>
</ds:datastoreItem>
</file>

<file path=customXml/itemProps2.xml><?xml version="1.0" encoding="utf-8"?>
<ds:datastoreItem xmlns:ds="http://schemas.openxmlformats.org/officeDocument/2006/customXml" ds:itemID="{B1A169E7-3BFD-4FEB-8BC3-9B97CF799B2E}">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46D9E401-72FA-409A-9A78-6F8AB2F6948F}"/>
</file>

<file path=docProps/app.xml><?xml version="1.0" encoding="utf-8"?>
<Properties xmlns="http://schemas.openxmlformats.org/officeDocument/2006/extended-properties" xmlns:vt="http://schemas.openxmlformats.org/officeDocument/2006/docPropsVTypes">
  <Template>Normal</Template>
  <TotalTime>299</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Manzar Abbas</dc:creator>
  <cp:keywords/>
  <dc:description/>
  <cp:lastModifiedBy>Lavan Mahdi</cp:lastModifiedBy>
  <cp:revision>4</cp:revision>
  <cp:lastPrinted>2024-12-09T08:57:00Z</cp:lastPrinted>
  <dcterms:created xsi:type="dcterms:W3CDTF">2024-12-09T13:35:00Z</dcterms:created>
  <dcterms:modified xsi:type="dcterms:W3CDTF">2024-12-10T13:38:00Z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