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4B800FF7" w:rsidR="00452EB4" w:rsidRPr="0096457F" w:rsidRDefault="00FB5B08" w:rsidP="0096457F">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96457F" w:rsidRPr="28E73398">
        <w:rPr>
          <w:rFonts w:ascii="Arial" w:hAnsi="Arial" w:cs="Arial"/>
          <w:b/>
          <w:bCs/>
          <w:sz w:val="20"/>
          <w:szCs w:val="20"/>
          <w:lang w:val="en-US"/>
        </w:rPr>
        <w:t>For</w:t>
      </w:r>
      <w:r w:rsidR="0096457F" w:rsidRPr="0096457F">
        <w:rPr>
          <w:rFonts w:ascii="Arial" w:hAnsi="Arial" w:cs="Arial"/>
          <w:b/>
          <w:sz w:val="20"/>
          <w:szCs w:val="20"/>
          <w:lang w:val="en-US"/>
        </w:rPr>
        <w:t xml:space="preserve"> Supply, Delivery, And Installation Of Seeds Laboratory </w:t>
      </w:r>
      <w:proofErr w:type="gramStart"/>
      <w:r w:rsidR="0096457F" w:rsidRPr="0096457F">
        <w:rPr>
          <w:rFonts w:ascii="Arial" w:hAnsi="Arial" w:cs="Arial"/>
          <w:b/>
          <w:sz w:val="20"/>
          <w:szCs w:val="20"/>
          <w:lang w:val="en-US"/>
        </w:rPr>
        <w:t>Equipment  For</w:t>
      </w:r>
      <w:proofErr w:type="gramEnd"/>
      <w:r w:rsidR="0096457F" w:rsidRPr="0096457F">
        <w:rPr>
          <w:rFonts w:ascii="Arial" w:hAnsi="Arial" w:cs="Arial"/>
          <w:b/>
          <w:sz w:val="20"/>
          <w:szCs w:val="20"/>
          <w:lang w:val="en-US"/>
        </w:rPr>
        <w:t xml:space="preserve"> The Directorate Of Agriculture (</w:t>
      </w:r>
      <w:proofErr w:type="spellStart"/>
      <w:r w:rsidR="0096457F" w:rsidRPr="0096457F">
        <w:rPr>
          <w:rFonts w:ascii="Arial" w:hAnsi="Arial" w:cs="Arial"/>
          <w:b/>
          <w:sz w:val="20"/>
          <w:szCs w:val="20"/>
          <w:lang w:val="en-US"/>
        </w:rPr>
        <w:t>Do</w:t>
      </w:r>
      <w:r w:rsidR="00B27222">
        <w:rPr>
          <w:rFonts w:ascii="Arial" w:hAnsi="Arial" w:cs="Arial"/>
          <w:b/>
          <w:sz w:val="20"/>
          <w:szCs w:val="20"/>
          <w:lang w:val="en-US"/>
        </w:rPr>
        <w:t>A</w:t>
      </w:r>
      <w:proofErr w:type="spellEnd"/>
      <w:r w:rsidR="0096457F" w:rsidRPr="28E73398">
        <w:rPr>
          <w:rFonts w:ascii="Arial" w:hAnsi="Arial" w:cs="Arial"/>
          <w:b/>
          <w:bCs/>
          <w:sz w:val="20"/>
          <w:szCs w:val="20"/>
          <w:lang w:val="en-US"/>
        </w:rPr>
        <w:t>) In Al-Anbar-Ramadi District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7CA24324" w:rsidR="00AD12AF" w:rsidRPr="00304C46" w:rsidRDefault="00754196" w:rsidP="00AD12AF">
            <w:pPr>
              <w:rPr>
                <w:rFonts w:asciiTheme="minorBidi" w:hAnsiTheme="minorBidi"/>
                <w:b/>
                <w:bCs/>
                <w:sz w:val="18"/>
                <w:szCs w:val="18"/>
                <w:lang w:val="en-US"/>
              </w:rPr>
            </w:pPr>
            <w:r>
              <w:rPr>
                <w:rFonts w:asciiTheme="minorBidi" w:hAnsiTheme="minorBidi"/>
                <w:b/>
                <w:bCs/>
                <w:sz w:val="18"/>
                <w:szCs w:val="18"/>
                <w:lang w:val="en-US"/>
              </w:rPr>
              <w:t>27</w:t>
            </w:r>
            <w:r w:rsidR="0038086D"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March</w:t>
            </w:r>
            <w:r w:rsidR="0038086D" w:rsidRPr="00304C46">
              <w:rPr>
                <w:rFonts w:asciiTheme="minorBidi" w:hAnsiTheme="minorBidi"/>
                <w:b/>
                <w:bCs/>
                <w:sz w:val="18"/>
                <w:szCs w:val="18"/>
                <w:lang w:val="en-US"/>
              </w:rPr>
              <w:t xml:space="preserve"> 202</w:t>
            </w:r>
            <w:r>
              <w:rPr>
                <w:rFonts w:asciiTheme="minorBidi" w:hAnsiTheme="minorBidi"/>
                <w:b/>
                <w:bCs/>
                <w:sz w:val="18"/>
                <w:szCs w:val="18"/>
                <w:lang w:val="en-US"/>
              </w:rPr>
              <w:t>5</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67A47C63" w:rsidR="00AD12AF" w:rsidRPr="00304C46" w:rsidRDefault="008F4640" w:rsidP="002535B1">
            <w:pPr>
              <w:rPr>
                <w:rFonts w:asciiTheme="minorBidi" w:hAnsiTheme="minorBidi"/>
                <w:b/>
                <w:bCs/>
                <w:sz w:val="18"/>
                <w:szCs w:val="18"/>
                <w:lang w:val="en-US"/>
              </w:rPr>
            </w:pPr>
            <w:r w:rsidRPr="00304C46">
              <w:rPr>
                <w:rFonts w:asciiTheme="minorBidi" w:hAnsiTheme="minorBidi"/>
                <w:b/>
                <w:bCs/>
                <w:sz w:val="18"/>
                <w:szCs w:val="18"/>
                <w:lang w:val="en-US"/>
              </w:rPr>
              <w:t>0</w:t>
            </w:r>
            <w:r w:rsidR="00754196">
              <w:rPr>
                <w:rFonts w:asciiTheme="minorBidi" w:hAnsiTheme="minorBidi"/>
                <w:b/>
                <w:bCs/>
                <w:sz w:val="18"/>
                <w:szCs w:val="18"/>
                <w:lang w:val="en-US"/>
              </w:rPr>
              <w:t>7</w:t>
            </w:r>
            <w:r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proofErr w:type="gramStart"/>
            <w:r w:rsidR="00754196">
              <w:rPr>
                <w:rFonts w:asciiTheme="minorBidi" w:hAnsiTheme="minorBidi"/>
                <w:b/>
                <w:bCs/>
                <w:sz w:val="18"/>
                <w:szCs w:val="18"/>
                <w:lang w:val="en-US"/>
              </w:rPr>
              <w:t>April</w:t>
            </w:r>
            <w:r w:rsidR="0038086D" w:rsidRPr="00304C46">
              <w:rPr>
                <w:rFonts w:asciiTheme="minorBidi" w:hAnsiTheme="minorBidi"/>
                <w:b/>
                <w:bCs/>
                <w:sz w:val="18"/>
                <w:szCs w:val="18"/>
                <w:lang w:val="en-US"/>
              </w:rPr>
              <w:t xml:space="preserve"> </w:t>
            </w:r>
            <w:r w:rsidR="002535B1"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w:t>
            </w:r>
            <w:r w:rsidR="00754196">
              <w:rPr>
                <w:rFonts w:asciiTheme="minorBidi" w:hAnsiTheme="minorBidi"/>
                <w:b/>
                <w:bCs/>
                <w:sz w:val="18"/>
                <w:szCs w:val="18"/>
                <w:lang w:val="en-US"/>
              </w:rPr>
              <w:t>5</w:t>
            </w:r>
            <w:proofErr w:type="gramEnd"/>
            <w:r w:rsidR="00AD12AF" w:rsidRPr="00304C46">
              <w:rPr>
                <w:rFonts w:asciiTheme="minorBidi" w:hAnsiTheme="minorBidi"/>
                <w:b/>
                <w:bCs/>
                <w:sz w:val="18"/>
                <w:szCs w:val="18"/>
                <w:lang w:val="en-US"/>
              </w:rPr>
              <w:t xml:space="preserve"> at </w:t>
            </w:r>
            <w:r w:rsidR="00754196">
              <w:rPr>
                <w:rFonts w:asciiTheme="minorBidi" w:hAnsiTheme="minorBidi"/>
                <w:b/>
                <w:bCs/>
                <w:sz w:val="18"/>
                <w:szCs w:val="18"/>
                <w:lang w:val="en-US"/>
              </w:rPr>
              <w:t>16</w:t>
            </w:r>
            <w:r w:rsidR="00AD12AF" w:rsidRPr="00304C46">
              <w:rPr>
                <w:rFonts w:asciiTheme="minorBidi" w:hAnsiTheme="minorBidi"/>
                <w:b/>
                <w:bCs/>
                <w:sz w:val="18"/>
                <w:szCs w:val="18"/>
                <w:lang w:val="en-US"/>
              </w:rPr>
              <w:t>:</w:t>
            </w:r>
            <w:r w:rsidR="00754196">
              <w:rPr>
                <w:rFonts w:asciiTheme="minorBidi" w:hAnsiTheme="minorBidi"/>
                <w:b/>
                <w:bCs/>
                <w:sz w:val="18"/>
                <w:szCs w:val="18"/>
                <w:lang w:val="en-US"/>
              </w:rPr>
              <w:t>00</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2C939D26" w:rsidR="006F0430" w:rsidRPr="00B072ED" w:rsidRDefault="00A2141F" w:rsidP="00626964">
            <w:pPr>
              <w:rPr>
                <w:rFonts w:asciiTheme="minorBidi" w:hAnsiTheme="minorBidi"/>
                <w:sz w:val="16"/>
                <w:szCs w:val="16"/>
                <w:lang w:val="en-US"/>
              </w:rPr>
            </w:pPr>
            <w:r w:rsidRPr="00B072ED">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06CA9FF0" w:rsidR="00AD12AF" w:rsidRPr="00B072ED" w:rsidRDefault="00754196"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Pr>
                <w:rFonts w:asciiTheme="minorBidi" w:hAnsiTheme="minorBidi"/>
                <w:sz w:val="16"/>
                <w:szCs w:val="16"/>
                <w:lang w:val="en-US"/>
              </w:rPr>
              <w:t>5</w:t>
            </w:r>
            <w:r w:rsidR="00AD12AF" w:rsidRPr="00B072ED">
              <w:rPr>
                <w:rFonts w:asciiTheme="minorBidi" w:hAnsiTheme="minorBidi"/>
                <w:sz w:val="16"/>
                <w:szCs w:val="16"/>
                <w:lang w:val="en-US"/>
              </w:rPr>
              <w:t>/0</w:t>
            </w:r>
            <w:r>
              <w:rPr>
                <w:rFonts w:asciiTheme="minorBidi" w:hAnsiTheme="minorBidi"/>
                <w:sz w:val="16"/>
                <w:szCs w:val="16"/>
                <w:lang w:val="en-US"/>
              </w:rPr>
              <w:t>16</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3D46816" w:rsidR="00202554" w:rsidRPr="00616270" w:rsidRDefault="007A3045" w:rsidP="00AD12AF">
            <w:pPr>
              <w:rPr>
                <w:rFonts w:asciiTheme="minorBidi" w:hAnsiTheme="minorBidi"/>
                <w:b/>
                <w:bCs/>
                <w:sz w:val="20"/>
                <w:szCs w:val="20"/>
                <w:lang w:val="en-US"/>
              </w:rPr>
            </w:pPr>
            <w:r w:rsidRPr="007A3045">
              <w:rPr>
                <w:rFonts w:asciiTheme="minorBidi" w:hAnsiTheme="minorBidi"/>
                <w:b/>
                <w:bCs/>
                <w:sz w:val="20"/>
                <w:szCs w:val="20"/>
                <w:lang w:val="en-US"/>
              </w:rPr>
              <w:t>Project Title</w:t>
            </w:r>
          </w:p>
        </w:tc>
        <w:tc>
          <w:tcPr>
            <w:tcW w:w="288" w:type="dxa"/>
          </w:tcPr>
          <w:p w14:paraId="56E57F92" w14:textId="76A9DFBE" w:rsidR="00202554" w:rsidRPr="00616270" w:rsidRDefault="007A3045" w:rsidP="00AD12AF">
            <w:pPr>
              <w:rPr>
                <w:rFonts w:asciiTheme="minorBidi" w:hAnsiTheme="minorBidi"/>
                <w:sz w:val="18"/>
                <w:szCs w:val="18"/>
                <w:lang w:val="en-US"/>
              </w:rPr>
            </w:pPr>
            <w:r>
              <w:rPr>
                <w:rFonts w:asciiTheme="minorBidi" w:hAnsiTheme="minorBidi"/>
                <w:sz w:val="18"/>
                <w:szCs w:val="18"/>
                <w:lang w:val="en-US"/>
              </w:rPr>
              <w:t>:</w:t>
            </w:r>
          </w:p>
        </w:tc>
        <w:tc>
          <w:tcPr>
            <w:tcW w:w="6628" w:type="dxa"/>
          </w:tcPr>
          <w:p w14:paraId="03D12A38" w14:textId="77777777" w:rsidR="00202554" w:rsidRPr="00B072ED" w:rsidRDefault="003E6BEA" w:rsidP="00AD12AF">
            <w:pPr>
              <w:rPr>
                <w:rFonts w:asciiTheme="minorBidi" w:hAnsiTheme="minorBidi"/>
                <w:sz w:val="16"/>
                <w:szCs w:val="16"/>
                <w:lang w:val="en-US"/>
              </w:rPr>
            </w:pPr>
            <w:r w:rsidRPr="00B072ED">
              <w:rPr>
                <w:rFonts w:asciiTheme="minorBidi" w:hAnsiTheme="minorBidi"/>
                <w:sz w:val="16"/>
                <w:szCs w:val="16"/>
                <w:lang w:val="en-US"/>
              </w:rPr>
              <w:t>Activating Market-Based Agricultural Livelihoods (AMAL)</w:t>
            </w:r>
          </w:p>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F915CDD" w14:textId="77777777" w:rsidR="00AB7DB7" w:rsidRDefault="006D4D23" w:rsidP="00710AFD">
            <w:pPr>
              <w:rPr>
                <w:rFonts w:asciiTheme="minorBidi" w:hAnsiTheme="minorBidi"/>
                <w:sz w:val="16"/>
                <w:szCs w:val="16"/>
                <w:lang w:val="en-US"/>
              </w:rPr>
            </w:pPr>
            <w:r w:rsidRPr="28E73398">
              <w:rPr>
                <w:rFonts w:asciiTheme="minorBidi" w:hAnsiTheme="minorBidi"/>
                <w:sz w:val="16"/>
                <w:szCs w:val="16"/>
                <w:lang w:val="en-US"/>
              </w:rPr>
              <w:t xml:space="preserve">Supply, Delivery, And Installation </w:t>
            </w:r>
            <w:proofErr w:type="gramStart"/>
            <w:r w:rsidRPr="28E73398">
              <w:rPr>
                <w:rFonts w:asciiTheme="minorBidi" w:hAnsiTheme="minorBidi"/>
                <w:sz w:val="16"/>
                <w:szCs w:val="16"/>
                <w:lang w:val="en-US"/>
              </w:rPr>
              <w:t>Of</w:t>
            </w:r>
            <w:proofErr w:type="gramEnd"/>
            <w:r w:rsidRPr="28E73398">
              <w:rPr>
                <w:rFonts w:asciiTheme="minorBidi" w:hAnsiTheme="minorBidi"/>
                <w:sz w:val="16"/>
                <w:szCs w:val="16"/>
                <w:lang w:val="en-US"/>
              </w:rPr>
              <w:t xml:space="preserve"> Seeds Laboratory Equipment For The Directorate Of Agriculture (</w:t>
            </w:r>
            <w:proofErr w:type="spellStart"/>
            <w:r w:rsidRPr="006D4D23">
              <w:rPr>
                <w:rFonts w:asciiTheme="minorBidi" w:hAnsiTheme="minorBidi"/>
                <w:bCs/>
                <w:sz w:val="16"/>
                <w:szCs w:val="16"/>
                <w:lang w:val="en-US"/>
              </w:rPr>
              <w:t>Do</w:t>
            </w:r>
            <w:r w:rsidR="00B27222">
              <w:rPr>
                <w:rFonts w:asciiTheme="minorBidi" w:hAnsiTheme="minorBidi"/>
                <w:bCs/>
                <w:sz w:val="16"/>
                <w:szCs w:val="16"/>
                <w:lang w:val="en-US"/>
              </w:rPr>
              <w:t>A</w:t>
            </w:r>
            <w:proofErr w:type="spellEnd"/>
            <w:r w:rsidRPr="28E73398">
              <w:rPr>
                <w:rFonts w:asciiTheme="minorBidi" w:hAnsiTheme="minorBidi"/>
                <w:sz w:val="16"/>
                <w:szCs w:val="16"/>
                <w:lang w:val="en-US"/>
              </w:rPr>
              <w:t xml:space="preserve">) In Al-Anbar-Ramadi District </w:t>
            </w:r>
          </w:p>
          <w:p w14:paraId="57B46426" w14:textId="2CD751B4" w:rsidR="00710AFD" w:rsidRPr="00B072ED" w:rsidRDefault="00710AFD" w:rsidP="00710AFD">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809E098" w14:textId="77777777" w:rsidR="009F793B" w:rsidRPr="009F793B" w:rsidRDefault="009F793B" w:rsidP="009F793B">
            <w:pPr>
              <w:rPr>
                <w:rFonts w:asciiTheme="minorBidi" w:hAnsiTheme="minorBidi"/>
                <w:sz w:val="16"/>
                <w:szCs w:val="16"/>
                <w:lang w:val="en-US"/>
              </w:rPr>
            </w:pPr>
            <w:r w:rsidRPr="009F793B">
              <w:rPr>
                <w:rFonts w:asciiTheme="minorBidi" w:hAnsiTheme="minorBidi"/>
                <w:sz w:val="16"/>
                <w:szCs w:val="16"/>
                <w:lang w:val="en-US"/>
              </w:rPr>
              <w:t xml:space="preserve">NRC is currently seeking a reputable, licensed company for: </w:t>
            </w:r>
          </w:p>
          <w:p w14:paraId="7DF9E388" w14:textId="77777777" w:rsidR="009F793B" w:rsidRPr="009F793B" w:rsidRDefault="009F793B" w:rsidP="009F793B">
            <w:pPr>
              <w:rPr>
                <w:rFonts w:asciiTheme="minorBidi" w:hAnsiTheme="minorBidi"/>
                <w:sz w:val="16"/>
                <w:szCs w:val="16"/>
                <w:lang w:val="en-US"/>
              </w:rPr>
            </w:pPr>
          </w:p>
          <w:p w14:paraId="1CCC8915" w14:textId="63A1C871" w:rsidR="009F793B" w:rsidRPr="009F793B" w:rsidRDefault="009F793B" w:rsidP="009F793B">
            <w:pPr>
              <w:rPr>
                <w:rFonts w:asciiTheme="minorBidi" w:hAnsiTheme="minorBidi"/>
                <w:sz w:val="16"/>
                <w:szCs w:val="16"/>
                <w:lang w:val="en-US"/>
              </w:rPr>
            </w:pPr>
            <w:r w:rsidRPr="009F793B">
              <w:rPr>
                <w:rFonts w:asciiTheme="minorBidi" w:hAnsiTheme="minorBidi"/>
                <w:sz w:val="16"/>
                <w:szCs w:val="16"/>
                <w:lang w:val="en-US"/>
              </w:rPr>
              <w:t xml:space="preserve">Supply, Delivery, And Installation of Seeds Laboratory Equipment for The Directorate </w:t>
            </w:r>
            <w:proofErr w:type="gramStart"/>
            <w:r w:rsidRPr="009F793B">
              <w:rPr>
                <w:rFonts w:asciiTheme="minorBidi" w:hAnsiTheme="minorBidi"/>
                <w:sz w:val="16"/>
                <w:szCs w:val="16"/>
                <w:lang w:val="en-US"/>
              </w:rPr>
              <w:t>Of</w:t>
            </w:r>
            <w:proofErr w:type="gramEnd"/>
            <w:r w:rsidRPr="009F793B">
              <w:rPr>
                <w:rFonts w:asciiTheme="minorBidi" w:hAnsiTheme="minorBidi"/>
                <w:sz w:val="16"/>
                <w:szCs w:val="16"/>
                <w:lang w:val="en-US"/>
              </w:rPr>
              <w:t xml:space="preserve"> Agriculture (</w:t>
            </w:r>
            <w:proofErr w:type="spellStart"/>
            <w:r w:rsidRPr="009F793B">
              <w:rPr>
                <w:rFonts w:asciiTheme="minorBidi" w:hAnsiTheme="minorBidi"/>
                <w:sz w:val="16"/>
                <w:szCs w:val="16"/>
                <w:lang w:val="en-US"/>
              </w:rPr>
              <w:t>Doa</w:t>
            </w:r>
            <w:proofErr w:type="spellEnd"/>
            <w:r w:rsidRPr="009F793B">
              <w:rPr>
                <w:rFonts w:asciiTheme="minorBidi" w:hAnsiTheme="minorBidi"/>
                <w:sz w:val="16"/>
                <w:szCs w:val="16"/>
                <w:lang w:val="en-US"/>
              </w:rPr>
              <w:t xml:space="preserve">) In Al-Anbar-Ramadi District. </w:t>
            </w:r>
          </w:p>
          <w:p w14:paraId="1EAB64A6" w14:textId="77777777" w:rsidR="009F793B" w:rsidRPr="009F793B" w:rsidRDefault="009F793B" w:rsidP="009F793B">
            <w:pPr>
              <w:rPr>
                <w:rFonts w:asciiTheme="minorBidi" w:hAnsiTheme="minorBidi"/>
                <w:sz w:val="16"/>
                <w:szCs w:val="16"/>
                <w:lang w:val="en-US"/>
              </w:rPr>
            </w:pPr>
            <w:r w:rsidRPr="009F793B">
              <w:rPr>
                <w:rFonts w:asciiTheme="minorBidi" w:hAnsiTheme="minorBidi"/>
                <w:sz w:val="16"/>
                <w:szCs w:val="16"/>
                <w:lang w:val="en-US"/>
              </w:rPr>
              <w:t xml:space="preserve"> </w:t>
            </w:r>
          </w:p>
          <w:p w14:paraId="56814C79" w14:textId="77777777" w:rsidR="005B50BC" w:rsidRPr="00B072ED" w:rsidRDefault="005B50BC" w:rsidP="005B50BC">
            <w:pPr>
              <w:spacing w:after="120"/>
              <w:jc w:val="both"/>
              <w:rPr>
                <w:rFonts w:asciiTheme="minorBidi" w:hAnsiTheme="minorBidi"/>
                <w:sz w:val="16"/>
                <w:szCs w:val="16"/>
                <w:lang w:val="en-US"/>
              </w:rPr>
            </w:pPr>
            <w:r w:rsidRPr="00B072ED">
              <w:rPr>
                <w:rFonts w:asciiTheme="minorBidi" w:hAnsiTheme="minorBidi"/>
                <w:sz w:val="16"/>
                <w:szCs w:val="16"/>
                <w:lang w:val="en-US"/>
              </w:rPr>
              <w:t>No margin of preference is applied; the Bid is open to all eligible Bidders.</w:t>
            </w:r>
          </w:p>
          <w:p w14:paraId="32A33748" w14:textId="2FD99045"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KfW’s Procurement Guidelines (“KfW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6B090D77"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4D32BB" w:rsidRPr="00367C45">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BF84" w14:textId="77777777" w:rsidR="00E243D3" w:rsidRDefault="00E243D3" w:rsidP="009F6CD2">
      <w:pPr>
        <w:spacing w:after="0" w:line="240" w:lineRule="auto"/>
      </w:pPr>
      <w:r>
        <w:separator/>
      </w:r>
    </w:p>
  </w:endnote>
  <w:endnote w:type="continuationSeparator" w:id="0">
    <w:p w14:paraId="303D912D" w14:textId="77777777" w:rsidR="00E243D3" w:rsidRDefault="00E243D3" w:rsidP="009F6CD2">
      <w:pPr>
        <w:spacing w:after="0" w:line="240" w:lineRule="auto"/>
      </w:pPr>
      <w:r>
        <w:continuationSeparator/>
      </w:r>
    </w:p>
  </w:endnote>
  <w:endnote w:type="continuationNotice" w:id="1">
    <w:p w14:paraId="5CD8779A" w14:textId="77777777" w:rsidR="00E243D3" w:rsidRDefault="00E24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0C07" w14:textId="77777777" w:rsidR="00E243D3" w:rsidRDefault="00E243D3" w:rsidP="009F6CD2">
      <w:pPr>
        <w:spacing w:after="0" w:line="240" w:lineRule="auto"/>
      </w:pPr>
      <w:r>
        <w:separator/>
      </w:r>
    </w:p>
  </w:footnote>
  <w:footnote w:type="continuationSeparator" w:id="0">
    <w:p w14:paraId="5E2E9947" w14:textId="77777777" w:rsidR="00E243D3" w:rsidRDefault="00E243D3" w:rsidP="009F6CD2">
      <w:pPr>
        <w:spacing w:after="0" w:line="240" w:lineRule="auto"/>
      </w:pPr>
      <w:r>
        <w:continuationSeparator/>
      </w:r>
    </w:p>
  </w:footnote>
  <w:footnote w:type="continuationNotice" w:id="1">
    <w:p w14:paraId="6F426878" w14:textId="77777777" w:rsidR="00E243D3" w:rsidRDefault="00E243D3">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C2356"/>
    <w:rsid w:val="001C67D5"/>
    <w:rsid w:val="00202554"/>
    <w:rsid w:val="00204BA2"/>
    <w:rsid w:val="00216583"/>
    <w:rsid w:val="00217F3D"/>
    <w:rsid w:val="00227FAC"/>
    <w:rsid w:val="00241C53"/>
    <w:rsid w:val="00244CCC"/>
    <w:rsid w:val="00252DDA"/>
    <w:rsid w:val="002535B1"/>
    <w:rsid w:val="0026713C"/>
    <w:rsid w:val="00273DA4"/>
    <w:rsid w:val="00291778"/>
    <w:rsid w:val="002B2E40"/>
    <w:rsid w:val="002B4309"/>
    <w:rsid w:val="002B479C"/>
    <w:rsid w:val="002C5739"/>
    <w:rsid w:val="002D7F9D"/>
    <w:rsid w:val="00304C46"/>
    <w:rsid w:val="00305CC5"/>
    <w:rsid w:val="00316B69"/>
    <w:rsid w:val="00317974"/>
    <w:rsid w:val="0032098D"/>
    <w:rsid w:val="00325509"/>
    <w:rsid w:val="003409DE"/>
    <w:rsid w:val="00342864"/>
    <w:rsid w:val="003550F7"/>
    <w:rsid w:val="003576CA"/>
    <w:rsid w:val="00367C45"/>
    <w:rsid w:val="00370569"/>
    <w:rsid w:val="0038086D"/>
    <w:rsid w:val="00384392"/>
    <w:rsid w:val="003A4731"/>
    <w:rsid w:val="003B0485"/>
    <w:rsid w:val="003B36BF"/>
    <w:rsid w:val="003B3789"/>
    <w:rsid w:val="003B4D13"/>
    <w:rsid w:val="003C3CAD"/>
    <w:rsid w:val="003D2F25"/>
    <w:rsid w:val="003E6BEA"/>
    <w:rsid w:val="003F1C15"/>
    <w:rsid w:val="003F6C1A"/>
    <w:rsid w:val="00405179"/>
    <w:rsid w:val="0041373E"/>
    <w:rsid w:val="00417C51"/>
    <w:rsid w:val="004473BF"/>
    <w:rsid w:val="00451CF1"/>
    <w:rsid w:val="00452EB4"/>
    <w:rsid w:val="004547F1"/>
    <w:rsid w:val="004760F3"/>
    <w:rsid w:val="00491576"/>
    <w:rsid w:val="00495C4E"/>
    <w:rsid w:val="004A1D80"/>
    <w:rsid w:val="004B4E13"/>
    <w:rsid w:val="004C1BF8"/>
    <w:rsid w:val="004D32BB"/>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72BA2"/>
    <w:rsid w:val="0069460B"/>
    <w:rsid w:val="0069659F"/>
    <w:rsid w:val="006D4D23"/>
    <w:rsid w:val="006D60AF"/>
    <w:rsid w:val="006F0430"/>
    <w:rsid w:val="00710AFD"/>
    <w:rsid w:val="00715431"/>
    <w:rsid w:val="00735EB8"/>
    <w:rsid w:val="00741FAB"/>
    <w:rsid w:val="00746B53"/>
    <w:rsid w:val="00752D31"/>
    <w:rsid w:val="00754196"/>
    <w:rsid w:val="00780C64"/>
    <w:rsid w:val="00782E96"/>
    <w:rsid w:val="00793442"/>
    <w:rsid w:val="007A1445"/>
    <w:rsid w:val="007A16B5"/>
    <w:rsid w:val="007A2448"/>
    <w:rsid w:val="007A3045"/>
    <w:rsid w:val="007C59A3"/>
    <w:rsid w:val="007F761C"/>
    <w:rsid w:val="00804B62"/>
    <w:rsid w:val="0080556D"/>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7377"/>
    <w:rsid w:val="00921DD0"/>
    <w:rsid w:val="00925E1D"/>
    <w:rsid w:val="00930815"/>
    <w:rsid w:val="00937CEB"/>
    <w:rsid w:val="0095420F"/>
    <w:rsid w:val="0096457F"/>
    <w:rsid w:val="00974481"/>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3CAA"/>
    <w:rsid w:val="00A90AC2"/>
    <w:rsid w:val="00A92BF1"/>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109F"/>
    <w:rsid w:val="00C70119"/>
    <w:rsid w:val="00CA1BD5"/>
    <w:rsid w:val="00CA6F89"/>
    <w:rsid w:val="00CC15F2"/>
    <w:rsid w:val="00CE2E59"/>
    <w:rsid w:val="00CE5481"/>
    <w:rsid w:val="00CF0A61"/>
    <w:rsid w:val="00D525CE"/>
    <w:rsid w:val="00D63032"/>
    <w:rsid w:val="00D858C7"/>
    <w:rsid w:val="00D87B40"/>
    <w:rsid w:val="00D90496"/>
    <w:rsid w:val="00DA4677"/>
    <w:rsid w:val="00DA6CCC"/>
    <w:rsid w:val="00DE2379"/>
    <w:rsid w:val="00E05346"/>
    <w:rsid w:val="00E243D3"/>
    <w:rsid w:val="00E263E8"/>
    <w:rsid w:val="00E30355"/>
    <w:rsid w:val="00E46E3D"/>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MPNYkd0%2b9h0%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304</Words>
  <Characters>1733</Characters>
  <Application>Microsoft Office Word</Application>
  <DocSecurity>0</DocSecurity>
  <Lines>72</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Samer Bayan</cp:lastModifiedBy>
  <cp:revision>201</cp:revision>
  <cp:lastPrinted>2025-03-27T12:12:00Z</cp:lastPrinted>
  <dcterms:created xsi:type="dcterms:W3CDTF">2022-11-18T10:10:00Z</dcterms:created>
  <dcterms:modified xsi:type="dcterms:W3CDTF">2025-03-27T12:18:00Z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