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560065" w:rsidRDefault="00546722" w:rsidP="003F0DB2">
      <w:pPr>
        <w:shd w:val="clear" w:color="auto" w:fill="FFFFFF"/>
        <w:rPr>
          <w:rFonts w:cstheme="minorHAnsi"/>
          <w:color w:val="222222"/>
        </w:rPr>
      </w:pPr>
      <w:r w:rsidRPr="00560065">
        <w:rPr>
          <w:rFonts w:cstheme="minorHAnsi"/>
          <w:noProof/>
          <w:lang w:val="da-DK" w:eastAsia="da-DK"/>
        </w:rPr>
        <mc:AlternateContent>
          <mc:Choice Requires="wps">
            <w:drawing>
              <wp:anchor distT="0" distB="0" distL="114300" distR="114300" simplePos="0" relativeHeight="251658242" behindDoc="0" locked="0" layoutInCell="1" allowOverlap="1" wp14:anchorId="46E3D063" wp14:editId="055DDF49">
                <wp:simplePos x="0" y="0"/>
                <wp:positionH relativeFrom="column">
                  <wp:posOffset>-20320</wp:posOffset>
                </wp:positionH>
                <wp:positionV relativeFrom="paragraph">
                  <wp:posOffset>-374650</wp:posOffset>
                </wp:positionV>
                <wp:extent cx="3506470" cy="658495"/>
                <wp:effectExtent l="0" t="0" r="0" b="190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pt;margin-top:-29.5pt;width:276.1pt;height:51.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EAAM0DAAAOAAAAZHJzL2Uyb0RvYy54bWysU9uO2yAQfa/Uf0C8N3bSOJt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" filled="f" stroked="f">
                <v:textbox style="mso-fit-shape-to-text:t">
                  <w:txbxContent>
                    <w:p w14:paraId="07719485" w14:textId="77777777" w:rsidR="006849DA" w:rsidRPr="00EE1B34" w:rsidRDefault="006849DA" w:rsidP="00A921F8">
                      <w:pPr>
                        <w:rPr>
                          <w:rFonts w:ascii="Calibri" w:hAnsi="Calibri"/>
                          <w:sz w:val="72"/>
                          <w:szCs w:val="72"/>
                          <w:lang w:val="da-DK"/>
                        </w:rPr>
                      </w:pPr>
                      <w:r w:rsidRPr="00EE1B34">
                        <w:rPr>
                          <w:rFonts w:ascii="Calibri" w:hAnsi="Calibri"/>
                          <w:sz w:val="72"/>
                          <w:szCs w:val="72"/>
                          <w:lang w:val="da-DK"/>
                        </w:rPr>
                        <w:t>Invitation to Bid</w:t>
                      </w:r>
                    </w:p>
                  </w:txbxContent>
                </v:textbox>
              </v:shape>
            </w:pict>
          </mc:Fallback>
        </mc:AlternateContent>
      </w:r>
      <w:r w:rsidRPr="00560065">
        <w:rPr>
          <w:rFonts w:cstheme="minorHAns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DCCB7AB">
              <v:rect id="Rektangel 1" style="position:absolute;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7641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sidRPr="00560065">
        <w:rPr>
          <w:rFonts w:cstheme="minorHAns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6849DA" w:rsidRDefault="006849DA" w:rsidP="00A921F8">
                            <w:r>
                              <w:rPr>
                                <w:noProof/>
                                <w:lang w:val="da-DK" w:eastAsia="da-DK"/>
                              </w:rPr>
                              <w:drawing>
                                <wp:inline distT="0" distB="0" distL="0" distR="0" wp14:anchorId="3EEFF1E4" wp14:editId="5844BB52">
                                  <wp:extent cx="1309421" cy="676863"/>
                                  <wp:effectExtent l="0" t="0" r="5080" b="952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5669" cy="680093"/>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0D6F4C40" w:rsidR="006849DA" w:rsidRDefault="006849DA" w:rsidP="00A921F8">
                      <w:r>
                        <w:rPr>
                          <w:noProof/>
                          <w:lang w:val="da-DK" w:eastAsia="da-DK"/>
                        </w:rPr>
                        <w:drawing>
                          <wp:inline distT="0" distB="0" distL="0" distR="0" wp14:anchorId="3EEFF1E4" wp14:editId="5844BB52">
                            <wp:extent cx="1309421" cy="676863"/>
                            <wp:effectExtent l="0" t="0" r="5080" b="952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15669" cy="680093"/>
                                    </a:xfrm>
                                    <a:prstGeom prst="rect">
                                      <a:avLst/>
                                    </a:prstGeom>
                                    <a:noFill/>
                                    <a:ln>
                                      <a:noFill/>
                                    </a:ln>
                                  </pic:spPr>
                                </pic:pic>
                              </a:graphicData>
                            </a:graphic>
                          </wp:inline>
                        </w:drawing>
                      </w:r>
                    </w:p>
                  </w:txbxContent>
                </v:textbox>
              </v:shape>
            </w:pict>
          </mc:Fallback>
        </mc:AlternateContent>
      </w:r>
    </w:p>
    <w:p w14:paraId="6C5B1846" w14:textId="77777777" w:rsidR="00A921F8" w:rsidRPr="00560065" w:rsidRDefault="00A921F8" w:rsidP="003F0DB2">
      <w:pPr>
        <w:shd w:val="clear" w:color="auto" w:fill="FFFFFF"/>
        <w:rPr>
          <w:rFonts w:cstheme="minorHAnsi"/>
          <w:color w:val="222222"/>
        </w:rPr>
      </w:pPr>
    </w:p>
    <w:p w14:paraId="7DBF339B" w14:textId="77777777" w:rsidR="00A921F8" w:rsidRPr="00560065" w:rsidRDefault="00A921F8" w:rsidP="003F0DB2">
      <w:pPr>
        <w:shd w:val="clear" w:color="auto" w:fill="FFFFFF"/>
        <w:rPr>
          <w:rFonts w:cstheme="minorHAnsi"/>
          <w:color w:val="222222"/>
        </w:rPr>
      </w:pPr>
    </w:p>
    <w:p w14:paraId="204C422A" w14:textId="77777777" w:rsidR="00A921F8" w:rsidRPr="00560065" w:rsidRDefault="00A921F8" w:rsidP="003F0DB2">
      <w:pPr>
        <w:shd w:val="clear" w:color="auto" w:fill="FFFFFF"/>
        <w:rPr>
          <w:rFonts w:cstheme="minorHAnsi"/>
          <w:color w:val="222222"/>
        </w:rPr>
      </w:pPr>
    </w:p>
    <w:p w14:paraId="4CEB97AD" w14:textId="78FBDA10" w:rsidR="00551C65" w:rsidRPr="00560065" w:rsidRDefault="00B72798" w:rsidP="01DF4593">
      <w:pPr>
        <w:rPr>
          <w:rFonts w:cstheme="minorBidi"/>
          <w:b/>
          <w:bCs/>
          <w:color w:val="000000"/>
        </w:rPr>
      </w:pPr>
      <w:r w:rsidRPr="3A8BE891">
        <w:rPr>
          <w:rFonts w:cstheme="minorBidi"/>
          <w:b/>
          <w:bCs/>
          <w:color w:val="000000" w:themeColor="text1"/>
        </w:rPr>
        <w:t xml:space="preserve">DRC </w:t>
      </w:r>
      <w:r w:rsidR="00E9538A" w:rsidRPr="3A8BE891">
        <w:rPr>
          <w:rFonts w:cstheme="minorBidi"/>
          <w:b/>
          <w:bCs/>
          <w:color w:val="000000" w:themeColor="text1"/>
        </w:rPr>
        <w:t>Iraq-</w:t>
      </w:r>
      <w:r w:rsidR="00AD1C7C" w:rsidRPr="3A8BE891">
        <w:rPr>
          <w:rFonts w:cstheme="minorBidi"/>
          <w:b/>
          <w:bCs/>
          <w:color w:val="000000" w:themeColor="text1"/>
        </w:rPr>
        <w:t xml:space="preserve">Central Area </w:t>
      </w:r>
      <w:r w:rsidR="30221B0E" w:rsidRPr="3A8BE891">
        <w:rPr>
          <w:rFonts w:cstheme="minorBidi"/>
          <w:b/>
          <w:bCs/>
          <w:color w:val="000000" w:themeColor="text1"/>
        </w:rPr>
        <w:t>O</w:t>
      </w:r>
      <w:r w:rsidR="00AD1C7C" w:rsidRPr="3A8BE891">
        <w:rPr>
          <w:rFonts w:cstheme="minorBidi"/>
          <w:b/>
          <w:bCs/>
          <w:color w:val="000000" w:themeColor="text1"/>
        </w:rPr>
        <w:t xml:space="preserve">ffice. </w:t>
      </w:r>
    </w:p>
    <w:p w14:paraId="486D9BE2" w14:textId="41A34705" w:rsidR="3A8BE891" w:rsidRDefault="3A8BE891" w:rsidP="3A8BE891">
      <w:pPr>
        <w:rPr>
          <w:rFonts w:cstheme="minorBidi"/>
          <w:b/>
          <w:bCs/>
          <w:color w:val="000000" w:themeColor="text1"/>
        </w:rPr>
      </w:pPr>
    </w:p>
    <w:p w14:paraId="0526B2ED" w14:textId="058642C8" w:rsidR="0005752D" w:rsidRPr="00560065" w:rsidRDefault="00436B0E" w:rsidP="003F0DB2">
      <w:pPr>
        <w:shd w:val="clear" w:color="auto" w:fill="FFFFFF"/>
        <w:rPr>
          <w:rFonts w:cstheme="minorHAnsi"/>
          <w:color w:val="222222"/>
          <w:lang w:val="en-GB"/>
        </w:rPr>
      </w:pPr>
      <w:r w:rsidRPr="00560065">
        <w:rPr>
          <w:rFonts w:cstheme="minorHAnsi"/>
          <w:color w:val="222222"/>
          <w:lang w:val="en-GB"/>
        </w:rPr>
        <w:t>09</w:t>
      </w:r>
      <w:r w:rsidR="00CF31BC" w:rsidRPr="00560065">
        <w:rPr>
          <w:rFonts w:cstheme="minorHAnsi"/>
          <w:color w:val="222222"/>
          <w:lang w:val="en-GB"/>
        </w:rPr>
        <w:t>.</w:t>
      </w:r>
      <w:r w:rsidR="00E9538A" w:rsidRPr="00560065">
        <w:rPr>
          <w:rFonts w:cstheme="minorHAnsi"/>
          <w:color w:val="222222"/>
          <w:lang w:val="en-GB"/>
        </w:rPr>
        <w:t>0</w:t>
      </w:r>
      <w:r w:rsidRPr="00560065">
        <w:rPr>
          <w:rFonts w:cstheme="minorHAnsi"/>
          <w:color w:val="222222"/>
          <w:lang w:val="en-GB"/>
        </w:rPr>
        <w:t>4</w:t>
      </w:r>
      <w:r w:rsidR="00CF31BC" w:rsidRPr="00560065">
        <w:rPr>
          <w:rFonts w:cstheme="minorHAnsi"/>
          <w:color w:val="222222"/>
          <w:lang w:val="en-GB"/>
        </w:rPr>
        <w:t>.</w:t>
      </w:r>
      <w:r w:rsidR="00E9538A" w:rsidRPr="00560065">
        <w:rPr>
          <w:rFonts w:cstheme="minorHAnsi"/>
          <w:color w:val="222222"/>
          <w:lang w:val="en-GB"/>
        </w:rPr>
        <w:t>2025</w:t>
      </w:r>
    </w:p>
    <w:p w14:paraId="38AAD0DD" w14:textId="77777777" w:rsidR="006001BC" w:rsidRPr="00560065" w:rsidRDefault="006001BC" w:rsidP="003F0DB2">
      <w:pPr>
        <w:shd w:val="clear" w:color="auto" w:fill="FFFFFF"/>
        <w:rPr>
          <w:rFonts w:cstheme="minorHAnsi"/>
          <w:color w:val="222222"/>
          <w:lang w:val="en-GB"/>
        </w:rPr>
      </w:pPr>
    </w:p>
    <w:p w14:paraId="18DFF2AD" w14:textId="77777777" w:rsidR="00551C65" w:rsidRPr="00560065" w:rsidRDefault="00551C65" w:rsidP="003F0DB2">
      <w:pPr>
        <w:shd w:val="clear" w:color="auto" w:fill="FFFFFF"/>
        <w:rPr>
          <w:rFonts w:cstheme="minorHAnsi"/>
          <w:color w:val="222222"/>
          <w:lang w:val="en-GB"/>
        </w:rPr>
      </w:pPr>
    </w:p>
    <w:p w14:paraId="626D9E41" w14:textId="7B502535" w:rsidR="003F0DB2" w:rsidRPr="00560065" w:rsidRDefault="003F0DB2" w:rsidP="003F0DB2">
      <w:pPr>
        <w:shd w:val="clear" w:color="auto" w:fill="FFFFFF"/>
        <w:rPr>
          <w:rFonts w:cstheme="minorHAnsi"/>
          <w:color w:val="222222"/>
          <w:lang w:val="en-GB"/>
        </w:rPr>
      </w:pPr>
      <w:r w:rsidRPr="00560065">
        <w:rPr>
          <w:rFonts w:cstheme="minorHAnsi"/>
          <w:color w:val="222222"/>
          <w:lang w:val="en-GB"/>
        </w:rPr>
        <w:t>To:</w:t>
      </w:r>
      <w:r w:rsidR="00443A10" w:rsidRPr="00560065">
        <w:rPr>
          <w:rFonts w:cstheme="minorHAnsi"/>
          <w:color w:val="222222"/>
          <w:lang w:val="en-GB"/>
        </w:rPr>
        <w:t xml:space="preserve"> </w:t>
      </w:r>
      <w:r w:rsidR="00E9538A" w:rsidRPr="00560065">
        <w:rPr>
          <w:rFonts w:cstheme="minorHAnsi"/>
          <w:color w:val="222222"/>
          <w:lang w:val="en-GB"/>
        </w:rPr>
        <w:t xml:space="preserve">All </w:t>
      </w:r>
      <w:r w:rsidR="0048257F" w:rsidRPr="00560065">
        <w:rPr>
          <w:rFonts w:cstheme="minorHAnsi"/>
          <w:color w:val="222222"/>
          <w:lang w:val="en-GB"/>
        </w:rPr>
        <w:t>bidder</w:t>
      </w:r>
      <w:r w:rsidR="00E9538A" w:rsidRPr="00560065">
        <w:rPr>
          <w:rFonts w:cstheme="minorHAnsi"/>
          <w:color w:val="222222"/>
          <w:lang w:val="en-GB"/>
        </w:rPr>
        <w:t>s,</w:t>
      </w:r>
    </w:p>
    <w:p w14:paraId="225D016D" w14:textId="77777777" w:rsidR="003F0DB2" w:rsidRPr="00560065" w:rsidRDefault="003F0DB2" w:rsidP="003F0DB2">
      <w:pPr>
        <w:shd w:val="clear" w:color="auto" w:fill="FFFFFF"/>
        <w:rPr>
          <w:rFonts w:cstheme="minorHAnsi"/>
          <w:color w:val="222222"/>
          <w:lang w:val="en-GB"/>
        </w:rPr>
      </w:pPr>
    </w:p>
    <w:p w14:paraId="2A161D29" w14:textId="77777777" w:rsidR="00551C65" w:rsidRPr="00560065" w:rsidRDefault="00551C65" w:rsidP="003F0DB2">
      <w:pPr>
        <w:shd w:val="clear" w:color="auto" w:fill="FFFFFF"/>
        <w:rPr>
          <w:rFonts w:cstheme="minorHAnsi"/>
          <w:color w:val="222222"/>
          <w:lang w:val="en-GB"/>
        </w:rPr>
      </w:pPr>
    </w:p>
    <w:p w14:paraId="2D69699D" w14:textId="1EDAE8C3" w:rsidR="00F5124B" w:rsidRPr="00560065" w:rsidRDefault="00142DFA" w:rsidP="30CEEE86">
      <w:pPr>
        <w:rPr>
          <w:rFonts w:cstheme="minorBidi"/>
          <w:b/>
          <w:bCs/>
          <w:color w:val="222222"/>
          <w:lang w:val="en-GB"/>
        </w:rPr>
      </w:pPr>
      <w:r w:rsidRPr="30CEEE86">
        <w:rPr>
          <w:rFonts w:cstheme="minorBidi"/>
          <w:b/>
          <w:bCs/>
          <w:color w:val="222222"/>
          <w:lang w:val="en-GB"/>
        </w:rPr>
        <w:t xml:space="preserve">Invitation </w:t>
      </w:r>
      <w:r w:rsidR="006F1A94" w:rsidRPr="30CEEE86">
        <w:rPr>
          <w:rFonts w:cstheme="minorBidi"/>
          <w:b/>
          <w:bCs/>
          <w:color w:val="222222"/>
          <w:lang w:val="en-GB"/>
        </w:rPr>
        <w:t>to</w:t>
      </w:r>
      <w:r w:rsidRPr="30CEEE86">
        <w:rPr>
          <w:rFonts w:cstheme="minorBidi"/>
          <w:b/>
          <w:bCs/>
          <w:color w:val="222222"/>
          <w:lang w:val="en-GB"/>
        </w:rPr>
        <w:t xml:space="preserve"> Bid</w:t>
      </w:r>
      <w:r w:rsidR="00F5124B" w:rsidRPr="30CEEE86">
        <w:rPr>
          <w:rFonts w:cstheme="minorBidi"/>
          <w:b/>
          <w:bCs/>
          <w:color w:val="222222"/>
          <w:lang w:val="en-GB"/>
        </w:rPr>
        <w:t xml:space="preserve"> </w:t>
      </w:r>
      <w:r w:rsidR="006F1A94" w:rsidRPr="30CEEE86">
        <w:rPr>
          <w:rFonts w:cstheme="minorBidi"/>
          <w:b/>
          <w:bCs/>
          <w:color w:val="222222"/>
          <w:lang w:val="en-GB"/>
        </w:rPr>
        <w:t>No</w:t>
      </w:r>
      <w:r w:rsidR="00F07CA3" w:rsidRPr="30CEEE86">
        <w:rPr>
          <w:rFonts w:cstheme="minorBidi"/>
          <w:b/>
          <w:bCs/>
          <w:color w:val="222222"/>
          <w:lang w:val="en-GB"/>
        </w:rPr>
        <w:t>:</w:t>
      </w:r>
      <w:r w:rsidR="00E9538A" w:rsidRPr="30CEEE86">
        <w:rPr>
          <w:rFonts w:cstheme="minorBidi"/>
          <w:b/>
          <w:bCs/>
          <w:color w:val="222222"/>
          <w:lang w:val="en-GB"/>
        </w:rPr>
        <w:t xml:space="preserve"> </w:t>
      </w:r>
      <w:bookmarkStart w:id="0" w:name="_Hlk187586054"/>
      <w:r w:rsidR="00E9538A" w:rsidRPr="30CEEE86">
        <w:rPr>
          <w:rFonts w:cstheme="minorBidi"/>
          <w:b/>
          <w:bCs/>
          <w:color w:val="222222"/>
          <w:lang w:val="en-GB"/>
        </w:rPr>
        <w:t>ITB# 001</w:t>
      </w:r>
      <w:r w:rsidR="00FE16ED" w:rsidRPr="30CEEE86">
        <w:rPr>
          <w:rFonts w:cstheme="minorBidi"/>
          <w:b/>
          <w:bCs/>
          <w:color w:val="222222"/>
          <w:lang w:val="en-GB"/>
        </w:rPr>
        <w:t>DIY</w:t>
      </w:r>
      <w:r w:rsidR="00E9538A" w:rsidRPr="30CEEE86">
        <w:rPr>
          <w:rFonts w:cstheme="minorBidi"/>
          <w:b/>
          <w:bCs/>
          <w:color w:val="222222"/>
          <w:lang w:val="en-GB"/>
        </w:rPr>
        <w:t xml:space="preserve">25 Purchase </w:t>
      </w:r>
      <w:r w:rsidR="00E9538A" w:rsidRPr="30CEEE86">
        <w:rPr>
          <w:rFonts w:cstheme="minorBidi"/>
          <w:b/>
          <w:bCs/>
          <w:color w:val="222222"/>
        </w:rPr>
        <w:t xml:space="preserve">Agreement </w:t>
      </w:r>
      <w:r w:rsidR="00670D4F" w:rsidRPr="30CEEE86">
        <w:rPr>
          <w:rFonts w:cstheme="minorBidi"/>
          <w:b/>
          <w:bCs/>
          <w:color w:val="222222"/>
        </w:rPr>
        <w:t>f</w:t>
      </w:r>
      <w:r w:rsidR="00E9538A" w:rsidRPr="30CEEE86">
        <w:rPr>
          <w:rFonts w:cstheme="minorBidi"/>
          <w:b/>
          <w:bCs/>
          <w:color w:val="222222"/>
        </w:rPr>
        <w:t xml:space="preserve">or Critical Shelter Upgrade </w:t>
      </w:r>
      <w:r w:rsidR="00670D4F" w:rsidRPr="30CEEE86">
        <w:rPr>
          <w:rFonts w:cstheme="minorBidi"/>
          <w:b/>
          <w:bCs/>
          <w:color w:val="222222"/>
        </w:rPr>
        <w:t>in</w:t>
      </w:r>
      <w:r w:rsidR="00E9538A" w:rsidRPr="30CEEE86">
        <w:rPr>
          <w:rFonts w:cstheme="minorBidi"/>
          <w:b/>
          <w:bCs/>
          <w:color w:val="222222"/>
        </w:rPr>
        <w:t xml:space="preserve"> </w:t>
      </w:r>
      <w:r w:rsidR="00FE16ED" w:rsidRPr="30CEEE86">
        <w:rPr>
          <w:rFonts w:cstheme="minorBidi"/>
          <w:b/>
          <w:bCs/>
          <w:color w:val="222222"/>
        </w:rPr>
        <w:t>Central</w:t>
      </w:r>
      <w:r w:rsidR="00E9538A" w:rsidRPr="30CEEE86">
        <w:rPr>
          <w:rFonts w:cstheme="minorBidi"/>
          <w:b/>
          <w:bCs/>
          <w:color w:val="222222"/>
        </w:rPr>
        <w:t xml:space="preserve"> Area</w:t>
      </w:r>
      <w:bookmarkEnd w:id="0"/>
      <w:r w:rsidR="00FE16ED" w:rsidRPr="30CEEE86">
        <w:rPr>
          <w:rFonts w:cstheme="minorBidi"/>
          <w:b/>
          <w:bCs/>
          <w:color w:val="222222"/>
        </w:rPr>
        <w:t>.</w:t>
      </w:r>
    </w:p>
    <w:p w14:paraId="40057CF5" w14:textId="77777777" w:rsidR="00ED64EC" w:rsidRPr="00560065" w:rsidRDefault="00ED64EC" w:rsidP="00F5124B">
      <w:pPr>
        <w:rPr>
          <w:rFonts w:cstheme="minorHAnsi"/>
          <w:b/>
          <w:color w:val="222222"/>
          <w:lang w:val="en-GB"/>
        </w:rPr>
      </w:pPr>
    </w:p>
    <w:p w14:paraId="2D97A370" w14:textId="77777777" w:rsidR="00551C65" w:rsidRPr="00560065" w:rsidRDefault="00551C65" w:rsidP="00F5124B">
      <w:pPr>
        <w:rPr>
          <w:rFonts w:cstheme="minorHAnsi"/>
          <w:b/>
          <w:color w:val="222222"/>
          <w:lang w:val="en-GB"/>
        </w:rPr>
      </w:pPr>
    </w:p>
    <w:p w14:paraId="2D65D0C3" w14:textId="77777777" w:rsidR="003F0DB2" w:rsidRPr="00560065" w:rsidRDefault="00316AD0" w:rsidP="00F5124B">
      <w:pPr>
        <w:rPr>
          <w:rFonts w:cstheme="minorHAnsi"/>
          <w:color w:val="222222"/>
          <w:lang w:val="en-GB"/>
        </w:rPr>
      </w:pPr>
      <w:r w:rsidRPr="00560065">
        <w:rPr>
          <w:rFonts w:cstheme="minorHAnsi"/>
          <w:color w:val="222222"/>
          <w:lang w:val="en-GB"/>
        </w:rPr>
        <w:t xml:space="preserve">Dear </w:t>
      </w:r>
      <w:r w:rsidR="003F0DB2" w:rsidRPr="00560065">
        <w:rPr>
          <w:rFonts w:cstheme="minorHAnsi"/>
          <w:color w:val="222222"/>
          <w:lang w:val="en-GB"/>
        </w:rPr>
        <w:t>Sir</w:t>
      </w:r>
      <w:r w:rsidR="00443A10" w:rsidRPr="00560065">
        <w:rPr>
          <w:rFonts w:cstheme="minorHAnsi"/>
          <w:color w:val="222222"/>
          <w:lang w:val="en-GB"/>
        </w:rPr>
        <w:t>/Madam</w:t>
      </w:r>
      <w:r w:rsidR="003F0DB2" w:rsidRPr="00560065">
        <w:rPr>
          <w:rFonts w:cstheme="minorHAnsi"/>
          <w:color w:val="222222"/>
          <w:lang w:val="en-GB"/>
        </w:rPr>
        <w:t>:</w:t>
      </w:r>
    </w:p>
    <w:p w14:paraId="360690D9" w14:textId="77777777" w:rsidR="003F0DB2" w:rsidRPr="00560065" w:rsidRDefault="003F0DB2" w:rsidP="1A88349C">
      <w:pPr>
        <w:shd w:val="clear" w:color="auto" w:fill="FFFFFF" w:themeFill="background1"/>
        <w:rPr>
          <w:rFonts w:cstheme="minorHAnsi"/>
          <w:color w:val="222222"/>
          <w:lang w:val="en-GB"/>
        </w:rPr>
      </w:pPr>
    </w:p>
    <w:p w14:paraId="34EF9DAA" w14:textId="76FE302A" w:rsidR="00AC479B" w:rsidRPr="00560065" w:rsidRDefault="009A73CA" w:rsidP="30CEEE86">
      <w:pPr>
        <w:rPr>
          <w:rFonts w:cstheme="minorBidi"/>
          <w:b/>
          <w:bCs/>
          <w:color w:val="222222"/>
          <w:lang w:val="en-GB"/>
        </w:rPr>
      </w:pPr>
      <w:r w:rsidRPr="30CEEE86">
        <w:rPr>
          <w:rFonts w:cstheme="minorBidi"/>
          <w:color w:val="222222"/>
          <w:lang w:val="en-GB"/>
        </w:rPr>
        <w:t>The Danish Refugee Council (DRC</w:t>
      </w:r>
      <w:r w:rsidR="002B119F" w:rsidRPr="30CEEE86">
        <w:rPr>
          <w:rFonts w:cstheme="minorBidi"/>
          <w:color w:val="222222"/>
          <w:lang w:val="en-GB"/>
        </w:rPr>
        <w:t>)</w:t>
      </w:r>
      <w:r w:rsidRPr="30CEEE86">
        <w:rPr>
          <w:rFonts w:cstheme="minorBidi"/>
          <w:color w:val="222222"/>
          <w:lang w:val="en-GB"/>
        </w:rPr>
        <w:t xml:space="preserve"> </w:t>
      </w:r>
      <w:r w:rsidR="00D061BB" w:rsidRPr="30CEEE86">
        <w:rPr>
          <w:rFonts w:cstheme="minorBidi"/>
          <w:color w:val="222222"/>
          <w:lang w:val="en-GB"/>
        </w:rPr>
        <w:t>has received a grant from</w:t>
      </w:r>
      <w:r w:rsidRPr="30CEEE86">
        <w:rPr>
          <w:rFonts w:cstheme="minorBidi"/>
          <w:color w:val="222222"/>
          <w:lang w:val="en-GB"/>
        </w:rPr>
        <w:t xml:space="preserve"> </w:t>
      </w:r>
      <w:r w:rsidR="008F27E1" w:rsidRPr="30CEEE86">
        <w:rPr>
          <w:rFonts w:cstheme="minorBidi"/>
          <w:color w:val="222222"/>
        </w:rPr>
        <w:t>BHA</w:t>
      </w:r>
      <w:r w:rsidR="00957885" w:rsidRPr="30CEEE86">
        <w:rPr>
          <w:rFonts w:cstheme="minorBidi"/>
          <w:color w:val="222222"/>
        </w:rPr>
        <w:t xml:space="preserve"> Donor </w:t>
      </w:r>
      <w:r w:rsidR="00D061BB" w:rsidRPr="30CEEE86">
        <w:rPr>
          <w:rFonts w:cstheme="minorBidi"/>
          <w:color w:val="222222"/>
          <w:lang w:val="en-GB"/>
        </w:rPr>
        <w:t xml:space="preserve">for the implementation of the humanitarian aid operation </w:t>
      </w:r>
      <w:r w:rsidR="00670D4F" w:rsidRPr="30CEEE86">
        <w:rPr>
          <w:rFonts w:cstheme="minorBidi"/>
          <w:color w:val="222222"/>
          <w:lang w:val="en-GB"/>
        </w:rPr>
        <w:t>in Iraq</w:t>
      </w:r>
      <w:r w:rsidR="00D061BB" w:rsidRPr="30CEEE86">
        <w:rPr>
          <w:rFonts w:cstheme="minorBidi"/>
          <w:color w:val="222222"/>
          <w:lang w:val="en-GB"/>
        </w:rPr>
        <w:t>. Part of t</w:t>
      </w:r>
      <w:r w:rsidR="00C57712" w:rsidRPr="30CEEE86">
        <w:rPr>
          <w:rFonts w:cstheme="minorBidi"/>
          <w:color w:val="222222"/>
          <w:lang w:val="en-GB"/>
        </w:rPr>
        <w:t>his operation is</w:t>
      </w:r>
      <w:r w:rsidR="00670D4F" w:rsidRPr="30CEEE86">
        <w:rPr>
          <w:rFonts w:cstheme="minorBidi"/>
          <w:color w:val="222222"/>
          <w:lang w:val="en-GB"/>
        </w:rPr>
        <w:t xml:space="preserve"> </w:t>
      </w:r>
      <w:r w:rsidR="34246128" w:rsidRPr="30CEEE86">
        <w:rPr>
          <w:rFonts w:cstheme="minorBidi"/>
          <w:color w:val="222222"/>
        </w:rPr>
        <w:t>u</w:t>
      </w:r>
      <w:r w:rsidR="007E03C3" w:rsidRPr="30CEEE86">
        <w:rPr>
          <w:rFonts w:cstheme="minorBidi"/>
          <w:color w:val="222222"/>
        </w:rPr>
        <w:t xml:space="preserve">pgrade of </w:t>
      </w:r>
      <w:r w:rsidR="00670D4F" w:rsidRPr="30CEEE86">
        <w:rPr>
          <w:rFonts w:cstheme="minorBidi"/>
          <w:color w:val="222222"/>
        </w:rPr>
        <w:t xml:space="preserve">Critical Shelter </w:t>
      </w:r>
      <w:r w:rsidR="00332503" w:rsidRPr="30CEEE86">
        <w:rPr>
          <w:rFonts w:cstheme="minorBidi"/>
          <w:color w:val="222222"/>
        </w:rPr>
        <w:t>in Central Area</w:t>
      </w:r>
      <w:r w:rsidR="00040934" w:rsidRPr="30CEEE86">
        <w:rPr>
          <w:rFonts w:cstheme="minorBidi"/>
          <w:color w:val="222222"/>
          <w:lang w:val="en-GB"/>
        </w:rPr>
        <w:t>.</w:t>
      </w:r>
      <w:r w:rsidR="00D061BB" w:rsidRPr="30CEEE86">
        <w:rPr>
          <w:rFonts w:cstheme="minorBidi"/>
          <w:color w:val="222222"/>
          <w:lang w:val="en-GB"/>
        </w:rPr>
        <w:t xml:space="preserve"> </w:t>
      </w:r>
      <w:r w:rsidR="006F1A94" w:rsidRPr="30CEEE86">
        <w:rPr>
          <w:rFonts w:cstheme="minorBidi"/>
          <w:color w:val="222222"/>
          <w:lang w:val="en-GB"/>
        </w:rPr>
        <w:t>Therefore,</w:t>
      </w:r>
      <w:r w:rsidR="00D061BB" w:rsidRPr="30CEEE86">
        <w:rPr>
          <w:rFonts w:cstheme="minorBidi"/>
          <w:color w:val="222222"/>
          <w:lang w:val="en-GB"/>
        </w:rPr>
        <w:t xml:space="preserve"> DRC</w:t>
      </w:r>
      <w:r w:rsidR="003F0DB2" w:rsidRPr="30CEEE86">
        <w:rPr>
          <w:rFonts w:cstheme="minorBidi"/>
          <w:color w:val="222222"/>
          <w:lang w:val="en-GB"/>
        </w:rPr>
        <w:t xml:space="preserve"> request</w:t>
      </w:r>
      <w:r w:rsidR="00D061BB" w:rsidRPr="30CEEE86">
        <w:rPr>
          <w:rFonts w:cstheme="minorBidi"/>
          <w:color w:val="222222"/>
          <w:lang w:val="en-GB"/>
        </w:rPr>
        <w:t>s</w:t>
      </w:r>
      <w:r w:rsidRPr="30CEEE86">
        <w:rPr>
          <w:rFonts w:cstheme="minorBidi"/>
          <w:color w:val="222222"/>
          <w:lang w:val="en-GB"/>
        </w:rPr>
        <w:t xml:space="preserve"> you</w:t>
      </w:r>
      <w:r w:rsidR="003F0DB2" w:rsidRPr="30CEEE86">
        <w:rPr>
          <w:rFonts w:cstheme="minorBidi"/>
          <w:color w:val="222222"/>
          <w:lang w:val="en-GB"/>
        </w:rPr>
        <w:t xml:space="preserve"> to submit </w:t>
      </w:r>
      <w:r w:rsidR="003B47A8" w:rsidRPr="30CEEE86">
        <w:rPr>
          <w:rFonts w:cstheme="minorBidi"/>
          <w:color w:val="222222"/>
          <w:lang w:val="en-GB"/>
        </w:rPr>
        <w:t>your</w:t>
      </w:r>
      <w:r w:rsidR="003F0DB2" w:rsidRPr="30CEEE86">
        <w:rPr>
          <w:rFonts w:cstheme="minorBidi"/>
          <w:color w:val="222222"/>
          <w:lang w:val="en-GB"/>
        </w:rPr>
        <w:t xml:space="preserve"> </w:t>
      </w:r>
      <w:r w:rsidR="00142DFA" w:rsidRPr="30CEEE86">
        <w:rPr>
          <w:rFonts w:cstheme="minorBidi"/>
          <w:color w:val="222222"/>
          <w:lang w:val="en-GB"/>
        </w:rPr>
        <w:t>bid</w:t>
      </w:r>
      <w:r w:rsidR="003F0DB2" w:rsidRPr="30CEEE86">
        <w:rPr>
          <w:rFonts w:cstheme="minorBidi"/>
          <w:color w:val="222222"/>
          <w:lang w:val="en-GB"/>
        </w:rPr>
        <w:t xml:space="preserve"> for the supply of the </w:t>
      </w:r>
      <w:r w:rsidR="00316AD0" w:rsidRPr="30CEEE86">
        <w:rPr>
          <w:rFonts w:cstheme="minorBidi"/>
          <w:color w:val="222222"/>
          <w:lang w:val="en-GB"/>
        </w:rPr>
        <w:t xml:space="preserve">items listed on the attached </w:t>
      </w:r>
      <w:r w:rsidR="008F3297" w:rsidRPr="30CEEE86">
        <w:rPr>
          <w:rFonts w:cstheme="minorBidi"/>
          <w:color w:val="222222"/>
          <w:lang w:val="en-GB"/>
        </w:rPr>
        <w:t xml:space="preserve">DRC </w:t>
      </w:r>
      <w:r w:rsidR="00443A10" w:rsidRPr="30CEEE86">
        <w:rPr>
          <w:rFonts w:cstheme="minorBidi"/>
          <w:color w:val="222222"/>
          <w:lang w:val="en-GB"/>
        </w:rPr>
        <w:t>Bid Form</w:t>
      </w:r>
      <w:r w:rsidR="00316AD0" w:rsidRPr="30CEEE86">
        <w:rPr>
          <w:rFonts w:cstheme="minorBidi"/>
          <w:color w:val="222222"/>
          <w:lang w:val="en-GB"/>
        </w:rPr>
        <w:t xml:space="preserve"> </w:t>
      </w:r>
      <w:r w:rsidR="00670D4F" w:rsidRPr="30CEEE86">
        <w:rPr>
          <w:rFonts w:cstheme="minorBidi"/>
          <w:color w:val="222222"/>
          <w:lang w:val="en-GB"/>
        </w:rPr>
        <w:t>Annex A.1 and Annex A.2.</w:t>
      </w:r>
    </w:p>
    <w:p w14:paraId="07EEDAB1" w14:textId="77777777" w:rsidR="001125C6" w:rsidRPr="00560065" w:rsidRDefault="001125C6" w:rsidP="1A88349C">
      <w:pPr>
        <w:pStyle w:val="ColorfulList-Accent11"/>
        <w:shd w:val="clear" w:color="auto" w:fill="FFFFFF" w:themeFill="background1"/>
        <w:ind w:left="0"/>
        <w:rPr>
          <w:rFonts w:cstheme="minorHAnsi"/>
          <w:color w:val="222222"/>
        </w:rPr>
      </w:pPr>
    </w:p>
    <w:p w14:paraId="71637964" w14:textId="610AD9CB" w:rsidR="00B36FEC" w:rsidRPr="00560065" w:rsidRDefault="00B36FEC" w:rsidP="00977DDC">
      <w:pPr>
        <w:pStyle w:val="ColorfulList-Accent11"/>
        <w:shd w:val="clear" w:color="auto" w:fill="FFFFFF" w:themeFill="background1"/>
        <w:ind w:left="0"/>
        <w:rPr>
          <w:rFonts w:cstheme="minorHAnsi"/>
          <w:color w:val="222222"/>
        </w:rPr>
      </w:pPr>
    </w:p>
    <w:p w14:paraId="3FDDC8BE" w14:textId="6D0CB5B3" w:rsidR="00040934" w:rsidRPr="00560065" w:rsidRDefault="00040934" w:rsidP="00972789">
      <w:pPr>
        <w:pStyle w:val="Heading1"/>
        <w:rPr>
          <w:rFonts w:cstheme="minorHAnsi"/>
          <w:lang w:val="en-GB"/>
        </w:rPr>
      </w:pPr>
      <w:r w:rsidRPr="00560065">
        <w:rPr>
          <w:rFonts w:cstheme="minorHAnsi"/>
          <w:lang w:val="en-GB"/>
        </w:rPr>
        <w:t>Tender Details</w:t>
      </w:r>
    </w:p>
    <w:p w14:paraId="3A6AE6EF" w14:textId="77777777" w:rsidR="0040208C" w:rsidRPr="00560065" w:rsidRDefault="0040208C" w:rsidP="00443A10">
      <w:pPr>
        <w:pStyle w:val="ColorfulList-Accent11"/>
        <w:shd w:val="clear" w:color="auto" w:fill="FFFFFF"/>
        <w:ind w:left="0"/>
        <w:rPr>
          <w:rFonts w:cstheme="minorHAnsi"/>
          <w:color w:val="222222"/>
          <w:lang w:val="en-GB"/>
        </w:rPr>
      </w:pPr>
      <w:r w:rsidRPr="00560065">
        <w:rPr>
          <w:rFonts w:cstheme="minorHAnsi"/>
          <w:color w:val="222222"/>
          <w:lang w:val="en-GB"/>
        </w:rPr>
        <w:t xml:space="preserve">The </w:t>
      </w:r>
      <w:r w:rsidR="00040934" w:rsidRPr="00560065">
        <w:rPr>
          <w:rFonts w:cstheme="minorHAnsi"/>
          <w:color w:val="222222"/>
          <w:lang w:val="en-GB"/>
        </w:rPr>
        <w:t xml:space="preserve">Tender </w:t>
      </w:r>
      <w:r w:rsidRPr="00560065">
        <w:rPr>
          <w:rFonts w:cstheme="minorHAnsi"/>
          <w:color w:val="222222"/>
          <w:lang w:val="en-GB"/>
        </w:rPr>
        <w:t>details are as follows:</w:t>
      </w:r>
    </w:p>
    <w:p w14:paraId="322A245C" w14:textId="77777777" w:rsidR="00141F35" w:rsidRPr="00560065" w:rsidRDefault="00141F35" w:rsidP="00443A10">
      <w:pPr>
        <w:pStyle w:val="ColorfulList-Accent11"/>
        <w:shd w:val="clear" w:color="auto" w:fill="FFFFFF"/>
        <w:ind w:left="0"/>
        <w:rPr>
          <w:rFonts w:cstheme="minorHAnsi"/>
          <w:color w:val="2222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455"/>
        <w:gridCol w:w="5029"/>
      </w:tblGrid>
      <w:tr w:rsidR="00141F35" w:rsidRPr="00560065" w14:paraId="6794FA7D" w14:textId="77777777" w:rsidTr="3CEEAA55">
        <w:trPr>
          <w:trHeight w:val="261"/>
        </w:trPr>
        <w:tc>
          <w:tcPr>
            <w:tcW w:w="291" w:type="pct"/>
            <w:shd w:val="clear" w:color="auto" w:fill="D9D9D9" w:themeFill="background1" w:themeFillShade="D9"/>
          </w:tcPr>
          <w:p w14:paraId="15C1A67B" w14:textId="77777777" w:rsidR="00141F35" w:rsidRPr="00560065" w:rsidRDefault="00141F35" w:rsidP="008B6504">
            <w:pPr>
              <w:jc w:val="center"/>
              <w:rPr>
                <w:rFonts w:cstheme="minorHAnsi"/>
                <w:b/>
                <w:bCs/>
                <w:color w:val="000000"/>
              </w:rPr>
            </w:pPr>
            <w:r w:rsidRPr="00560065">
              <w:rPr>
                <w:rFonts w:cstheme="minorHAnsi"/>
                <w:b/>
                <w:bCs/>
                <w:color w:val="000000"/>
              </w:rPr>
              <w:t>Line</w:t>
            </w:r>
          </w:p>
        </w:tc>
        <w:tc>
          <w:tcPr>
            <w:tcW w:w="2212" w:type="pct"/>
            <w:shd w:val="clear" w:color="auto" w:fill="D9D9D9" w:themeFill="background1" w:themeFillShade="D9"/>
          </w:tcPr>
          <w:p w14:paraId="411C73FB" w14:textId="77777777" w:rsidR="00141F35" w:rsidRPr="00560065" w:rsidRDefault="00141F35" w:rsidP="008B6504">
            <w:pPr>
              <w:rPr>
                <w:rFonts w:cstheme="minorHAnsi"/>
                <w:b/>
                <w:bCs/>
                <w:color w:val="000000"/>
              </w:rPr>
            </w:pPr>
            <w:r w:rsidRPr="00560065">
              <w:rPr>
                <w:rFonts w:cstheme="minorHAnsi"/>
                <w:b/>
                <w:bCs/>
                <w:color w:val="000000"/>
              </w:rPr>
              <w:t>Item</w:t>
            </w:r>
          </w:p>
        </w:tc>
        <w:tc>
          <w:tcPr>
            <w:tcW w:w="2497" w:type="pct"/>
            <w:shd w:val="clear" w:color="auto" w:fill="D9D9D9" w:themeFill="background1" w:themeFillShade="D9"/>
          </w:tcPr>
          <w:p w14:paraId="7B9A3FF8" w14:textId="666FD237" w:rsidR="00141F35" w:rsidRPr="00560065" w:rsidRDefault="009E30DD" w:rsidP="009E30DD">
            <w:pPr>
              <w:rPr>
                <w:rFonts w:cstheme="minorHAnsi"/>
                <w:b/>
                <w:bCs/>
                <w:color w:val="000000"/>
              </w:rPr>
            </w:pPr>
            <w:r w:rsidRPr="00560065">
              <w:rPr>
                <w:rFonts w:cstheme="minorHAnsi"/>
                <w:b/>
                <w:bCs/>
                <w:color w:val="000000"/>
              </w:rPr>
              <w:t>Time, date, address as appropriate</w:t>
            </w:r>
          </w:p>
        </w:tc>
      </w:tr>
      <w:tr w:rsidR="00141F35" w:rsidRPr="00560065" w14:paraId="192A9434" w14:textId="77777777" w:rsidTr="3CEEAA55">
        <w:trPr>
          <w:trHeight w:val="261"/>
        </w:trPr>
        <w:tc>
          <w:tcPr>
            <w:tcW w:w="291" w:type="pct"/>
            <w:shd w:val="clear" w:color="auto" w:fill="D9D9D9" w:themeFill="background1" w:themeFillShade="D9"/>
          </w:tcPr>
          <w:p w14:paraId="595A6EBE" w14:textId="77777777" w:rsidR="00141F35" w:rsidRPr="00560065" w:rsidRDefault="00141F35" w:rsidP="008B6504">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1</w:t>
            </w:r>
          </w:p>
        </w:tc>
        <w:tc>
          <w:tcPr>
            <w:tcW w:w="2212" w:type="pct"/>
            <w:shd w:val="clear" w:color="auto" w:fill="F2F2F2" w:themeFill="background1" w:themeFillShade="F2"/>
          </w:tcPr>
          <w:p w14:paraId="7D5746FC" w14:textId="77777777" w:rsidR="00141F35" w:rsidRPr="00560065" w:rsidRDefault="00141F35" w:rsidP="008B6504">
            <w:pPr>
              <w:pStyle w:val="ACBody2"/>
              <w:tabs>
                <w:tab w:val="left" w:pos="7722"/>
              </w:tabs>
              <w:spacing w:after="0"/>
              <w:ind w:left="0"/>
              <w:jc w:val="left"/>
              <w:rPr>
                <w:rFonts w:asciiTheme="minorHAnsi" w:eastAsia="Calibri" w:hAnsiTheme="minorHAnsi" w:cstheme="minorHAnsi"/>
                <w:color w:val="000000"/>
                <w:sz w:val="20"/>
                <w:lang w:val="en-GB" w:eastAsia="en-GB"/>
              </w:rPr>
            </w:pPr>
            <w:r w:rsidRPr="00560065">
              <w:rPr>
                <w:rFonts w:asciiTheme="minorHAnsi" w:eastAsia="Calibri" w:hAnsiTheme="minorHAnsi" w:cstheme="minorHAnsi"/>
                <w:color w:val="000000"/>
                <w:sz w:val="20"/>
                <w:lang w:val="en-GB" w:eastAsia="en-GB"/>
              </w:rPr>
              <w:t>ITB published</w:t>
            </w:r>
          </w:p>
        </w:tc>
        <w:tc>
          <w:tcPr>
            <w:tcW w:w="2497" w:type="pct"/>
          </w:tcPr>
          <w:p w14:paraId="184B3B31" w14:textId="60A81147" w:rsidR="00141F35" w:rsidRPr="00560065" w:rsidRDefault="00B74F4A" w:rsidP="008B6504">
            <w:pPr>
              <w:pStyle w:val="ACBody2"/>
              <w:tabs>
                <w:tab w:val="left" w:pos="7722"/>
              </w:tabs>
              <w:spacing w:after="0"/>
              <w:ind w:left="0"/>
              <w:jc w:val="left"/>
              <w:rPr>
                <w:rFonts w:asciiTheme="minorHAnsi" w:eastAsia="Calibri" w:hAnsiTheme="minorHAnsi" w:cstheme="minorHAnsi"/>
                <w:sz w:val="20"/>
                <w:lang w:val="en-GB" w:eastAsia="en-GB"/>
              </w:rPr>
            </w:pPr>
            <w:r w:rsidRPr="00560065">
              <w:rPr>
                <w:rFonts w:asciiTheme="minorHAnsi" w:eastAsia="Calibri" w:hAnsiTheme="minorHAnsi" w:cstheme="minorHAnsi"/>
                <w:sz w:val="20"/>
                <w:lang w:val="en-GB" w:eastAsia="en-GB"/>
              </w:rPr>
              <w:t>09</w:t>
            </w:r>
            <w:r w:rsidRPr="00560065">
              <w:rPr>
                <w:rFonts w:asciiTheme="minorHAnsi" w:eastAsia="Calibri" w:hAnsiTheme="minorHAnsi" w:cstheme="minorHAnsi"/>
                <w:sz w:val="20"/>
                <w:vertAlign w:val="superscript"/>
                <w:lang w:val="en-GB" w:eastAsia="en-GB"/>
              </w:rPr>
              <w:t>th</w:t>
            </w:r>
            <w:r w:rsidRPr="00560065">
              <w:rPr>
                <w:rFonts w:asciiTheme="minorHAnsi" w:eastAsia="Calibri" w:hAnsiTheme="minorHAnsi" w:cstheme="minorHAnsi"/>
                <w:sz w:val="20"/>
                <w:lang w:val="en-GB" w:eastAsia="en-GB"/>
              </w:rPr>
              <w:t xml:space="preserve"> April 2025</w:t>
            </w:r>
          </w:p>
        </w:tc>
      </w:tr>
      <w:tr w:rsidR="00141F35" w:rsidRPr="00560065" w14:paraId="222B2921" w14:textId="77777777" w:rsidTr="3CEEAA55">
        <w:trPr>
          <w:trHeight w:val="261"/>
        </w:trPr>
        <w:tc>
          <w:tcPr>
            <w:tcW w:w="291" w:type="pct"/>
            <w:shd w:val="clear" w:color="auto" w:fill="D9D9D9" w:themeFill="background1" w:themeFillShade="D9"/>
          </w:tcPr>
          <w:p w14:paraId="58F3BA5D" w14:textId="1B9CC6C6" w:rsidR="00141F35" w:rsidRPr="00560065" w:rsidRDefault="00215418" w:rsidP="008B6504">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2</w:t>
            </w:r>
          </w:p>
        </w:tc>
        <w:tc>
          <w:tcPr>
            <w:tcW w:w="2212" w:type="pct"/>
            <w:shd w:val="clear" w:color="auto" w:fill="F2F2F2" w:themeFill="background1" w:themeFillShade="F2"/>
          </w:tcPr>
          <w:p w14:paraId="19415EA0" w14:textId="77777777" w:rsidR="00141F35" w:rsidRPr="00560065" w:rsidRDefault="00141F35" w:rsidP="008B6504">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Closing date for clarifications</w:t>
            </w:r>
          </w:p>
        </w:tc>
        <w:tc>
          <w:tcPr>
            <w:tcW w:w="2497" w:type="pct"/>
          </w:tcPr>
          <w:p w14:paraId="7BD7D59F" w14:textId="39CFF673" w:rsidR="00141F35" w:rsidRPr="00560065" w:rsidRDefault="00074C9B" w:rsidP="681B2962">
            <w:pPr>
              <w:pStyle w:val="ACBody2"/>
              <w:tabs>
                <w:tab w:val="left" w:pos="7722"/>
              </w:tabs>
              <w:spacing w:after="0"/>
              <w:ind w:left="0"/>
              <w:jc w:val="left"/>
              <w:rPr>
                <w:rFonts w:asciiTheme="minorHAnsi" w:eastAsia="Calibri" w:hAnsiTheme="minorHAnsi" w:cstheme="minorHAnsi"/>
                <w:sz w:val="20"/>
                <w:lang w:val="en-GB" w:eastAsia="en-GB"/>
              </w:rPr>
            </w:pPr>
            <w:r w:rsidRPr="00560065">
              <w:rPr>
                <w:rFonts w:asciiTheme="minorHAnsi" w:eastAsia="Calibri" w:hAnsiTheme="minorHAnsi" w:cstheme="minorHAnsi"/>
                <w:sz w:val="20"/>
                <w:lang w:val="en-GB" w:eastAsia="en-GB"/>
              </w:rPr>
              <w:t>24</w:t>
            </w:r>
            <w:r w:rsidRPr="00560065">
              <w:rPr>
                <w:rFonts w:asciiTheme="minorHAnsi" w:eastAsia="Calibri" w:hAnsiTheme="minorHAnsi" w:cstheme="minorHAnsi"/>
                <w:sz w:val="20"/>
                <w:vertAlign w:val="superscript"/>
                <w:lang w:val="en-GB" w:eastAsia="en-GB"/>
              </w:rPr>
              <w:t>th</w:t>
            </w:r>
            <w:r w:rsidRPr="00560065">
              <w:rPr>
                <w:rFonts w:asciiTheme="minorHAnsi" w:eastAsia="Calibri" w:hAnsiTheme="minorHAnsi" w:cstheme="minorHAnsi"/>
                <w:sz w:val="20"/>
                <w:lang w:val="en-GB" w:eastAsia="en-GB"/>
              </w:rPr>
              <w:t xml:space="preserve">  April 2025, 13:00 Iraq Time,</w:t>
            </w:r>
            <w:r w:rsidRPr="00560065">
              <w:rPr>
                <w:rFonts w:asciiTheme="minorHAnsi" w:hAnsiTheme="minorHAnsi" w:cstheme="minorHAnsi"/>
                <w:b/>
                <w:bCs/>
                <w:sz w:val="20"/>
                <w:lang w:val="en-US"/>
              </w:rPr>
              <w:t xml:space="preserve"> </w:t>
            </w:r>
            <w:r w:rsidRPr="00560065">
              <w:rPr>
                <w:rFonts w:asciiTheme="minorHAnsi" w:eastAsia="Calibri" w:hAnsiTheme="minorHAnsi" w:cstheme="minorHAnsi"/>
                <w:sz w:val="20"/>
                <w:lang w:val="en-US" w:eastAsia="en-GB"/>
              </w:rPr>
              <w:t>UTC</w:t>
            </w:r>
            <w:r w:rsidR="00B80610" w:rsidRPr="00560065">
              <w:rPr>
                <w:rFonts w:asciiTheme="minorHAnsi" w:eastAsia="Calibri" w:hAnsiTheme="minorHAnsi" w:cstheme="minorHAnsi"/>
                <w:sz w:val="20"/>
                <w:lang w:val="en-US" w:eastAsia="en-GB"/>
              </w:rPr>
              <w:t xml:space="preserve"> 10:00</w:t>
            </w:r>
          </w:p>
        </w:tc>
      </w:tr>
      <w:tr w:rsidR="00141F35" w:rsidRPr="00560065" w14:paraId="16515141" w14:textId="77777777" w:rsidTr="3CEEAA55">
        <w:trPr>
          <w:trHeight w:val="278"/>
        </w:trPr>
        <w:tc>
          <w:tcPr>
            <w:tcW w:w="291" w:type="pct"/>
            <w:shd w:val="clear" w:color="auto" w:fill="D9D9D9" w:themeFill="background1" w:themeFillShade="D9"/>
          </w:tcPr>
          <w:p w14:paraId="6CD58DE9" w14:textId="6D86966B" w:rsidR="00141F35" w:rsidRPr="00560065" w:rsidRDefault="00215418" w:rsidP="008B6504">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3</w:t>
            </w:r>
          </w:p>
        </w:tc>
        <w:tc>
          <w:tcPr>
            <w:tcW w:w="2212" w:type="pct"/>
            <w:shd w:val="clear" w:color="auto" w:fill="F2F2F2" w:themeFill="background1" w:themeFillShade="F2"/>
          </w:tcPr>
          <w:p w14:paraId="57B202F4" w14:textId="5B7344A9" w:rsidR="00141F35" w:rsidRPr="00560065" w:rsidRDefault="00141F35" w:rsidP="09CE1DAB">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themeColor="text1"/>
                <w:sz w:val="20"/>
                <w:lang w:val="en-GB" w:eastAsia="en-GB"/>
              </w:rPr>
              <w:t xml:space="preserve">Closing date and time for receipt of </w:t>
            </w:r>
            <w:r w:rsidR="45DD0FAE" w:rsidRPr="00560065">
              <w:rPr>
                <w:rFonts w:asciiTheme="minorHAnsi" w:hAnsiTheme="minorHAnsi" w:cstheme="minorHAnsi"/>
                <w:color w:val="000000" w:themeColor="text1"/>
                <w:sz w:val="20"/>
                <w:lang w:val="en-GB" w:eastAsia="en-GB"/>
              </w:rPr>
              <w:t xml:space="preserve">bids </w:t>
            </w:r>
          </w:p>
        </w:tc>
        <w:tc>
          <w:tcPr>
            <w:tcW w:w="2497" w:type="pct"/>
          </w:tcPr>
          <w:p w14:paraId="63282647" w14:textId="517E36B1" w:rsidR="00141F35" w:rsidRPr="00560065" w:rsidRDefault="009D05D7" w:rsidP="1A88349C">
            <w:pPr>
              <w:pStyle w:val="ACBody2"/>
              <w:tabs>
                <w:tab w:val="left" w:pos="7722"/>
              </w:tabs>
              <w:spacing w:after="0"/>
              <w:ind w:left="0"/>
              <w:jc w:val="left"/>
              <w:rPr>
                <w:rFonts w:asciiTheme="minorHAnsi" w:eastAsia="Calibri" w:hAnsiTheme="minorHAnsi" w:cstheme="minorHAnsi"/>
                <w:sz w:val="20"/>
                <w:lang w:val="en-GB" w:eastAsia="en-GB"/>
              </w:rPr>
            </w:pPr>
            <w:r w:rsidRPr="00560065">
              <w:rPr>
                <w:rFonts w:asciiTheme="minorHAnsi" w:eastAsia="Calibri" w:hAnsiTheme="minorHAnsi" w:cstheme="minorHAnsi"/>
                <w:sz w:val="20"/>
                <w:lang w:val="en-GB" w:eastAsia="en-GB"/>
              </w:rPr>
              <w:t>30</w:t>
            </w:r>
            <w:r w:rsidRPr="00560065">
              <w:rPr>
                <w:rFonts w:asciiTheme="minorHAnsi" w:eastAsia="Calibri" w:hAnsiTheme="minorHAnsi" w:cstheme="minorHAnsi"/>
                <w:sz w:val="20"/>
                <w:vertAlign w:val="superscript"/>
                <w:lang w:val="en-GB" w:eastAsia="en-GB"/>
              </w:rPr>
              <w:t>th</w:t>
            </w:r>
            <w:r w:rsidRPr="00560065">
              <w:rPr>
                <w:rFonts w:asciiTheme="minorHAnsi" w:eastAsia="Calibri" w:hAnsiTheme="minorHAnsi" w:cstheme="minorHAnsi"/>
                <w:sz w:val="20"/>
                <w:lang w:val="en-GB" w:eastAsia="en-GB"/>
              </w:rPr>
              <w:t xml:space="preserve"> April 2025, 16:00 Iraq Time,</w:t>
            </w:r>
            <w:r w:rsidRPr="00560065">
              <w:rPr>
                <w:rFonts w:asciiTheme="minorHAnsi" w:hAnsiTheme="minorHAnsi" w:cstheme="minorHAnsi"/>
                <w:b/>
                <w:bCs/>
                <w:sz w:val="20"/>
                <w:lang w:val="en-US"/>
              </w:rPr>
              <w:t xml:space="preserve"> </w:t>
            </w:r>
            <w:r w:rsidRPr="00560065">
              <w:rPr>
                <w:rFonts w:asciiTheme="minorHAnsi" w:eastAsia="Calibri" w:hAnsiTheme="minorHAnsi" w:cstheme="minorHAnsi"/>
                <w:sz w:val="20"/>
                <w:lang w:val="en-US" w:eastAsia="en-GB"/>
              </w:rPr>
              <w:t>UTC</w:t>
            </w:r>
            <w:r w:rsidR="00B80610" w:rsidRPr="00560065">
              <w:rPr>
                <w:rFonts w:asciiTheme="minorHAnsi" w:eastAsia="Calibri" w:hAnsiTheme="minorHAnsi" w:cstheme="minorHAnsi"/>
                <w:sz w:val="20"/>
                <w:lang w:val="en-US" w:eastAsia="en-GB"/>
              </w:rPr>
              <w:t xml:space="preserve"> 13:00</w:t>
            </w:r>
          </w:p>
        </w:tc>
      </w:tr>
      <w:tr w:rsidR="00141F35" w:rsidRPr="00560065" w14:paraId="748054A1" w14:textId="77777777" w:rsidTr="3CEEAA55">
        <w:trPr>
          <w:trHeight w:val="278"/>
        </w:trPr>
        <w:tc>
          <w:tcPr>
            <w:tcW w:w="291" w:type="pct"/>
            <w:shd w:val="clear" w:color="auto" w:fill="D9D9D9" w:themeFill="background1" w:themeFillShade="D9"/>
          </w:tcPr>
          <w:p w14:paraId="48A6EDD3" w14:textId="09CBD0AF" w:rsidR="00141F35" w:rsidRPr="00560065" w:rsidRDefault="00215418" w:rsidP="008B6504">
            <w:pPr>
              <w:pStyle w:val="ACBody2"/>
              <w:tabs>
                <w:tab w:val="left" w:pos="7722"/>
              </w:tabs>
              <w:spacing w:after="0"/>
              <w:ind w:left="0"/>
              <w:jc w:val="left"/>
              <w:rPr>
                <w:rFonts w:asciiTheme="minorHAnsi" w:hAnsiTheme="minorHAnsi" w:cstheme="minorHAnsi"/>
                <w:color w:val="000000"/>
                <w:sz w:val="20"/>
                <w:rtl/>
                <w:lang w:val="en-GB" w:eastAsia="en-GB" w:bidi="ar-DZ"/>
              </w:rPr>
            </w:pPr>
            <w:r w:rsidRPr="00560065">
              <w:rPr>
                <w:rFonts w:asciiTheme="minorHAnsi" w:hAnsiTheme="minorHAnsi" w:cstheme="minorHAnsi"/>
                <w:color w:val="000000"/>
                <w:sz w:val="20"/>
                <w:lang w:val="en-GB" w:eastAsia="en-GB"/>
              </w:rPr>
              <w:t>4</w:t>
            </w:r>
          </w:p>
        </w:tc>
        <w:tc>
          <w:tcPr>
            <w:tcW w:w="2212" w:type="pct"/>
            <w:shd w:val="clear" w:color="auto" w:fill="F2F2F2" w:themeFill="background1" w:themeFillShade="F2"/>
          </w:tcPr>
          <w:p w14:paraId="46FE8EDE" w14:textId="77777777" w:rsidR="00141F35" w:rsidRPr="00560065" w:rsidRDefault="00141F35" w:rsidP="008B6504">
            <w:pPr>
              <w:pStyle w:val="ACBody2"/>
              <w:tabs>
                <w:tab w:val="left" w:pos="7722"/>
              </w:tabs>
              <w:spacing w:after="0"/>
              <w:ind w:left="0"/>
              <w:jc w:val="left"/>
              <w:rPr>
                <w:rFonts w:asciiTheme="minorHAnsi" w:eastAsia="Calibri" w:hAnsiTheme="minorHAnsi" w:cstheme="minorHAnsi"/>
                <w:color w:val="000000"/>
                <w:sz w:val="20"/>
                <w:lang w:val="en-GB" w:eastAsia="en-GB"/>
              </w:rPr>
            </w:pPr>
            <w:r w:rsidRPr="00560065">
              <w:rPr>
                <w:rFonts w:asciiTheme="minorHAnsi" w:eastAsia="Calibri" w:hAnsiTheme="minorHAnsi" w:cstheme="minorHAnsi"/>
                <w:color w:val="000000"/>
                <w:sz w:val="20"/>
                <w:lang w:val="en-GB" w:eastAsia="en-GB"/>
              </w:rPr>
              <w:t>Tender Opening Location</w:t>
            </w:r>
          </w:p>
        </w:tc>
        <w:tc>
          <w:tcPr>
            <w:tcW w:w="2497" w:type="pct"/>
          </w:tcPr>
          <w:p w14:paraId="2EBBC4F9" w14:textId="6143172F" w:rsidR="00141F35" w:rsidRPr="00560065" w:rsidRDefault="00FC3DED" w:rsidP="00DE4DCC">
            <w:pPr>
              <w:pStyle w:val="ACBody2"/>
              <w:tabs>
                <w:tab w:val="left" w:pos="7722"/>
              </w:tabs>
              <w:spacing w:after="0"/>
              <w:ind w:left="0"/>
              <w:jc w:val="left"/>
              <w:rPr>
                <w:rFonts w:asciiTheme="minorHAnsi" w:eastAsia="Calibri" w:hAnsiTheme="minorHAnsi" w:cstheme="minorHAnsi"/>
                <w:sz w:val="20"/>
                <w:lang w:val="en-GB" w:eastAsia="en-GB"/>
              </w:rPr>
            </w:pPr>
            <w:r w:rsidRPr="00560065">
              <w:rPr>
                <w:rFonts w:asciiTheme="minorHAnsi" w:eastAsia="Calibri" w:hAnsiTheme="minorHAnsi" w:cstheme="minorHAnsi"/>
                <w:sz w:val="20"/>
                <w:lang w:val="en-US"/>
              </w:rPr>
              <w:t>New Ba’quobah, Hay Al-Fares, Taboo Street, District 206, Street 34, House 31, Diyala, Iraq</w:t>
            </w:r>
          </w:p>
        </w:tc>
      </w:tr>
      <w:tr w:rsidR="007362B2" w:rsidRPr="00560065" w14:paraId="09CEA1E9" w14:textId="77777777" w:rsidTr="3CEEAA55">
        <w:trPr>
          <w:trHeight w:val="278"/>
        </w:trPr>
        <w:tc>
          <w:tcPr>
            <w:tcW w:w="291" w:type="pct"/>
            <w:shd w:val="clear" w:color="auto" w:fill="D9D9D9" w:themeFill="background1" w:themeFillShade="D9"/>
          </w:tcPr>
          <w:p w14:paraId="7A3B8BF6" w14:textId="60044080" w:rsidR="007362B2" w:rsidRPr="00560065" w:rsidRDefault="007362B2" w:rsidP="007362B2">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5</w:t>
            </w:r>
          </w:p>
        </w:tc>
        <w:tc>
          <w:tcPr>
            <w:tcW w:w="2212" w:type="pct"/>
            <w:shd w:val="clear" w:color="auto" w:fill="F2F2F2" w:themeFill="background1" w:themeFillShade="F2"/>
          </w:tcPr>
          <w:p w14:paraId="597556B9" w14:textId="1C8FC68F" w:rsidR="007362B2" w:rsidRPr="00560065" w:rsidRDefault="007362B2" w:rsidP="3CEEAA55">
            <w:pPr>
              <w:pStyle w:val="ACBody2"/>
              <w:tabs>
                <w:tab w:val="left" w:pos="7722"/>
              </w:tabs>
              <w:spacing w:after="0"/>
              <w:ind w:left="0"/>
              <w:jc w:val="left"/>
              <w:rPr>
                <w:rFonts w:asciiTheme="minorHAnsi" w:hAnsiTheme="minorHAnsi" w:cstheme="minorBidi"/>
                <w:color w:val="000000"/>
                <w:sz w:val="20"/>
                <w:lang w:val="en-GB" w:eastAsia="en-GB"/>
              </w:rPr>
            </w:pPr>
            <w:r w:rsidRPr="3CEEAA55">
              <w:rPr>
                <w:rFonts w:asciiTheme="minorHAnsi" w:hAnsiTheme="minorHAnsi" w:cstheme="minorBidi"/>
                <w:color w:val="000000" w:themeColor="text1"/>
                <w:sz w:val="20"/>
                <w:lang w:val="en-GB" w:eastAsia="en-GB"/>
              </w:rPr>
              <w:t xml:space="preserve">Tender Opening Date and </w:t>
            </w:r>
            <w:r w:rsidR="2EAD4861" w:rsidRPr="3CEEAA55">
              <w:rPr>
                <w:rFonts w:asciiTheme="minorHAnsi" w:hAnsiTheme="minorHAnsi" w:cstheme="minorBidi"/>
                <w:color w:val="000000" w:themeColor="text1"/>
                <w:sz w:val="20"/>
                <w:lang w:val="en-GB" w:eastAsia="en-GB"/>
              </w:rPr>
              <w:t>Ti</w:t>
            </w:r>
            <w:r w:rsidRPr="3CEEAA55">
              <w:rPr>
                <w:rFonts w:asciiTheme="minorHAnsi" w:hAnsiTheme="minorHAnsi" w:cstheme="minorBidi"/>
                <w:color w:val="000000" w:themeColor="text1"/>
                <w:sz w:val="20"/>
                <w:lang w:val="en-GB" w:eastAsia="en-GB"/>
              </w:rPr>
              <w:t xml:space="preserve">me </w:t>
            </w:r>
          </w:p>
        </w:tc>
        <w:tc>
          <w:tcPr>
            <w:tcW w:w="2497" w:type="pct"/>
          </w:tcPr>
          <w:p w14:paraId="058CE8E1" w14:textId="52222B6A" w:rsidR="007362B2" w:rsidRPr="00560065" w:rsidRDefault="007362B2" w:rsidP="007362B2">
            <w:pPr>
              <w:pStyle w:val="ACBody2"/>
              <w:tabs>
                <w:tab w:val="left" w:pos="7722"/>
              </w:tabs>
              <w:spacing w:after="0"/>
              <w:ind w:left="0"/>
              <w:jc w:val="left"/>
              <w:rPr>
                <w:rFonts w:asciiTheme="minorHAnsi" w:eastAsia="Calibri" w:hAnsiTheme="minorHAnsi" w:cstheme="minorHAnsi"/>
                <w:sz w:val="20"/>
                <w:lang w:val="en-GB" w:eastAsia="en-GB"/>
              </w:rPr>
            </w:pPr>
            <w:r w:rsidRPr="00560065">
              <w:rPr>
                <w:rFonts w:asciiTheme="minorHAnsi" w:eastAsia="Calibri" w:hAnsiTheme="minorHAnsi" w:cstheme="minorHAnsi"/>
                <w:sz w:val="20"/>
                <w:lang w:val="en-GB" w:eastAsia="en-GB"/>
              </w:rPr>
              <w:t>01</w:t>
            </w:r>
            <w:r w:rsidRPr="00560065">
              <w:rPr>
                <w:rFonts w:asciiTheme="minorHAnsi" w:eastAsia="Calibri" w:hAnsiTheme="minorHAnsi" w:cstheme="minorHAnsi"/>
                <w:sz w:val="20"/>
                <w:vertAlign w:val="superscript"/>
                <w:lang w:val="en-GB" w:eastAsia="en-GB"/>
              </w:rPr>
              <w:t>st</w:t>
            </w:r>
            <w:r w:rsidRPr="00560065">
              <w:rPr>
                <w:rFonts w:asciiTheme="minorHAnsi" w:eastAsia="Calibri" w:hAnsiTheme="minorHAnsi" w:cstheme="minorHAnsi"/>
                <w:sz w:val="20"/>
                <w:lang w:val="en-GB" w:eastAsia="en-GB"/>
              </w:rPr>
              <w:t xml:space="preserve"> May 2025, 10:00 AM Iraq Time,</w:t>
            </w:r>
            <w:r w:rsidRPr="00560065">
              <w:rPr>
                <w:rFonts w:asciiTheme="minorHAnsi" w:hAnsiTheme="minorHAnsi" w:cstheme="minorHAnsi"/>
                <w:b/>
                <w:bCs/>
                <w:sz w:val="20"/>
                <w:lang w:val="en-US"/>
              </w:rPr>
              <w:t xml:space="preserve"> </w:t>
            </w:r>
            <w:r w:rsidRPr="00560065">
              <w:rPr>
                <w:rFonts w:asciiTheme="minorHAnsi" w:eastAsia="Calibri" w:hAnsiTheme="minorHAnsi" w:cstheme="minorHAnsi"/>
                <w:sz w:val="20"/>
                <w:lang w:val="en-US" w:eastAsia="en-GB"/>
              </w:rPr>
              <w:t>UTC</w:t>
            </w:r>
            <w:r w:rsidR="00B80610" w:rsidRPr="00560065">
              <w:rPr>
                <w:rFonts w:asciiTheme="minorHAnsi" w:eastAsia="Calibri" w:hAnsiTheme="minorHAnsi" w:cstheme="minorHAnsi"/>
                <w:sz w:val="20"/>
                <w:lang w:val="en-US" w:eastAsia="en-GB"/>
              </w:rPr>
              <w:t xml:space="preserve"> 07:00</w:t>
            </w:r>
          </w:p>
        </w:tc>
      </w:tr>
      <w:tr w:rsidR="007362B2" w:rsidRPr="00560065" w14:paraId="7CB7F7C8" w14:textId="77777777" w:rsidTr="3CEEAA55">
        <w:trPr>
          <w:trHeight w:val="278"/>
        </w:trPr>
        <w:tc>
          <w:tcPr>
            <w:tcW w:w="291" w:type="pct"/>
            <w:shd w:val="clear" w:color="auto" w:fill="D9D9D9" w:themeFill="background1" w:themeFillShade="D9"/>
          </w:tcPr>
          <w:p w14:paraId="3A92071F" w14:textId="1E2B500F" w:rsidR="007362B2" w:rsidRPr="00560065" w:rsidRDefault="007362B2" w:rsidP="007362B2">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6</w:t>
            </w:r>
          </w:p>
        </w:tc>
        <w:tc>
          <w:tcPr>
            <w:tcW w:w="2212" w:type="pct"/>
            <w:shd w:val="clear" w:color="auto" w:fill="F2F2F2" w:themeFill="background1" w:themeFillShade="F2"/>
          </w:tcPr>
          <w:p w14:paraId="0F2802E9" w14:textId="7ED42042" w:rsidR="007362B2" w:rsidRPr="00560065" w:rsidRDefault="007362B2" w:rsidP="007362B2">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Clarifications email address</w:t>
            </w:r>
          </w:p>
        </w:tc>
        <w:tc>
          <w:tcPr>
            <w:tcW w:w="2497" w:type="pct"/>
          </w:tcPr>
          <w:p w14:paraId="0D046589" w14:textId="7C841B47" w:rsidR="007362B2" w:rsidRPr="00560065" w:rsidRDefault="48C44E79" w:rsidP="30CEEE86">
            <w:pPr>
              <w:pStyle w:val="ACBody2"/>
              <w:tabs>
                <w:tab w:val="left" w:pos="7722"/>
              </w:tabs>
              <w:spacing w:after="0"/>
              <w:ind w:left="0"/>
              <w:jc w:val="left"/>
              <w:rPr>
                <w:rFonts w:asciiTheme="minorHAnsi" w:hAnsiTheme="minorHAnsi" w:cstheme="minorBidi"/>
                <w:color w:val="105CB6"/>
                <w:sz w:val="20"/>
                <w:lang w:val="en-GB"/>
              </w:rPr>
            </w:pPr>
            <w:r w:rsidRPr="30CEEE86">
              <w:rPr>
                <w:rFonts w:asciiTheme="minorHAnsi" w:hAnsiTheme="minorHAnsi" w:cstheme="minorBidi"/>
                <w:color w:val="105CB6"/>
                <w:sz w:val="20"/>
                <w:lang w:val="en-GB"/>
              </w:rPr>
              <w:t>bidqueries.irq.diy@drc.ngo</w:t>
            </w:r>
          </w:p>
        </w:tc>
      </w:tr>
      <w:tr w:rsidR="007362B2" w:rsidRPr="00560065" w14:paraId="5B1B8C48" w14:textId="77777777" w:rsidTr="3CEEAA55">
        <w:trPr>
          <w:trHeight w:val="296"/>
        </w:trPr>
        <w:tc>
          <w:tcPr>
            <w:tcW w:w="291" w:type="pct"/>
            <w:shd w:val="clear" w:color="auto" w:fill="D9D9D9" w:themeFill="background1" w:themeFillShade="D9"/>
          </w:tcPr>
          <w:p w14:paraId="6FBCF506" w14:textId="7EAB15F4" w:rsidR="007362B2" w:rsidRPr="00560065" w:rsidRDefault="007362B2" w:rsidP="007362B2">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7</w:t>
            </w:r>
          </w:p>
        </w:tc>
        <w:tc>
          <w:tcPr>
            <w:tcW w:w="2212" w:type="pct"/>
            <w:shd w:val="clear" w:color="auto" w:fill="F2F2F2" w:themeFill="background1" w:themeFillShade="F2"/>
          </w:tcPr>
          <w:p w14:paraId="3F10E908" w14:textId="2AE67139" w:rsidR="007362B2" w:rsidRPr="00560065" w:rsidRDefault="007362B2" w:rsidP="007362B2">
            <w:pPr>
              <w:pStyle w:val="ACBody2"/>
              <w:tabs>
                <w:tab w:val="left" w:pos="7722"/>
              </w:tabs>
              <w:spacing w:after="0"/>
              <w:ind w:left="0"/>
              <w:jc w:val="left"/>
              <w:rPr>
                <w:rFonts w:asciiTheme="minorHAnsi" w:hAnsiTheme="minorHAnsi" w:cstheme="minorHAnsi"/>
                <w:color w:val="000000"/>
                <w:sz w:val="20"/>
                <w:lang w:val="en-GB" w:eastAsia="en-GB"/>
              </w:rPr>
            </w:pPr>
            <w:r w:rsidRPr="00560065">
              <w:rPr>
                <w:rFonts w:asciiTheme="minorHAnsi" w:hAnsiTheme="minorHAnsi" w:cstheme="minorHAnsi"/>
                <w:color w:val="000000"/>
                <w:sz w:val="20"/>
                <w:lang w:val="en-GB" w:eastAsia="en-GB"/>
              </w:rPr>
              <w:t xml:space="preserve">Bid submission email address </w:t>
            </w:r>
          </w:p>
        </w:tc>
        <w:tc>
          <w:tcPr>
            <w:tcW w:w="2497" w:type="pct"/>
          </w:tcPr>
          <w:p w14:paraId="06C8A982" w14:textId="0FDA4469" w:rsidR="007362B2" w:rsidRPr="00560065" w:rsidRDefault="007362B2" w:rsidP="00E62DA6">
            <w:pPr>
              <w:pStyle w:val="ACBody2"/>
              <w:tabs>
                <w:tab w:val="left" w:pos="7722"/>
              </w:tabs>
              <w:spacing w:after="0"/>
              <w:ind w:left="0"/>
              <w:jc w:val="left"/>
              <w:rPr>
                <w:rFonts w:asciiTheme="minorHAnsi" w:hAnsiTheme="minorHAnsi" w:cstheme="minorHAnsi"/>
                <w:color w:val="105CB6"/>
                <w:sz w:val="20"/>
              </w:rPr>
            </w:pPr>
            <w:r w:rsidRPr="00560065">
              <w:rPr>
                <w:rStyle w:val="Hyperlink"/>
                <w:rFonts w:asciiTheme="minorHAnsi" w:hAnsiTheme="minorHAnsi" w:cstheme="minorHAnsi"/>
                <w:sz w:val="20"/>
              </w:rPr>
              <w:t>tender.irq.diy@drc.ngo</w:t>
            </w:r>
          </w:p>
        </w:tc>
      </w:tr>
    </w:tbl>
    <w:p w14:paraId="57261487" w14:textId="77777777" w:rsidR="0040208C" w:rsidRPr="00560065" w:rsidRDefault="0040208C" w:rsidP="00443A10">
      <w:pPr>
        <w:pStyle w:val="ColorfulList-Accent11"/>
        <w:shd w:val="clear" w:color="auto" w:fill="FFFFFF"/>
        <w:ind w:left="0"/>
        <w:rPr>
          <w:rFonts w:cstheme="minorHAnsi"/>
          <w:color w:val="222222"/>
          <w:lang w:val="en-GB"/>
        </w:rPr>
      </w:pPr>
    </w:p>
    <w:p w14:paraId="53B254D6" w14:textId="77777777" w:rsidR="00141F35" w:rsidRPr="00560065" w:rsidRDefault="00141F35" w:rsidP="00443A10">
      <w:pPr>
        <w:pStyle w:val="ColorfulList-Accent11"/>
        <w:shd w:val="clear" w:color="auto" w:fill="FFFFFF"/>
        <w:ind w:left="0"/>
        <w:rPr>
          <w:rFonts w:cstheme="minorHAnsi"/>
          <w:b/>
          <w:color w:val="222222"/>
          <w:lang w:val="en-GB"/>
        </w:rPr>
      </w:pPr>
    </w:p>
    <w:p w14:paraId="022C5E17" w14:textId="77777777" w:rsidR="00040934" w:rsidRPr="00560065" w:rsidRDefault="00ED4934" w:rsidP="00443A10">
      <w:pPr>
        <w:pStyle w:val="ColorfulList-Accent11"/>
        <w:shd w:val="clear" w:color="auto" w:fill="FFFFFF"/>
        <w:ind w:left="0"/>
        <w:rPr>
          <w:rFonts w:cstheme="minorHAnsi"/>
          <w:b/>
          <w:color w:val="222222"/>
        </w:rPr>
      </w:pPr>
      <w:r w:rsidRPr="00560065">
        <w:rPr>
          <w:rFonts w:cstheme="minorHAnsi"/>
          <w:b/>
          <w:color w:val="222222"/>
          <w:lang w:val="en-GB"/>
        </w:rPr>
        <w:t>PLEASE NOTE: NO BIDS WILL BE ACCEPTED AFTER THE ABOVE CLOSING TIME AND DATE</w:t>
      </w:r>
    </w:p>
    <w:p w14:paraId="638D32DD" w14:textId="77777777" w:rsidR="003113D2" w:rsidRPr="00560065" w:rsidRDefault="003113D2" w:rsidP="00443A10">
      <w:pPr>
        <w:pStyle w:val="ColorfulList-Accent11"/>
        <w:shd w:val="clear" w:color="auto" w:fill="FFFFFF"/>
        <w:ind w:left="0"/>
        <w:rPr>
          <w:rFonts w:cstheme="minorHAnsi"/>
          <w:b/>
          <w:color w:val="FF0000"/>
          <w:lang w:val="en-GB"/>
        </w:rPr>
      </w:pPr>
    </w:p>
    <w:p w14:paraId="336DC863" w14:textId="749189E3" w:rsidR="0035614B" w:rsidRPr="00560065" w:rsidRDefault="0035614B" w:rsidP="00972789">
      <w:pPr>
        <w:pStyle w:val="Heading1"/>
        <w:rPr>
          <w:rFonts w:cstheme="minorHAnsi"/>
        </w:rPr>
      </w:pPr>
      <w:r w:rsidRPr="00560065">
        <w:rPr>
          <w:rFonts w:cstheme="minorHAnsi"/>
        </w:rPr>
        <w:t xml:space="preserve">Important information regarding this ITB: </w:t>
      </w:r>
    </w:p>
    <w:p w14:paraId="34595F2B" w14:textId="473CC360" w:rsidR="0035614B" w:rsidRPr="00560065" w:rsidRDefault="0035614B" w:rsidP="1A88349C">
      <w:pPr>
        <w:numPr>
          <w:ilvl w:val="0"/>
          <w:numId w:val="63"/>
        </w:numPr>
        <w:shd w:val="clear" w:color="auto" w:fill="FFFFFF" w:themeFill="background1"/>
        <w:ind w:left="360"/>
        <w:contextualSpacing/>
        <w:rPr>
          <w:rFonts w:cstheme="minorHAnsi"/>
          <w:color w:val="222222"/>
        </w:rPr>
      </w:pPr>
      <w:r w:rsidRPr="00560065">
        <w:rPr>
          <w:rFonts w:cstheme="minorHAnsi"/>
          <w:color w:val="222222"/>
        </w:rPr>
        <w:t xml:space="preserve">This ITB is launched for the purpose of establishing a </w:t>
      </w:r>
      <w:r w:rsidR="00F225D3" w:rsidRPr="00560065">
        <w:rPr>
          <w:rFonts w:cstheme="minorHAnsi"/>
          <w:color w:val="222222"/>
        </w:rPr>
        <w:t xml:space="preserve">(Purchase </w:t>
      </w:r>
      <w:r w:rsidR="00560065" w:rsidRPr="00560065">
        <w:rPr>
          <w:rFonts w:cstheme="minorHAnsi"/>
          <w:color w:val="222222"/>
        </w:rPr>
        <w:t>Agreement)</w:t>
      </w:r>
      <w:r w:rsidR="00F225D3" w:rsidRPr="00560065">
        <w:rPr>
          <w:rFonts w:cstheme="minorHAnsi"/>
          <w:color w:val="222222"/>
        </w:rPr>
        <w:t xml:space="preserve"> </w:t>
      </w:r>
      <w:r w:rsidRPr="00560065">
        <w:rPr>
          <w:rFonts w:cstheme="minorHAnsi"/>
          <w:color w:val="222222"/>
        </w:rPr>
        <w:t xml:space="preserve">framework agreement with the supplier for </w:t>
      </w:r>
      <w:r w:rsidR="00DE4DCC" w:rsidRPr="00560065">
        <w:rPr>
          <w:rFonts w:cstheme="minorHAnsi"/>
          <w:color w:val="222222"/>
        </w:rPr>
        <w:t xml:space="preserve">Critical Shelter Upgrade in </w:t>
      </w:r>
      <w:r w:rsidR="000F66CA" w:rsidRPr="00560065">
        <w:rPr>
          <w:rFonts w:cstheme="minorHAnsi"/>
          <w:color w:val="222222"/>
        </w:rPr>
        <w:t>Central</w:t>
      </w:r>
      <w:r w:rsidR="00DE4DCC" w:rsidRPr="00560065">
        <w:rPr>
          <w:rFonts w:cstheme="minorHAnsi"/>
          <w:color w:val="222222"/>
        </w:rPr>
        <w:t xml:space="preserve"> Area (</w:t>
      </w:r>
      <w:r w:rsidR="00726C71" w:rsidRPr="00560065">
        <w:rPr>
          <w:rFonts w:cstheme="minorHAnsi"/>
          <w:b/>
          <w:bCs/>
          <w:color w:val="222222"/>
        </w:rPr>
        <w:t>Diyala</w:t>
      </w:r>
      <w:r w:rsidR="00A23D1F" w:rsidRPr="00560065">
        <w:rPr>
          <w:rFonts w:cstheme="minorHAnsi"/>
          <w:color w:val="222222"/>
        </w:rPr>
        <w:t xml:space="preserve"> (Baquba, </w:t>
      </w:r>
      <w:r w:rsidR="006624B2" w:rsidRPr="00560065">
        <w:rPr>
          <w:rFonts w:cstheme="minorHAnsi"/>
          <w:color w:val="222222"/>
        </w:rPr>
        <w:t xml:space="preserve">Muqdadia, </w:t>
      </w:r>
      <w:r w:rsidR="008508D9" w:rsidRPr="00560065">
        <w:rPr>
          <w:rFonts w:cstheme="minorHAnsi"/>
          <w:color w:val="222222"/>
        </w:rPr>
        <w:t>and Kha</w:t>
      </w:r>
      <w:r w:rsidR="00FA77B5" w:rsidRPr="00560065">
        <w:rPr>
          <w:rFonts w:cstheme="minorHAnsi"/>
          <w:color w:val="222222"/>
        </w:rPr>
        <w:t>naqin</w:t>
      </w:r>
      <w:r w:rsidR="009467B6" w:rsidRPr="00560065">
        <w:rPr>
          <w:rFonts w:cstheme="minorHAnsi"/>
          <w:color w:val="222222"/>
        </w:rPr>
        <w:t>)</w:t>
      </w:r>
      <w:r w:rsidR="00BA1481" w:rsidRPr="00560065">
        <w:rPr>
          <w:rFonts w:cstheme="minorHAnsi"/>
          <w:color w:val="222222"/>
        </w:rPr>
        <w:t xml:space="preserve"> </w:t>
      </w:r>
      <w:r w:rsidR="00726C71" w:rsidRPr="00560065">
        <w:rPr>
          <w:rFonts w:cstheme="minorHAnsi"/>
          <w:color w:val="222222"/>
        </w:rPr>
        <w:t>,</w:t>
      </w:r>
      <w:r w:rsidR="00CB2295" w:rsidRPr="00560065">
        <w:rPr>
          <w:rFonts w:cstheme="minorHAnsi"/>
          <w:color w:val="222222"/>
        </w:rPr>
        <w:t xml:space="preserve"> </w:t>
      </w:r>
      <w:r w:rsidR="00136B11" w:rsidRPr="00560065">
        <w:rPr>
          <w:rFonts w:cstheme="minorHAnsi"/>
          <w:b/>
          <w:bCs/>
          <w:color w:val="222222"/>
        </w:rPr>
        <w:t>Salahadin</w:t>
      </w:r>
      <w:r w:rsidR="00A23D1F" w:rsidRPr="00560065">
        <w:rPr>
          <w:rFonts w:cstheme="minorHAnsi"/>
          <w:color w:val="222222"/>
        </w:rPr>
        <w:t xml:space="preserve"> (Balad, Dijail, and Sammara)</w:t>
      </w:r>
      <w:r w:rsidR="00726C71" w:rsidRPr="00560065">
        <w:rPr>
          <w:rFonts w:cstheme="minorHAnsi"/>
          <w:color w:val="222222"/>
        </w:rPr>
        <w:t xml:space="preserve"> and Anabr</w:t>
      </w:r>
      <w:r w:rsidR="741974E1" w:rsidRPr="00560065">
        <w:rPr>
          <w:rFonts w:cstheme="minorHAnsi"/>
          <w:color w:val="222222"/>
        </w:rPr>
        <w:t xml:space="preserve"> </w:t>
      </w:r>
      <w:r w:rsidR="009467B6" w:rsidRPr="00560065">
        <w:rPr>
          <w:rFonts w:cstheme="minorHAnsi"/>
          <w:color w:val="222222"/>
        </w:rPr>
        <w:t>(</w:t>
      </w:r>
      <w:r w:rsidR="00726C71" w:rsidRPr="00560065">
        <w:rPr>
          <w:rFonts w:cstheme="minorHAnsi"/>
          <w:color w:val="222222"/>
        </w:rPr>
        <w:t>Falijah</w:t>
      </w:r>
      <w:r w:rsidR="009467B6" w:rsidRPr="00560065">
        <w:rPr>
          <w:rFonts w:cstheme="minorHAnsi"/>
          <w:color w:val="222222"/>
        </w:rPr>
        <w:t>, Amreat Al_Falujah)</w:t>
      </w:r>
      <w:r w:rsidR="00DE4DCC" w:rsidRPr="00560065">
        <w:rPr>
          <w:rFonts w:cstheme="minorHAnsi"/>
          <w:color w:val="222222"/>
        </w:rPr>
        <w:t>)</w:t>
      </w:r>
      <w:r w:rsidRPr="00560065">
        <w:rPr>
          <w:rFonts w:cstheme="minorHAnsi"/>
          <w:color w:val="222222"/>
        </w:rPr>
        <w:t xml:space="preserve"> for </w:t>
      </w:r>
      <w:r w:rsidR="00635E63" w:rsidRPr="00560065">
        <w:rPr>
          <w:rFonts w:cstheme="minorHAnsi"/>
          <w:color w:val="222222"/>
        </w:rPr>
        <w:t>a period</w:t>
      </w:r>
      <w:r w:rsidRPr="00560065">
        <w:rPr>
          <w:rFonts w:cstheme="minorHAnsi"/>
          <w:color w:val="222222"/>
        </w:rPr>
        <w:t xml:space="preserve"> of </w:t>
      </w:r>
      <w:r w:rsidR="00DE4DCC" w:rsidRPr="00560065">
        <w:rPr>
          <w:rFonts w:cstheme="minorHAnsi"/>
          <w:color w:val="222222"/>
        </w:rPr>
        <w:t>12</w:t>
      </w:r>
      <w:r w:rsidRPr="00560065">
        <w:rPr>
          <w:rFonts w:cstheme="minorHAnsi"/>
          <w:color w:val="222222"/>
        </w:rPr>
        <w:t xml:space="preserve"> months</w:t>
      </w:r>
      <w:r w:rsidR="00D9399A" w:rsidRPr="00560065">
        <w:rPr>
          <w:rFonts w:cstheme="minorHAnsi"/>
          <w:color w:val="222222"/>
        </w:rPr>
        <w:t xml:space="preserve"> with </w:t>
      </w:r>
      <w:r w:rsidR="00833137" w:rsidRPr="00560065">
        <w:rPr>
          <w:rFonts w:cstheme="minorHAnsi"/>
          <w:color w:val="222222"/>
        </w:rPr>
        <w:t>possibility of extension for additional 12 month</w:t>
      </w:r>
      <w:r w:rsidRPr="00560065">
        <w:rPr>
          <w:rFonts w:cstheme="minorHAnsi"/>
          <w:color w:val="222222"/>
        </w:rPr>
        <w:t>.</w:t>
      </w:r>
    </w:p>
    <w:p w14:paraId="6E03B4D7" w14:textId="578A9249" w:rsidR="003461DC" w:rsidRPr="00560065" w:rsidRDefault="00B36FEC" w:rsidP="30CEEE86">
      <w:pPr>
        <w:numPr>
          <w:ilvl w:val="0"/>
          <w:numId w:val="63"/>
        </w:numPr>
        <w:shd w:val="clear" w:color="auto" w:fill="FFFFFF" w:themeFill="background1"/>
        <w:ind w:left="360"/>
        <w:contextualSpacing/>
        <w:rPr>
          <w:rFonts w:cstheme="minorBidi"/>
          <w:color w:val="222222"/>
        </w:rPr>
      </w:pPr>
      <w:r w:rsidRPr="30CEEE86">
        <w:rPr>
          <w:rFonts w:cstheme="minorBidi"/>
          <w:color w:val="222222"/>
        </w:rPr>
        <w:t xml:space="preserve">A </w:t>
      </w:r>
      <w:r w:rsidR="009D070E" w:rsidRPr="30CEEE86">
        <w:rPr>
          <w:rFonts w:cstheme="minorBidi"/>
          <w:color w:val="222222"/>
        </w:rPr>
        <w:t>(</w:t>
      </w:r>
      <w:r w:rsidR="00F225D3" w:rsidRPr="30CEEE86">
        <w:rPr>
          <w:rFonts w:cstheme="minorBidi"/>
          <w:color w:val="222222"/>
        </w:rPr>
        <w:t>Purchase Agreement</w:t>
      </w:r>
      <w:r w:rsidR="009D070E" w:rsidRPr="30CEEE86">
        <w:rPr>
          <w:rFonts w:cstheme="minorBidi"/>
          <w:color w:val="222222"/>
        </w:rPr>
        <w:t>)</w:t>
      </w:r>
      <w:r w:rsidR="00F225D3" w:rsidRPr="30CEEE86">
        <w:rPr>
          <w:rFonts w:cstheme="minorBidi"/>
          <w:color w:val="222222"/>
        </w:rPr>
        <w:t xml:space="preserve"> </w:t>
      </w:r>
      <w:r w:rsidR="009D070E" w:rsidRPr="30CEEE86">
        <w:rPr>
          <w:rFonts w:cstheme="minorBidi"/>
          <w:color w:val="222222"/>
        </w:rPr>
        <w:t>f</w:t>
      </w:r>
      <w:r w:rsidR="0035614B" w:rsidRPr="30CEEE86">
        <w:rPr>
          <w:rFonts w:cstheme="minorBidi"/>
          <w:color w:val="222222"/>
        </w:rPr>
        <w:t xml:space="preserve">ramework agreement is not </w:t>
      </w:r>
      <w:r w:rsidR="004F1464" w:rsidRPr="30CEEE86">
        <w:rPr>
          <w:rFonts w:cstheme="minorBidi"/>
          <w:color w:val="222222"/>
        </w:rPr>
        <w:t>binding for</w:t>
      </w:r>
      <w:r w:rsidRPr="30CEEE86">
        <w:rPr>
          <w:rFonts w:cstheme="minorBidi"/>
          <w:color w:val="222222"/>
        </w:rPr>
        <w:t xml:space="preserve"> DRC to place any Purchase Orders</w:t>
      </w:r>
      <w:r w:rsidR="0035614B" w:rsidRPr="30CEEE86">
        <w:rPr>
          <w:rFonts w:cstheme="minorBidi"/>
          <w:color w:val="222222"/>
        </w:rPr>
        <w:t xml:space="preserve">. DRC will </w:t>
      </w:r>
      <w:r w:rsidRPr="30CEEE86">
        <w:rPr>
          <w:rFonts w:cstheme="minorBidi"/>
          <w:color w:val="222222"/>
        </w:rPr>
        <w:t xml:space="preserve">place orders </w:t>
      </w:r>
      <w:r w:rsidR="09A56908" w:rsidRPr="30CEEE86">
        <w:rPr>
          <w:rFonts w:cstheme="minorBidi"/>
          <w:color w:val="222222"/>
        </w:rPr>
        <w:t>with</w:t>
      </w:r>
      <w:r w:rsidRPr="30CEEE86">
        <w:rPr>
          <w:rFonts w:cstheme="minorBidi"/>
          <w:color w:val="222222"/>
        </w:rPr>
        <w:t xml:space="preserve"> the awarded </w:t>
      </w:r>
      <w:r w:rsidR="6B16FC67" w:rsidRPr="30CEEE86">
        <w:rPr>
          <w:rFonts w:cstheme="minorBidi"/>
          <w:color w:val="222222"/>
        </w:rPr>
        <w:t>bidder</w:t>
      </w:r>
      <w:r w:rsidRPr="30CEEE86">
        <w:rPr>
          <w:rFonts w:cstheme="minorBidi"/>
          <w:color w:val="222222"/>
        </w:rPr>
        <w:t xml:space="preserve"> based on</w:t>
      </w:r>
      <w:r w:rsidR="0035614B" w:rsidRPr="30CEEE86">
        <w:rPr>
          <w:rFonts w:cstheme="minorBidi"/>
          <w:color w:val="222222"/>
        </w:rPr>
        <w:t xml:space="preserve"> the </w:t>
      </w:r>
      <w:r w:rsidRPr="30CEEE86">
        <w:rPr>
          <w:rFonts w:cstheme="minorBidi"/>
          <w:color w:val="222222"/>
        </w:rPr>
        <w:t>agreement</w:t>
      </w:r>
      <w:r w:rsidR="0035614B" w:rsidRPr="30CEEE86">
        <w:rPr>
          <w:rFonts w:cstheme="minorBidi"/>
          <w:color w:val="222222"/>
        </w:rPr>
        <w:t xml:space="preserve"> as per its requirement.</w:t>
      </w:r>
    </w:p>
    <w:p w14:paraId="745D2AF4" w14:textId="77777777" w:rsidR="00977DDC" w:rsidRPr="00560065" w:rsidRDefault="00977DDC" w:rsidP="00977DDC">
      <w:pPr>
        <w:numPr>
          <w:ilvl w:val="0"/>
          <w:numId w:val="63"/>
        </w:numPr>
        <w:shd w:val="clear" w:color="auto" w:fill="FFFFFF" w:themeFill="background1"/>
        <w:ind w:left="360"/>
        <w:contextualSpacing/>
        <w:rPr>
          <w:rFonts w:cstheme="minorHAnsi"/>
          <w:color w:val="222222"/>
        </w:rPr>
      </w:pPr>
      <w:r w:rsidRPr="00560065">
        <w:rPr>
          <w:rFonts w:cstheme="minorHAnsi"/>
          <w:color w:val="222222"/>
        </w:rPr>
        <w:t>DRC, as contracting authority, does not guarantee any volume of orders under FWAs as all purchases will be based on the needs and activities of DRC.</w:t>
      </w:r>
    </w:p>
    <w:p w14:paraId="5A3D845B" w14:textId="1A240EEC" w:rsidR="00977DDC" w:rsidRPr="00560065" w:rsidRDefault="00977DDC" w:rsidP="00977DDC">
      <w:pPr>
        <w:numPr>
          <w:ilvl w:val="0"/>
          <w:numId w:val="63"/>
        </w:numPr>
        <w:shd w:val="clear" w:color="auto" w:fill="FFFFFF" w:themeFill="background1"/>
        <w:ind w:left="360"/>
        <w:contextualSpacing/>
        <w:rPr>
          <w:rFonts w:cstheme="minorHAnsi"/>
          <w:color w:val="222222"/>
        </w:rPr>
      </w:pPr>
      <w:r w:rsidRPr="00560065">
        <w:rPr>
          <w:rFonts w:cstheme="minorHAnsi"/>
          <w:color w:val="222222"/>
        </w:rPr>
        <w:t>Bidders with nationality of, or goods originating from prohibited sources as per OFAC sanctions will be disqualified, winning bidder may be subject to additional compliance checks on current OFDA, OFAC, and US Treasury, regulations governing prohibited sources prior to contract signing.</w:t>
      </w:r>
    </w:p>
    <w:p w14:paraId="40A343CE" w14:textId="5678C8AA" w:rsidR="0035614B" w:rsidRPr="00560065" w:rsidRDefault="0035614B" w:rsidP="1A88349C">
      <w:pPr>
        <w:numPr>
          <w:ilvl w:val="0"/>
          <w:numId w:val="63"/>
        </w:numPr>
        <w:shd w:val="clear" w:color="auto" w:fill="FFFFFF" w:themeFill="background1"/>
        <w:ind w:left="360"/>
        <w:contextualSpacing/>
        <w:rPr>
          <w:rFonts w:cstheme="minorHAnsi"/>
          <w:color w:val="222222"/>
        </w:rPr>
      </w:pPr>
      <w:r w:rsidRPr="00560065">
        <w:rPr>
          <w:rFonts w:cstheme="minorHAnsi"/>
          <w:color w:val="222222"/>
        </w:rPr>
        <w:t xml:space="preserve">DRC may choose to cancel </w:t>
      </w:r>
      <w:r w:rsidR="00B36FEC" w:rsidRPr="00560065">
        <w:rPr>
          <w:rFonts w:cstheme="minorHAnsi"/>
          <w:color w:val="222222"/>
        </w:rPr>
        <w:t xml:space="preserve">the </w:t>
      </w:r>
      <w:r w:rsidRPr="00560065">
        <w:rPr>
          <w:rFonts w:cstheme="minorHAnsi"/>
          <w:color w:val="222222"/>
        </w:rPr>
        <w:t>agreement if deemed necessary.</w:t>
      </w:r>
    </w:p>
    <w:p w14:paraId="228CB8C0" w14:textId="77777777" w:rsidR="00770082" w:rsidRDefault="02097C4F" w:rsidP="00770082">
      <w:pPr>
        <w:numPr>
          <w:ilvl w:val="0"/>
          <w:numId w:val="63"/>
        </w:numPr>
        <w:shd w:val="clear" w:color="auto" w:fill="FFFFFF" w:themeFill="background1"/>
        <w:ind w:left="360"/>
        <w:contextualSpacing/>
        <w:rPr>
          <w:rFonts w:cstheme="minorHAnsi"/>
          <w:color w:val="222222"/>
        </w:rPr>
      </w:pPr>
      <w:r w:rsidRPr="00560065">
        <w:rPr>
          <w:rFonts w:cstheme="minorHAnsi"/>
          <w:color w:val="222222"/>
        </w:rPr>
        <w:lastRenderedPageBreak/>
        <w:t>This tender is divided into three lots.</w:t>
      </w:r>
    </w:p>
    <w:p w14:paraId="48EEC37A" w14:textId="1924FEBD" w:rsidR="00770082" w:rsidRPr="00770082" w:rsidRDefault="00770082" w:rsidP="00770082">
      <w:pPr>
        <w:numPr>
          <w:ilvl w:val="0"/>
          <w:numId w:val="63"/>
        </w:numPr>
        <w:shd w:val="clear" w:color="auto" w:fill="FFFFFF" w:themeFill="background1"/>
        <w:ind w:left="360"/>
        <w:contextualSpacing/>
        <w:rPr>
          <w:rFonts w:cstheme="minorHAnsi"/>
          <w:color w:val="222222"/>
        </w:rPr>
      </w:pPr>
      <w:r w:rsidRPr="00770082">
        <w:rPr>
          <w:rFonts w:ascii="Calibri" w:hAnsi="Calibri" w:cs="Arial"/>
          <w:color w:val="222222"/>
        </w:rPr>
        <w:t>DRC may choose to split the contract award to more than one supplier</w:t>
      </w:r>
      <w:r>
        <w:rPr>
          <w:rFonts w:ascii="Calibri" w:hAnsi="Calibri" w:cs="Arial"/>
          <w:color w:val="222222"/>
        </w:rPr>
        <w:t>.</w:t>
      </w:r>
    </w:p>
    <w:p w14:paraId="52CBE3E2" w14:textId="75EDA8BA" w:rsidR="0035614B" w:rsidRPr="00560065" w:rsidRDefault="009D070E" w:rsidP="1A88349C">
      <w:pPr>
        <w:numPr>
          <w:ilvl w:val="0"/>
          <w:numId w:val="63"/>
        </w:numPr>
        <w:shd w:val="clear" w:color="auto" w:fill="FFFFFF" w:themeFill="background1"/>
        <w:ind w:left="360"/>
        <w:contextualSpacing/>
        <w:rPr>
          <w:rFonts w:cstheme="minorHAnsi"/>
          <w:color w:val="222222"/>
        </w:rPr>
      </w:pPr>
      <w:r w:rsidRPr="00560065">
        <w:rPr>
          <w:rFonts w:cstheme="minorHAnsi"/>
          <w:color w:val="222222"/>
        </w:rPr>
        <w:t>D</w:t>
      </w:r>
      <w:r w:rsidR="0035614B" w:rsidRPr="00560065">
        <w:rPr>
          <w:rFonts w:cstheme="minorHAnsi"/>
          <w:color w:val="222222"/>
        </w:rPr>
        <w:t>elivery time</w:t>
      </w:r>
      <w:r w:rsidR="00A9761A" w:rsidRPr="00560065">
        <w:rPr>
          <w:rFonts w:cstheme="minorHAnsi"/>
          <w:color w:val="222222"/>
        </w:rPr>
        <w:t>,</w:t>
      </w:r>
      <w:r w:rsidR="0035614B" w:rsidRPr="00560065">
        <w:rPr>
          <w:rFonts w:cstheme="minorHAnsi"/>
          <w:color w:val="222222"/>
        </w:rPr>
        <w:t xml:space="preserve"> </w:t>
      </w:r>
      <w:r w:rsidR="00222FE4" w:rsidRPr="00560065">
        <w:rPr>
          <w:rFonts w:cstheme="minorHAnsi"/>
          <w:color w:val="222222"/>
        </w:rPr>
        <w:t xml:space="preserve">the supplier should complete </w:t>
      </w:r>
      <w:r w:rsidR="004E1283" w:rsidRPr="00560065">
        <w:rPr>
          <w:rFonts w:cstheme="minorHAnsi"/>
          <w:color w:val="222222"/>
        </w:rPr>
        <w:t xml:space="preserve">a minimum of </w:t>
      </w:r>
      <w:r w:rsidR="00222FE4" w:rsidRPr="00560065">
        <w:rPr>
          <w:rFonts w:cstheme="minorHAnsi"/>
          <w:color w:val="222222"/>
        </w:rPr>
        <w:t>65 shelters per month</w:t>
      </w:r>
      <w:r w:rsidR="3E8FB6D5" w:rsidRPr="00560065">
        <w:rPr>
          <w:rFonts w:cstheme="minorHAnsi"/>
          <w:color w:val="222222"/>
        </w:rPr>
        <w:t xml:space="preserve"> (30 calendar days)</w:t>
      </w:r>
      <w:r w:rsidR="00222FE4" w:rsidRPr="00560065">
        <w:rPr>
          <w:rFonts w:cstheme="minorHAnsi"/>
          <w:color w:val="222222"/>
        </w:rPr>
        <w:t xml:space="preserve"> </w:t>
      </w:r>
      <w:r w:rsidR="0030343E" w:rsidRPr="00560065">
        <w:rPr>
          <w:rFonts w:cstheme="minorHAnsi"/>
          <w:color w:val="222222"/>
        </w:rPr>
        <w:t>per location</w:t>
      </w:r>
      <w:r w:rsidR="00B930B7" w:rsidRPr="00560065">
        <w:rPr>
          <w:rFonts w:cstheme="minorHAnsi"/>
          <w:color w:val="222222"/>
        </w:rPr>
        <w:t xml:space="preserve"> (Lot)</w:t>
      </w:r>
      <w:r w:rsidR="00071F74" w:rsidRPr="00560065">
        <w:rPr>
          <w:rFonts w:cstheme="minorHAnsi"/>
          <w:color w:val="222222"/>
        </w:rPr>
        <w:t>.</w:t>
      </w:r>
      <w:r w:rsidR="00CD6EA4" w:rsidRPr="00560065">
        <w:rPr>
          <w:rFonts w:cstheme="minorHAnsi"/>
          <w:color w:val="222222"/>
        </w:rPr>
        <w:t xml:space="preserve"> I</w:t>
      </w:r>
      <w:r w:rsidR="41052ABE" w:rsidRPr="00560065">
        <w:rPr>
          <w:rFonts w:cstheme="minorHAnsi"/>
          <w:color w:val="222222"/>
        </w:rPr>
        <w:t>n case a bidder is awarded for three lots together, the</w:t>
      </w:r>
      <w:r w:rsidR="6CC87FB6" w:rsidRPr="00560065">
        <w:rPr>
          <w:rFonts w:cstheme="minorHAnsi"/>
          <w:color w:val="222222"/>
        </w:rPr>
        <w:t xml:space="preserve"> bidder </w:t>
      </w:r>
      <w:r w:rsidR="22A869FB" w:rsidRPr="00560065">
        <w:rPr>
          <w:rFonts w:cstheme="minorHAnsi"/>
          <w:color w:val="222222"/>
        </w:rPr>
        <w:t>shall complete</w:t>
      </w:r>
      <w:r w:rsidR="6CC87FB6" w:rsidRPr="00560065">
        <w:rPr>
          <w:rFonts w:cstheme="minorHAnsi"/>
          <w:color w:val="222222"/>
        </w:rPr>
        <w:t xml:space="preserve"> 6</w:t>
      </w:r>
      <w:r w:rsidR="41052ABE" w:rsidRPr="00560065">
        <w:rPr>
          <w:rFonts w:cstheme="minorHAnsi"/>
          <w:color w:val="222222"/>
        </w:rPr>
        <w:t xml:space="preserve">5 shelters per </w:t>
      </w:r>
      <w:r w:rsidR="6869BA05" w:rsidRPr="00560065">
        <w:rPr>
          <w:rFonts w:cstheme="minorHAnsi"/>
          <w:color w:val="222222"/>
        </w:rPr>
        <w:t>month (</w:t>
      </w:r>
      <w:r w:rsidR="4AD4F27E" w:rsidRPr="00560065">
        <w:rPr>
          <w:rFonts w:cstheme="minorHAnsi"/>
          <w:color w:val="222222"/>
        </w:rPr>
        <w:t xml:space="preserve">30 calendar days) </w:t>
      </w:r>
      <w:r w:rsidR="36212A2E" w:rsidRPr="00560065">
        <w:rPr>
          <w:rFonts w:cstheme="minorHAnsi"/>
          <w:color w:val="222222"/>
        </w:rPr>
        <w:t xml:space="preserve">per each </w:t>
      </w:r>
      <w:r w:rsidR="41052ABE" w:rsidRPr="00560065">
        <w:rPr>
          <w:rFonts w:cstheme="minorHAnsi"/>
          <w:color w:val="222222"/>
        </w:rPr>
        <w:t>location.</w:t>
      </w:r>
    </w:p>
    <w:p w14:paraId="72F246FD" w14:textId="530C889D" w:rsidR="0035614B" w:rsidRPr="00560065" w:rsidRDefault="0035614B" w:rsidP="1A88349C">
      <w:pPr>
        <w:numPr>
          <w:ilvl w:val="0"/>
          <w:numId w:val="63"/>
        </w:numPr>
        <w:shd w:val="clear" w:color="auto" w:fill="FFFFFF" w:themeFill="background1"/>
        <w:ind w:left="360"/>
        <w:contextualSpacing/>
        <w:rPr>
          <w:rFonts w:cstheme="minorHAnsi"/>
          <w:color w:val="222222"/>
        </w:rPr>
      </w:pPr>
      <w:r w:rsidRPr="00560065">
        <w:rPr>
          <w:rFonts w:cstheme="minorHAnsi"/>
          <w:color w:val="222222"/>
        </w:rPr>
        <w:t xml:space="preserve">All supplies </w:t>
      </w:r>
      <w:r w:rsidR="00EF41E1" w:rsidRPr="00560065">
        <w:rPr>
          <w:rFonts w:cstheme="minorHAnsi"/>
          <w:color w:val="222222"/>
        </w:rPr>
        <w:t>shall</w:t>
      </w:r>
      <w:r w:rsidRPr="00560065">
        <w:rPr>
          <w:rFonts w:cstheme="minorHAnsi"/>
          <w:color w:val="222222"/>
        </w:rPr>
        <w:t xml:space="preserve"> be delivered </w:t>
      </w:r>
      <w:r w:rsidR="00B36FEC" w:rsidRPr="00560065">
        <w:rPr>
          <w:rFonts w:cstheme="minorHAnsi"/>
          <w:color w:val="222222"/>
        </w:rPr>
        <w:t xml:space="preserve">as per </w:t>
      </w:r>
      <w:r w:rsidR="00222FE4" w:rsidRPr="00560065">
        <w:rPr>
          <w:rFonts w:cstheme="minorHAnsi"/>
          <w:color w:val="222222"/>
        </w:rPr>
        <w:t>DDP</w:t>
      </w:r>
      <w:r w:rsidR="00B36FEC" w:rsidRPr="00560065">
        <w:rPr>
          <w:rFonts w:cstheme="minorHAnsi"/>
          <w:color w:val="222222"/>
        </w:rPr>
        <w:t xml:space="preserve"> INCOTERMS 20</w:t>
      </w:r>
      <w:r w:rsidR="00C40D8A" w:rsidRPr="00560065">
        <w:rPr>
          <w:rFonts w:cstheme="minorHAnsi"/>
          <w:color w:val="222222"/>
        </w:rPr>
        <w:t>20</w:t>
      </w:r>
      <w:r w:rsidRPr="00560065">
        <w:rPr>
          <w:rFonts w:cstheme="minorHAnsi"/>
          <w:color w:val="222222"/>
        </w:rPr>
        <w:t xml:space="preserve"> to</w:t>
      </w:r>
      <w:r w:rsidR="00B36FEC" w:rsidRPr="00560065">
        <w:rPr>
          <w:rFonts w:cstheme="minorHAnsi"/>
          <w:color w:val="222222"/>
        </w:rPr>
        <w:t xml:space="preserve"> </w:t>
      </w:r>
      <w:r w:rsidR="41DBDAB0" w:rsidRPr="00560065">
        <w:rPr>
          <w:rFonts w:cstheme="minorHAnsi"/>
          <w:color w:val="222222"/>
        </w:rPr>
        <w:t>C</w:t>
      </w:r>
      <w:r w:rsidR="006274F7" w:rsidRPr="00560065">
        <w:rPr>
          <w:rFonts w:cstheme="minorHAnsi"/>
          <w:color w:val="222222"/>
        </w:rPr>
        <w:t>entral area</w:t>
      </w:r>
      <w:r w:rsidR="00222FE4" w:rsidRPr="00560065">
        <w:rPr>
          <w:rFonts w:cstheme="minorHAnsi"/>
          <w:color w:val="222222"/>
        </w:rPr>
        <w:t>.</w:t>
      </w:r>
    </w:p>
    <w:p w14:paraId="63BA3A41" w14:textId="68E12A05" w:rsidR="0035614B" w:rsidRPr="00560065" w:rsidRDefault="0035614B" w:rsidP="1A88349C">
      <w:pPr>
        <w:numPr>
          <w:ilvl w:val="0"/>
          <w:numId w:val="63"/>
        </w:numPr>
        <w:shd w:val="clear" w:color="auto" w:fill="FFFFFF" w:themeFill="background1"/>
        <w:ind w:left="360"/>
        <w:contextualSpacing/>
        <w:rPr>
          <w:rFonts w:cstheme="minorHAnsi"/>
          <w:color w:val="222222"/>
        </w:rPr>
      </w:pPr>
      <w:r w:rsidRPr="00560065">
        <w:rPr>
          <w:rFonts w:cstheme="minorHAnsi"/>
          <w:color w:val="222222"/>
        </w:rPr>
        <w:t>No advance payment w</w:t>
      </w:r>
      <w:r w:rsidR="00B36FEC" w:rsidRPr="00560065">
        <w:rPr>
          <w:rFonts w:cstheme="minorHAnsi"/>
          <w:color w:val="222222"/>
        </w:rPr>
        <w:t>ill be paid to the awarded supplier</w:t>
      </w:r>
      <w:r w:rsidR="7401088B" w:rsidRPr="00560065">
        <w:rPr>
          <w:rFonts w:cstheme="minorHAnsi"/>
          <w:color w:val="222222"/>
        </w:rPr>
        <w:t xml:space="preserve">, 100% will be paid upon completion of 100% of </w:t>
      </w:r>
      <w:r w:rsidR="50B63AEA" w:rsidRPr="00560065">
        <w:rPr>
          <w:rFonts w:cstheme="minorHAnsi"/>
          <w:color w:val="222222"/>
        </w:rPr>
        <w:t>delivery</w:t>
      </w:r>
      <w:r w:rsidR="7401088B" w:rsidRPr="00560065">
        <w:rPr>
          <w:rFonts w:cstheme="minorHAnsi"/>
          <w:color w:val="222222"/>
        </w:rPr>
        <w:t xml:space="preserve"> per each contract</w:t>
      </w:r>
      <w:r w:rsidR="0221D162" w:rsidRPr="00560065">
        <w:rPr>
          <w:rFonts w:cstheme="minorHAnsi"/>
          <w:color w:val="222222"/>
        </w:rPr>
        <w:t>.</w:t>
      </w:r>
    </w:p>
    <w:p w14:paraId="63BD1C13" w14:textId="03FC3FC7" w:rsidR="0035614B" w:rsidRPr="00560065" w:rsidRDefault="00B36FEC" w:rsidP="1A88349C">
      <w:pPr>
        <w:numPr>
          <w:ilvl w:val="0"/>
          <w:numId w:val="63"/>
        </w:numPr>
        <w:shd w:val="clear" w:color="auto" w:fill="FFFFFF" w:themeFill="background1"/>
        <w:ind w:left="360"/>
        <w:contextualSpacing/>
        <w:rPr>
          <w:rFonts w:cstheme="minorHAnsi"/>
          <w:color w:val="222222"/>
        </w:rPr>
      </w:pPr>
      <w:r w:rsidRPr="00560065">
        <w:rPr>
          <w:rFonts w:cstheme="minorHAnsi"/>
          <w:color w:val="222222"/>
        </w:rPr>
        <w:t xml:space="preserve">The awarded supplier </w:t>
      </w:r>
      <w:r w:rsidR="0035614B" w:rsidRPr="00560065">
        <w:rPr>
          <w:rFonts w:cstheme="minorHAnsi"/>
          <w:color w:val="222222"/>
        </w:rPr>
        <w:t xml:space="preserve">is expected to mobilize its own resources to deliver </w:t>
      </w:r>
      <w:r w:rsidRPr="00560065">
        <w:rPr>
          <w:rFonts w:cstheme="minorHAnsi"/>
          <w:color w:val="222222"/>
        </w:rPr>
        <w:t xml:space="preserve">the agreed </w:t>
      </w:r>
      <w:r w:rsidR="00FB080A" w:rsidRPr="00560065">
        <w:rPr>
          <w:rFonts w:cstheme="minorHAnsi"/>
          <w:color w:val="222222"/>
        </w:rPr>
        <w:t>material</w:t>
      </w:r>
      <w:r w:rsidR="0035614B" w:rsidRPr="00560065">
        <w:rPr>
          <w:rFonts w:cstheme="minorHAnsi"/>
          <w:color w:val="222222"/>
        </w:rPr>
        <w:t xml:space="preserve">.  </w:t>
      </w:r>
    </w:p>
    <w:p w14:paraId="4996E064" w14:textId="3ABAADFC" w:rsidR="004F1464" w:rsidRPr="00560065" w:rsidRDefault="004F1464" w:rsidP="004F1464">
      <w:pPr>
        <w:numPr>
          <w:ilvl w:val="0"/>
          <w:numId w:val="63"/>
        </w:numPr>
        <w:shd w:val="clear" w:color="auto" w:fill="FFFFFF"/>
        <w:ind w:left="360"/>
        <w:contextualSpacing/>
        <w:rPr>
          <w:rFonts w:cstheme="minorHAnsi"/>
          <w:color w:val="222222"/>
        </w:rPr>
      </w:pPr>
      <w:r w:rsidRPr="00560065">
        <w:rPr>
          <w:rFonts w:cstheme="minorHAnsi"/>
          <w:color w:val="222222"/>
        </w:rPr>
        <w:t>The supplier must have a bank account under the company</w:t>
      </w:r>
      <w:r w:rsidR="00CD6EA4" w:rsidRPr="00560065">
        <w:rPr>
          <w:rFonts w:cstheme="minorHAnsi"/>
          <w:color w:val="222222"/>
        </w:rPr>
        <w:t>’s</w:t>
      </w:r>
      <w:r w:rsidRPr="00560065">
        <w:rPr>
          <w:rFonts w:cstheme="minorHAnsi"/>
          <w:color w:val="222222"/>
        </w:rPr>
        <w:t xml:space="preserve"> name.</w:t>
      </w:r>
    </w:p>
    <w:p w14:paraId="059EB224" w14:textId="2D672BE6" w:rsidR="004F1464" w:rsidRPr="00560065" w:rsidRDefault="0020182C">
      <w:pPr>
        <w:numPr>
          <w:ilvl w:val="0"/>
          <w:numId w:val="63"/>
        </w:numPr>
        <w:shd w:val="clear" w:color="auto" w:fill="FFFFFF"/>
        <w:ind w:left="360"/>
        <w:contextualSpacing/>
        <w:rPr>
          <w:rFonts w:cstheme="minorHAnsi"/>
          <w:color w:val="222222"/>
        </w:rPr>
      </w:pPr>
      <w:r w:rsidRPr="00560065">
        <w:rPr>
          <w:rFonts w:cstheme="minorHAnsi"/>
          <w:color w:val="222222"/>
        </w:rPr>
        <w:t>The supplier can apply for all three lots or can apply for</w:t>
      </w:r>
      <w:r w:rsidR="00FE1567" w:rsidRPr="00560065">
        <w:rPr>
          <w:rFonts w:cstheme="minorHAnsi"/>
          <w:color w:val="222222"/>
        </w:rPr>
        <w:t xml:space="preserve"> a</w:t>
      </w:r>
      <w:r w:rsidR="00E73DEA" w:rsidRPr="00560065">
        <w:rPr>
          <w:rFonts w:cstheme="minorHAnsi"/>
          <w:color w:val="222222"/>
        </w:rPr>
        <w:t xml:space="preserve"> single </w:t>
      </w:r>
      <w:r w:rsidRPr="00560065">
        <w:rPr>
          <w:rFonts w:cstheme="minorHAnsi"/>
          <w:color w:val="222222"/>
        </w:rPr>
        <w:t>lot or more.</w:t>
      </w:r>
      <w:r w:rsidR="00E73DEA" w:rsidRPr="00560065">
        <w:rPr>
          <w:rFonts w:cstheme="minorHAnsi"/>
          <w:color w:val="222222"/>
        </w:rPr>
        <w:t xml:space="preserve"> </w:t>
      </w:r>
    </w:p>
    <w:p w14:paraId="62D954FD" w14:textId="00A87F94" w:rsidR="00E73DEA" w:rsidRPr="00560065" w:rsidRDefault="00E73DEA">
      <w:pPr>
        <w:numPr>
          <w:ilvl w:val="0"/>
          <w:numId w:val="63"/>
        </w:numPr>
        <w:shd w:val="clear" w:color="auto" w:fill="FFFFFF"/>
        <w:ind w:left="360"/>
        <w:contextualSpacing/>
        <w:rPr>
          <w:rFonts w:cstheme="minorHAnsi"/>
          <w:color w:val="222222"/>
        </w:rPr>
      </w:pPr>
      <w:r w:rsidRPr="00560065">
        <w:rPr>
          <w:rFonts w:cstheme="minorHAnsi"/>
          <w:color w:val="222222"/>
        </w:rPr>
        <w:t xml:space="preserve">Supplier </w:t>
      </w:r>
      <w:r w:rsidR="0054043A" w:rsidRPr="00560065">
        <w:rPr>
          <w:rFonts w:cstheme="minorHAnsi"/>
          <w:color w:val="222222"/>
        </w:rPr>
        <w:t>must</w:t>
      </w:r>
      <w:r w:rsidRPr="00560065">
        <w:rPr>
          <w:rFonts w:cstheme="minorHAnsi"/>
          <w:color w:val="222222"/>
        </w:rPr>
        <w:t xml:space="preserve"> </w:t>
      </w:r>
      <w:r w:rsidR="00E51405" w:rsidRPr="00560065">
        <w:rPr>
          <w:rFonts w:cstheme="minorHAnsi"/>
          <w:color w:val="222222"/>
        </w:rPr>
        <w:t xml:space="preserve">bid </w:t>
      </w:r>
      <w:r w:rsidRPr="00560065">
        <w:rPr>
          <w:rFonts w:cstheme="minorHAnsi"/>
          <w:color w:val="222222"/>
        </w:rPr>
        <w:t xml:space="preserve">for all items </w:t>
      </w:r>
      <w:r w:rsidR="0014400B" w:rsidRPr="00560065">
        <w:rPr>
          <w:rFonts w:cstheme="minorHAnsi"/>
          <w:color w:val="222222"/>
        </w:rPr>
        <w:t xml:space="preserve">within </w:t>
      </w:r>
      <w:r w:rsidR="00095D91" w:rsidRPr="00560065">
        <w:rPr>
          <w:rFonts w:cstheme="minorHAnsi"/>
          <w:color w:val="222222"/>
        </w:rPr>
        <w:t xml:space="preserve">a </w:t>
      </w:r>
      <w:r w:rsidR="00E51405" w:rsidRPr="00560065">
        <w:rPr>
          <w:rFonts w:cstheme="minorHAnsi"/>
          <w:color w:val="222222"/>
        </w:rPr>
        <w:t>lot</w:t>
      </w:r>
      <w:r w:rsidR="0054043A" w:rsidRPr="00560065">
        <w:rPr>
          <w:rFonts w:cstheme="minorHAnsi"/>
          <w:color w:val="222222"/>
        </w:rPr>
        <w:t>, otherwise, the bidder will be disqualified.</w:t>
      </w:r>
      <w:r w:rsidR="00E51405" w:rsidRPr="00560065">
        <w:rPr>
          <w:rFonts w:cstheme="minorHAnsi"/>
          <w:color w:val="222222"/>
        </w:rPr>
        <w:t xml:space="preserve"> </w:t>
      </w:r>
    </w:p>
    <w:p w14:paraId="1E9FA337" w14:textId="5C52A736" w:rsidR="00CB2295" w:rsidRPr="00560065" w:rsidRDefault="00CB2295" w:rsidP="00475434">
      <w:pPr>
        <w:shd w:val="clear" w:color="auto" w:fill="FFFFFF"/>
        <w:contextualSpacing/>
        <w:rPr>
          <w:rFonts w:cstheme="minorHAnsi"/>
          <w:color w:val="222222"/>
        </w:rPr>
      </w:pPr>
    </w:p>
    <w:p w14:paraId="599B46B8" w14:textId="77777777" w:rsidR="00C5723E" w:rsidRPr="00560065" w:rsidRDefault="00C5723E" w:rsidP="00443A10">
      <w:pPr>
        <w:pStyle w:val="ColorfulList-Accent11"/>
        <w:shd w:val="clear" w:color="auto" w:fill="FFFFFF"/>
        <w:ind w:left="0"/>
        <w:rPr>
          <w:rFonts w:cstheme="minorHAnsi"/>
          <w:b/>
          <w:color w:val="222222"/>
          <w:lang w:val="en-GB"/>
        </w:rPr>
      </w:pPr>
    </w:p>
    <w:p w14:paraId="6F818614" w14:textId="22A02273" w:rsidR="00141F35" w:rsidRPr="00560065" w:rsidRDefault="00141F35" w:rsidP="00972789">
      <w:pPr>
        <w:pStyle w:val="Heading1"/>
        <w:rPr>
          <w:rFonts w:cstheme="minorHAnsi"/>
        </w:rPr>
      </w:pPr>
      <w:r w:rsidRPr="00560065">
        <w:rPr>
          <w:rFonts w:cstheme="minorHAnsi"/>
        </w:rPr>
        <w:t>Selection and Award Criteria</w:t>
      </w:r>
    </w:p>
    <w:p w14:paraId="3B3B5913" w14:textId="58E9150C" w:rsidR="00D03AB2" w:rsidRPr="00560065" w:rsidRDefault="00D03AB2" w:rsidP="00972789">
      <w:pPr>
        <w:rPr>
          <w:rFonts w:cstheme="minorHAnsi"/>
          <w:lang w:val="en-GB"/>
        </w:rPr>
      </w:pPr>
    </w:p>
    <w:p w14:paraId="70B43A18" w14:textId="0BA2D5CC" w:rsidR="00D03AB2" w:rsidRPr="00560065" w:rsidRDefault="00D03AB2" w:rsidP="006D4077">
      <w:pPr>
        <w:rPr>
          <w:rFonts w:cstheme="minorHAnsi"/>
          <w:color w:val="222222"/>
        </w:rPr>
      </w:pPr>
      <w:r w:rsidRPr="00560065">
        <w:rPr>
          <w:rFonts w:cstheme="minorHAnsi"/>
          <w:color w:val="222222"/>
        </w:rPr>
        <w:t>Th</w:t>
      </w:r>
      <w:r w:rsidR="006D4077" w:rsidRPr="00560065">
        <w:rPr>
          <w:rFonts w:cstheme="minorHAnsi"/>
          <w:color w:val="222222"/>
        </w:rPr>
        <w:t>is tender will be awarded to th</w:t>
      </w:r>
      <w:r w:rsidRPr="00560065">
        <w:rPr>
          <w:rFonts w:cstheme="minorHAnsi"/>
          <w:color w:val="222222"/>
        </w:rPr>
        <w:t xml:space="preserve">e </w:t>
      </w:r>
      <w:r w:rsidR="006D4077" w:rsidRPr="00560065">
        <w:rPr>
          <w:rFonts w:cstheme="minorHAnsi"/>
          <w:color w:val="222222"/>
        </w:rPr>
        <w:t>lowest cost technically compliant bid. The technical evaluation criteria are</w:t>
      </w:r>
      <w:r w:rsidR="00461C7E" w:rsidRPr="00560065">
        <w:rPr>
          <w:rFonts w:cstheme="minorHAnsi"/>
          <w:color w:val="222222"/>
        </w:rPr>
        <w:t xml:space="preserve"> as per the specifications</w:t>
      </w:r>
      <w:r w:rsidR="006D4077" w:rsidRPr="00560065">
        <w:rPr>
          <w:rFonts w:cstheme="minorHAnsi"/>
          <w:color w:val="222222"/>
        </w:rPr>
        <w:t xml:space="preserve"> stated in Annex A. </w:t>
      </w:r>
    </w:p>
    <w:p w14:paraId="23508645" w14:textId="77777777" w:rsidR="00B81E8C" w:rsidRPr="00560065" w:rsidRDefault="00B81E8C" w:rsidP="00141F35">
      <w:pPr>
        <w:rPr>
          <w:rFonts w:cstheme="minorHAnsi"/>
          <w:color w:val="222222"/>
        </w:rPr>
      </w:pPr>
    </w:p>
    <w:p w14:paraId="75409395" w14:textId="188DEFD1" w:rsidR="00141F35" w:rsidRPr="00560065" w:rsidRDefault="00141F35" w:rsidP="00972789">
      <w:pPr>
        <w:pStyle w:val="Heading2"/>
        <w:spacing w:after="0"/>
        <w:rPr>
          <w:rFonts w:cstheme="minorHAnsi"/>
        </w:rPr>
      </w:pPr>
      <w:r w:rsidRPr="00560065">
        <w:rPr>
          <w:rFonts w:cstheme="minorHAnsi"/>
        </w:rPr>
        <w:t xml:space="preserve">Administrative </w:t>
      </w:r>
      <w:r w:rsidR="00B81E8C" w:rsidRPr="00560065">
        <w:rPr>
          <w:rFonts w:cstheme="minorHAnsi"/>
        </w:rPr>
        <w:t>Evaluation</w:t>
      </w:r>
    </w:p>
    <w:p w14:paraId="1EEF1A36" w14:textId="5B80D1F3" w:rsidR="00141F35" w:rsidRPr="00560065" w:rsidRDefault="00141F35">
      <w:pPr>
        <w:tabs>
          <w:tab w:val="left" w:pos="360"/>
        </w:tabs>
        <w:rPr>
          <w:rFonts w:cstheme="minorHAnsi"/>
          <w:color w:val="222222"/>
        </w:rPr>
      </w:pPr>
      <w:r w:rsidRPr="00560065">
        <w:rPr>
          <w:rFonts w:cstheme="minorHAnsi"/>
          <w:color w:val="222222"/>
        </w:rPr>
        <w:t xml:space="preserve">A bid </w:t>
      </w:r>
      <w:r w:rsidR="003461DC" w:rsidRPr="00560065">
        <w:rPr>
          <w:rFonts w:cstheme="minorHAnsi"/>
          <w:color w:val="222222"/>
        </w:rPr>
        <w:t>shall p</w:t>
      </w:r>
      <w:r w:rsidRPr="00560065">
        <w:rPr>
          <w:rFonts w:cstheme="minorHAnsi"/>
          <w:color w:val="222222"/>
        </w:rPr>
        <w:t xml:space="preserve">ass the administrative evaluation stage before being considered for technical and financial evaluation. Bids that are deemed administratively non-compliant may be rejected. </w:t>
      </w:r>
      <w:r w:rsidR="001A1E74" w:rsidRPr="00560065">
        <w:rPr>
          <w:rFonts w:cstheme="minorHAnsi"/>
          <w:color w:val="222222"/>
        </w:rPr>
        <w:t>The documents</w:t>
      </w:r>
      <w:r w:rsidR="002B39C4" w:rsidRPr="00560065">
        <w:rPr>
          <w:rFonts w:cstheme="minorHAnsi"/>
          <w:color w:val="222222"/>
        </w:rPr>
        <w:t xml:space="preserve"> listed below</w:t>
      </w:r>
      <w:r w:rsidR="002D62CD" w:rsidRPr="00560065">
        <w:rPr>
          <w:rFonts w:cstheme="minorHAnsi"/>
          <w:color w:val="222222"/>
        </w:rPr>
        <w:t xml:space="preserve"> </w:t>
      </w:r>
      <w:r w:rsidR="00EF41E1" w:rsidRPr="00560065">
        <w:rPr>
          <w:rFonts w:cstheme="minorHAnsi"/>
          <w:color w:val="222222"/>
        </w:rPr>
        <w:t>shall</w:t>
      </w:r>
      <w:r w:rsidR="002D62CD" w:rsidRPr="00560065">
        <w:rPr>
          <w:rFonts w:cstheme="minorHAnsi"/>
          <w:color w:val="222222"/>
        </w:rPr>
        <w:t xml:space="preserve"> be submitted with your bid</w:t>
      </w:r>
      <w:r w:rsidR="002B39C4" w:rsidRPr="00560065">
        <w:rPr>
          <w:rFonts w:cstheme="minorHAnsi"/>
          <w:color w:val="222222"/>
        </w:rPr>
        <w:t>.</w:t>
      </w:r>
    </w:p>
    <w:p w14:paraId="1FDB67F7" w14:textId="77777777" w:rsidR="001C6C3E" w:rsidRPr="00560065" w:rsidRDefault="001C6C3E">
      <w:pPr>
        <w:rPr>
          <w:rFonts w:cstheme="minorHAnsi"/>
          <w:color w:val="222222"/>
        </w:rPr>
      </w:pPr>
    </w:p>
    <w:tbl>
      <w:tblPr>
        <w:tblStyle w:val="TableGrid"/>
        <w:tblW w:w="5000" w:type="pct"/>
        <w:tblLook w:val="04A0" w:firstRow="1" w:lastRow="0" w:firstColumn="1" w:lastColumn="0" w:noHBand="0" w:noVBand="1"/>
      </w:tblPr>
      <w:tblGrid>
        <w:gridCol w:w="683"/>
        <w:gridCol w:w="1202"/>
        <w:gridCol w:w="3247"/>
        <w:gridCol w:w="4938"/>
      </w:tblGrid>
      <w:tr w:rsidR="00E817E2" w:rsidRPr="00560065" w14:paraId="39D3B3A6" w14:textId="77777777" w:rsidTr="30CEEE86">
        <w:trPr>
          <w:trHeight w:val="432"/>
        </w:trPr>
        <w:tc>
          <w:tcPr>
            <w:tcW w:w="339" w:type="pct"/>
            <w:shd w:val="clear" w:color="auto" w:fill="D9D9D9" w:themeFill="background1" w:themeFillShade="D9"/>
          </w:tcPr>
          <w:p w14:paraId="1C3C0A58" w14:textId="77777777" w:rsidR="002B39C4" w:rsidRPr="00560065" w:rsidRDefault="002B39C4" w:rsidP="009D07D7">
            <w:pPr>
              <w:rPr>
                <w:rFonts w:cstheme="minorHAnsi"/>
                <w:b/>
                <w:sz w:val="20"/>
                <w:szCs w:val="20"/>
              </w:rPr>
            </w:pPr>
            <w:r w:rsidRPr="00560065">
              <w:rPr>
                <w:rFonts w:cstheme="minorHAnsi"/>
                <w:b/>
                <w:sz w:val="20"/>
                <w:szCs w:val="20"/>
              </w:rPr>
              <w:t>#</w:t>
            </w:r>
          </w:p>
        </w:tc>
        <w:tc>
          <w:tcPr>
            <w:tcW w:w="597" w:type="pct"/>
            <w:shd w:val="clear" w:color="auto" w:fill="D9D9D9" w:themeFill="background1" w:themeFillShade="D9"/>
          </w:tcPr>
          <w:p w14:paraId="4665A165" w14:textId="77777777" w:rsidR="002B39C4" w:rsidRPr="00560065" w:rsidRDefault="002B39C4" w:rsidP="009D07D7">
            <w:pPr>
              <w:rPr>
                <w:rFonts w:cstheme="minorHAnsi"/>
                <w:b/>
                <w:sz w:val="20"/>
                <w:szCs w:val="20"/>
              </w:rPr>
            </w:pPr>
            <w:r w:rsidRPr="00560065">
              <w:rPr>
                <w:rFonts w:cstheme="minorHAnsi"/>
                <w:b/>
                <w:sz w:val="20"/>
                <w:szCs w:val="20"/>
              </w:rPr>
              <w:t>Annex #</w:t>
            </w:r>
          </w:p>
        </w:tc>
        <w:tc>
          <w:tcPr>
            <w:tcW w:w="1612" w:type="pct"/>
            <w:shd w:val="clear" w:color="auto" w:fill="D9D9D9" w:themeFill="background1" w:themeFillShade="D9"/>
          </w:tcPr>
          <w:p w14:paraId="43ED67D9" w14:textId="77777777" w:rsidR="002B39C4" w:rsidRPr="00560065" w:rsidRDefault="002B39C4" w:rsidP="009D07D7">
            <w:pPr>
              <w:rPr>
                <w:rFonts w:cstheme="minorHAnsi"/>
                <w:b/>
                <w:sz w:val="20"/>
                <w:szCs w:val="20"/>
              </w:rPr>
            </w:pPr>
            <w:r w:rsidRPr="00560065">
              <w:rPr>
                <w:rFonts w:cstheme="minorHAnsi"/>
                <w:b/>
                <w:sz w:val="20"/>
                <w:szCs w:val="20"/>
              </w:rPr>
              <w:t>Document</w:t>
            </w:r>
          </w:p>
        </w:tc>
        <w:tc>
          <w:tcPr>
            <w:tcW w:w="2452" w:type="pct"/>
            <w:shd w:val="clear" w:color="auto" w:fill="D9D9D9" w:themeFill="background1" w:themeFillShade="D9"/>
          </w:tcPr>
          <w:p w14:paraId="2990C276" w14:textId="77777777" w:rsidR="002B39C4" w:rsidRPr="00560065" w:rsidRDefault="002B39C4" w:rsidP="009D07D7">
            <w:pPr>
              <w:rPr>
                <w:rFonts w:cstheme="minorHAnsi"/>
                <w:b/>
                <w:sz w:val="20"/>
                <w:szCs w:val="20"/>
              </w:rPr>
            </w:pPr>
            <w:r w:rsidRPr="00560065">
              <w:rPr>
                <w:rFonts w:cstheme="minorHAnsi"/>
                <w:b/>
                <w:sz w:val="20"/>
                <w:szCs w:val="20"/>
              </w:rPr>
              <w:t xml:space="preserve">Instructions </w:t>
            </w:r>
          </w:p>
        </w:tc>
      </w:tr>
      <w:tr w:rsidR="00A31481" w:rsidRPr="00560065" w14:paraId="2D880535" w14:textId="77777777" w:rsidTr="30CEEE86">
        <w:trPr>
          <w:trHeight w:val="432"/>
        </w:trPr>
        <w:tc>
          <w:tcPr>
            <w:tcW w:w="339" w:type="pct"/>
          </w:tcPr>
          <w:p w14:paraId="099FA9FF" w14:textId="717B038B" w:rsidR="00A31481" w:rsidRPr="00560065" w:rsidRDefault="00A31481" w:rsidP="009D07D7">
            <w:pPr>
              <w:rPr>
                <w:rFonts w:cstheme="minorHAnsi"/>
                <w:sz w:val="20"/>
                <w:szCs w:val="20"/>
              </w:rPr>
            </w:pPr>
            <w:r w:rsidRPr="00560065">
              <w:rPr>
                <w:rFonts w:cstheme="minorHAnsi"/>
                <w:sz w:val="20"/>
                <w:szCs w:val="20"/>
              </w:rPr>
              <w:t>1</w:t>
            </w:r>
          </w:p>
        </w:tc>
        <w:tc>
          <w:tcPr>
            <w:tcW w:w="597" w:type="pct"/>
          </w:tcPr>
          <w:p w14:paraId="4D494213" w14:textId="5939F4D2" w:rsidR="00A31481"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 xml:space="preserve">Annex </w:t>
            </w:r>
            <w:r w:rsidR="00A31481" w:rsidRPr="00560065">
              <w:rPr>
                <w:rFonts w:eastAsia="Times New Roman" w:cstheme="minorHAnsi"/>
                <w:color w:val="222222"/>
                <w:sz w:val="20"/>
                <w:szCs w:val="20"/>
              </w:rPr>
              <w:t>A1</w:t>
            </w:r>
          </w:p>
        </w:tc>
        <w:tc>
          <w:tcPr>
            <w:tcW w:w="1612" w:type="pct"/>
          </w:tcPr>
          <w:p w14:paraId="0E78B3B7" w14:textId="14163447" w:rsidR="00A31481" w:rsidRPr="00560065" w:rsidRDefault="00A31481" w:rsidP="1A88349C">
            <w:pPr>
              <w:jc w:val="left"/>
              <w:rPr>
                <w:rFonts w:cstheme="minorHAnsi"/>
                <w:color w:val="222222"/>
                <w:sz w:val="20"/>
                <w:szCs w:val="20"/>
              </w:rPr>
            </w:pPr>
            <w:r w:rsidRPr="00560065">
              <w:rPr>
                <w:rFonts w:eastAsia="Times New Roman" w:cstheme="minorHAnsi"/>
                <w:color w:val="222222"/>
                <w:sz w:val="20"/>
                <w:szCs w:val="20"/>
              </w:rPr>
              <w:t xml:space="preserve">Bid Form (Technical) </w:t>
            </w:r>
            <w:r w:rsidR="27A49912" w:rsidRPr="00560065">
              <w:rPr>
                <w:rFonts w:eastAsia="Times New Roman" w:cstheme="minorHAnsi"/>
                <w:color w:val="222222"/>
                <w:sz w:val="20"/>
                <w:szCs w:val="20"/>
              </w:rPr>
              <w:t>Lot1, Lot2, Lot3.</w:t>
            </w:r>
          </w:p>
        </w:tc>
        <w:tc>
          <w:tcPr>
            <w:tcW w:w="2452" w:type="pct"/>
          </w:tcPr>
          <w:p w14:paraId="7172EBE2" w14:textId="6732F4F9" w:rsidR="00A31481" w:rsidRPr="00560065" w:rsidRDefault="00A31481" w:rsidP="1A88349C">
            <w:pPr>
              <w:rPr>
                <w:rFonts w:cstheme="minorHAnsi"/>
                <w:color w:val="222222"/>
                <w:sz w:val="20"/>
                <w:szCs w:val="20"/>
              </w:rPr>
            </w:pPr>
            <w:r w:rsidRPr="00560065">
              <w:rPr>
                <w:rFonts w:eastAsia="Times New Roman" w:cstheme="minorHAnsi"/>
                <w:color w:val="222222"/>
                <w:sz w:val="20"/>
                <w:szCs w:val="20"/>
              </w:rPr>
              <w:t>Complete ALL sections in full, sign, stamp and submit</w:t>
            </w:r>
          </w:p>
        </w:tc>
      </w:tr>
      <w:tr w:rsidR="00A31481" w:rsidRPr="00560065" w14:paraId="511670D0" w14:textId="77777777" w:rsidTr="30CEEE86">
        <w:trPr>
          <w:trHeight w:val="432"/>
        </w:trPr>
        <w:tc>
          <w:tcPr>
            <w:tcW w:w="339" w:type="pct"/>
          </w:tcPr>
          <w:p w14:paraId="55276412" w14:textId="28ECDD6F" w:rsidR="00A31481" w:rsidRPr="00560065" w:rsidRDefault="00A31481" w:rsidP="009D07D7">
            <w:pPr>
              <w:rPr>
                <w:rFonts w:cstheme="minorHAnsi"/>
                <w:sz w:val="20"/>
                <w:szCs w:val="20"/>
              </w:rPr>
            </w:pPr>
            <w:r w:rsidRPr="00560065">
              <w:rPr>
                <w:rFonts w:cstheme="minorHAnsi"/>
                <w:sz w:val="20"/>
                <w:szCs w:val="20"/>
              </w:rPr>
              <w:t>2</w:t>
            </w:r>
          </w:p>
        </w:tc>
        <w:tc>
          <w:tcPr>
            <w:tcW w:w="597" w:type="pct"/>
          </w:tcPr>
          <w:p w14:paraId="6336D8BC" w14:textId="72947ACE" w:rsidR="00A31481"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 xml:space="preserve">Annex </w:t>
            </w:r>
            <w:r w:rsidR="00A31481" w:rsidRPr="00560065">
              <w:rPr>
                <w:rFonts w:eastAsia="Times New Roman" w:cstheme="minorHAnsi"/>
                <w:color w:val="222222"/>
                <w:sz w:val="20"/>
                <w:szCs w:val="20"/>
              </w:rPr>
              <w:t>A.2</w:t>
            </w:r>
          </w:p>
        </w:tc>
        <w:tc>
          <w:tcPr>
            <w:tcW w:w="1612" w:type="pct"/>
          </w:tcPr>
          <w:p w14:paraId="4A25881A" w14:textId="61A19CF7" w:rsidR="00A31481" w:rsidRPr="00560065" w:rsidRDefault="00A31481" w:rsidP="1A88349C">
            <w:pPr>
              <w:jc w:val="left"/>
              <w:rPr>
                <w:rFonts w:cstheme="minorHAnsi"/>
                <w:color w:val="222222"/>
                <w:sz w:val="20"/>
                <w:szCs w:val="20"/>
              </w:rPr>
            </w:pPr>
            <w:r w:rsidRPr="00560065">
              <w:rPr>
                <w:rFonts w:eastAsia="Times New Roman" w:cstheme="minorHAnsi"/>
                <w:color w:val="222222"/>
                <w:sz w:val="20"/>
                <w:szCs w:val="20"/>
              </w:rPr>
              <w:t>Bid Form (</w:t>
            </w:r>
            <w:r w:rsidR="1618C96B" w:rsidRPr="00560065">
              <w:rPr>
                <w:rFonts w:eastAsia="Times New Roman" w:cstheme="minorHAnsi"/>
                <w:color w:val="222222"/>
                <w:sz w:val="20"/>
                <w:szCs w:val="20"/>
              </w:rPr>
              <w:t>Financial</w:t>
            </w:r>
            <w:r w:rsidRPr="00560065">
              <w:rPr>
                <w:rFonts w:eastAsia="Times New Roman" w:cstheme="minorHAnsi"/>
                <w:color w:val="222222"/>
                <w:sz w:val="20"/>
                <w:szCs w:val="20"/>
              </w:rPr>
              <w:t xml:space="preserve">) </w:t>
            </w:r>
            <w:r w:rsidR="27A49912" w:rsidRPr="00560065">
              <w:rPr>
                <w:rFonts w:eastAsia="Times New Roman" w:cstheme="minorHAnsi"/>
                <w:color w:val="222222"/>
                <w:sz w:val="20"/>
                <w:szCs w:val="20"/>
              </w:rPr>
              <w:t>Lot1, Lot2, Lot3.</w:t>
            </w:r>
          </w:p>
        </w:tc>
        <w:tc>
          <w:tcPr>
            <w:tcW w:w="2452" w:type="pct"/>
          </w:tcPr>
          <w:p w14:paraId="1CE32530" w14:textId="56D3EC0B" w:rsidR="00A31481" w:rsidRPr="00560065" w:rsidRDefault="00A31481" w:rsidP="1A88349C">
            <w:pPr>
              <w:rPr>
                <w:rFonts w:cstheme="minorHAnsi"/>
                <w:color w:val="222222"/>
                <w:sz w:val="20"/>
                <w:szCs w:val="20"/>
              </w:rPr>
            </w:pPr>
            <w:r w:rsidRPr="00560065">
              <w:rPr>
                <w:rFonts w:eastAsia="Times New Roman" w:cstheme="minorHAnsi"/>
                <w:color w:val="222222"/>
                <w:sz w:val="20"/>
                <w:szCs w:val="20"/>
              </w:rPr>
              <w:t>Complete ALL sections in full, sign, stamp and submit</w:t>
            </w:r>
          </w:p>
        </w:tc>
      </w:tr>
      <w:tr w:rsidR="00E817E2" w:rsidRPr="00560065" w14:paraId="53BC9ACC" w14:textId="77777777" w:rsidTr="30CEEE86">
        <w:trPr>
          <w:trHeight w:val="432"/>
        </w:trPr>
        <w:tc>
          <w:tcPr>
            <w:tcW w:w="339" w:type="pct"/>
          </w:tcPr>
          <w:p w14:paraId="351409A5" w14:textId="5565001B" w:rsidR="002B39C4" w:rsidRPr="00560065" w:rsidRDefault="00A31481" w:rsidP="009D07D7">
            <w:pPr>
              <w:rPr>
                <w:rFonts w:cstheme="minorHAnsi"/>
                <w:sz w:val="20"/>
                <w:szCs w:val="20"/>
              </w:rPr>
            </w:pPr>
            <w:r w:rsidRPr="00560065">
              <w:rPr>
                <w:rFonts w:cstheme="minorHAnsi"/>
                <w:sz w:val="20"/>
                <w:szCs w:val="20"/>
              </w:rPr>
              <w:t>3</w:t>
            </w:r>
          </w:p>
        </w:tc>
        <w:tc>
          <w:tcPr>
            <w:tcW w:w="597" w:type="pct"/>
          </w:tcPr>
          <w:p w14:paraId="5CC2D110" w14:textId="764BD551" w:rsidR="002B39C4"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 xml:space="preserve">Annex, </w:t>
            </w:r>
            <w:r w:rsidR="63E9A455" w:rsidRPr="00560065">
              <w:rPr>
                <w:rFonts w:eastAsia="Times New Roman" w:cstheme="minorHAnsi"/>
                <w:color w:val="222222"/>
                <w:sz w:val="20"/>
                <w:szCs w:val="20"/>
              </w:rPr>
              <w:t>B</w:t>
            </w:r>
          </w:p>
        </w:tc>
        <w:tc>
          <w:tcPr>
            <w:tcW w:w="1612" w:type="pct"/>
          </w:tcPr>
          <w:p w14:paraId="38DB2FA6" w14:textId="4E8CD887" w:rsidR="002B39C4" w:rsidRPr="00560065" w:rsidRDefault="63E9A455" w:rsidP="1A88349C">
            <w:pPr>
              <w:jc w:val="left"/>
              <w:rPr>
                <w:rFonts w:cstheme="minorHAnsi"/>
                <w:color w:val="222222"/>
                <w:sz w:val="20"/>
                <w:szCs w:val="20"/>
              </w:rPr>
            </w:pPr>
            <w:r w:rsidRPr="00560065">
              <w:rPr>
                <w:rFonts w:eastAsia="Times New Roman" w:cstheme="minorHAnsi"/>
                <w:color w:val="222222"/>
                <w:sz w:val="20"/>
                <w:szCs w:val="20"/>
              </w:rPr>
              <w:t>Tender and Contract Award Acknowledgement Certificate</w:t>
            </w:r>
          </w:p>
        </w:tc>
        <w:tc>
          <w:tcPr>
            <w:tcW w:w="2452" w:type="pct"/>
          </w:tcPr>
          <w:p w14:paraId="187B72A0" w14:textId="0662FD61" w:rsidR="002B39C4" w:rsidRPr="00560065" w:rsidRDefault="63E9A455" w:rsidP="1A88349C">
            <w:pPr>
              <w:rPr>
                <w:rFonts w:cstheme="minorHAnsi"/>
                <w:color w:val="222222"/>
                <w:sz w:val="20"/>
                <w:szCs w:val="20"/>
              </w:rPr>
            </w:pPr>
            <w:r w:rsidRPr="00560065">
              <w:rPr>
                <w:rFonts w:eastAsia="Times New Roman" w:cstheme="minorHAnsi"/>
                <w:color w:val="222222"/>
                <w:sz w:val="20"/>
                <w:szCs w:val="20"/>
              </w:rPr>
              <w:t>Complete ALL sections in full, sign, stamp and submit</w:t>
            </w:r>
          </w:p>
        </w:tc>
      </w:tr>
      <w:tr w:rsidR="00572F76" w:rsidRPr="00560065" w14:paraId="1BFDE2A8" w14:textId="77777777" w:rsidTr="30CEEE86">
        <w:trPr>
          <w:trHeight w:val="432"/>
        </w:trPr>
        <w:tc>
          <w:tcPr>
            <w:tcW w:w="339" w:type="pct"/>
          </w:tcPr>
          <w:p w14:paraId="60FC2E96" w14:textId="56437305" w:rsidR="00572F76" w:rsidRPr="00560065" w:rsidRDefault="00572F76" w:rsidP="00572F76">
            <w:pPr>
              <w:rPr>
                <w:rFonts w:cstheme="minorHAnsi"/>
                <w:sz w:val="20"/>
                <w:szCs w:val="20"/>
              </w:rPr>
            </w:pPr>
            <w:r w:rsidRPr="00560065">
              <w:rPr>
                <w:rFonts w:cstheme="minorHAnsi"/>
                <w:sz w:val="20"/>
                <w:szCs w:val="20"/>
              </w:rPr>
              <w:t>4</w:t>
            </w:r>
          </w:p>
        </w:tc>
        <w:tc>
          <w:tcPr>
            <w:tcW w:w="597" w:type="pct"/>
          </w:tcPr>
          <w:p w14:paraId="45941A5E" w14:textId="6C9E39FD" w:rsidR="00572F76"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Annex, C</w:t>
            </w:r>
          </w:p>
        </w:tc>
        <w:tc>
          <w:tcPr>
            <w:tcW w:w="1612" w:type="pct"/>
          </w:tcPr>
          <w:p w14:paraId="5DC454E0" w14:textId="0D239021" w:rsidR="00572F76"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General Conditions of contract</w:t>
            </w:r>
          </w:p>
        </w:tc>
        <w:tc>
          <w:tcPr>
            <w:tcW w:w="2452" w:type="pct"/>
          </w:tcPr>
          <w:p w14:paraId="4FF8EF37" w14:textId="285D0726" w:rsidR="00572F76" w:rsidRPr="00560065" w:rsidRDefault="4EAE2CBD" w:rsidP="1A88349C">
            <w:pPr>
              <w:rPr>
                <w:rFonts w:cstheme="minorHAnsi"/>
                <w:color w:val="222222"/>
                <w:sz w:val="20"/>
                <w:szCs w:val="20"/>
              </w:rPr>
            </w:pPr>
            <w:r w:rsidRPr="00560065">
              <w:rPr>
                <w:rFonts w:eastAsia="Times New Roman" w:cstheme="minorHAnsi"/>
                <w:color w:val="222222"/>
                <w:sz w:val="20"/>
                <w:szCs w:val="20"/>
              </w:rPr>
              <w:t>Complete ALL sections in full, sign, stamp and submit</w:t>
            </w:r>
          </w:p>
        </w:tc>
      </w:tr>
      <w:tr w:rsidR="00572F76" w:rsidRPr="00560065" w14:paraId="1484C008" w14:textId="77777777" w:rsidTr="30CEEE86">
        <w:trPr>
          <w:trHeight w:val="432"/>
        </w:trPr>
        <w:tc>
          <w:tcPr>
            <w:tcW w:w="339" w:type="pct"/>
          </w:tcPr>
          <w:p w14:paraId="02C5AF6D" w14:textId="786808CD" w:rsidR="00572F76" w:rsidRPr="00560065" w:rsidRDefault="00572F76" w:rsidP="00572F76">
            <w:pPr>
              <w:rPr>
                <w:rFonts w:cstheme="minorHAnsi"/>
                <w:sz w:val="20"/>
                <w:szCs w:val="20"/>
              </w:rPr>
            </w:pPr>
            <w:r w:rsidRPr="00560065">
              <w:rPr>
                <w:rFonts w:cstheme="minorHAnsi"/>
                <w:sz w:val="20"/>
                <w:szCs w:val="20"/>
              </w:rPr>
              <w:t>5</w:t>
            </w:r>
          </w:p>
        </w:tc>
        <w:tc>
          <w:tcPr>
            <w:tcW w:w="597" w:type="pct"/>
          </w:tcPr>
          <w:p w14:paraId="74E79900" w14:textId="18B1FD92" w:rsidR="00572F76"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Annex, D</w:t>
            </w:r>
          </w:p>
        </w:tc>
        <w:tc>
          <w:tcPr>
            <w:tcW w:w="1612" w:type="pct"/>
          </w:tcPr>
          <w:p w14:paraId="73E57BE0" w14:textId="7F598E72" w:rsidR="00572F76"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Supplier Code of Conduct</w:t>
            </w:r>
          </w:p>
        </w:tc>
        <w:tc>
          <w:tcPr>
            <w:tcW w:w="2452" w:type="pct"/>
          </w:tcPr>
          <w:p w14:paraId="45CE4047" w14:textId="29BAA566" w:rsidR="00572F76" w:rsidRPr="00560065" w:rsidRDefault="4EAE2CBD" w:rsidP="1A88349C">
            <w:pPr>
              <w:rPr>
                <w:rFonts w:cstheme="minorHAnsi"/>
                <w:color w:val="222222"/>
                <w:sz w:val="20"/>
                <w:szCs w:val="20"/>
              </w:rPr>
            </w:pPr>
            <w:r w:rsidRPr="00560065">
              <w:rPr>
                <w:rFonts w:eastAsia="Times New Roman" w:cstheme="minorHAnsi"/>
                <w:color w:val="222222"/>
                <w:sz w:val="20"/>
                <w:szCs w:val="20"/>
              </w:rPr>
              <w:t>Complete ALL sections in full, sign, stamp and submit</w:t>
            </w:r>
          </w:p>
        </w:tc>
      </w:tr>
      <w:tr w:rsidR="00572F76" w:rsidRPr="00560065" w14:paraId="3DDFF5E8" w14:textId="77777777" w:rsidTr="30CEEE86">
        <w:trPr>
          <w:trHeight w:val="432"/>
        </w:trPr>
        <w:tc>
          <w:tcPr>
            <w:tcW w:w="339" w:type="pct"/>
          </w:tcPr>
          <w:p w14:paraId="45093001" w14:textId="46620502" w:rsidR="00572F76" w:rsidRPr="00560065" w:rsidRDefault="00572F76" w:rsidP="00572F76">
            <w:pPr>
              <w:jc w:val="left"/>
              <w:rPr>
                <w:rFonts w:cstheme="minorHAnsi"/>
                <w:sz w:val="20"/>
                <w:szCs w:val="20"/>
              </w:rPr>
            </w:pPr>
            <w:r w:rsidRPr="00560065">
              <w:rPr>
                <w:rFonts w:cstheme="minorHAnsi"/>
                <w:sz w:val="20"/>
                <w:szCs w:val="20"/>
              </w:rPr>
              <w:t>6</w:t>
            </w:r>
          </w:p>
        </w:tc>
        <w:tc>
          <w:tcPr>
            <w:tcW w:w="597" w:type="pct"/>
          </w:tcPr>
          <w:p w14:paraId="0C8367D0" w14:textId="14382974" w:rsidR="00572F76"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Annex, E</w:t>
            </w:r>
          </w:p>
        </w:tc>
        <w:tc>
          <w:tcPr>
            <w:tcW w:w="1612" w:type="pct"/>
          </w:tcPr>
          <w:p w14:paraId="28325B0C" w14:textId="3036518E" w:rsidR="00572F76" w:rsidRPr="00560065" w:rsidRDefault="4EAE2CBD" w:rsidP="1A88349C">
            <w:pPr>
              <w:jc w:val="left"/>
              <w:rPr>
                <w:rFonts w:cstheme="minorHAnsi"/>
                <w:color w:val="222222"/>
                <w:sz w:val="20"/>
                <w:szCs w:val="20"/>
              </w:rPr>
            </w:pPr>
            <w:r w:rsidRPr="00560065">
              <w:rPr>
                <w:rFonts w:eastAsia="Times New Roman" w:cstheme="minorHAnsi"/>
                <w:color w:val="222222"/>
                <w:sz w:val="20"/>
                <w:szCs w:val="20"/>
              </w:rPr>
              <w:t xml:space="preserve">Supplier Profile and Registration Form </w:t>
            </w:r>
          </w:p>
        </w:tc>
        <w:tc>
          <w:tcPr>
            <w:tcW w:w="2452" w:type="pct"/>
          </w:tcPr>
          <w:p w14:paraId="2EDBB5F3" w14:textId="1E9F2A5D" w:rsidR="00572F76" w:rsidRPr="00560065" w:rsidRDefault="4EAE2CBD" w:rsidP="1A88349C">
            <w:pPr>
              <w:rPr>
                <w:rFonts w:cstheme="minorHAnsi"/>
                <w:color w:val="222222"/>
                <w:sz w:val="20"/>
                <w:szCs w:val="20"/>
              </w:rPr>
            </w:pPr>
            <w:r w:rsidRPr="00560065">
              <w:rPr>
                <w:rFonts w:eastAsia="Times New Roman" w:cstheme="minorHAnsi"/>
                <w:color w:val="222222"/>
                <w:sz w:val="20"/>
                <w:szCs w:val="20"/>
              </w:rPr>
              <w:t>Complete ALL sections in full, sign, stamp and submit</w:t>
            </w:r>
          </w:p>
        </w:tc>
      </w:tr>
      <w:tr w:rsidR="003112C6" w:rsidRPr="00560065" w14:paraId="78CAAA4E" w14:textId="77777777" w:rsidTr="30CEEE86">
        <w:trPr>
          <w:trHeight w:val="432"/>
        </w:trPr>
        <w:tc>
          <w:tcPr>
            <w:tcW w:w="339" w:type="pct"/>
          </w:tcPr>
          <w:p w14:paraId="6B7BD353" w14:textId="43B656C4" w:rsidR="003112C6" w:rsidRPr="00560065" w:rsidRDefault="003112C6" w:rsidP="003112C6">
            <w:pPr>
              <w:jc w:val="left"/>
              <w:rPr>
                <w:rFonts w:cstheme="minorHAnsi"/>
                <w:sz w:val="20"/>
                <w:szCs w:val="20"/>
              </w:rPr>
            </w:pPr>
            <w:r w:rsidRPr="00560065">
              <w:rPr>
                <w:rFonts w:cstheme="minorHAnsi"/>
                <w:sz w:val="20"/>
                <w:szCs w:val="20"/>
              </w:rPr>
              <w:t>7</w:t>
            </w:r>
          </w:p>
        </w:tc>
        <w:tc>
          <w:tcPr>
            <w:tcW w:w="597" w:type="pct"/>
          </w:tcPr>
          <w:p w14:paraId="0867145C" w14:textId="55FD7D59" w:rsidR="003112C6" w:rsidRPr="00560065" w:rsidRDefault="1E672F55" w:rsidP="1A88349C">
            <w:pPr>
              <w:jc w:val="left"/>
              <w:rPr>
                <w:rFonts w:cstheme="minorHAnsi"/>
                <w:color w:val="222222"/>
                <w:sz w:val="20"/>
                <w:szCs w:val="20"/>
              </w:rPr>
            </w:pPr>
            <w:r w:rsidRPr="00560065">
              <w:rPr>
                <w:rFonts w:eastAsia="Times New Roman" w:cstheme="minorHAnsi"/>
                <w:color w:val="222222"/>
                <w:sz w:val="20"/>
                <w:szCs w:val="20"/>
              </w:rPr>
              <w:t>Annex, F</w:t>
            </w:r>
          </w:p>
        </w:tc>
        <w:tc>
          <w:tcPr>
            <w:tcW w:w="1612" w:type="pct"/>
          </w:tcPr>
          <w:p w14:paraId="7584D4FA" w14:textId="28D828DD" w:rsidR="003112C6" w:rsidRPr="00560065" w:rsidRDefault="00CD6EA4" w:rsidP="30CEEE86">
            <w:pPr>
              <w:jc w:val="left"/>
              <w:rPr>
                <w:rFonts w:cstheme="minorBidi"/>
                <w:color w:val="222222"/>
                <w:sz w:val="20"/>
                <w:szCs w:val="20"/>
                <w:lang w:val="en-GB"/>
              </w:rPr>
            </w:pPr>
            <w:r w:rsidRPr="30CEEE86">
              <w:rPr>
                <w:rFonts w:eastAsia="Times New Roman" w:cstheme="minorBidi"/>
                <w:color w:val="222222"/>
                <w:sz w:val="20"/>
                <w:szCs w:val="20"/>
                <w:lang w:val="en-GB"/>
              </w:rPr>
              <w:t xml:space="preserve"> Reference</w:t>
            </w:r>
            <w:r w:rsidR="4F9A9967" w:rsidRPr="30CEEE86">
              <w:rPr>
                <w:rFonts w:eastAsia="Times New Roman" w:cstheme="minorBidi"/>
                <w:color w:val="222222"/>
                <w:sz w:val="20"/>
                <w:szCs w:val="20"/>
                <w:lang w:val="en-GB"/>
              </w:rPr>
              <w:t>s</w:t>
            </w:r>
          </w:p>
        </w:tc>
        <w:tc>
          <w:tcPr>
            <w:tcW w:w="2452" w:type="pct"/>
          </w:tcPr>
          <w:p w14:paraId="03EB6692" w14:textId="692587C3" w:rsidR="003112C6" w:rsidRPr="00560065" w:rsidRDefault="573B949E" w:rsidP="30CEEE86">
            <w:pPr>
              <w:rPr>
                <w:rFonts w:cstheme="minorBidi"/>
                <w:color w:val="222222"/>
                <w:sz w:val="20"/>
                <w:szCs w:val="20"/>
              </w:rPr>
            </w:pPr>
            <w:r w:rsidRPr="30CEEE86">
              <w:rPr>
                <w:rFonts w:eastAsia="Times New Roman" w:cstheme="minorBidi"/>
                <w:color w:val="222222"/>
                <w:sz w:val="20"/>
                <w:szCs w:val="20"/>
              </w:rPr>
              <w:t xml:space="preserve">The </w:t>
            </w:r>
            <w:r w:rsidR="02CDFF6E" w:rsidRPr="30CEEE86">
              <w:rPr>
                <w:rFonts w:eastAsia="Times New Roman" w:cstheme="minorBidi"/>
                <w:color w:val="222222"/>
                <w:sz w:val="20"/>
                <w:szCs w:val="20"/>
              </w:rPr>
              <w:t>bidd</w:t>
            </w:r>
            <w:r w:rsidRPr="30CEEE86">
              <w:rPr>
                <w:rFonts w:eastAsia="Times New Roman" w:cstheme="minorBidi"/>
                <w:color w:val="222222"/>
                <w:sz w:val="20"/>
                <w:szCs w:val="20"/>
              </w:rPr>
              <w:t xml:space="preserve">er should provide at least 2 </w:t>
            </w:r>
            <w:r w:rsidR="59F35AB5" w:rsidRPr="30CEEE86">
              <w:rPr>
                <w:rFonts w:eastAsia="Times New Roman" w:cstheme="minorBidi"/>
                <w:color w:val="222222"/>
                <w:sz w:val="20"/>
                <w:szCs w:val="20"/>
              </w:rPr>
              <w:t xml:space="preserve">references </w:t>
            </w:r>
            <w:r w:rsidR="71647747" w:rsidRPr="30CEEE86">
              <w:rPr>
                <w:rFonts w:eastAsia="Times New Roman" w:cstheme="minorBidi"/>
                <w:color w:val="222222"/>
                <w:sz w:val="20"/>
                <w:szCs w:val="20"/>
              </w:rPr>
              <w:t xml:space="preserve">for similar </w:t>
            </w:r>
            <w:r w:rsidR="4D7CD84F" w:rsidRPr="30CEEE86">
              <w:rPr>
                <w:rFonts w:eastAsia="Times New Roman" w:cstheme="minorBidi"/>
                <w:color w:val="222222"/>
                <w:sz w:val="20"/>
                <w:szCs w:val="20"/>
              </w:rPr>
              <w:t>experiences</w:t>
            </w:r>
            <w:r w:rsidR="47C94B02" w:rsidRPr="30CEEE86">
              <w:rPr>
                <w:rFonts w:eastAsia="Times New Roman" w:cstheme="minorBidi"/>
                <w:color w:val="222222"/>
                <w:sz w:val="20"/>
                <w:szCs w:val="20"/>
              </w:rPr>
              <w:t xml:space="preserve"> during </w:t>
            </w:r>
            <w:r w:rsidR="00CD6EA4" w:rsidRPr="30CEEE86">
              <w:rPr>
                <w:rFonts w:eastAsia="Times New Roman" w:cstheme="minorBidi"/>
                <w:color w:val="222222"/>
                <w:sz w:val="20"/>
                <w:szCs w:val="20"/>
              </w:rPr>
              <w:t xml:space="preserve">the </w:t>
            </w:r>
            <w:r w:rsidR="47C94B02" w:rsidRPr="30CEEE86">
              <w:rPr>
                <w:rFonts w:eastAsia="Times New Roman" w:cstheme="minorBidi"/>
                <w:color w:val="222222"/>
                <w:sz w:val="20"/>
                <w:szCs w:val="20"/>
              </w:rPr>
              <w:t xml:space="preserve">past 8 years </w:t>
            </w:r>
            <w:r w:rsidR="11585B2A" w:rsidRPr="30CEEE86">
              <w:rPr>
                <w:rFonts w:eastAsia="Times New Roman" w:cstheme="minorBidi"/>
                <w:color w:val="222222"/>
                <w:sz w:val="20"/>
                <w:szCs w:val="20"/>
              </w:rPr>
              <w:t>p</w:t>
            </w:r>
            <w:r w:rsidR="47C94B02" w:rsidRPr="30CEEE86">
              <w:rPr>
                <w:rFonts w:eastAsia="Times New Roman" w:cstheme="minorBidi"/>
                <w:color w:val="222222"/>
                <w:sz w:val="20"/>
                <w:szCs w:val="20"/>
              </w:rPr>
              <w:t>referably with INGOs, UN agencies, private sector, and the government.</w:t>
            </w:r>
          </w:p>
        </w:tc>
      </w:tr>
      <w:tr w:rsidR="004A5049" w:rsidRPr="00560065" w14:paraId="252FE339" w14:textId="77777777" w:rsidTr="30CEEE86">
        <w:trPr>
          <w:trHeight w:val="432"/>
        </w:trPr>
        <w:tc>
          <w:tcPr>
            <w:tcW w:w="339" w:type="pct"/>
          </w:tcPr>
          <w:p w14:paraId="24379885" w14:textId="392CBF86" w:rsidR="004A5049" w:rsidRPr="00560065" w:rsidRDefault="004A5049" w:rsidP="003112C6">
            <w:pPr>
              <w:jc w:val="left"/>
              <w:rPr>
                <w:rFonts w:cstheme="minorHAnsi"/>
                <w:sz w:val="20"/>
                <w:szCs w:val="20"/>
              </w:rPr>
            </w:pPr>
            <w:r w:rsidRPr="00560065">
              <w:rPr>
                <w:rFonts w:cstheme="minorHAnsi"/>
                <w:sz w:val="20"/>
                <w:szCs w:val="20"/>
              </w:rPr>
              <w:t>8</w:t>
            </w:r>
          </w:p>
        </w:tc>
        <w:tc>
          <w:tcPr>
            <w:tcW w:w="597" w:type="pct"/>
          </w:tcPr>
          <w:p w14:paraId="03E2F0F3" w14:textId="3BEEBEA0" w:rsidR="004A5049" w:rsidRPr="00560065" w:rsidRDefault="76DC21E9" w:rsidP="1A88349C">
            <w:pPr>
              <w:jc w:val="left"/>
              <w:rPr>
                <w:rFonts w:cstheme="minorHAnsi"/>
                <w:color w:val="222222"/>
                <w:sz w:val="20"/>
                <w:szCs w:val="20"/>
              </w:rPr>
            </w:pPr>
            <w:r w:rsidRPr="00560065">
              <w:rPr>
                <w:rFonts w:eastAsia="Times New Roman" w:cstheme="minorHAnsi"/>
                <w:color w:val="222222"/>
                <w:sz w:val="20"/>
                <w:szCs w:val="20"/>
              </w:rPr>
              <w:t xml:space="preserve">Annex </w:t>
            </w:r>
            <w:r w:rsidR="420A7D9E" w:rsidRPr="00560065">
              <w:rPr>
                <w:rFonts w:eastAsia="Times New Roman" w:cstheme="minorHAnsi"/>
                <w:color w:val="222222"/>
                <w:sz w:val="20"/>
                <w:szCs w:val="20"/>
              </w:rPr>
              <w:t>G</w:t>
            </w:r>
          </w:p>
        </w:tc>
        <w:tc>
          <w:tcPr>
            <w:tcW w:w="1612" w:type="pct"/>
          </w:tcPr>
          <w:p w14:paraId="34424A75" w14:textId="3C7D176E" w:rsidR="004A5049" w:rsidRPr="00560065" w:rsidRDefault="420A7D9E" w:rsidP="1A88349C">
            <w:pPr>
              <w:jc w:val="left"/>
              <w:rPr>
                <w:rFonts w:cstheme="minorHAnsi"/>
                <w:color w:val="222222"/>
                <w:sz w:val="20"/>
                <w:szCs w:val="20"/>
                <w:lang w:val="en-GB"/>
              </w:rPr>
            </w:pPr>
            <w:r w:rsidRPr="00560065">
              <w:rPr>
                <w:rFonts w:eastAsia="Times New Roman" w:cstheme="minorHAnsi"/>
                <w:color w:val="222222"/>
                <w:sz w:val="20"/>
                <w:szCs w:val="20"/>
                <w:lang w:val="en-GB"/>
              </w:rPr>
              <w:t xml:space="preserve">Source of nationality </w:t>
            </w:r>
          </w:p>
        </w:tc>
        <w:tc>
          <w:tcPr>
            <w:tcW w:w="2452" w:type="pct"/>
          </w:tcPr>
          <w:p w14:paraId="6E2F3C79" w14:textId="726B128E" w:rsidR="004A5049" w:rsidRPr="00560065" w:rsidRDefault="420A7D9E" w:rsidP="1A88349C">
            <w:pPr>
              <w:rPr>
                <w:rFonts w:cstheme="minorHAnsi"/>
                <w:color w:val="222222"/>
                <w:sz w:val="20"/>
                <w:szCs w:val="20"/>
              </w:rPr>
            </w:pPr>
            <w:r w:rsidRPr="00560065">
              <w:rPr>
                <w:rFonts w:eastAsia="Times New Roman" w:cstheme="minorHAnsi"/>
                <w:color w:val="222222"/>
                <w:sz w:val="20"/>
                <w:szCs w:val="20"/>
              </w:rPr>
              <w:t>Sign, Stamp and keep it attached to the technical file.</w:t>
            </w:r>
          </w:p>
        </w:tc>
      </w:tr>
      <w:tr w:rsidR="00CF77D7" w:rsidRPr="00560065" w14:paraId="5F25DD42" w14:textId="77777777" w:rsidTr="30CEEE86">
        <w:trPr>
          <w:trHeight w:val="432"/>
        </w:trPr>
        <w:tc>
          <w:tcPr>
            <w:tcW w:w="339" w:type="pct"/>
          </w:tcPr>
          <w:p w14:paraId="5E0EEEEE" w14:textId="095B56EA" w:rsidR="00CF77D7" w:rsidRPr="00560065" w:rsidRDefault="00CF77D7" w:rsidP="003112C6">
            <w:pPr>
              <w:jc w:val="left"/>
              <w:rPr>
                <w:rFonts w:cstheme="minorHAnsi"/>
                <w:sz w:val="20"/>
                <w:szCs w:val="20"/>
              </w:rPr>
            </w:pPr>
            <w:r w:rsidRPr="00560065">
              <w:rPr>
                <w:rFonts w:cstheme="minorHAnsi"/>
                <w:sz w:val="20"/>
                <w:szCs w:val="20"/>
              </w:rPr>
              <w:t>9</w:t>
            </w:r>
          </w:p>
        </w:tc>
        <w:tc>
          <w:tcPr>
            <w:tcW w:w="597" w:type="pct"/>
          </w:tcPr>
          <w:p w14:paraId="7DF0FC9F" w14:textId="4BD442C2" w:rsidR="00CF77D7" w:rsidRPr="00560065" w:rsidRDefault="00CF77D7" w:rsidP="1A88349C">
            <w:pPr>
              <w:jc w:val="left"/>
              <w:rPr>
                <w:rFonts w:cstheme="minorHAnsi"/>
                <w:color w:val="222222"/>
                <w:sz w:val="20"/>
                <w:szCs w:val="20"/>
              </w:rPr>
            </w:pPr>
            <w:r w:rsidRPr="00560065">
              <w:rPr>
                <w:rFonts w:cstheme="minorHAnsi"/>
                <w:color w:val="222222"/>
                <w:sz w:val="20"/>
                <w:szCs w:val="20"/>
              </w:rPr>
              <w:t xml:space="preserve">Annex </w:t>
            </w:r>
            <w:r w:rsidR="006D1445" w:rsidRPr="00560065">
              <w:rPr>
                <w:rFonts w:cstheme="minorHAnsi"/>
                <w:color w:val="222222"/>
                <w:sz w:val="20"/>
                <w:szCs w:val="20"/>
              </w:rPr>
              <w:t>H</w:t>
            </w:r>
          </w:p>
        </w:tc>
        <w:tc>
          <w:tcPr>
            <w:tcW w:w="1612" w:type="pct"/>
          </w:tcPr>
          <w:p w14:paraId="211849A3" w14:textId="04D379FC" w:rsidR="00CF77D7" w:rsidRPr="00560065" w:rsidRDefault="006F42E0" w:rsidP="1A88349C">
            <w:pPr>
              <w:jc w:val="left"/>
              <w:rPr>
                <w:rFonts w:cstheme="minorHAnsi"/>
                <w:color w:val="222222"/>
                <w:sz w:val="20"/>
                <w:szCs w:val="20"/>
                <w:lang w:val="en-GB"/>
              </w:rPr>
            </w:pPr>
            <w:r w:rsidRPr="00560065">
              <w:rPr>
                <w:rFonts w:cstheme="minorHAnsi"/>
                <w:color w:val="222222"/>
                <w:sz w:val="20"/>
                <w:szCs w:val="20"/>
                <w:lang w:val="en-GB"/>
              </w:rPr>
              <w:t>Master of Detailed Drawings.</w:t>
            </w:r>
          </w:p>
        </w:tc>
        <w:tc>
          <w:tcPr>
            <w:tcW w:w="2452" w:type="pct"/>
          </w:tcPr>
          <w:p w14:paraId="3BCDBF04" w14:textId="4042E103" w:rsidR="00CF77D7" w:rsidRPr="00560065" w:rsidRDefault="006F42E0" w:rsidP="1A88349C">
            <w:pPr>
              <w:rPr>
                <w:rFonts w:cstheme="minorHAnsi"/>
                <w:color w:val="222222"/>
                <w:sz w:val="20"/>
                <w:szCs w:val="20"/>
              </w:rPr>
            </w:pPr>
            <w:r w:rsidRPr="00560065">
              <w:rPr>
                <w:rFonts w:cstheme="minorHAnsi"/>
                <w:color w:val="222222"/>
                <w:sz w:val="20"/>
                <w:szCs w:val="20"/>
              </w:rPr>
              <w:t>For your information.</w:t>
            </w:r>
          </w:p>
        </w:tc>
      </w:tr>
      <w:tr w:rsidR="00130550" w:rsidRPr="00560065" w14:paraId="42262A46" w14:textId="77777777" w:rsidTr="30CEEE86">
        <w:trPr>
          <w:trHeight w:val="432"/>
        </w:trPr>
        <w:tc>
          <w:tcPr>
            <w:tcW w:w="339" w:type="pct"/>
          </w:tcPr>
          <w:p w14:paraId="0B5368F8" w14:textId="219142E2" w:rsidR="00130550" w:rsidRPr="00560065" w:rsidRDefault="00CF77D7" w:rsidP="003112C6">
            <w:pPr>
              <w:jc w:val="left"/>
              <w:rPr>
                <w:rFonts w:cstheme="minorHAnsi"/>
                <w:sz w:val="20"/>
                <w:szCs w:val="20"/>
              </w:rPr>
            </w:pPr>
            <w:r w:rsidRPr="00560065">
              <w:rPr>
                <w:rFonts w:cstheme="minorHAnsi"/>
                <w:sz w:val="20"/>
                <w:szCs w:val="20"/>
              </w:rPr>
              <w:t>10</w:t>
            </w:r>
          </w:p>
        </w:tc>
        <w:tc>
          <w:tcPr>
            <w:tcW w:w="597" w:type="pct"/>
          </w:tcPr>
          <w:p w14:paraId="19EEA0B4" w14:textId="06040CC9" w:rsidR="00130550" w:rsidRPr="00560065" w:rsidRDefault="0950CB1B" w:rsidP="1A88349C">
            <w:pPr>
              <w:jc w:val="left"/>
              <w:rPr>
                <w:rFonts w:cstheme="minorHAnsi"/>
                <w:color w:val="222222"/>
                <w:sz w:val="20"/>
                <w:szCs w:val="20"/>
              </w:rPr>
            </w:pPr>
            <w:r w:rsidRPr="00560065">
              <w:rPr>
                <w:rFonts w:eastAsia="Times New Roman" w:cstheme="minorHAnsi"/>
                <w:color w:val="222222"/>
                <w:sz w:val="20"/>
                <w:szCs w:val="20"/>
              </w:rPr>
              <w:t>N/A</w:t>
            </w:r>
          </w:p>
        </w:tc>
        <w:tc>
          <w:tcPr>
            <w:tcW w:w="1612" w:type="pct"/>
          </w:tcPr>
          <w:p w14:paraId="7297CC1D" w14:textId="2FA283FC" w:rsidR="00130550" w:rsidRPr="00560065" w:rsidRDefault="2E77669C" w:rsidP="1A88349C">
            <w:pPr>
              <w:jc w:val="left"/>
              <w:rPr>
                <w:rFonts w:cstheme="minorHAnsi"/>
                <w:color w:val="222222"/>
                <w:sz w:val="20"/>
                <w:szCs w:val="20"/>
                <w:lang w:val="en-GB"/>
              </w:rPr>
            </w:pPr>
            <w:r w:rsidRPr="00560065">
              <w:rPr>
                <w:rFonts w:eastAsia="Times New Roman" w:cstheme="minorHAnsi"/>
                <w:color w:val="222222"/>
                <w:sz w:val="20"/>
                <w:szCs w:val="20"/>
                <w:lang w:val="en-GB"/>
              </w:rPr>
              <w:t>Proof of Past Experiences</w:t>
            </w:r>
          </w:p>
        </w:tc>
        <w:tc>
          <w:tcPr>
            <w:tcW w:w="2452" w:type="pct"/>
          </w:tcPr>
          <w:p w14:paraId="447E739D" w14:textId="4A15854A" w:rsidR="00130550" w:rsidRPr="00560065" w:rsidRDefault="60C08678" w:rsidP="1A88349C">
            <w:pPr>
              <w:rPr>
                <w:rFonts w:cstheme="minorHAnsi"/>
                <w:color w:val="222222"/>
                <w:sz w:val="20"/>
                <w:szCs w:val="20"/>
              </w:rPr>
            </w:pPr>
            <w:r w:rsidRPr="00560065">
              <w:rPr>
                <w:rFonts w:eastAsia="Times New Roman" w:cstheme="minorHAnsi"/>
                <w:color w:val="222222"/>
                <w:sz w:val="20"/>
                <w:szCs w:val="20"/>
              </w:rPr>
              <w:t xml:space="preserve">At least two proofs of </w:t>
            </w:r>
            <w:r w:rsidR="2E77669C" w:rsidRPr="00560065">
              <w:rPr>
                <w:rFonts w:eastAsia="Times New Roman" w:cstheme="minorHAnsi"/>
                <w:color w:val="222222"/>
                <w:sz w:val="20"/>
                <w:szCs w:val="20"/>
              </w:rPr>
              <w:t>contracts, certificate of completion, or service delivery notes.</w:t>
            </w:r>
          </w:p>
        </w:tc>
      </w:tr>
      <w:tr w:rsidR="00572F76" w:rsidRPr="00560065" w14:paraId="729DA2B4" w14:textId="77777777" w:rsidTr="30CEEE86">
        <w:trPr>
          <w:trHeight w:val="432"/>
        </w:trPr>
        <w:tc>
          <w:tcPr>
            <w:tcW w:w="339" w:type="pct"/>
          </w:tcPr>
          <w:p w14:paraId="6E73DFEE" w14:textId="3DCD223F" w:rsidR="00572F76" w:rsidRPr="00560065" w:rsidRDefault="004A5049" w:rsidP="00572F76">
            <w:pPr>
              <w:rPr>
                <w:rFonts w:cstheme="minorHAnsi"/>
                <w:sz w:val="20"/>
                <w:szCs w:val="20"/>
              </w:rPr>
            </w:pPr>
            <w:r w:rsidRPr="00560065">
              <w:rPr>
                <w:rFonts w:cstheme="minorHAnsi"/>
                <w:sz w:val="20"/>
                <w:szCs w:val="20"/>
              </w:rPr>
              <w:t>1</w:t>
            </w:r>
            <w:r w:rsidR="00CF77D7" w:rsidRPr="00560065">
              <w:rPr>
                <w:rFonts w:cstheme="minorHAnsi"/>
                <w:sz w:val="20"/>
                <w:szCs w:val="20"/>
              </w:rPr>
              <w:t>1</w:t>
            </w:r>
          </w:p>
        </w:tc>
        <w:tc>
          <w:tcPr>
            <w:tcW w:w="597" w:type="pct"/>
          </w:tcPr>
          <w:p w14:paraId="6E629B9A" w14:textId="074358B0" w:rsidR="00572F76" w:rsidRPr="00560065" w:rsidRDefault="4EAE2CBD" w:rsidP="1A88349C">
            <w:pPr>
              <w:rPr>
                <w:rFonts w:cstheme="minorHAnsi"/>
                <w:color w:val="222222"/>
                <w:sz w:val="20"/>
                <w:szCs w:val="20"/>
              </w:rPr>
            </w:pPr>
            <w:r w:rsidRPr="00560065">
              <w:rPr>
                <w:rFonts w:eastAsia="Times New Roman" w:cstheme="minorHAnsi"/>
                <w:color w:val="222222"/>
                <w:sz w:val="20"/>
                <w:szCs w:val="20"/>
              </w:rPr>
              <w:t>N/A</w:t>
            </w:r>
          </w:p>
        </w:tc>
        <w:tc>
          <w:tcPr>
            <w:tcW w:w="1612" w:type="pct"/>
          </w:tcPr>
          <w:p w14:paraId="57F863BF" w14:textId="78283B7E" w:rsidR="00572F76" w:rsidRPr="00560065" w:rsidRDefault="4EAE2CBD" w:rsidP="1A88349C">
            <w:pPr>
              <w:rPr>
                <w:rFonts w:cstheme="minorHAnsi"/>
                <w:color w:val="222222"/>
                <w:sz w:val="20"/>
                <w:szCs w:val="20"/>
              </w:rPr>
            </w:pPr>
            <w:r w:rsidRPr="00560065">
              <w:rPr>
                <w:rFonts w:eastAsia="Times New Roman" w:cstheme="minorHAnsi"/>
                <w:color w:val="222222"/>
                <w:sz w:val="20"/>
                <w:szCs w:val="20"/>
                <w:lang w:val="en-GB"/>
              </w:rPr>
              <w:t>Supplier Registration / Tax Clearance.</w:t>
            </w:r>
            <w:r w:rsidR="1C884C29" w:rsidRPr="00560065">
              <w:rPr>
                <w:rFonts w:eastAsia="Times New Roman" w:cstheme="minorHAnsi"/>
                <w:color w:val="222222"/>
                <w:sz w:val="20"/>
                <w:szCs w:val="20"/>
                <w:lang w:val="en-GB"/>
              </w:rPr>
              <w:t xml:space="preserve"> </w:t>
            </w:r>
            <w:r w:rsidR="76DC21E9" w:rsidRPr="00560065">
              <w:rPr>
                <w:rFonts w:eastAsia="Times New Roman" w:cstheme="minorHAnsi"/>
                <w:color w:val="222222"/>
                <w:sz w:val="20"/>
                <w:szCs w:val="20"/>
                <w:lang w:val="en-GB"/>
              </w:rPr>
              <w:t xml:space="preserve">&amp; </w:t>
            </w:r>
            <w:r w:rsidR="1C884C29" w:rsidRPr="00560065">
              <w:rPr>
                <w:rFonts w:eastAsia="Times New Roman" w:cstheme="minorHAnsi"/>
                <w:color w:val="222222"/>
                <w:sz w:val="20"/>
                <w:szCs w:val="20"/>
                <w:lang w:val="en-GB"/>
              </w:rPr>
              <w:t>Owner ID</w:t>
            </w:r>
          </w:p>
        </w:tc>
        <w:tc>
          <w:tcPr>
            <w:tcW w:w="2452" w:type="pct"/>
          </w:tcPr>
          <w:p w14:paraId="6F177984" w14:textId="140D6DED" w:rsidR="00572F76" w:rsidRPr="00560065" w:rsidRDefault="0ABA38B8" w:rsidP="1A88349C">
            <w:pPr>
              <w:rPr>
                <w:rFonts w:cstheme="minorHAnsi"/>
                <w:color w:val="222222"/>
                <w:sz w:val="20"/>
                <w:szCs w:val="20"/>
              </w:rPr>
            </w:pPr>
            <w:r w:rsidRPr="00560065">
              <w:rPr>
                <w:rFonts w:eastAsia="Times New Roman" w:cstheme="minorHAnsi"/>
                <w:color w:val="222222"/>
                <w:sz w:val="20"/>
                <w:szCs w:val="20"/>
                <w:lang w:val="en-GB"/>
              </w:rPr>
              <w:t>Provide a copy of the certificate of registration &amp; TAX Clearance. Fo</w:t>
            </w:r>
            <w:r w:rsidR="2914A779" w:rsidRPr="00560065">
              <w:rPr>
                <w:rFonts w:eastAsia="Times New Roman" w:cstheme="minorHAnsi"/>
                <w:color w:val="222222"/>
                <w:sz w:val="20"/>
                <w:szCs w:val="20"/>
                <w:lang w:val="en-GB"/>
              </w:rPr>
              <w:t>r</w:t>
            </w:r>
            <w:r w:rsidRPr="00560065">
              <w:rPr>
                <w:rFonts w:eastAsia="Times New Roman" w:cstheme="minorHAnsi"/>
                <w:color w:val="222222"/>
                <w:sz w:val="20"/>
                <w:szCs w:val="20"/>
                <w:lang w:val="en-GB"/>
              </w:rPr>
              <w:t xml:space="preserve"> the Companies</w:t>
            </w:r>
            <w:r w:rsidR="1DEE2EDD" w:rsidRPr="00560065">
              <w:rPr>
                <w:rFonts w:eastAsia="Times New Roman" w:cstheme="minorHAnsi"/>
                <w:color w:val="222222"/>
                <w:sz w:val="20"/>
                <w:szCs w:val="20"/>
                <w:lang w:val="en-GB"/>
              </w:rPr>
              <w:t>/bi</w:t>
            </w:r>
            <w:r w:rsidR="39719C09" w:rsidRPr="00560065">
              <w:rPr>
                <w:rFonts w:eastAsia="Times New Roman" w:cstheme="minorHAnsi"/>
                <w:color w:val="222222"/>
                <w:sz w:val="20"/>
                <w:szCs w:val="20"/>
                <w:lang w:val="en-GB"/>
              </w:rPr>
              <w:t>d</w:t>
            </w:r>
            <w:r w:rsidR="1DEE2EDD" w:rsidRPr="00560065">
              <w:rPr>
                <w:rFonts w:eastAsia="Times New Roman" w:cstheme="minorHAnsi"/>
                <w:color w:val="222222"/>
                <w:sz w:val="20"/>
                <w:szCs w:val="20"/>
                <w:lang w:val="en-GB"/>
              </w:rPr>
              <w:t>ders</w:t>
            </w:r>
            <w:r w:rsidRPr="00560065">
              <w:rPr>
                <w:rFonts w:eastAsia="Times New Roman" w:cstheme="minorHAnsi"/>
                <w:color w:val="222222"/>
                <w:sz w:val="20"/>
                <w:szCs w:val="20"/>
                <w:lang w:val="en-GB"/>
              </w:rPr>
              <w:t xml:space="preserve"> from outside of Iraq should</w:t>
            </w:r>
            <w:r w:rsidR="1CF5A630" w:rsidRPr="00560065">
              <w:rPr>
                <w:rFonts w:eastAsia="Times New Roman" w:cstheme="minorHAnsi"/>
                <w:color w:val="222222"/>
                <w:sz w:val="20"/>
                <w:szCs w:val="20"/>
                <w:lang w:val="en-GB"/>
              </w:rPr>
              <w:t xml:space="preserve"> provide a proof which </w:t>
            </w:r>
            <w:r w:rsidRPr="00560065">
              <w:rPr>
                <w:rFonts w:eastAsia="Times New Roman" w:cstheme="minorHAnsi"/>
                <w:color w:val="222222"/>
                <w:sz w:val="20"/>
                <w:szCs w:val="20"/>
                <w:lang w:val="en-GB"/>
              </w:rPr>
              <w:t>allow</w:t>
            </w:r>
            <w:r w:rsidR="4BB8153A" w:rsidRPr="00560065">
              <w:rPr>
                <w:rFonts w:eastAsia="Times New Roman" w:cstheme="minorHAnsi"/>
                <w:color w:val="222222"/>
                <w:sz w:val="20"/>
                <w:szCs w:val="20"/>
                <w:lang w:val="en-GB"/>
              </w:rPr>
              <w:t>s them</w:t>
            </w:r>
            <w:r w:rsidRPr="00560065">
              <w:rPr>
                <w:rFonts w:eastAsia="Times New Roman" w:cstheme="minorHAnsi"/>
                <w:color w:val="222222"/>
                <w:sz w:val="20"/>
                <w:szCs w:val="20"/>
                <w:lang w:val="en-GB"/>
              </w:rPr>
              <w:t xml:space="preserve"> to operate legally in Iraq.</w:t>
            </w:r>
            <w:r w:rsidR="1C884C29" w:rsidRPr="00560065">
              <w:rPr>
                <w:rFonts w:eastAsia="Times New Roman" w:cstheme="minorHAnsi"/>
                <w:color w:val="222222"/>
                <w:sz w:val="20"/>
                <w:szCs w:val="20"/>
                <w:lang w:val="en-GB"/>
              </w:rPr>
              <w:t xml:space="preserve"> Also Provide the owner ID and keep it attached to the technical bid file.</w:t>
            </w:r>
          </w:p>
        </w:tc>
      </w:tr>
    </w:tbl>
    <w:p w14:paraId="3F302055" w14:textId="77777777" w:rsidR="001C6C3E" w:rsidRPr="00560065" w:rsidRDefault="001C6C3E">
      <w:pPr>
        <w:rPr>
          <w:rFonts w:cstheme="minorHAnsi"/>
          <w:color w:val="222222"/>
        </w:rPr>
      </w:pPr>
    </w:p>
    <w:p w14:paraId="2D48C597" w14:textId="7DE6EC06" w:rsidR="00847903" w:rsidRPr="00560065" w:rsidRDefault="00847903">
      <w:pPr>
        <w:rPr>
          <w:rFonts w:cstheme="minorHAnsi"/>
          <w:color w:val="222222"/>
        </w:rPr>
      </w:pPr>
      <w:r w:rsidRPr="00560065">
        <w:rPr>
          <w:rFonts w:cstheme="minorHAnsi"/>
          <w:color w:val="222222"/>
        </w:rPr>
        <w:lastRenderedPageBreak/>
        <w:t xml:space="preserve">If any information required during the administrative evaluation is not provided by the bidders, DRC may choose to request bidders to supply this information within 48 hours of the tender opening. Please note that this is only applicable for documentation that does not alter the details in the bid, such as price information. </w:t>
      </w:r>
    </w:p>
    <w:p w14:paraId="5BD0F404" w14:textId="77777777" w:rsidR="00847903" w:rsidRPr="00560065" w:rsidRDefault="00847903">
      <w:pPr>
        <w:rPr>
          <w:rFonts w:cstheme="minorHAnsi"/>
          <w:color w:val="222222"/>
        </w:rPr>
      </w:pPr>
    </w:p>
    <w:p w14:paraId="58C5A19C" w14:textId="55434613" w:rsidR="00141F35" w:rsidRPr="00560065" w:rsidRDefault="00141F35" w:rsidP="00972789">
      <w:pPr>
        <w:pStyle w:val="Heading2"/>
        <w:spacing w:after="0"/>
        <w:rPr>
          <w:rFonts w:cstheme="minorHAnsi"/>
        </w:rPr>
      </w:pPr>
      <w:r w:rsidRPr="00560065">
        <w:rPr>
          <w:rFonts w:cstheme="minorHAnsi"/>
        </w:rPr>
        <w:t xml:space="preserve">Technical </w:t>
      </w:r>
      <w:r w:rsidR="00FB0A24" w:rsidRPr="00560065">
        <w:rPr>
          <w:rFonts w:cstheme="minorHAnsi"/>
        </w:rPr>
        <w:t xml:space="preserve">Evaluation </w:t>
      </w:r>
    </w:p>
    <w:p w14:paraId="78832965" w14:textId="07A1BBD6" w:rsidR="00447234" w:rsidRPr="00560065" w:rsidRDefault="00EC274C">
      <w:pPr>
        <w:tabs>
          <w:tab w:val="left" w:pos="360"/>
        </w:tabs>
        <w:rPr>
          <w:rFonts w:cstheme="minorHAnsi"/>
          <w:color w:val="222222"/>
          <w:lang w:val="en-GB"/>
        </w:rPr>
      </w:pPr>
      <w:r w:rsidRPr="00560065">
        <w:rPr>
          <w:rFonts w:cstheme="minorHAnsi"/>
          <w:lang w:val="en-GB"/>
        </w:rPr>
        <w:t>To be technically acceptable, the b</w:t>
      </w:r>
      <w:r w:rsidR="001C6C3E" w:rsidRPr="00560065">
        <w:rPr>
          <w:rFonts w:cstheme="minorHAnsi"/>
          <w:lang w:val="en-GB"/>
        </w:rPr>
        <w:t xml:space="preserve">id </w:t>
      </w:r>
      <w:r w:rsidR="00EF41E1" w:rsidRPr="00560065">
        <w:rPr>
          <w:rFonts w:cstheme="minorHAnsi"/>
          <w:lang w:val="en-GB"/>
        </w:rPr>
        <w:t>shall</w:t>
      </w:r>
      <w:r w:rsidRPr="00560065">
        <w:rPr>
          <w:rFonts w:cstheme="minorHAnsi"/>
          <w:lang w:val="en-GB"/>
        </w:rPr>
        <w:t xml:space="preserve"> meet or exceed the stipulated requirements and specifications in the ITB. </w:t>
      </w:r>
      <w:r w:rsidR="001C6C3E" w:rsidRPr="00560065">
        <w:rPr>
          <w:rFonts w:cstheme="minorHAnsi"/>
          <w:lang w:val="en-GB"/>
        </w:rPr>
        <w:t xml:space="preserve">A Bid is deemed to </w:t>
      </w:r>
      <w:r w:rsidRPr="00560065">
        <w:rPr>
          <w:rFonts w:cstheme="minorHAnsi"/>
          <w:lang w:val="en-GB"/>
        </w:rPr>
        <w:t>meet the criteria</w:t>
      </w:r>
      <w:r w:rsidR="001C6C3E" w:rsidRPr="00560065">
        <w:rPr>
          <w:rFonts w:cstheme="minorHAnsi"/>
          <w:lang w:val="en-GB"/>
        </w:rPr>
        <w:t xml:space="preserve"> if it </w:t>
      </w:r>
      <w:r w:rsidR="001A1F31" w:rsidRPr="00560065">
        <w:rPr>
          <w:rFonts w:cstheme="minorHAnsi"/>
          <w:lang w:val="en-GB"/>
        </w:rPr>
        <w:t>confirms that it meets</w:t>
      </w:r>
      <w:r w:rsidR="001C6C3E" w:rsidRPr="00560065">
        <w:rPr>
          <w:rFonts w:cstheme="minorHAnsi"/>
          <w:lang w:val="en-GB"/>
        </w:rPr>
        <w:t xml:space="preserve"> all</w:t>
      </w:r>
      <w:r w:rsidRPr="00560065">
        <w:rPr>
          <w:rFonts w:cstheme="minorHAnsi"/>
          <w:lang w:val="en-GB"/>
        </w:rPr>
        <w:t xml:space="preserve"> mandatory</w:t>
      </w:r>
      <w:r w:rsidR="001C6C3E" w:rsidRPr="00560065">
        <w:rPr>
          <w:rFonts w:cstheme="minorHAnsi"/>
          <w:lang w:val="en-GB"/>
        </w:rPr>
        <w:t xml:space="preserve"> conditions, procedures and specifications in the ITB without substantially departing from or attaching restrictions with them. If a Bid does not </w:t>
      </w:r>
      <w:r w:rsidR="00A31481" w:rsidRPr="00560065">
        <w:rPr>
          <w:rFonts w:cstheme="minorHAnsi"/>
          <w:lang w:val="en-GB"/>
        </w:rPr>
        <w:t xml:space="preserve">technically </w:t>
      </w:r>
      <w:r w:rsidR="001C6C3E" w:rsidRPr="00560065">
        <w:rPr>
          <w:rFonts w:cstheme="minorHAnsi"/>
          <w:lang w:val="en-GB"/>
        </w:rPr>
        <w:t>comply with the ITB, it will be rejected.</w:t>
      </w:r>
      <w:r w:rsidR="001C6C3E" w:rsidRPr="00560065">
        <w:rPr>
          <w:rFonts w:cstheme="minorHAnsi"/>
          <w:color w:val="222222"/>
          <w:lang w:val="en-GB"/>
        </w:rPr>
        <w:t xml:space="preserve"> </w:t>
      </w:r>
    </w:p>
    <w:p w14:paraId="6D4A1C9E" w14:textId="77777777" w:rsidR="00847903" w:rsidRPr="00560065" w:rsidRDefault="00847903">
      <w:pPr>
        <w:tabs>
          <w:tab w:val="left" w:pos="360"/>
        </w:tabs>
        <w:rPr>
          <w:rFonts w:cstheme="minorHAnsi"/>
          <w:color w:val="222222"/>
          <w:lang w:val="en-GB"/>
        </w:rPr>
      </w:pPr>
    </w:p>
    <w:p w14:paraId="4F38C119" w14:textId="2A206E13" w:rsidR="00847903" w:rsidRPr="00560065" w:rsidRDefault="00847903">
      <w:pPr>
        <w:tabs>
          <w:tab w:val="left" w:pos="360"/>
        </w:tabs>
        <w:rPr>
          <w:rFonts w:cstheme="minorHAnsi"/>
          <w:color w:val="222222"/>
          <w:lang w:val="en-GB"/>
        </w:rPr>
      </w:pPr>
      <w:r w:rsidRPr="00560065">
        <w:rPr>
          <w:rFonts w:cstheme="minorHAnsi"/>
          <w:color w:val="222222"/>
          <w:lang w:val="en-GB"/>
        </w:rPr>
        <w:t>The technical criteria are stipulated in Annex A.1 – Technical Bid Form.</w:t>
      </w:r>
    </w:p>
    <w:p w14:paraId="2C57B214" w14:textId="77777777" w:rsidR="00447234" w:rsidRPr="00560065" w:rsidRDefault="00447234" w:rsidP="00972789">
      <w:pPr>
        <w:rPr>
          <w:rFonts w:cstheme="minorHAnsi"/>
          <w:color w:val="222222"/>
          <w:lang w:val="en-GB"/>
        </w:rPr>
      </w:pPr>
    </w:p>
    <w:p w14:paraId="035C12E1" w14:textId="3DAF1F02" w:rsidR="003A6AD3" w:rsidRPr="00560065" w:rsidRDefault="00020E2E" w:rsidP="00CF31BC">
      <w:pPr>
        <w:tabs>
          <w:tab w:val="left" w:pos="360"/>
        </w:tabs>
        <w:rPr>
          <w:rFonts w:cstheme="minorHAnsi"/>
          <w:color w:val="222222"/>
          <w:lang w:val="en-GB"/>
        </w:rPr>
      </w:pPr>
      <w:r w:rsidRPr="00560065">
        <w:rPr>
          <w:rFonts w:cstheme="minorHAnsi"/>
          <w:color w:val="222222"/>
          <w:lang w:val="en-GB"/>
        </w:rPr>
        <w:t xml:space="preserve">The information requested in the technical evaluation stage </w:t>
      </w:r>
      <w:r w:rsidR="003A6AD3" w:rsidRPr="00560065">
        <w:rPr>
          <w:rFonts w:cstheme="minorHAnsi"/>
          <w:color w:val="222222"/>
          <w:lang w:val="en-GB"/>
        </w:rPr>
        <w:t>are the essential criteria (deal-breakers) for bidders to meet. These requ</w:t>
      </w:r>
      <w:r w:rsidR="001A1F31" w:rsidRPr="00560065">
        <w:rPr>
          <w:rFonts w:cstheme="minorHAnsi"/>
          <w:color w:val="222222"/>
          <w:lang w:val="en-GB"/>
        </w:rPr>
        <w:t>irements are non-negotiable. I</w:t>
      </w:r>
      <w:r w:rsidR="003A6AD3" w:rsidRPr="00560065">
        <w:rPr>
          <w:rFonts w:cstheme="minorHAnsi"/>
          <w:color w:val="222222"/>
          <w:lang w:val="en-GB"/>
        </w:rPr>
        <w:t>f a bidder fails to meet any of the</w:t>
      </w:r>
      <w:r w:rsidR="00895164" w:rsidRPr="00560065">
        <w:rPr>
          <w:rFonts w:cstheme="minorHAnsi"/>
          <w:color w:val="222222"/>
          <w:lang w:val="en-GB"/>
        </w:rPr>
        <w:t xml:space="preserve">se </w:t>
      </w:r>
      <w:r w:rsidR="003A6AD3" w:rsidRPr="00560065">
        <w:rPr>
          <w:rFonts w:cstheme="minorHAnsi"/>
          <w:color w:val="222222"/>
          <w:lang w:val="en-GB"/>
        </w:rPr>
        <w:t>criteria, th</w:t>
      </w:r>
      <w:r w:rsidR="001A1F31" w:rsidRPr="00560065">
        <w:rPr>
          <w:rFonts w:cstheme="minorHAnsi"/>
          <w:color w:val="222222"/>
          <w:lang w:val="en-GB"/>
        </w:rPr>
        <w:t>e</w:t>
      </w:r>
      <w:r w:rsidR="003A6AD3" w:rsidRPr="00560065">
        <w:rPr>
          <w:rFonts w:cstheme="minorHAnsi"/>
          <w:color w:val="222222"/>
          <w:lang w:val="en-GB"/>
        </w:rPr>
        <w:t xml:space="preserve"> bidder should be</w:t>
      </w:r>
      <w:r w:rsidR="001A1F31" w:rsidRPr="00560065">
        <w:rPr>
          <w:rFonts w:cstheme="minorHAnsi"/>
          <w:color w:val="222222"/>
          <w:lang w:val="en-GB"/>
        </w:rPr>
        <w:t xml:space="preserve"> rejected immediately and</w:t>
      </w:r>
      <w:r w:rsidR="003A6AD3" w:rsidRPr="00560065">
        <w:rPr>
          <w:rFonts w:cstheme="minorHAnsi"/>
          <w:color w:val="222222"/>
          <w:lang w:val="en-GB"/>
        </w:rPr>
        <w:t xml:space="preserve"> not advance to the financial evaluation stage.</w:t>
      </w:r>
    </w:p>
    <w:p w14:paraId="3C48CD57" w14:textId="77777777" w:rsidR="00CF31BC" w:rsidRPr="00560065" w:rsidRDefault="00CF31BC" w:rsidP="00CF31BC">
      <w:pPr>
        <w:tabs>
          <w:tab w:val="left" w:pos="360"/>
        </w:tabs>
        <w:rPr>
          <w:rFonts w:cstheme="minorHAnsi"/>
          <w:color w:val="222222"/>
          <w:lang w:val="en-GB"/>
        </w:rPr>
      </w:pPr>
    </w:p>
    <w:p w14:paraId="0AC15AF9" w14:textId="7E6C7B76" w:rsidR="00D74C90" w:rsidRPr="00560065" w:rsidRDefault="00D74C90" w:rsidP="00D74C90">
      <w:pPr>
        <w:tabs>
          <w:tab w:val="left" w:pos="360"/>
        </w:tabs>
        <w:rPr>
          <w:rFonts w:cstheme="minorHAnsi"/>
        </w:rPr>
      </w:pPr>
      <w:r w:rsidRPr="00560065">
        <w:rPr>
          <w:rFonts w:cstheme="minorHAnsi"/>
        </w:rPr>
        <w:t>The technical criteria for the tender should be as follows:</w:t>
      </w:r>
    </w:p>
    <w:tbl>
      <w:tblPr>
        <w:tblW w:w="1029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28"/>
        <w:gridCol w:w="7925"/>
        <w:gridCol w:w="1543"/>
      </w:tblGrid>
      <w:tr w:rsidR="00896FEF" w:rsidRPr="00560065" w14:paraId="04926327" w14:textId="77777777" w:rsidTr="30CEEE86">
        <w:trPr>
          <w:trHeight w:val="249"/>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86A58" w14:textId="2755CD91" w:rsidR="00281237" w:rsidRPr="00560065" w:rsidRDefault="00D74C90" w:rsidP="00D74C90">
            <w:pPr>
              <w:spacing w:after="200" w:line="276" w:lineRule="auto"/>
              <w:contextualSpacing/>
              <w:jc w:val="center"/>
              <w:rPr>
                <w:rFonts w:cstheme="minorHAnsi"/>
                <w:highlight w:val="yellow"/>
              </w:rPr>
            </w:pPr>
            <w:r w:rsidRPr="00560065">
              <w:rPr>
                <w:rFonts w:cstheme="minorHAnsi"/>
                <w:b/>
                <w:bCs/>
              </w:rPr>
              <w:t>#</w:t>
            </w:r>
          </w:p>
        </w:tc>
        <w:tc>
          <w:tcPr>
            <w:tcW w:w="79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348C08" w14:textId="21BC0E0B" w:rsidR="00281237" w:rsidRPr="00560065" w:rsidRDefault="00281237" w:rsidP="00D74C90">
            <w:pPr>
              <w:spacing w:after="200" w:line="276" w:lineRule="auto"/>
              <w:contextualSpacing/>
              <w:jc w:val="center"/>
              <w:rPr>
                <w:rFonts w:cstheme="minorHAnsi"/>
              </w:rPr>
            </w:pPr>
            <w:r w:rsidRPr="00560065">
              <w:rPr>
                <w:rFonts w:cstheme="minorHAnsi"/>
                <w:b/>
                <w:bCs/>
              </w:rPr>
              <w:t>Technical criteria</w:t>
            </w:r>
          </w:p>
        </w:tc>
        <w:tc>
          <w:tcPr>
            <w:tcW w:w="15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ECF57C" w14:textId="467371B8" w:rsidR="00281237" w:rsidRPr="00560065" w:rsidRDefault="00281237" w:rsidP="00D74C90">
            <w:pPr>
              <w:spacing w:after="200" w:line="276" w:lineRule="auto"/>
              <w:contextualSpacing/>
              <w:jc w:val="center"/>
              <w:rPr>
                <w:rFonts w:cstheme="minorHAnsi"/>
              </w:rPr>
            </w:pPr>
            <w:r w:rsidRPr="00560065">
              <w:rPr>
                <w:rFonts w:cstheme="minorHAnsi"/>
                <w:b/>
                <w:bCs/>
              </w:rPr>
              <w:t>Scoring</w:t>
            </w:r>
          </w:p>
        </w:tc>
      </w:tr>
      <w:tr w:rsidR="00C55607" w:rsidRPr="00560065" w14:paraId="15F9D72B" w14:textId="77777777" w:rsidTr="30CEEE86">
        <w:trPr>
          <w:trHeight w:val="474"/>
        </w:trPr>
        <w:tc>
          <w:tcPr>
            <w:tcW w:w="828" w:type="dxa"/>
            <w:tcBorders>
              <w:top w:val="single" w:sz="4" w:space="0" w:color="auto"/>
              <w:left w:val="single" w:sz="4" w:space="0" w:color="auto"/>
              <w:bottom w:val="single" w:sz="4" w:space="0" w:color="auto"/>
              <w:right w:val="single" w:sz="4" w:space="0" w:color="auto"/>
            </w:tcBorders>
          </w:tcPr>
          <w:p w14:paraId="7EF27F1E" w14:textId="5344DBD2" w:rsidR="00281237" w:rsidRPr="00560065" w:rsidRDefault="00DB5947" w:rsidP="00D74C90">
            <w:pPr>
              <w:spacing w:after="200" w:line="276" w:lineRule="auto"/>
              <w:contextualSpacing/>
              <w:jc w:val="center"/>
              <w:rPr>
                <w:rFonts w:cstheme="minorHAnsi"/>
              </w:rPr>
            </w:pPr>
            <w:r w:rsidRPr="00560065">
              <w:rPr>
                <w:rFonts w:cstheme="minorHAnsi"/>
              </w:rPr>
              <w:t>1</w:t>
            </w:r>
          </w:p>
        </w:tc>
        <w:tc>
          <w:tcPr>
            <w:tcW w:w="7925" w:type="dxa"/>
            <w:tcBorders>
              <w:top w:val="single" w:sz="4" w:space="0" w:color="auto"/>
              <w:left w:val="single" w:sz="4" w:space="0" w:color="auto"/>
              <w:bottom w:val="single" w:sz="4" w:space="0" w:color="auto"/>
              <w:right w:val="single" w:sz="4" w:space="0" w:color="auto"/>
            </w:tcBorders>
          </w:tcPr>
          <w:p w14:paraId="3803ABB1" w14:textId="3FFC063A" w:rsidR="00281237" w:rsidRPr="00560065" w:rsidRDefault="6B85D3D6" w:rsidP="00461DD8">
            <w:pPr>
              <w:spacing w:after="200" w:line="276" w:lineRule="auto"/>
              <w:contextualSpacing/>
              <w:rPr>
                <w:rFonts w:cstheme="minorHAnsi"/>
                <w:highlight w:val="yellow"/>
              </w:rPr>
            </w:pPr>
            <w:r w:rsidRPr="00560065">
              <w:rPr>
                <w:rFonts w:cstheme="minorHAnsi"/>
              </w:rPr>
              <w:t>The offered</w:t>
            </w:r>
            <w:r w:rsidR="6BA96D76" w:rsidRPr="00560065">
              <w:rPr>
                <w:rFonts w:cstheme="minorHAnsi"/>
              </w:rPr>
              <w:t xml:space="preserve"> specifications </w:t>
            </w:r>
            <w:r w:rsidR="772E2597" w:rsidRPr="00560065">
              <w:rPr>
                <w:rFonts w:cstheme="minorHAnsi"/>
              </w:rPr>
              <w:t>meet</w:t>
            </w:r>
            <w:r w:rsidR="6BA96D76" w:rsidRPr="00560065">
              <w:rPr>
                <w:rFonts w:cstheme="minorHAnsi"/>
              </w:rPr>
              <w:t xml:space="preserve"> DRC required specifications. as stipulated in </w:t>
            </w:r>
            <w:r w:rsidR="592F8287" w:rsidRPr="00560065">
              <w:rPr>
                <w:rFonts w:cstheme="minorHAnsi"/>
              </w:rPr>
              <w:t>Annex</w:t>
            </w:r>
            <w:r w:rsidR="6BA96D76" w:rsidRPr="00560065">
              <w:rPr>
                <w:rFonts w:cstheme="minorHAnsi"/>
              </w:rPr>
              <w:t xml:space="preserve"> A1 - Technical Bid Form.</w:t>
            </w:r>
          </w:p>
        </w:tc>
        <w:tc>
          <w:tcPr>
            <w:tcW w:w="1543" w:type="dxa"/>
            <w:tcBorders>
              <w:top w:val="single" w:sz="4" w:space="0" w:color="auto"/>
              <w:left w:val="single" w:sz="4" w:space="0" w:color="auto"/>
              <w:bottom w:val="single" w:sz="4" w:space="0" w:color="auto"/>
              <w:right w:val="single" w:sz="4" w:space="0" w:color="auto"/>
            </w:tcBorders>
          </w:tcPr>
          <w:p w14:paraId="7FDE80A3" w14:textId="77777777" w:rsidR="00281237" w:rsidRPr="00560065" w:rsidRDefault="00281237" w:rsidP="00DB5947">
            <w:pPr>
              <w:spacing w:after="200" w:line="276" w:lineRule="auto"/>
              <w:contextualSpacing/>
              <w:rPr>
                <w:rFonts w:cstheme="minorHAnsi"/>
              </w:rPr>
            </w:pPr>
            <w:r w:rsidRPr="00560065">
              <w:rPr>
                <w:rFonts w:cstheme="minorHAnsi"/>
              </w:rPr>
              <w:t xml:space="preserve">Pass / Fail </w:t>
            </w:r>
          </w:p>
        </w:tc>
      </w:tr>
      <w:tr w:rsidR="00635E63" w:rsidRPr="00560065" w14:paraId="60C3F3DE" w14:textId="77777777" w:rsidTr="30CEEE86">
        <w:trPr>
          <w:trHeight w:val="222"/>
        </w:trPr>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14:paraId="2CC03A1B" w14:textId="13B1E03B" w:rsidR="00281237" w:rsidRPr="00560065" w:rsidRDefault="00DB5947" w:rsidP="00D74C90">
            <w:pPr>
              <w:spacing w:after="200" w:line="276" w:lineRule="auto"/>
              <w:contextualSpacing/>
              <w:jc w:val="center"/>
              <w:rPr>
                <w:rFonts w:cstheme="minorHAnsi"/>
              </w:rPr>
            </w:pPr>
            <w:r w:rsidRPr="00560065">
              <w:rPr>
                <w:rFonts w:cstheme="minorHAnsi"/>
              </w:rPr>
              <w:t>2</w:t>
            </w:r>
          </w:p>
        </w:tc>
        <w:tc>
          <w:tcPr>
            <w:tcW w:w="7925" w:type="dxa"/>
            <w:tcBorders>
              <w:top w:val="single" w:sz="4" w:space="0" w:color="auto"/>
              <w:left w:val="single" w:sz="4" w:space="0" w:color="auto"/>
              <w:bottom w:val="single" w:sz="4" w:space="0" w:color="auto"/>
              <w:right w:val="single" w:sz="4" w:space="0" w:color="auto"/>
            </w:tcBorders>
            <w:shd w:val="clear" w:color="auto" w:fill="FFFFFF" w:themeFill="background1"/>
          </w:tcPr>
          <w:p w14:paraId="6581DB19" w14:textId="251C6CA3" w:rsidR="00281237" w:rsidRPr="00560065" w:rsidRDefault="00227187" w:rsidP="00227187">
            <w:pPr>
              <w:spacing w:after="200" w:line="276" w:lineRule="auto"/>
              <w:contextualSpacing/>
              <w:rPr>
                <w:rFonts w:cstheme="minorHAnsi"/>
              </w:rPr>
            </w:pPr>
            <w:r w:rsidRPr="00560065">
              <w:rPr>
                <w:rFonts w:cstheme="minorHAnsi"/>
              </w:rPr>
              <w:t>Delivery time, t</w:t>
            </w:r>
            <w:r w:rsidR="00461DD8" w:rsidRPr="00560065">
              <w:rPr>
                <w:rFonts w:cstheme="minorHAnsi"/>
              </w:rPr>
              <w:t xml:space="preserve">he </w:t>
            </w:r>
            <w:r w:rsidRPr="00560065">
              <w:rPr>
                <w:rFonts w:cstheme="minorHAnsi"/>
              </w:rPr>
              <w:t>bidder</w:t>
            </w:r>
            <w:r w:rsidR="00461DD8" w:rsidRPr="00560065">
              <w:rPr>
                <w:rFonts w:cstheme="minorHAnsi"/>
              </w:rPr>
              <w:t xml:space="preserve"> should complete 65 shelters per month per </w:t>
            </w:r>
            <w:r w:rsidR="00B72F75" w:rsidRPr="00560065">
              <w:rPr>
                <w:rFonts w:cstheme="minorHAnsi"/>
              </w:rPr>
              <w:t>location</w:t>
            </w:r>
            <w:r w:rsidR="00245E6D" w:rsidRPr="00560065">
              <w:rPr>
                <w:rFonts w:cstheme="minorHAnsi"/>
              </w:rPr>
              <w:t xml:space="preserve"> (Lot)</w:t>
            </w:r>
            <w:r w:rsidR="00B72F75" w:rsidRPr="00560065">
              <w:rPr>
                <w:rFonts w:cstheme="minorHAnsi"/>
              </w:rPr>
              <w:t xml:space="preserve">. </w:t>
            </w:r>
          </w:p>
        </w:tc>
        <w:tc>
          <w:tcPr>
            <w:tcW w:w="1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BF3E40" w14:textId="77777777" w:rsidR="00281237" w:rsidRPr="00560065" w:rsidRDefault="00281237" w:rsidP="00DB5947">
            <w:pPr>
              <w:spacing w:after="200" w:line="276" w:lineRule="auto"/>
              <w:contextualSpacing/>
              <w:rPr>
                <w:rFonts w:cstheme="minorHAnsi"/>
              </w:rPr>
            </w:pPr>
            <w:r w:rsidRPr="00560065">
              <w:rPr>
                <w:rFonts w:cstheme="minorHAnsi"/>
              </w:rPr>
              <w:t xml:space="preserve">Pass / Fail </w:t>
            </w:r>
          </w:p>
        </w:tc>
      </w:tr>
      <w:tr w:rsidR="00C55607" w:rsidRPr="00560065" w14:paraId="72171C9B" w14:textId="77777777" w:rsidTr="30CEEE86">
        <w:trPr>
          <w:trHeight w:val="221"/>
        </w:trPr>
        <w:tc>
          <w:tcPr>
            <w:tcW w:w="828" w:type="dxa"/>
            <w:tcBorders>
              <w:top w:val="single" w:sz="4" w:space="0" w:color="auto"/>
              <w:left w:val="single" w:sz="4" w:space="0" w:color="auto"/>
              <w:bottom w:val="single" w:sz="4" w:space="0" w:color="auto"/>
              <w:right w:val="single" w:sz="4" w:space="0" w:color="auto"/>
            </w:tcBorders>
            <w:shd w:val="clear" w:color="auto" w:fill="auto"/>
          </w:tcPr>
          <w:p w14:paraId="586F6496" w14:textId="29F40237" w:rsidR="00281237" w:rsidRPr="00560065" w:rsidRDefault="00DB5947" w:rsidP="00D74C90">
            <w:pPr>
              <w:spacing w:after="200" w:line="276" w:lineRule="auto"/>
              <w:contextualSpacing/>
              <w:jc w:val="center"/>
              <w:rPr>
                <w:rFonts w:cstheme="minorHAnsi"/>
              </w:rPr>
            </w:pPr>
            <w:r w:rsidRPr="00560065">
              <w:rPr>
                <w:rFonts w:cstheme="minorHAnsi"/>
              </w:rPr>
              <w:t>3</w:t>
            </w:r>
          </w:p>
        </w:tc>
        <w:tc>
          <w:tcPr>
            <w:tcW w:w="7925" w:type="dxa"/>
            <w:tcBorders>
              <w:top w:val="single" w:sz="4" w:space="0" w:color="auto"/>
              <w:left w:val="single" w:sz="4" w:space="0" w:color="auto"/>
              <w:bottom w:val="single" w:sz="4" w:space="0" w:color="auto"/>
              <w:right w:val="single" w:sz="4" w:space="0" w:color="auto"/>
            </w:tcBorders>
            <w:shd w:val="clear" w:color="auto" w:fill="auto"/>
          </w:tcPr>
          <w:p w14:paraId="4472BFA2" w14:textId="66D3CD63" w:rsidR="00281237" w:rsidRPr="00560065" w:rsidRDefault="3FEB8C65" w:rsidP="30CEEE86">
            <w:pPr>
              <w:spacing w:after="200" w:line="276" w:lineRule="auto"/>
              <w:contextualSpacing/>
              <w:rPr>
                <w:rFonts w:cstheme="minorBidi"/>
              </w:rPr>
            </w:pPr>
            <w:r w:rsidRPr="30CEEE86">
              <w:rPr>
                <w:rFonts w:cstheme="minorBidi"/>
              </w:rPr>
              <w:t xml:space="preserve">The </w:t>
            </w:r>
            <w:r w:rsidR="0DFFC4CF" w:rsidRPr="30CEEE86">
              <w:rPr>
                <w:rFonts w:cstheme="minorBidi"/>
              </w:rPr>
              <w:t>bidder</w:t>
            </w:r>
            <w:r w:rsidRPr="30CEEE86">
              <w:rPr>
                <w:rFonts w:cstheme="minorBidi"/>
              </w:rPr>
              <w:t xml:space="preserve"> should have at least 2 similar works within last 8 years. Preferably with INGOs, UN agencies, the private sector, and the government.</w:t>
            </w:r>
            <w:r w:rsidR="45CD65F4" w:rsidRPr="30CEEE86">
              <w:rPr>
                <w:rFonts w:cstheme="minorBidi"/>
              </w:rPr>
              <w:t xml:space="preserve"> </w:t>
            </w:r>
            <w:r w:rsidR="360A6C7E" w:rsidRPr="30CEEE86">
              <w:rPr>
                <w:rFonts w:cstheme="minorBidi"/>
              </w:rPr>
              <w:t>(</w:t>
            </w:r>
            <w:r w:rsidR="428F920B" w:rsidRPr="30CEEE86">
              <w:rPr>
                <w:rFonts w:cstheme="minorBidi"/>
              </w:rPr>
              <w:t xml:space="preserve">The minimum </w:t>
            </w:r>
            <w:r w:rsidR="10452966" w:rsidRPr="30CEEE86">
              <w:rPr>
                <w:rFonts w:cstheme="minorBidi"/>
              </w:rPr>
              <w:t>value of the two</w:t>
            </w:r>
            <w:r w:rsidR="4AFDBCFA" w:rsidRPr="30CEEE86">
              <w:rPr>
                <w:rFonts w:cstheme="minorBidi"/>
              </w:rPr>
              <w:t xml:space="preserve"> contracts </w:t>
            </w:r>
            <w:r w:rsidR="2BE04080" w:rsidRPr="30CEEE86">
              <w:rPr>
                <w:rFonts w:cstheme="minorBidi"/>
              </w:rPr>
              <w:t>should not be less than 50,000 USD</w:t>
            </w:r>
            <w:r w:rsidR="74E4288F" w:rsidRPr="30CEEE86">
              <w:rPr>
                <w:rFonts w:cstheme="minorBidi"/>
              </w:rPr>
              <w:t xml:space="preserve">). </w:t>
            </w:r>
          </w:p>
        </w:tc>
        <w:tc>
          <w:tcPr>
            <w:tcW w:w="1543" w:type="dxa"/>
            <w:tcBorders>
              <w:top w:val="single" w:sz="4" w:space="0" w:color="auto"/>
              <w:left w:val="single" w:sz="4" w:space="0" w:color="auto"/>
              <w:bottom w:val="single" w:sz="4" w:space="0" w:color="auto"/>
              <w:right w:val="single" w:sz="4" w:space="0" w:color="auto"/>
            </w:tcBorders>
          </w:tcPr>
          <w:p w14:paraId="012E8E56" w14:textId="77777777" w:rsidR="00281237" w:rsidRPr="00560065" w:rsidRDefault="00281237" w:rsidP="00DB5947">
            <w:pPr>
              <w:spacing w:after="200" w:line="276" w:lineRule="auto"/>
              <w:contextualSpacing/>
              <w:rPr>
                <w:rFonts w:cstheme="minorHAnsi"/>
              </w:rPr>
            </w:pPr>
            <w:r w:rsidRPr="00560065">
              <w:rPr>
                <w:rFonts w:cstheme="minorHAnsi"/>
              </w:rPr>
              <w:t xml:space="preserve">Pass / Fail </w:t>
            </w:r>
          </w:p>
        </w:tc>
      </w:tr>
      <w:tr w:rsidR="00C55607" w:rsidRPr="00560065" w14:paraId="7ECDF581" w14:textId="77777777" w:rsidTr="30CEEE86">
        <w:trPr>
          <w:trHeight w:val="222"/>
        </w:trPr>
        <w:tc>
          <w:tcPr>
            <w:tcW w:w="828" w:type="dxa"/>
            <w:tcBorders>
              <w:top w:val="single" w:sz="4" w:space="0" w:color="auto"/>
              <w:left w:val="single" w:sz="4" w:space="0" w:color="auto"/>
              <w:bottom w:val="single" w:sz="4" w:space="0" w:color="auto"/>
              <w:right w:val="single" w:sz="4" w:space="0" w:color="auto"/>
            </w:tcBorders>
          </w:tcPr>
          <w:p w14:paraId="7BB15C52" w14:textId="1105B619" w:rsidR="00281237" w:rsidRPr="00560065" w:rsidRDefault="00DB5947" w:rsidP="00D74C90">
            <w:pPr>
              <w:spacing w:after="200" w:line="276" w:lineRule="auto"/>
              <w:contextualSpacing/>
              <w:jc w:val="center"/>
              <w:rPr>
                <w:rFonts w:cstheme="minorHAnsi"/>
              </w:rPr>
            </w:pPr>
            <w:r w:rsidRPr="00560065">
              <w:rPr>
                <w:rFonts w:cstheme="minorHAnsi"/>
              </w:rPr>
              <w:t>4</w:t>
            </w:r>
          </w:p>
        </w:tc>
        <w:tc>
          <w:tcPr>
            <w:tcW w:w="7925" w:type="dxa"/>
            <w:tcBorders>
              <w:top w:val="single" w:sz="4" w:space="0" w:color="auto"/>
              <w:left w:val="single" w:sz="4" w:space="0" w:color="auto"/>
              <w:bottom w:val="single" w:sz="4" w:space="0" w:color="auto"/>
              <w:right w:val="single" w:sz="4" w:space="0" w:color="auto"/>
            </w:tcBorders>
          </w:tcPr>
          <w:p w14:paraId="5E2F9E76" w14:textId="2DBAD30A" w:rsidR="00281237" w:rsidRPr="00560065" w:rsidRDefault="00D74C90" w:rsidP="00D74C90">
            <w:pPr>
              <w:spacing w:after="200" w:line="276" w:lineRule="auto"/>
              <w:contextualSpacing/>
              <w:rPr>
                <w:rFonts w:cstheme="minorHAnsi"/>
                <w:highlight w:val="yellow"/>
              </w:rPr>
            </w:pPr>
            <w:r w:rsidRPr="00560065">
              <w:rPr>
                <w:rFonts w:cstheme="minorHAnsi"/>
              </w:rPr>
              <w:t>Bidder to agree on additional comments mentioned within Annex A-1 Technical Bid form</w:t>
            </w:r>
          </w:p>
        </w:tc>
        <w:tc>
          <w:tcPr>
            <w:tcW w:w="1543" w:type="dxa"/>
            <w:tcBorders>
              <w:top w:val="single" w:sz="4" w:space="0" w:color="auto"/>
              <w:left w:val="single" w:sz="4" w:space="0" w:color="auto"/>
              <w:bottom w:val="single" w:sz="4" w:space="0" w:color="auto"/>
              <w:right w:val="single" w:sz="4" w:space="0" w:color="auto"/>
            </w:tcBorders>
          </w:tcPr>
          <w:p w14:paraId="63DF0BA0" w14:textId="77777777" w:rsidR="00281237" w:rsidRPr="00560065" w:rsidRDefault="00281237" w:rsidP="00DB5947">
            <w:pPr>
              <w:spacing w:after="200" w:line="276" w:lineRule="auto"/>
              <w:contextualSpacing/>
              <w:rPr>
                <w:rFonts w:cstheme="minorHAnsi"/>
              </w:rPr>
            </w:pPr>
            <w:r w:rsidRPr="00560065">
              <w:rPr>
                <w:rFonts w:cstheme="minorHAnsi"/>
              </w:rPr>
              <w:t xml:space="preserve">Pass / Fail </w:t>
            </w:r>
          </w:p>
        </w:tc>
      </w:tr>
      <w:tr w:rsidR="00C55607" w:rsidRPr="00560065" w14:paraId="34ADBB0F" w14:textId="77777777" w:rsidTr="30CEEE86">
        <w:trPr>
          <w:trHeight w:val="300"/>
        </w:trPr>
        <w:tc>
          <w:tcPr>
            <w:tcW w:w="10296" w:type="dxa"/>
            <w:gridSpan w:val="3"/>
            <w:tcBorders>
              <w:top w:val="single" w:sz="4" w:space="0" w:color="auto"/>
              <w:left w:val="single" w:sz="4" w:space="0" w:color="auto"/>
              <w:bottom w:val="single" w:sz="4" w:space="0" w:color="auto"/>
              <w:right w:val="single" w:sz="4" w:space="0" w:color="auto"/>
            </w:tcBorders>
          </w:tcPr>
          <w:p w14:paraId="6921119E" w14:textId="5B486716" w:rsidR="00281237" w:rsidRPr="00560065" w:rsidRDefault="3D7001ED" w:rsidP="00281237">
            <w:pPr>
              <w:pStyle w:val="ListParagraph"/>
              <w:spacing w:after="200" w:line="276" w:lineRule="auto"/>
              <w:contextualSpacing/>
              <w:rPr>
                <w:rFonts w:cstheme="minorHAnsi"/>
                <w:highlight w:val="yellow"/>
              </w:rPr>
            </w:pPr>
            <w:r w:rsidRPr="00560065">
              <w:rPr>
                <w:rFonts w:cstheme="minorHAnsi"/>
              </w:rPr>
              <w:t xml:space="preserve">DRC will use the Pass/Fail method to technically evaluate each of the above criteria. </w:t>
            </w:r>
          </w:p>
        </w:tc>
      </w:tr>
    </w:tbl>
    <w:p w14:paraId="6F4AD673" w14:textId="77777777" w:rsidR="00281237" w:rsidRPr="00560065" w:rsidRDefault="00281237" w:rsidP="00972789">
      <w:pPr>
        <w:pStyle w:val="ListParagraph"/>
        <w:spacing w:after="200" w:line="276" w:lineRule="auto"/>
        <w:ind w:left="0"/>
        <w:contextualSpacing/>
        <w:rPr>
          <w:rFonts w:cstheme="minorHAnsi"/>
          <w:highlight w:val="yellow"/>
        </w:rPr>
      </w:pPr>
    </w:p>
    <w:p w14:paraId="597262E9" w14:textId="365D5742" w:rsidR="00141F35" w:rsidRPr="00560065" w:rsidRDefault="00A9431A" w:rsidP="00972789">
      <w:pPr>
        <w:pStyle w:val="Heading2"/>
        <w:spacing w:after="0"/>
        <w:rPr>
          <w:rFonts w:cstheme="minorHAnsi"/>
        </w:rPr>
      </w:pPr>
      <w:r w:rsidRPr="00560065">
        <w:rPr>
          <w:rFonts w:cstheme="minorHAnsi"/>
        </w:rPr>
        <w:t>Financial Evaluation</w:t>
      </w:r>
    </w:p>
    <w:p w14:paraId="5C45836C" w14:textId="1E329EB6" w:rsidR="00A9431A" w:rsidRPr="00560065" w:rsidRDefault="00760412">
      <w:pPr>
        <w:tabs>
          <w:tab w:val="left" w:pos="360"/>
        </w:tabs>
        <w:rPr>
          <w:rFonts w:cstheme="minorHAnsi"/>
          <w:color w:val="222222"/>
        </w:rPr>
      </w:pPr>
      <w:r w:rsidRPr="00560065">
        <w:rPr>
          <w:rFonts w:cstheme="minorHAnsi"/>
          <w:color w:val="222222"/>
        </w:rPr>
        <w:t>All bids that pas</w:t>
      </w:r>
      <w:r w:rsidR="00A9431A" w:rsidRPr="00560065">
        <w:rPr>
          <w:rFonts w:cstheme="minorHAnsi"/>
          <w:color w:val="222222"/>
        </w:rPr>
        <w:t>s</w:t>
      </w:r>
      <w:r w:rsidRPr="00560065">
        <w:rPr>
          <w:rFonts w:cstheme="minorHAnsi"/>
          <w:color w:val="222222"/>
        </w:rPr>
        <w:t xml:space="preserve"> the </w:t>
      </w:r>
      <w:r w:rsidR="00A9431A" w:rsidRPr="00560065">
        <w:rPr>
          <w:rFonts w:cstheme="minorHAnsi"/>
          <w:color w:val="222222"/>
        </w:rPr>
        <w:t xml:space="preserve">Technical Evaluation will proceed to the Financial Evaluation. Bids that are deemed technically non-compliant will not be financially evaluated. </w:t>
      </w:r>
    </w:p>
    <w:p w14:paraId="712B4DF6" w14:textId="77777777" w:rsidR="00040934" w:rsidRPr="00560065" w:rsidRDefault="00040934" w:rsidP="00972789">
      <w:pPr>
        <w:rPr>
          <w:rFonts w:cstheme="minorHAnsi"/>
          <w:color w:val="222222"/>
          <w:lang w:val="en-GB"/>
        </w:rPr>
      </w:pPr>
    </w:p>
    <w:p w14:paraId="255ABB13" w14:textId="72CF7BA3" w:rsidR="00040934" w:rsidRPr="00560065" w:rsidRDefault="00040934" w:rsidP="00972789">
      <w:pPr>
        <w:pStyle w:val="Heading1"/>
        <w:rPr>
          <w:rFonts w:cstheme="minorHAnsi"/>
          <w:lang w:val="en-GB"/>
        </w:rPr>
      </w:pPr>
      <w:r w:rsidRPr="00560065">
        <w:rPr>
          <w:rFonts w:cstheme="minorHAnsi"/>
          <w:lang w:val="en-GB"/>
        </w:rPr>
        <w:t>Tender Process</w:t>
      </w:r>
    </w:p>
    <w:p w14:paraId="24C7802D" w14:textId="77777777" w:rsidR="00040934" w:rsidRPr="00560065" w:rsidRDefault="00040934" w:rsidP="00443A10">
      <w:pPr>
        <w:pStyle w:val="ColorfulList-Accent11"/>
        <w:shd w:val="clear" w:color="auto" w:fill="FFFFFF"/>
        <w:ind w:left="0"/>
        <w:rPr>
          <w:rFonts w:cstheme="minorHAnsi"/>
          <w:color w:val="222222"/>
          <w:lang w:val="en-GB"/>
        </w:rPr>
      </w:pPr>
      <w:r w:rsidRPr="00560065">
        <w:rPr>
          <w:rFonts w:cstheme="minorHAnsi"/>
          <w:color w:val="222222"/>
          <w:lang w:val="en-GB"/>
        </w:rPr>
        <w:t>The following processes will be applied to this Tender:</w:t>
      </w:r>
    </w:p>
    <w:p w14:paraId="148D01A3" w14:textId="77777777" w:rsidR="00040934" w:rsidRPr="00560065" w:rsidRDefault="00040934" w:rsidP="00040934">
      <w:pPr>
        <w:pStyle w:val="ColorfulList-Accent11"/>
        <w:numPr>
          <w:ilvl w:val="0"/>
          <w:numId w:val="34"/>
        </w:numPr>
        <w:shd w:val="clear" w:color="auto" w:fill="FFFFFF"/>
        <w:rPr>
          <w:rFonts w:cstheme="minorHAnsi"/>
          <w:color w:val="222222"/>
          <w:lang w:val="en-GB"/>
        </w:rPr>
      </w:pPr>
      <w:r w:rsidRPr="00560065">
        <w:rPr>
          <w:rFonts w:cstheme="minorHAnsi"/>
          <w:color w:val="222222"/>
          <w:lang w:val="en-GB"/>
        </w:rPr>
        <w:t>Tender Period</w:t>
      </w:r>
    </w:p>
    <w:p w14:paraId="0084820A" w14:textId="1CC71946" w:rsidR="00040934" w:rsidRPr="00560065" w:rsidRDefault="00040934" w:rsidP="00040934">
      <w:pPr>
        <w:pStyle w:val="ColorfulList-Accent11"/>
        <w:numPr>
          <w:ilvl w:val="0"/>
          <w:numId w:val="34"/>
        </w:numPr>
        <w:shd w:val="clear" w:color="auto" w:fill="FFFFFF"/>
        <w:rPr>
          <w:rFonts w:cstheme="minorHAnsi"/>
          <w:color w:val="222222"/>
          <w:lang w:val="en-GB"/>
        </w:rPr>
      </w:pPr>
      <w:r w:rsidRPr="00560065">
        <w:rPr>
          <w:rFonts w:cstheme="minorHAnsi"/>
          <w:color w:val="222222"/>
          <w:lang w:val="en-GB"/>
        </w:rPr>
        <w:t xml:space="preserve">Tender </w:t>
      </w:r>
      <w:r w:rsidR="00A63D23" w:rsidRPr="00560065">
        <w:rPr>
          <w:rFonts w:cstheme="minorHAnsi"/>
          <w:color w:val="222222"/>
          <w:lang w:val="en-GB"/>
        </w:rPr>
        <w:t>C</w:t>
      </w:r>
      <w:r w:rsidRPr="00560065">
        <w:rPr>
          <w:rFonts w:cstheme="minorHAnsi"/>
          <w:color w:val="222222"/>
          <w:lang w:val="en-GB"/>
        </w:rPr>
        <w:t>losing</w:t>
      </w:r>
    </w:p>
    <w:p w14:paraId="767D7978" w14:textId="77777777" w:rsidR="00040934" w:rsidRPr="00560065" w:rsidRDefault="00040934" w:rsidP="00040934">
      <w:pPr>
        <w:pStyle w:val="ColorfulList-Accent11"/>
        <w:numPr>
          <w:ilvl w:val="0"/>
          <w:numId w:val="34"/>
        </w:numPr>
        <w:shd w:val="clear" w:color="auto" w:fill="FFFFFF"/>
        <w:rPr>
          <w:rFonts w:cstheme="minorHAnsi"/>
          <w:color w:val="222222"/>
          <w:lang w:val="en-GB"/>
        </w:rPr>
      </w:pPr>
      <w:r w:rsidRPr="00560065">
        <w:rPr>
          <w:rFonts w:cstheme="minorHAnsi"/>
          <w:color w:val="222222"/>
          <w:lang w:val="en-GB"/>
        </w:rPr>
        <w:t>Tender Opening</w:t>
      </w:r>
    </w:p>
    <w:p w14:paraId="7F232F6E" w14:textId="216F5C5A" w:rsidR="00040934" w:rsidRPr="00560065" w:rsidRDefault="00040934" w:rsidP="00040934">
      <w:pPr>
        <w:pStyle w:val="ColorfulList-Accent11"/>
        <w:numPr>
          <w:ilvl w:val="0"/>
          <w:numId w:val="34"/>
        </w:numPr>
        <w:shd w:val="clear" w:color="auto" w:fill="FFFFFF"/>
        <w:rPr>
          <w:rFonts w:cstheme="minorHAnsi"/>
          <w:color w:val="222222"/>
          <w:lang w:val="en-GB"/>
        </w:rPr>
      </w:pPr>
      <w:r w:rsidRPr="00560065">
        <w:rPr>
          <w:rFonts w:cstheme="minorHAnsi"/>
          <w:color w:val="222222"/>
          <w:lang w:val="en-GB"/>
        </w:rPr>
        <w:t xml:space="preserve">Administrative </w:t>
      </w:r>
      <w:r w:rsidR="00A63D23" w:rsidRPr="00560065">
        <w:rPr>
          <w:rFonts w:cstheme="minorHAnsi"/>
          <w:color w:val="222222"/>
          <w:lang w:val="en-GB"/>
        </w:rPr>
        <w:t>Evaluation</w:t>
      </w:r>
    </w:p>
    <w:p w14:paraId="03DF7A90" w14:textId="4836A310" w:rsidR="00040934" w:rsidRPr="00560065" w:rsidRDefault="00040934" w:rsidP="00040934">
      <w:pPr>
        <w:pStyle w:val="ColorfulList-Accent11"/>
        <w:numPr>
          <w:ilvl w:val="0"/>
          <w:numId w:val="34"/>
        </w:numPr>
        <w:shd w:val="clear" w:color="auto" w:fill="FFFFFF"/>
        <w:rPr>
          <w:rFonts w:cstheme="minorHAnsi"/>
          <w:color w:val="222222"/>
          <w:lang w:val="en-GB"/>
        </w:rPr>
      </w:pPr>
      <w:r w:rsidRPr="00560065">
        <w:rPr>
          <w:rFonts w:cstheme="minorHAnsi"/>
          <w:color w:val="222222"/>
          <w:lang w:val="en-GB"/>
        </w:rPr>
        <w:t>Technical Evaluation</w:t>
      </w:r>
      <w:r w:rsidR="009739DD" w:rsidRPr="00560065">
        <w:rPr>
          <w:rFonts w:cstheme="minorHAnsi"/>
          <w:color w:val="222222"/>
          <w:lang w:val="en-GB"/>
        </w:rPr>
        <w:t xml:space="preserve"> </w:t>
      </w:r>
    </w:p>
    <w:p w14:paraId="2F6D937F" w14:textId="77777777" w:rsidR="00040934" w:rsidRPr="00560065" w:rsidRDefault="00040934" w:rsidP="00040934">
      <w:pPr>
        <w:pStyle w:val="ColorfulList-Accent11"/>
        <w:numPr>
          <w:ilvl w:val="0"/>
          <w:numId w:val="34"/>
        </w:numPr>
        <w:shd w:val="clear" w:color="auto" w:fill="FFFFFF"/>
        <w:rPr>
          <w:rFonts w:cstheme="minorHAnsi"/>
          <w:color w:val="222222"/>
          <w:lang w:val="en-GB"/>
        </w:rPr>
      </w:pPr>
      <w:r w:rsidRPr="00560065">
        <w:rPr>
          <w:rFonts w:cstheme="minorHAnsi"/>
          <w:color w:val="222222"/>
          <w:lang w:val="en-GB"/>
        </w:rPr>
        <w:t>Financial Evaluation</w:t>
      </w:r>
    </w:p>
    <w:p w14:paraId="19C036EC" w14:textId="77777777" w:rsidR="00040934" w:rsidRPr="00560065" w:rsidRDefault="00040934" w:rsidP="00040934">
      <w:pPr>
        <w:pStyle w:val="ColorfulList-Accent11"/>
        <w:numPr>
          <w:ilvl w:val="0"/>
          <w:numId w:val="34"/>
        </w:numPr>
        <w:shd w:val="clear" w:color="auto" w:fill="FFFFFF"/>
        <w:rPr>
          <w:rFonts w:cstheme="minorHAnsi"/>
          <w:color w:val="222222"/>
          <w:lang w:val="en-GB"/>
        </w:rPr>
      </w:pPr>
      <w:r w:rsidRPr="00560065">
        <w:rPr>
          <w:rFonts w:cstheme="minorHAnsi"/>
          <w:color w:val="222222"/>
          <w:lang w:val="en-GB"/>
        </w:rPr>
        <w:t>Contract Award</w:t>
      </w:r>
    </w:p>
    <w:p w14:paraId="7E07AFA8" w14:textId="77777777" w:rsidR="00040934" w:rsidRPr="00560065" w:rsidRDefault="00040934" w:rsidP="00040934">
      <w:pPr>
        <w:pStyle w:val="ColorfulList-Accent11"/>
        <w:numPr>
          <w:ilvl w:val="0"/>
          <w:numId w:val="34"/>
        </w:numPr>
        <w:shd w:val="clear" w:color="auto" w:fill="FFFFFF"/>
        <w:rPr>
          <w:rFonts w:cstheme="minorHAnsi"/>
          <w:color w:val="222222"/>
          <w:lang w:val="en-GB"/>
        </w:rPr>
      </w:pPr>
      <w:r w:rsidRPr="00560065">
        <w:rPr>
          <w:rFonts w:cstheme="minorHAnsi"/>
          <w:color w:val="222222"/>
          <w:lang w:val="en-GB"/>
        </w:rPr>
        <w:t>Notification of</w:t>
      </w:r>
      <w:r w:rsidR="00ED4934" w:rsidRPr="00560065">
        <w:rPr>
          <w:rFonts w:cstheme="minorHAnsi"/>
          <w:color w:val="222222"/>
          <w:lang w:val="en-GB"/>
        </w:rPr>
        <w:t xml:space="preserve"> Contract Award</w:t>
      </w:r>
    </w:p>
    <w:p w14:paraId="07EABB84" w14:textId="77777777" w:rsidR="00ED4934" w:rsidRPr="00560065" w:rsidRDefault="00ED4934" w:rsidP="00ED4934">
      <w:pPr>
        <w:pStyle w:val="ColorfulList-Accent11"/>
        <w:shd w:val="clear" w:color="auto" w:fill="FFFFFF"/>
        <w:rPr>
          <w:rFonts w:cstheme="minorHAnsi"/>
          <w:color w:val="222222"/>
          <w:lang w:val="en-GB"/>
        </w:rPr>
      </w:pPr>
    </w:p>
    <w:p w14:paraId="5281B8DF" w14:textId="5C23B55C" w:rsidR="00ED4934" w:rsidRPr="00560065" w:rsidRDefault="00ED4934" w:rsidP="00972789">
      <w:pPr>
        <w:pStyle w:val="Heading1"/>
        <w:rPr>
          <w:rFonts w:cstheme="minorHAnsi"/>
          <w:lang w:val="en-GB"/>
        </w:rPr>
      </w:pPr>
      <w:r w:rsidRPr="00560065">
        <w:rPr>
          <w:rFonts w:cstheme="minorHAnsi"/>
          <w:lang w:val="en-GB"/>
        </w:rPr>
        <w:t>Submission of Bids</w:t>
      </w:r>
    </w:p>
    <w:p w14:paraId="5831785F" w14:textId="45D5B82C" w:rsidR="009D07D7" w:rsidRPr="00560065" w:rsidRDefault="009D07D7" w:rsidP="00A9431A">
      <w:pPr>
        <w:tabs>
          <w:tab w:val="left" w:pos="360"/>
        </w:tabs>
        <w:rPr>
          <w:rFonts w:cstheme="minorHAnsi"/>
          <w:b/>
          <w:bCs/>
          <w:color w:val="222222"/>
        </w:rPr>
      </w:pPr>
      <w:r w:rsidRPr="00560065">
        <w:rPr>
          <w:rFonts w:cstheme="minorHAnsi"/>
          <w:color w:val="222222"/>
        </w:rPr>
        <w:t xml:space="preserve">Bidders are solely responsible for ensuring that the full </w:t>
      </w:r>
      <w:r w:rsidR="00A9431A" w:rsidRPr="00560065">
        <w:rPr>
          <w:rFonts w:cstheme="minorHAnsi"/>
          <w:color w:val="222222"/>
        </w:rPr>
        <w:t>b</w:t>
      </w:r>
      <w:r w:rsidRPr="00560065">
        <w:rPr>
          <w:rFonts w:cstheme="minorHAnsi"/>
          <w:color w:val="222222"/>
        </w:rPr>
        <w:t xml:space="preserve">id is received by DRC in accordance with the ITB requirements, prior to the specified date and time </w:t>
      </w:r>
      <w:r w:rsidR="00A9431A" w:rsidRPr="00560065">
        <w:rPr>
          <w:rFonts w:cstheme="minorHAnsi"/>
          <w:color w:val="222222"/>
        </w:rPr>
        <w:t xml:space="preserve">mentioned </w:t>
      </w:r>
      <w:r w:rsidRPr="00560065">
        <w:rPr>
          <w:rFonts w:cstheme="minorHAnsi"/>
          <w:color w:val="222222"/>
        </w:rPr>
        <w:t>above. DRC will consi</w:t>
      </w:r>
      <w:r w:rsidR="00A9431A" w:rsidRPr="00560065">
        <w:rPr>
          <w:rFonts w:cstheme="minorHAnsi"/>
          <w:color w:val="222222"/>
        </w:rPr>
        <w:t>der only those portions of the b</w:t>
      </w:r>
      <w:r w:rsidRPr="00560065">
        <w:rPr>
          <w:rFonts w:cstheme="minorHAnsi"/>
          <w:color w:val="222222"/>
        </w:rPr>
        <w:t>ids received prior to the clos</w:t>
      </w:r>
      <w:r w:rsidR="00A9431A" w:rsidRPr="00560065">
        <w:rPr>
          <w:rFonts w:cstheme="minorHAnsi"/>
          <w:color w:val="222222"/>
        </w:rPr>
        <w:t xml:space="preserve">ing date and time specified. </w:t>
      </w:r>
    </w:p>
    <w:p w14:paraId="057F45E0" w14:textId="77777777" w:rsidR="00A9431A" w:rsidRPr="00560065" w:rsidRDefault="00A9431A" w:rsidP="009739DD">
      <w:pPr>
        <w:tabs>
          <w:tab w:val="left" w:pos="900"/>
        </w:tabs>
        <w:rPr>
          <w:rFonts w:cstheme="minorHAnsi"/>
          <w:color w:val="222222"/>
        </w:rPr>
      </w:pPr>
    </w:p>
    <w:p w14:paraId="74EC9C98" w14:textId="0A03559F" w:rsidR="00A9431A" w:rsidRPr="00560065" w:rsidRDefault="00A9431A" w:rsidP="00A9431A">
      <w:pPr>
        <w:tabs>
          <w:tab w:val="left" w:pos="900"/>
        </w:tabs>
        <w:rPr>
          <w:rFonts w:cstheme="minorHAnsi"/>
          <w:color w:val="222222"/>
          <w:lang w:val="en-GB"/>
        </w:rPr>
      </w:pPr>
      <w:r w:rsidRPr="00560065">
        <w:rPr>
          <w:rFonts w:cstheme="minorHAnsi"/>
          <w:color w:val="222222"/>
          <w:lang w:val="en-GB"/>
        </w:rPr>
        <w:t xml:space="preserve">All responsive Bids </w:t>
      </w:r>
      <w:r w:rsidR="00EF41E1" w:rsidRPr="00560065">
        <w:rPr>
          <w:rFonts w:cstheme="minorHAnsi"/>
          <w:color w:val="222222"/>
          <w:lang w:val="en-GB"/>
        </w:rPr>
        <w:t>shall</w:t>
      </w:r>
      <w:r w:rsidRPr="00560065">
        <w:rPr>
          <w:rFonts w:cstheme="minorHAnsi"/>
          <w:color w:val="222222"/>
          <w:lang w:val="en-GB"/>
        </w:rPr>
        <w:t xml:space="preserve"> be written on the </w:t>
      </w:r>
      <w:r w:rsidRPr="00560065">
        <w:rPr>
          <w:rFonts w:cstheme="minorHAnsi"/>
          <w:b/>
          <w:color w:val="222222"/>
          <w:lang w:val="en-GB"/>
        </w:rPr>
        <w:t>DRC Bid Form (Annex A.1 and A.2)</w:t>
      </w:r>
      <w:r w:rsidRPr="00560065">
        <w:rPr>
          <w:rFonts w:cstheme="minorHAnsi"/>
          <w:color w:val="222222"/>
          <w:lang w:val="en-GB"/>
        </w:rPr>
        <w:t xml:space="preserve">. </w:t>
      </w:r>
    </w:p>
    <w:p w14:paraId="34405FB7" w14:textId="77777777" w:rsidR="00A9431A" w:rsidRPr="00560065" w:rsidRDefault="00A9431A" w:rsidP="00A9431A">
      <w:pPr>
        <w:tabs>
          <w:tab w:val="left" w:pos="900"/>
        </w:tabs>
        <w:rPr>
          <w:rFonts w:cstheme="minorHAnsi"/>
          <w:color w:val="222222"/>
          <w:lang w:val="en-GB"/>
        </w:rPr>
      </w:pPr>
    </w:p>
    <w:p w14:paraId="24A4C9EC" w14:textId="22B22797" w:rsidR="00A9431A" w:rsidRPr="00560065" w:rsidRDefault="00A9431A" w:rsidP="00A9431A">
      <w:pPr>
        <w:tabs>
          <w:tab w:val="left" w:pos="900"/>
        </w:tabs>
        <w:rPr>
          <w:rFonts w:cstheme="minorHAnsi"/>
          <w:color w:val="222222"/>
          <w:lang w:val="en-GB"/>
        </w:rPr>
      </w:pPr>
      <w:r w:rsidRPr="00560065">
        <w:rPr>
          <w:rFonts w:cstheme="minorHAnsi"/>
          <w:color w:val="222222"/>
          <w:lang w:val="en-GB"/>
        </w:rPr>
        <w:lastRenderedPageBreak/>
        <w:t xml:space="preserve">Beyond the DRC Bid Form, the following documents </w:t>
      </w:r>
      <w:r w:rsidR="00EF41E1" w:rsidRPr="00560065">
        <w:rPr>
          <w:rFonts w:cstheme="minorHAnsi"/>
          <w:color w:val="222222"/>
          <w:lang w:val="en-GB"/>
        </w:rPr>
        <w:t>shall</w:t>
      </w:r>
      <w:r w:rsidRPr="00560065">
        <w:rPr>
          <w:rFonts w:cstheme="minorHAnsi"/>
          <w:color w:val="222222"/>
          <w:lang w:val="en-GB"/>
        </w:rPr>
        <w:t xml:space="preserve"> be contained with the bid:</w:t>
      </w:r>
    </w:p>
    <w:p w14:paraId="60E31F6D" w14:textId="77777777" w:rsidR="00A9431A" w:rsidRPr="00560065" w:rsidRDefault="00A9431A" w:rsidP="00A9431A">
      <w:pPr>
        <w:tabs>
          <w:tab w:val="left" w:pos="900"/>
        </w:tabs>
        <w:rPr>
          <w:rFonts w:cstheme="minorHAnsi"/>
          <w:color w:val="222222"/>
          <w:lang w:val="en-GB"/>
        </w:rPr>
      </w:pPr>
    </w:p>
    <w:p w14:paraId="04397763" w14:textId="77777777" w:rsidR="00A9431A" w:rsidRPr="00560065" w:rsidRDefault="00A9431A" w:rsidP="00A9431A">
      <w:pPr>
        <w:pStyle w:val="ColorfulList-Accent11"/>
        <w:numPr>
          <w:ilvl w:val="0"/>
          <w:numId w:val="34"/>
        </w:numPr>
        <w:shd w:val="clear" w:color="auto" w:fill="FFFFFF"/>
        <w:rPr>
          <w:rFonts w:cstheme="minorHAnsi"/>
          <w:b/>
          <w:color w:val="222222"/>
          <w:lang w:val="en-GB"/>
        </w:rPr>
      </w:pPr>
      <w:r w:rsidRPr="00560065">
        <w:rPr>
          <w:rFonts w:cstheme="minorHAnsi"/>
          <w:b/>
          <w:color w:val="222222"/>
          <w:lang w:val="en-GB"/>
        </w:rPr>
        <w:t>Tender &amp; Contract Award Acknowledgment Certificate (Annex B), and if required the Supplier Profile and Registration form (Annex E), plus any other documents required.</w:t>
      </w:r>
    </w:p>
    <w:p w14:paraId="10236399" w14:textId="77777777" w:rsidR="00A9431A" w:rsidRPr="00560065" w:rsidRDefault="00A9431A" w:rsidP="00A9431A">
      <w:pPr>
        <w:tabs>
          <w:tab w:val="left" w:pos="900"/>
        </w:tabs>
        <w:rPr>
          <w:rFonts w:cstheme="minorHAnsi"/>
          <w:color w:val="222222"/>
          <w:lang w:val="en-GB"/>
        </w:rPr>
      </w:pPr>
    </w:p>
    <w:p w14:paraId="38B0A52C" w14:textId="77777777" w:rsidR="00A9431A" w:rsidRPr="00560065" w:rsidRDefault="00A9431A" w:rsidP="00A9431A">
      <w:pPr>
        <w:tabs>
          <w:tab w:val="left" w:pos="900"/>
        </w:tabs>
        <w:rPr>
          <w:rFonts w:cstheme="minorHAnsi"/>
          <w:color w:val="222222"/>
          <w:lang w:val="en-GB"/>
        </w:rPr>
      </w:pPr>
      <w:r w:rsidRPr="00560065">
        <w:rPr>
          <w:rFonts w:cstheme="minorHAnsi"/>
          <w:color w:val="222222"/>
          <w:lang w:val="en-GB"/>
        </w:rPr>
        <w:t>Bids not submitted on Annex A, or not received before the indicated time and date as set forth on page 1, or delivered to any other email address, or physical address will be disqualified.</w:t>
      </w:r>
    </w:p>
    <w:p w14:paraId="6BBD527D" w14:textId="77777777" w:rsidR="00A9431A" w:rsidRPr="00560065" w:rsidRDefault="00A9431A" w:rsidP="00A9431A">
      <w:pPr>
        <w:tabs>
          <w:tab w:val="left" w:pos="900"/>
        </w:tabs>
        <w:rPr>
          <w:rFonts w:cstheme="minorHAnsi"/>
          <w:color w:val="222222"/>
          <w:lang w:val="en-GB"/>
        </w:rPr>
      </w:pPr>
    </w:p>
    <w:p w14:paraId="59126684" w14:textId="77777777" w:rsidR="00A9431A" w:rsidRPr="00560065" w:rsidRDefault="00A9431A" w:rsidP="00A9431A">
      <w:pPr>
        <w:tabs>
          <w:tab w:val="left" w:pos="900"/>
        </w:tabs>
        <w:rPr>
          <w:rFonts w:cstheme="minorHAnsi"/>
          <w:color w:val="222222"/>
          <w:lang w:val="en-GB"/>
        </w:rPr>
      </w:pPr>
      <w:r w:rsidRPr="00560065">
        <w:rPr>
          <w:rFonts w:cstheme="minorHAnsi"/>
          <w:color w:val="222222"/>
          <w:lang w:val="en-GB"/>
        </w:rPr>
        <w:t>Bids submitted by mail, email or courier by so is at the Bidders risk and DRC takes no responsibility for the receipt of such Bids.</w:t>
      </w:r>
    </w:p>
    <w:p w14:paraId="31F3BF61" w14:textId="77777777" w:rsidR="00A9431A" w:rsidRPr="00560065" w:rsidRDefault="00A9431A" w:rsidP="00A9431A">
      <w:pPr>
        <w:tabs>
          <w:tab w:val="left" w:pos="900"/>
        </w:tabs>
        <w:rPr>
          <w:rFonts w:cstheme="minorHAnsi"/>
          <w:color w:val="222222"/>
          <w:lang w:val="en-GB"/>
        </w:rPr>
      </w:pPr>
    </w:p>
    <w:p w14:paraId="6F01B584" w14:textId="7D795C8C" w:rsidR="00A9431A" w:rsidRPr="00560065" w:rsidRDefault="00A9431A" w:rsidP="00A9431A">
      <w:pPr>
        <w:tabs>
          <w:tab w:val="left" w:pos="900"/>
        </w:tabs>
        <w:rPr>
          <w:rFonts w:cstheme="minorHAnsi"/>
          <w:color w:val="222222"/>
          <w:lang w:val="en-GB"/>
        </w:rPr>
      </w:pPr>
      <w:r w:rsidRPr="00560065">
        <w:rPr>
          <w:rFonts w:cstheme="minorHAnsi"/>
          <w:color w:val="222222"/>
          <w:lang w:val="en-GB"/>
        </w:rPr>
        <w:t>Bidders are solely responsible for ensuring that the full Bid is received by DRC in accordance with the ITB requirements</w:t>
      </w:r>
      <w:r w:rsidR="003461DC" w:rsidRPr="00560065">
        <w:rPr>
          <w:rFonts w:cstheme="minorHAnsi"/>
          <w:color w:val="222222"/>
          <w:lang w:val="en-GB"/>
        </w:rPr>
        <w:t>.</w:t>
      </w:r>
      <w:r w:rsidRPr="00560065">
        <w:rPr>
          <w:rFonts w:cstheme="minorHAnsi"/>
          <w:color w:val="222222"/>
          <w:lang w:val="en-GB"/>
        </w:rPr>
        <w:t xml:space="preserve"> </w:t>
      </w:r>
    </w:p>
    <w:p w14:paraId="2F9D7B85" w14:textId="77777777" w:rsidR="00A9431A" w:rsidRPr="00560065" w:rsidRDefault="00A9431A" w:rsidP="00A9431A">
      <w:pPr>
        <w:tabs>
          <w:tab w:val="left" w:pos="900"/>
        </w:tabs>
        <w:rPr>
          <w:rFonts w:cstheme="minorHAnsi"/>
          <w:color w:val="222222"/>
          <w:lang w:val="en-GB"/>
        </w:rPr>
      </w:pPr>
    </w:p>
    <w:p w14:paraId="0D2843B7" w14:textId="77777777" w:rsidR="00936F3B" w:rsidRPr="00560065" w:rsidRDefault="00936F3B" w:rsidP="00936F3B">
      <w:pPr>
        <w:pStyle w:val="Heading2"/>
        <w:numPr>
          <w:ilvl w:val="1"/>
          <w:numId w:val="1"/>
        </w:numPr>
        <w:rPr>
          <w:rFonts w:cstheme="minorHAnsi"/>
          <w:lang w:val="en-GB"/>
        </w:rPr>
      </w:pPr>
      <w:r w:rsidRPr="00560065">
        <w:rPr>
          <w:rFonts w:cstheme="minorHAnsi"/>
          <w:lang w:val="en-GB"/>
        </w:rPr>
        <w:t>Hard Copy:</w:t>
      </w:r>
    </w:p>
    <w:p w14:paraId="67636849" w14:textId="3A0367E2" w:rsidR="002D1A68" w:rsidRPr="00560065" w:rsidRDefault="00936F3B" w:rsidP="002D1A68">
      <w:pPr>
        <w:tabs>
          <w:tab w:val="left" w:pos="900"/>
        </w:tabs>
        <w:rPr>
          <w:rFonts w:cstheme="minorHAnsi"/>
          <w:b/>
          <w:color w:val="222222"/>
          <w:lang w:val="en-GB"/>
        </w:rPr>
      </w:pPr>
      <w:r w:rsidRPr="00560065">
        <w:rPr>
          <w:rFonts w:cstheme="minorHAnsi"/>
          <w:color w:val="222222"/>
          <w:lang w:val="en-GB"/>
        </w:rPr>
        <w:t>Hard copy Bids shall be separated into ‘Financial Bid’ and ‘Technical Bid’</w:t>
      </w:r>
      <w:r w:rsidR="002D1A68" w:rsidRPr="00560065">
        <w:rPr>
          <w:rFonts w:cstheme="minorHAnsi"/>
          <w:color w:val="222222"/>
          <w:lang w:val="en-GB"/>
        </w:rPr>
        <w:t>:</w:t>
      </w:r>
    </w:p>
    <w:p w14:paraId="6BA49F18" w14:textId="4F4A346B" w:rsidR="002D1A68" w:rsidRPr="00560065" w:rsidRDefault="002D1A68" w:rsidP="002D1A68">
      <w:pPr>
        <w:numPr>
          <w:ilvl w:val="1"/>
          <w:numId w:val="35"/>
        </w:numPr>
        <w:tabs>
          <w:tab w:val="left" w:pos="900"/>
        </w:tabs>
        <w:rPr>
          <w:rFonts w:cstheme="minorHAnsi"/>
          <w:color w:val="222222"/>
          <w:lang w:val="en-GB"/>
        </w:rPr>
      </w:pPr>
      <w:r w:rsidRPr="00560065">
        <w:rPr>
          <w:rFonts w:cstheme="minorHAnsi"/>
          <w:color w:val="222222"/>
          <w:lang w:val="en-GB"/>
        </w:rPr>
        <w:t>The Financial Bid shall only contain the financial bid form, Annex A.2</w:t>
      </w:r>
    </w:p>
    <w:p w14:paraId="25784F1C" w14:textId="3F3342A2" w:rsidR="002D1A68" w:rsidRPr="00560065" w:rsidRDefault="002D1A68" w:rsidP="002D1A68">
      <w:pPr>
        <w:numPr>
          <w:ilvl w:val="1"/>
          <w:numId w:val="35"/>
        </w:numPr>
        <w:tabs>
          <w:tab w:val="left" w:pos="900"/>
        </w:tabs>
        <w:rPr>
          <w:rFonts w:cstheme="minorHAnsi"/>
          <w:color w:val="222222"/>
          <w:lang w:val="en-GB"/>
        </w:rPr>
      </w:pPr>
      <w:r w:rsidRPr="00560065">
        <w:rPr>
          <w:rFonts w:cstheme="minorHAnsi"/>
          <w:color w:val="222222"/>
          <w:lang w:val="en-GB"/>
        </w:rPr>
        <w:t>The Technical Bid shall contain all other documents required by the tender as mentioned in section A. Administrative Evaluation, but excluding any pricing information</w:t>
      </w:r>
    </w:p>
    <w:p w14:paraId="42B6518D" w14:textId="77777777" w:rsidR="002D1A68" w:rsidRPr="00560065" w:rsidRDefault="002D1A68" w:rsidP="00936F3B">
      <w:pPr>
        <w:tabs>
          <w:tab w:val="left" w:pos="900"/>
        </w:tabs>
        <w:rPr>
          <w:rFonts w:cstheme="minorHAnsi"/>
          <w:color w:val="222222"/>
          <w:lang w:val="en-GB"/>
        </w:rPr>
      </w:pPr>
    </w:p>
    <w:p w14:paraId="5CBA7AB4" w14:textId="5CD717BB" w:rsidR="00936F3B" w:rsidRPr="00560065" w:rsidRDefault="00936F3B" w:rsidP="00936F3B">
      <w:pPr>
        <w:tabs>
          <w:tab w:val="left" w:pos="900"/>
        </w:tabs>
        <w:rPr>
          <w:rFonts w:cstheme="minorHAnsi"/>
          <w:color w:val="222222"/>
          <w:lang w:val="en-GB"/>
        </w:rPr>
      </w:pPr>
      <w:r w:rsidRPr="00560065">
        <w:rPr>
          <w:rFonts w:cstheme="minorHAnsi"/>
          <w:color w:val="222222"/>
          <w:lang w:val="en-GB"/>
        </w:rPr>
        <w:t xml:space="preserve"> Each part shall be placed in a </w:t>
      </w:r>
      <w:r w:rsidRPr="00560065">
        <w:rPr>
          <w:rFonts w:cstheme="minorHAnsi"/>
          <w:b/>
          <w:color w:val="222222"/>
          <w:lang w:val="en-GB"/>
        </w:rPr>
        <w:t>sealed</w:t>
      </w:r>
      <w:r w:rsidRPr="00560065">
        <w:rPr>
          <w:rFonts w:cstheme="minorHAnsi"/>
          <w:color w:val="222222"/>
          <w:lang w:val="en-GB"/>
        </w:rPr>
        <w:t xml:space="preserve"> envelope, marked as follows:</w:t>
      </w:r>
    </w:p>
    <w:p w14:paraId="79022035" w14:textId="77777777" w:rsidR="00936F3B" w:rsidRPr="00560065" w:rsidRDefault="00936F3B" w:rsidP="00936F3B">
      <w:pPr>
        <w:tabs>
          <w:tab w:val="left" w:pos="900"/>
        </w:tabs>
        <w:rPr>
          <w:rFonts w:cstheme="minorHAnsi"/>
          <w:color w:val="222222"/>
          <w:lang w:val="en-GB"/>
        </w:rPr>
      </w:pPr>
      <w:r w:rsidRPr="00560065">
        <w:rPr>
          <w:rFonts w:cstheme="minorHAnsi"/>
          <w:noProof/>
          <w:color w:val="222222"/>
          <w:lang w:val="da-DK" w:eastAsia="da-DK"/>
        </w:rPr>
        <mc:AlternateContent>
          <mc:Choice Requires="wps">
            <w:drawing>
              <wp:anchor distT="0" distB="0" distL="114300" distR="114300" simplePos="0" relativeHeight="251658244" behindDoc="0" locked="0" layoutInCell="1" allowOverlap="1" wp14:anchorId="471D7D09" wp14:editId="51528E2C">
                <wp:simplePos x="0" y="0"/>
                <wp:positionH relativeFrom="column">
                  <wp:posOffset>1601470</wp:posOffset>
                </wp:positionH>
                <wp:positionV relativeFrom="paragraph">
                  <wp:posOffset>1249045</wp:posOffset>
                </wp:positionV>
                <wp:extent cx="3188335" cy="985520"/>
                <wp:effectExtent l="0" t="0" r="12065" b="24130"/>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0CCFE382" w14:textId="67B8F944"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ITB# 001</w:t>
                            </w:r>
                            <w:r w:rsidR="00D74C90">
                              <w:rPr>
                                <w:rFonts w:ascii="Calibri" w:hAnsi="Calibri" w:cs="Arial"/>
                                <w:b/>
                                <w:color w:val="222222"/>
                                <w:szCs w:val="22"/>
                                <w:lang w:val="en-GB"/>
                              </w:rPr>
                              <w:t>DIY</w:t>
                            </w:r>
                            <w:r w:rsidR="003112C6">
                              <w:rPr>
                                <w:rFonts w:ascii="Calibri" w:hAnsi="Calibri" w:cs="Arial"/>
                                <w:b/>
                                <w:color w:val="222222"/>
                                <w:szCs w:val="22"/>
                                <w:lang w:val="en-GB"/>
                              </w:rPr>
                              <w:t xml:space="preserve">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 xml:space="preserve">or Critical Shelter Upgrade in </w:t>
                            </w:r>
                            <w:r w:rsidR="00220E69">
                              <w:rPr>
                                <w:rFonts w:ascii="Calibri" w:hAnsi="Calibri" w:cs="Arial"/>
                                <w:b/>
                                <w:bCs/>
                                <w:color w:val="222222"/>
                                <w:szCs w:val="22"/>
                              </w:rPr>
                              <w:t xml:space="preserve">the Central </w:t>
                            </w:r>
                            <w:r w:rsidR="003112C6" w:rsidRPr="00E9538A">
                              <w:rPr>
                                <w:rFonts w:ascii="Calibri" w:hAnsi="Calibri" w:cs="Arial"/>
                                <w:b/>
                                <w:bCs/>
                                <w:color w:val="222222"/>
                                <w:szCs w:val="22"/>
                              </w:rPr>
                              <w:t>Area</w:t>
                            </w:r>
                            <w:r w:rsidR="003112C6">
                              <w:rPr>
                                <w:rFonts w:ascii="Calibri" w:hAnsi="Calibri" w:cs="Arial"/>
                                <w:b/>
                                <w:bCs/>
                                <w:color w:val="222222"/>
                                <w:szCs w:val="22"/>
                              </w:rPr>
                              <w:t>.</w:t>
                            </w:r>
                          </w:p>
                          <w:p w14:paraId="1E57A8DA" w14:textId="77777777" w:rsidR="00936F3B" w:rsidRPr="005E48A6" w:rsidRDefault="00936F3B" w:rsidP="00936F3B">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23F576A2" w14:textId="77777777"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D7D09" id="_x0000_s1028" type="#_x0000_t202"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v:textbox>
                  <w:txbxContent>
                    <w:p w14:paraId="0CCFE382" w14:textId="67B8F944"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ITB# 001</w:t>
                      </w:r>
                      <w:r w:rsidR="00D74C90">
                        <w:rPr>
                          <w:rFonts w:ascii="Calibri" w:hAnsi="Calibri" w:cs="Arial"/>
                          <w:b/>
                          <w:color w:val="222222"/>
                          <w:szCs w:val="22"/>
                          <w:lang w:val="en-GB"/>
                        </w:rPr>
                        <w:t>DIY</w:t>
                      </w:r>
                      <w:r w:rsidR="003112C6">
                        <w:rPr>
                          <w:rFonts w:ascii="Calibri" w:hAnsi="Calibri" w:cs="Arial"/>
                          <w:b/>
                          <w:color w:val="222222"/>
                          <w:szCs w:val="22"/>
                          <w:lang w:val="en-GB"/>
                        </w:rPr>
                        <w:t xml:space="preserve">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 xml:space="preserve">or Critical Shelter Upgrade in </w:t>
                      </w:r>
                      <w:r w:rsidR="00220E69">
                        <w:rPr>
                          <w:rFonts w:ascii="Calibri" w:hAnsi="Calibri" w:cs="Arial"/>
                          <w:b/>
                          <w:bCs/>
                          <w:color w:val="222222"/>
                          <w:szCs w:val="22"/>
                        </w:rPr>
                        <w:t xml:space="preserve">the Central </w:t>
                      </w:r>
                      <w:r w:rsidR="003112C6" w:rsidRPr="00E9538A">
                        <w:rPr>
                          <w:rFonts w:ascii="Calibri" w:hAnsi="Calibri" w:cs="Arial"/>
                          <w:b/>
                          <w:bCs/>
                          <w:color w:val="222222"/>
                          <w:szCs w:val="22"/>
                        </w:rPr>
                        <w:t>Area</w:t>
                      </w:r>
                      <w:r w:rsidR="003112C6">
                        <w:rPr>
                          <w:rFonts w:ascii="Calibri" w:hAnsi="Calibri" w:cs="Arial"/>
                          <w:b/>
                          <w:bCs/>
                          <w:color w:val="222222"/>
                          <w:szCs w:val="22"/>
                        </w:rPr>
                        <w:t>.</w:t>
                      </w:r>
                    </w:p>
                    <w:p w14:paraId="1E57A8DA" w14:textId="77777777" w:rsidR="00936F3B" w:rsidRPr="005E48A6" w:rsidRDefault="00936F3B" w:rsidP="00936F3B">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23F576A2" w14:textId="77777777"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Pr="00560065">
        <w:rPr>
          <w:rFonts w:cstheme="minorHAnsi"/>
          <w:noProof/>
          <w:color w:val="222222"/>
          <w:lang w:val="da-DK" w:eastAsia="da-DK"/>
        </w:rPr>
        <mc:AlternateContent>
          <mc:Choice Requires="wps">
            <w:drawing>
              <wp:anchor distT="0" distB="0" distL="114300" distR="114300" simplePos="0" relativeHeight="251658243" behindDoc="0" locked="0" layoutInCell="1" allowOverlap="1" wp14:anchorId="672507E5" wp14:editId="12ACDB33">
                <wp:simplePos x="0" y="0"/>
                <wp:positionH relativeFrom="column">
                  <wp:align>center</wp:align>
                </wp:positionH>
                <wp:positionV relativeFrom="paragraph">
                  <wp:posOffset>0</wp:posOffset>
                </wp:positionV>
                <wp:extent cx="3188335" cy="985520"/>
                <wp:effectExtent l="0" t="0" r="12065" b="2413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53940A1" w14:textId="456E4904"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ITB# 001</w:t>
                            </w:r>
                            <w:r w:rsidR="00D74C90">
                              <w:rPr>
                                <w:rFonts w:ascii="Calibri" w:hAnsi="Calibri" w:cs="Arial"/>
                                <w:b/>
                                <w:color w:val="222222"/>
                                <w:szCs w:val="22"/>
                                <w:lang w:val="en-GB"/>
                              </w:rPr>
                              <w:t>DIY</w:t>
                            </w:r>
                            <w:r w:rsidR="003112C6">
                              <w:rPr>
                                <w:rFonts w:ascii="Calibri" w:hAnsi="Calibri" w:cs="Arial"/>
                                <w:b/>
                                <w:color w:val="222222"/>
                                <w:szCs w:val="22"/>
                                <w:lang w:val="en-GB"/>
                              </w:rPr>
                              <w:t xml:space="preserve">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 xml:space="preserve">or Critical Shelter Upgrade in </w:t>
                            </w:r>
                            <w:r w:rsidR="00220E69">
                              <w:rPr>
                                <w:rFonts w:ascii="Calibri" w:hAnsi="Calibri" w:cs="Arial"/>
                                <w:b/>
                                <w:bCs/>
                                <w:color w:val="222222"/>
                                <w:szCs w:val="22"/>
                              </w:rPr>
                              <w:t xml:space="preserve">the </w:t>
                            </w:r>
                            <w:r w:rsidR="00D74C90">
                              <w:rPr>
                                <w:rFonts w:ascii="Calibri" w:hAnsi="Calibri" w:cs="Arial"/>
                                <w:b/>
                                <w:bCs/>
                                <w:color w:val="222222"/>
                                <w:szCs w:val="22"/>
                              </w:rPr>
                              <w:t xml:space="preserve">Central </w:t>
                            </w:r>
                            <w:r w:rsidR="003112C6" w:rsidRPr="00E9538A">
                              <w:rPr>
                                <w:rFonts w:ascii="Calibri" w:hAnsi="Calibri" w:cs="Arial"/>
                                <w:b/>
                                <w:bCs/>
                                <w:color w:val="222222"/>
                                <w:szCs w:val="22"/>
                              </w:rPr>
                              <w:t>Area</w:t>
                            </w:r>
                            <w:r w:rsidR="00D74C90">
                              <w:rPr>
                                <w:rFonts w:ascii="Calibri" w:hAnsi="Calibri" w:cs="Arial"/>
                                <w:b/>
                                <w:bCs/>
                                <w:color w:val="222222"/>
                                <w:szCs w:val="22"/>
                              </w:rPr>
                              <w:t>.</w:t>
                            </w:r>
                          </w:p>
                          <w:p w14:paraId="30715826" w14:textId="77777777" w:rsidR="00936F3B" w:rsidRPr="005E48A6" w:rsidRDefault="00936F3B" w:rsidP="00936F3B">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074F86CB" w14:textId="77777777"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507E5" id="_x0000_s1029" type="#_x0000_t202" style="position:absolute;left:0;text-align:left;margin-left:0;margin-top:0;width:251.05pt;height:77.6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v:textbox>
                  <w:txbxContent>
                    <w:p w14:paraId="753940A1" w14:textId="456E4904"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ITB# 001</w:t>
                      </w:r>
                      <w:r w:rsidR="00D74C90">
                        <w:rPr>
                          <w:rFonts w:ascii="Calibri" w:hAnsi="Calibri" w:cs="Arial"/>
                          <w:b/>
                          <w:color w:val="222222"/>
                          <w:szCs w:val="22"/>
                          <w:lang w:val="en-GB"/>
                        </w:rPr>
                        <w:t>DIY</w:t>
                      </w:r>
                      <w:r w:rsidR="003112C6">
                        <w:rPr>
                          <w:rFonts w:ascii="Calibri" w:hAnsi="Calibri" w:cs="Arial"/>
                          <w:b/>
                          <w:color w:val="222222"/>
                          <w:szCs w:val="22"/>
                          <w:lang w:val="en-GB"/>
                        </w:rPr>
                        <w:t xml:space="preserve">25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 xml:space="preserve">or Critical Shelter Upgrade in </w:t>
                      </w:r>
                      <w:r w:rsidR="00220E69">
                        <w:rPr>
                          <w:rFonts w:ascii="Calibri" w:hAnsi="Calibri" w:cs="Arial"/>
                          <w:b/>
                          <w:bCs/>
                          <w:color w:val="222222"/>
                          <w:szCs w:val="22"/>
                        </w:rPr>
                        <w:t xml:space="preserve">the </w:t>
                      </w:r>
                      <w:r w:rsidR="00D74C90">
                        <w:rPr>
                          <w:rFonts w:ascii="Calibri" w:hAnsi="Calibri" w:cs="Arial"/>
                          <w:b/>
                          <w:bCs/>
                          <w:color w:val="222222"/>
                          <w:szCs w:val="22"/>
                        </w:rPr>
                        <w:t xml:space="preserve">Central </w:t>
                      </w:r>
                      <w:r w:rsidR="003112C6" w:rsidRPr="00E9538A">
                        <w:rPr>
                          <w:rFonts w:ascii="Calibri" w:hAnsi="Calibri" w:cs="Arial"/>
                          <w:b/>
                          <w:bCs/>
                          <w:color w:val="222222"/>
                          <w:szCs w:val="22"/>
                        </w:rPr>
                        <w:t>Area</w:t>
                      </w:r>
                      <w:r w:rsidR="00D74C90">
                        <w:rPr>
                          <w:rFonts w:ascii="Calibri" w:hAnsi="Calibri" w:cs="Arial"/>
                          <w:b/>
                          <w:bCs/>
                          <w:color w:val="222222"/>
                          <w:szCs w:val="22"/>
                        </w:rPr>
                        <w:t>.</w:t>
                      </w:r>
                    </w:p>
                    <w:p w14:paraId="30715826" w14:textId="77777777" w:rsidR="00936F3B" w:rsidRPr="005E48A6" w:rsidRDefault="00936F3B" w:rsidP="00936F3B">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074F86CB" w14:textId="77777777" w:rsidR="00936F3B" w:rsidRPr="005E48A6" w:rsidRDefault="00936F3B"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619A82C5" w14:textId="77777777" w:rsidR="00936F3B" w:rsidRPr="00560065" w:rsidRDefault="00936F3B" w:rsidP="00936F3B">
      <w:pPr>
        <w:tabs>
          <w:tab w:val="left" w:pos="900"/>
        </w:tabs>
        <w:rPr>
          <w:rFonts w:cstheme="minorHAnsi"/>
          <w:color w:val="222222"/>
          <w:lang w:val="en-GB"/>
        </w:rPr>
      </w:pPr>
    </w:p>
    <w:p w14:paraId="7F97A098" w14:textId="77777777" w:rsidR="00936F3B" w:rsidRPr="00560065" w:rsidRDefault="00936F3B" w:rsidP="00936F3B">
      <w:pPr>
        <w:tabs>
          <w:tab w:val="left" w:pos="900"/>
        </w:tabs>
        <w:rPr>
          <w:rFonts w:cstheme="minorHAnsi"/>
          <w:color w:val="222222"/>
          <w:lang w:val="en-GB"/>
        </w:rPr>
      </w:pPr>
      <w:r w:rsidRPr="00560065">
        <w:rPr>
          <w:rFonts w:cstheme="minorHAnsi"/>
          <w:color w:val="222222"/>
          <w:lang w:val="en-GB"/>
        </w:rPr>
        <w:t xml:space="preserve">Both envelopes shall be placed in an outer </w:t>
      </w:r>
      <w:r w:rsidRPr="00560065">
        <w:rPr>
          <w:rFonts w:cstheme="minorHAnsi"/>
          <w:b/>
          <w:color w:val="222222"/>
          <w:lang w:val="en-GB"/>
        </w:rPr>
        <w:t>sealed</w:t>
      </w:r>
      <w:r w:rsidRPr="00560065">
        <w:rPr>
          <w:rFonts w:cstheme="minorHAnsi"/>
          <w:color w:val="222222"/>
          <w:lang w:val="en-GB"/>
        </w:rPr>
        <w:t xml:space="preserve"> envelope, addressed and delivered to:</w:t>
      </w:r>
    </w:p>
    <w:p w14:paraId="76F8F009" w14:textId="77777777" w:rsidR="00936F3B" w:rsidRPr="00560065" w:rsidRDefault="00936F3B" w:rsidP="00936F3B">
      <w:pPr>
        <w:tabs>
          <w:tab w:val="left" w:pos="900"/>
        </w:tabs>
        <w:rPr>
          <w:rFonts w:cstheme="minorHAnsi"/>
          <w:color w:val="222222"/>
          <w:lang w:val="en-GB"/>
        </w:rPr>
      </w:pPr>
      <w:r w:rsidRPr="00560065">
        <w:rPr>
          <w:rFonts w:cstheme="minorHAnsi"/>
          <w:noProof/>
          <w:color w:val="222222"/>
          <w:lang w:val="da-DK" w:eastAsia="da-DK"/>
        </w:rPr>
        <mc:AlternateContent>
          <mc:Choice Requires="wps">
            <w:drawing>
              <wp:anchor distT="0" distB="0" distL="114300" distR="114300" simplePos="0" relativeHeight="251658245" behindDoc="0" locked="0" layoutInCell="1" allowOverlap="1" wp14:anchorId="0C61E270" wp14:editId="00316F25">
                <wp:simplePos x="0" y="0"/>
                <wp:positionH relativeFrom="column">
                  <wp:posOffset>1590675</wp:posOffset>
                </wp:positionH>
                <wp:positionV relativeFrom="paragraph">
                  <wp:posOffset>217805</wp:posOffset>
                </wp:positionV>
                <wp:extent cx="3188335" cy="1285875"/>
                <wp:effectExtent l="0" t="0" r="12065" b="28575"/>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285875"/>
                        </a:xfrm>
                        <a:prstGeom prst="rect">
                          <a:avLst/>
                        </a:prstGeom>
                        <a:solidFill>
                          <a:srgbClr val="FFFFFF"/>
                        </a:solidFill>
                        <a:ln w="9525">
                          <a:solidFill>
                            <a:srgbClr val="000000"/>
                          </a:solidFill>
                          <a:miter lim="800000"/>
                          <a:headEnd/>
                          <a:tailEnd/>
                        </a:ln>
                      </wps:spPr>
                      <wps:txbx>
                        <w:txbxContent>
                          <w:p w14:paraId="501C19D5" w14:textId="4A0976CC" w:rsidR="00936F3B" w:rsidRPr="005E48A6" w:rsidRDefault="00936F3B" w:rsidP="00936F3B">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ITB# 001</w:t>
                            </w:r>
                            <w:r w:rsidR="0030311A">
                              <w:rPr>
                                <w:rFonts w:ascii="Calibri" w:hAnsi="Calibri" w:cs="Arial"/>
                                <w:b/>
                                <w:color w:val="222222"/>
                                <w:szCs w:val="22"/>
                                <w:lang w:val="en-GB"/>
                              </w:rPr>
                              <w:t>DIY</w:t>
                            </w:r>
                            <w:r w:rsidR="003112C6">
                              <w:rPr>
                                <w:rFonts w:ascii="Calibri" w:hAnsi="Calibri" w:cs="Arial"/>
                                <w:b/>
                                <w:color w:val="222222"/>
                                <w:szCs w:val="22"/>
                                <w:lang w:val="en-GB"/>
                              </w:rPr>
                              <w:t xml:space="preserve">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 xml:space="preserve">or Critical Shelter Upgrade in </w:t>
                            </w:r>
                            <w:r w:rsidR="0030311A">
                              <w:rPr>
                                <w:rFonts w:ascii="Calibri" w:hAnsi="Calibri" w:cs="Arial"/>
                                <w:b/>
                                <w:bCs/>
                                <w:color w:val="222222"/>
                                <w:szCs w:val="22"/>
                              </w:rPr>
                              <w:t>Centracl</w:t>
                            </w:r>
                            <w:r w:rsidR="003112C6" w:rsidRPr="00E9538A">
                              <w:rPr>
                                <w:rFonts w:ascii="Calibri" w:hAnsi="Calibri" w:cs="Arial"/>
                                <w:b/>
                                <w:bCs/>
                                <w:color w:val="222222"/>
                                <w:szCs w:val="22"/>
                              </w:rPr>
                              <w:t xml:space="preserve"> Area</w:t>
                            </w:r>
                            <w:r w:rsidR="0030311A">
                              <w:rPr>
                                <w:rFonts w:ascii="Calibri" w:hAnsi="Calibri" w:cs="Arial"/>
                                <w:b/>
                                <w:bCs/>
                                <w:color w:val="222222"/>
                                <w:szCs w:val="22"/>
                              </w:rPr>
                              <w:t xml:space="preserve">. </w:t>
                            </w:r>
                          </w:p>
                          <w:p w14:paraId="6117DE56" w14:textId="77777777" w:rsidR="00936F3B" w:rsidRPr="005E48A6" w:rsidRDefault="00936F3B" w:rsidP="00936F3B">
                            <w:pPr>
                              <w:tabs>
                                <w:tab w:val="left" w:pos="900"/>
                              </w:tabs>
                              <w:rPr>
                                <w:rFonts w:ascii="Calibri" w:hAnsi="Calibri" w:cs="Arial"/>
                                <w:color w:val="FF0000"/>
                                <w:sz w:val="32"/>
                                <w:szCs w:val="22"/>
                                <w:lang w:val="en-GB"/>
                              </w:rPr>
                            </w:pPr>
                          </w:p>
                          <w:p w14:paraId="4692FAD4" w14:textId="2EC1F602" w:rsidR="00936F3B" w:rsidRPr="005E48A6" w:rsidRDefault="0030311A" w:rsidP="0030311A">
                            <w:pPr>
                              <w:rPr>
                                <w:lang w:val="en-GB"/>
                              </w:rPr>
                            </w:pPr>
                            <w:r w:rsidRPr="0030311A">
                              <w:rPr>
                                <w:rFonts w:ascii="Calibri" w:hAnsi="Calibri" w:cs="Arial"/>
                                <w:b/>
                                <w:bCs/>
                                <w:color w:val="000000"/>
                                <w:sz w:val="22"/>
                                <w:szCs w:val="24"/>
                              </w:rPr>
                              <w:t>New Ba’quobah, Hay Al-Fares, Taboo Street, District 206, Street 34, House 31, Diyala, Iraq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1E270" id="_x0000_s1030" type="#_x0000_t202" style="position:absolute;left:0;text-align:left;margin-left:125.25pt;margin-top:17.15pt;width:251.05pt;height:10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">
                <v:textbox>
                  <w:txbxContent>
                    <w:p w14:paraId="501C19D5" w14:textId="4A0976CC" w:rsidR="00936F3B" w:rsidRPr="005E48A6" w:rsidRDefault="00936F3B" w:rsidP="00936F3B">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 </w:t>
                      </w:r>
                      <w:r w:rsidR="003112C6">
                        <w:rPr>
                          <w:rFonts w:ascii="Calibri" w:hAnsi="Calibri" w:cs="Arial"/>
                          <w:b/>
                          <w:color w:val="222222"/>
                          <w:szCs w:val="22"/>
                          <w:lang w:val="en-GB"/>
                        </w:rPr>
                        <w:t>ITB# 001</w:t>
                      </w:r>
                      <w:r w:rsidR="0030311A">
                        <w:rPr>
                          <w:rFonts w:ascii="Calibri" w:hAnsi="Calibri" w:cs="Arial"/>
                          <w:b/>
                          <w:color w:val="222222"/>
                          <w:szCs w:val="22"/>
                          <w:lang w:val="en-GB"/>
                        </w:rPr>
                        <w:t>DIY</w:t>
                      </w:r>
                      <w:r w:rsidR="003112C6">
                        <w:rPr>
                          <w:rFonts w:ascii="Calibri" w:hAnsi="Calibri" w:cs="Arial"/>
                          <w:b/>
                          <w:color w:val="222222"/>
                          <w:szCs w:val="22"/>
                          <w:lang w:val="en-GB"/>
                        </w:rPr>
                        <w:t xml:space="preserve">5 Purchase </w:t>
                      </w:r>
                      <w:r w:rsidR="003112C6" w:rsidRPr="00E9538A">
                        <w:rPr>
                          <w:rFonts w:ascii="Calibri" w:hAnsi="Calibri" w:cs="Arial"/>
                          <w:b/>
                          <w:bCs/>
                          <w:color w:val="222222"/>
                          <w:szCs w:val="22"/>
                        </w:rPr>
                        <w:t xml:space="preserve">Agreement </w:t>
                      </w:r>
                      <w:r w:rsidR="003112C6">
                        <w:rPr>
                          <w:rFonts w:ascii="Calibri" w:hAnsi="Calibri" w:cs="Arial"/>
                          <w:b/>
                          <w:bCs/>
                          <w:color w:val="222222"/>
                          <w:szCs w:val="22"/>
                        </w:rPr>
                        <w:t>f</w:t>
                      </w:r>
                      <w:r w:rsidR="003112C6" w:rsidRPr="00E9538A">
                        <w:rPr>
                          <w:rFonts w:ascii="Calibri" w:hAnsi="Calibri" w:cs="Arial"/>
                          <w:b/>
                          <w:bCs/>
                          <w:color w:val="222222"/>
                          <w:szCs w:val="22"/>
                        </w:rPr>
                        <w:t xml:space="preserve">or Critical Shelter Upgrade in </w:t>
                      </w:r>
                      <w:r w:rsidR="0030311A">
                        <w:rPr>
                          <w:rFonts w:ascii="Calibri" w:hAnsi="Calibri" w:cs="Arial"/>
                          <w:b/>
                          <w:bCs/>
                          <w:color w:val="222222"/>
                          <w:szCs w:val="22"/>
                        </w:rPr>
                        <w:t>Centracl</w:t>
                      </w:r>
                      <w:r w:rsidR="003112C6" w:rsidRPr="00E9538A">
                        <w:rPr>
                          <w:rFonts w:ascii="Calibri" w:hAnsi="Calibri" w:cs="Arial"/>
                          <w:b/>
                          <w:bCs/>
                          <w:color w:val="222222"/>
                          <w:szCs w:val="22"/>
                        </w:rPr>
                        <w:t xml:space="preserve"> Area</w:t>
                      </w:r>
                      <w:r w:rsidR="0030311A">
                        <w:rPr>
                          <w:rFonts w:ascii="Calibri" w:hAnsi="Calibri" w:cs="Arial"/>
                          <w:b/>
                          <w:bCs/>
                          <w:color w:val="222222"/>
                          <w:szCs w:val="22"/>
                        </w:rPr>
                        <w:t xml:space="preserve">. </w:t>
                      </w:r>
                    </w:p>
                    <w:p w14:paraId="6117DE56" w14:textId="77777777" w:rsidR="00936F3B" w:rsidRPr="005E48A6" w:rsidRDefault="00936F3B" w:rsidP="00936F3B">
                      <w:pPr>
                        <w:tabs>
                          <w:tab w:val="left" w:pos="900"/>
                        </w:tabs>
                        <w:rPr>
                          <w:rFonts w:ascii="Calibri" w:hAnsi="Calibri" w:cs="Arial"/>
                          <w:color w:val="FF0000"/>
                          <w:sz w:val="32"/>
                          <w:szCs w:val="22"/>
                          <w:lang w:val="en-GB"/>
                        </w:rPr>
                      </w:pPr>
                    </w:p>
                    <w:p w14:paraId="4692FAD4" w14:textId="2EC1F602" w:rsidR="00936F3B" w:rsidRPr="005E48A6" w:rsidRDefault="0030311A" w:rsidP="0030311A">
                      <w:pPr>
                        <w:rPr>
                          <w:lang w:val="en-GB"/>
                        </w:rPr>
                      </w:pPr>
                      <w:r w:rsidRPr="0030311A">
                        <w:rPr>
                          <w:rFonts w:ascii="Calibri" w:hAnsi="Calibri" w:cs="Arial"/>
                          <w:b/>
                          <w:bCs/>
                          <w:color w:val="000000"/>
                          <w:sz w:val="22"/>
                          <w:szCs w:val="24"/>
                        </w:rPr>
                        <w:t>New Ba’quobah, Hay Al-Fares, Taboo Street, District 206, Street 34, House 31, Diyala, Iraq</w:t>
                      </w:r>
                    </w:p>
                  </w:txbxContent>
                </v:textbox>
                <w10:wrap type="topAndBottom"/>
              </v:shape>
            </w:pict>
          </mc:Fallback>
        </mc:AlternateContent>
      </w:r>
    </w:p>
    <w:p w14:paraId="7FFB7B5A" w14:textId="77777777" w:rsidR="00A9431A" w:rsidRPr="00560065" w:rsidRDefault="00A9431A" w:rsidP="00A9431A">
      <w:pPr>
        <w:tabs>
          <w:tab w:val="left" w:pos="900"/>
        </w:tabs>
        <w:rPr>
          <w:rFonts w:cstheme="minorHAnsi"/>
          <w:color w:val="222222"/>
          <w:lang w:val="en-GB"/>
        </w:rPr>
      </w:pPr>
    </w:p>
    <w:p w14:paraId="6DB83184" w14:textId="77777777" w:rsidR="00A9431A" w:rsidRPr="00560065" w:rsidRDefault="00A9431A" w:rsidP="00A9431A">
      <w:pPr>
        <w:tabs>
          <w:tab w:val="left" w:pos="900"/>
        </w:tabs>
        <w:rPr>
          <w:rFonts w:cstheme="minorHAnsi"/>
          <w:color w:val="222222"/>
          <w:u w:val="single"/>
          <w:lang w:val="en-GB"/>
        </w:rPr>
      </w:pPr>
    </w:p>
    <w:p w14:paraId="6889E75A" w14:textId="77777777" w:rsidR="00A9431A" w:rsidRPr="00560065" w:rsidRDefault="00A9431A" w:rsidP="00A9431A">
      <w:pPr>
        <w:pStyle w:val="Heading2"/>
        <w:rPr>
          <w:rFonts w:cstheme="minorHAnsi"/>
          <w:lang w:val="en-GB"/>
        </w:rPr>
      </w:pPr>
      <w:r w:rsidRPr="00560065">
        <w:rPr>
          <w:rFonts w:cstheme="minorHAnsi"/>
          <w:lang w:val="en-GB"/>
        </w:rPr>
        <w:lastRenderedPageBreak/>
        <w:t xml:space="preserve">Email submission </w:t>
      </w:r>
    </w:p>
    <w:p w14:paraId="28E73666" w14:textId="1DD14232" w:rsidR="00A9431A" w:rsidRPr="00560065" w:rsidRDefault="00A9431A" w:rsidP="00A9431A">
      <w:pPr>
        <w:pStyle w:val="Heading2"/>
        <w:numPr>
          <w:ilvl w:val="0"/>
          <w:numId w:val="0"/>
        </w:numPr>
        <w:rPr>
          <w:rFonts w:cstheme="minorHAnsi"/>
          <w:b w:val="0"/>
          <w:lang w:val="en-GB"/>
        </w:rPr>
      </w:pPr>
      <w:r w:rsidRPr="00560065">
        <w:rPr>
          <w:rFonts w:cstheme="minorHAnsi"/>
          <w:b w:val="0"/>
          <w:lang w:val="en-GB"/>
        </w:rPr>
        <w:t xml:space="preserve">Bids can be submitted by email to the following dedicated, controlled, &amp; secure email address: </w:t>
      </w:r>
    </w:p>
    <w:p w14:paraId="39B5DB91" w14:textId="4BF9E8C1" w:rsidR="00A9431A" w:rsidRPr="00560065" w:rsidRDefault="00A4675B" w:rsidP="00A9431A">
      <w:pPr>
        <w:tabs>
          <w:tab w:val="left" w:pos="900"/>
        </w:tabs>
        <w:rPr>
          <w:rFonts w:cstheme="minorHAnsi"/>
          <w:lang w:val="en-IE"/>
        </w:rPr>
      </w:pPr>
      <w:hyperlink r:id="rId13" w:history="1">
        <w:r w:rsidRPr="00560065">
          <w:rPr>
            <w:rStyle w:val="Hyperlink"/>
            <w:rFonts w:cstheme="minorHAnsi"/>
            <w:lang w:val="en-IE"/>
          </w:rPr>
          <w:t>tender.irq.diy@drc.ngo</w:t>
        </w:r>
      </w:hyperlink>
    </w:p>
    <w:p w14:paraId="1811CC79" w14:textId="77777777" w:rsidR="00A4675B" w:rsidRPr="00560065" w:rsidRDefault="00A4675B" w:rsidP="00A9431A">
      <w:pPr>
        <w:tabs>
          <w:tab w:val="left" w:pos="900"/>
        </w:tabs>
        <w:rPr>
          <w:rFonts w:cstheme="minorHAnsi"/>
          <w:color w:val="222222"/>
          <w:lang w:val="en-GB"/>
        </w:rPr>
      </w:pPr>
    </w:p>
    <w:p w14:paraId="10B51090" w14:textId="64DA5391" w:rsidR="00A9431A" w:rsidRPr="00560065" w:rsidRDefault="00A9431A" w:rsidP="00A9431A">
      <w:pPr>
        <w:tabs>
          <w:tab w:val="left" w:pos="900"/>
        </w:tabs>
        <w:rPr>
          <w:rFonts w:cstheme="minorHAnsi"/>
          <w:color w:val="222222"/>
          <w:lang w:val="en-GB"/>
        </w:rPr>
      </w:pPr>
      <w:r w:rsidRPr="00560065">
        <w:rPr>
          <w:rFonts w:cstheme="minorHAnsi"/>
          <w:color w:val="222222"/>
          <w:lang w:val="en-GB"/>
        </w:rPr>
        <w:t xml:space="preserve">When Bids are </w:t>
      </w:r>
      <w:r w:rsidR="00406F91" w:rsidRPr="00560065">
        <w:rPr>
          <w:rFonts w:cstheme="minorHAnsi"/>
          <w:color w:val="222222"/>
          <w:lang w:val="en-GB"/>
        </w:rPr>
        <w:t>emailed,</w:t>
      </w:r>
      <w:r w:rsidRPr="00560065">
        <w:rPr>
          <w:rFonts w:cstheme="minorHAnsi"/>
          <w:color w:val="222222"/>
          <w:lang w:val="en-GB"/>
        </w:rPr>
        <w:t xml:space="preserve"> the following conditions </w:t>
      </w:r>
      <w:r w:rsidR="00EF41E1" w:rsidRPr="00560065">
        <w:rPr>
          <w:rFonts w:cstheme="minorHAnsi"/>
          <w:color w:val="222222"/>
          <w:lang w:val="en-GB"/>
        </w:rPr>
        <w:t>shall</w:t>
      </w:r>
      <w:r w:rsidRPr="00560065">
        <w:rPr>
          <w:rFonts w:cstheme="minorHAnsi"/>
          <w:color w:val="222222"/>
          <w:lang w:val="en-GB"/>
        </w:rPr>
        <w:t xml:space="preserve"> be complied with:</w:t>
      </w:r>
    </w:p>
    <w:p w14:paraId="0D491159" w14:textId="77777777" w:rsidR="00A9431A" w:rsidRPr="00560065" w:rsidRDefault="00A9431A" w:rsidP="00A9431A">
      <w:pPr>
        <w:tabs>
          <w:tab w:val="left" w:pos="900"/>
        </w:tabs>
        <w:rPr>
          <w:rFonts w:cstheme="minorHAnsi"/>
          <w:color w:val="222222"/>
          <w:lang w:val="en-GB"/>
        </w:rPr>
      </w:pPr>
    </w:p>
    <w:p w14:paraId="472B3D2D" w14:textId="370C3563" w:rsidR="00A9431A" w:rsidRPr="00560065" w:rsidRDefault="00A9431A" w:rsidP="00A9431A">
      <w:pPr>
        <w:numPr>
          <w:ilvl w:val="0"/>
          <w:numId w:val="35"/>
        </w:numPr>
        <w:tabs>
          <w:tab w:val="left" w:pos="900"/>
        </w:tabs>
        <w:ind w:left="900"/>
        <w:rPr>
          <w:rFonts w:cstheme="minorHAnsi"/>
          <w:b/>
          <w:color w:val="222222"/>
          <w:lang w:val="en-GB"/>
        </w:rPr>
      </w:pPr>
      <w:r w:rsidRPr="00560065">
        <w:rPr>
          <w:rFonts w:cstheme="minorHAnsi"/>
          <w:b/>
          <w:color w:val="222222"/>
          <w:lang w:val="en-GB"/>
        </w:rPr>
        <w:t xml:space="preserve">The ITB number </w:t>
      </w:r>
      <w:r w:rsidR="00EF41E1" w:rsidRPr="00560065">
        <w:rPr>
          <w:rFonts w:cstheme="minorHAnsi"/>
          <w:b/>
          <w:color w:val="222222"/>
          <w:lang w:val="en-GB"/>
        </w:rPr>
        <w:t>shall</w:t>
      </w:r>
      <w:r w:rsidRPr="00560065">
        <w:rPr>
          <w:rFonts w:cstheme="minorHAnsi"/>
          <w:b/>
          <w:color w:val="222222"/>
          <w:lang w:val="en-GB"/>
        </w:rPr>
        <w:t xml:space="preserve"> be inserted in the Subject Heading of the email</w:t>
      </w:r>
    </w:p>
    <w:p w14:paraId="60D6C9E0" w14:textId="69C9CA07" w:rsidR="00A9431A" w:rsidRPr="00560065" w:rsidRDefault="00A9431A" w:rsidP="00A9431A">
      <w:pPr>
        <w:numPr>
          <w:ilvl w:val="0"/>
          <w:numId w:val="35"/>
        </w:numPr>
        <w:tabs>
          <w:tab w:val="left" w:pos="900"/>
        </w:tabs>
        <w:ind w:left="900"/>
        <w:rPr>
          <w:rFonts w:cstheme="minorHAnsi"/>
          <w:b/>
          <w:color w:val="222222"/>
          <w:lang w:val="en-GB"/>
        </w:rPr>
      </w:pPr>
      <w:r w:rsidRPr="00560065">
        <w:rPr>
          <w:rFonts w:cstheme="minorHAnsi"/>
          <w:b/>
          <w:color w:val="222222"/>
          <w:lang w:val="en-GB"/>
        </w:rPr>
        <w:t>Separate emails shall be used for the ‘</w:t>
      </w:r>
      <w:r w:rsidR="002D1A68" w:rsidRPr="00560065">
        <w:rPr>
          <w:rFonts w:cstheme="minorHAnsi"/>
          <w:b/>
          <w:color w:val="222222"/>
          <w:lang w:val="en-GB"/>
        </w:rPr>
        <w:t>Financial</w:t>
      </w:r>
      <w:r w:rsidRPr="00560065">
        <w:rPr>
          <w:rFonts w:cstheme="minorHAnsi"/>
          <w:b/>
          <w:color w:val="222222"/>
          <w:lang w:val="en-GB"/>
        </w:rPr>
        <w:t xml:space="preserve"> Bid’ and ‘Technical Bid’, and the Subject Heading of the email shall indicate which type the email contains</w:t>
      </w:r>
      <w:r w:rsidR="00406F91" w:rsidRPr="00560065">
        <w:rPr>
          <w:rFonts w:cstheme="minorHAnsi"/>
          <w:b/>
          <w:color w:val="222222"/>
          <w:lang w:val="en-GB"/>
        </w:rPr>
        <w:t>.</w:t>
      </w:r>
    </w:p>
    <w:p w14:paraId="106FFE8E" w14:textId="2CD13A7A" w:rsidR="00A039A7" w:rsidRPr="00560065" w:rsidRDefault="00A039A7" w:rsidP="00A039A7">
      <w:pPr>
        <w:numPr>
          <w:ilvl w:val="1"/>
          <w:numId w:val="35"/>
        </w:numPr>
        <w:tabs>
          <w:tab w:val="left" w:pos="900"/>
        </w:tabs>
        <w:rPr>
          <w:rFonts w:cstheme="minorHAnsi"/>
          <w:color w:val="222222"/>
          <w:lang w:val="en-GB"/>
        </w:rPr>
      </w:pPr>
      <w:r w:rsidRPr="00560065">
        <w:rPr>
          <w:rFonts w:cstheme="minorHAnsi"/>
          <w:color w:val="222222"/>
          <w:lang w:val="en-GB"/>
        </w:rPr>
        <w:t xml:space="preserve">The </w:t>
      </w:r>
      <w:r w:rsidR="002D1A68" w:rsidRPr="00560065">
        <w:rPr>
          <w:rFonts w:cstheme="minorHAnsi"/>
          <w:color w:val="222222"/>
          <w:lang w:val="en-GB"/>
        </w:rPr>
        <w:t>Financial Bid</w:t>
      </w:r>
      <w:r w:rsidRPr="00560065">
        <w:rPr>
          <w:rFonts w:cstheme="minorHAnsi"/>
          <w:color w:val="222222"/>
          <w:lang w:val="en-GB"/>
        </w:rPr>
        <w:t xml:space="preserve"> sh</w:t>
      </w:r>
      <w:r w:rsidR="00461C7E" w:rsidRPr="00560065">
        <w:rPr>
          <w:rFonts w:cstheme="minorHAnsi"/>
          <w:color w:val="222222"/>
          <w:lang w:val="en-GB"/>
        </w:rPr>
        <w:t>all</w:t>
      </w:r>
      <w:r w:rsidRPr="00560065">
        <w:rPr>
          <w:rFonts w:cstheme="minorHAnsi"/>
          <w:color w:val="222222"/>
          <w:lang w:val="en-GB"/>
        </w:rPr>
        <w:t xml:space="preserve"> only contain the financial bid form, Annex A.2</w:t>
      </w:r>
    </w:p>
    <w:p w14:paraId="2F70E912" w14:textId="77777777" w:rsidR="002D1A68" w:rsidRPr="00560065" w:rsidRDefault="002D1A68" w:rsidP="002D1A68">
      <w:pPr>
        <w:numPr>
          <w:ilvl w:val="1"/>
          <w:numId w:val="35"/>
        </w:numPr>
        <w:tabs>
          <w:tab w:val="left" w:pos="900"/>
        </w:tabs>
        <w:rPr>
          <w:rFonts w:cstheme="minorHAnsi"/>
          <w:color w:val="222222"/>
          <w:lang w:val="en-GB"/>
        </w:rPr>
      </w:pPr>
      <w:r w:rsidRPr="00560065">
        <w:rPr>
          <w:rFonts w:cstheme="minorHAnsi"/>
          <w:color w:val="222222"/>
          <w:lang w:val="en-GB"/>
        </w:rPr>
        <w:t>The Technical Bid shall contain all other documents required by the tender as mentioned in section A. Administrative Evaluation, but excluding any pricing information</w:t>
      </w:r>
    </w:p>
    <w:p w14:paraId="2B0B911C" w14:textId="5483BC2F" w:rsidR="00A9431A" w:rsidRPr="00560065" w:rsidRDefault="00A9431A" w:rsidP="00A039A7">
      <w:pPr>
        <w:numPr>
          <w:ilvl w:val="0"/>
          <w:numId w:val="35"/>
        </w:numPr>
        <w:tabs>
          <w:tab w:val="left" w:pos="900"/>
        </w:tabs>
        <w:ind w:left="900"/>
        <w:rPr>
          <w:rFonts w:cstheme="minorHAnsi"/>
          <w:color w:val="222222"/>
          <w:lang w:val="en-GB"/>
        </w:rPr>
      </w:pPr>
      <w:r w:rsidRPr="00560065">
        <w:rPr>
          <w:rFonts w:cstheme="minorHAnsi"/>
          <w:color w:val="222222"/>
          <w:lang w:val="en-GB"/>
        </w:rPr>
        <w:t xml:space="preserve">Bid documents required, </w:t>
      </w:r>
      <w:r w:rsidR="00EF41E1" w:rsidRPr="00560065">
        <w:rPr>
          <w:rFonts w:cstheme="minorHAnsi"/>
          <w:color w:val="222222"/>
          <w:lang w:val="en-GB"/>
        </w:rPr>
        <w:t>shall</w:t>
      </w:r>
      <w:r w:rsidRPr="00560065">
        <w:rPr>
          <w:rFonts w:cstheme="minorHAnsi"/>
          <w:color w:val="222222"/>
          <w:lang w:val="en-GB"/>
        </w:rPr>
        <w:t xml:space="preserve"> be included as an attachment to the </w:t>
      </w:r>
      <w:r w:rsidR="00A039A7" w:rsidRPr="00560065">
        <w:rPr>
          <w:rFonts w:cstheme="minorHAnsi"/>
          <w:color w:val="222222"/>
          <w:lang w:val="en-GB"/>
        </w:rPr>
        <w:t>email in PDF, JPEG, TIF</w:t>
      </w:r>
      <w:r w:rsidRPr="00560065">
        <w:rPr>
          <w:rFonts w:cstheme="minorHAnsi"/>
          <w:color w:val="222222"/>
          <w:lang w:val="en-GB"/>
        </w:rPr>
        <w:t xml:space="preserve"> format</w:t>
      </w:r>
      <w:r w:rsidR="00A039A7" w:rsidRPr="00560065">
        <w:rPr>
          <w:rFonts w:cstheme="minorHAnsi"/>
          <w:color w:val="222222"/>
          <w:lang w:val="en-GB"/>
        </w:rPr>
        <w:t>, or the same type of files provided as a ZIP file</w:t>
      </w:r>
      <w:r w:rsidRPr="00560065">
        <w:rPr>
          <w:rFonts w:cstheme="minorHAnsi"/>
          <w:color w:val="222222"/>
          <w:lang w:val="en-GB"/>
        </w:rPr>
        <w:t>. Documents in MS Word or excel formats, will result in the bid being disqualified.</w:t>
      </w:r>
      <w:r w:rsidR="00A039A7" w:rsidRPr="00560065">
        <w:rPr>
          <w:rFonts w:cstheme="minorHAnsi"/>
          <w:color w:val="222222"/>
          <w:lang w:val="en-GB"/>
        </w:rPr>
        <w:t xml:space="preserve"> </w:t>
      </w:r>
    </w:p>
    <w:p w14:paraId="75CAA6E0" w14:textId="65E23DBC" w:rsidR="00A9431A" w:rsidRPr="00560065" w:rsidRDefault="00A9431A" w:rsidP="00A9431A">
      <w:pPr>
        <w:numPr>
          <w:ilvl w:val="0"/>
          <w:numId w:val="35"/>
        </w:numPr>
        <w:tabs>
          <w:tab w:val="left" w:pos="900"/>
        </w:tabs>
        <w:ind w:left="900"/>
        <w:rPr>
          <w:rFonts w:cstheme="minorHAnsi"/>
          <w:i/>
          <w:color w:val="222222"/>
          <w:lang w:val="en-GB"/>
        </w:rPr>
      </w:pPr>
      <w:r w:rsidRPr="00560065">
        <w:rPr>
          <w:rFonts w:cstheme="minorHAnsi"/>
          <w:color w:val="222222"/>
          <w:lang w:val="en-GB"/>
        </w:rPr>
        <w:t xml:space="preserve">Email attachments </w:t>
      </w:r>
      <w:r w:rsidR="00EF41E1" w:rsidRPr="00560065">
        <w:rPr>
          <w:rFonts w:cstheme="minorHAnsi"/>
          <w:color w:val="222222"/>
          <w:lang w:val="en-GB"/>
        </w:rPr>
        <w:t>shall</w:t>
      </w:r>
      <w:r w:rsidRPr="00560065">
        <w:rPr>
          <w:rFonts w:cstheme="minorHAnsi"/>
          <w:color w:val="222222"/>
          <w:lang w:val="en-GB"/>
        </w:rPr>
        <w:t xml:space="preserve"> not exceed 4MB; otherwise the bidder </w:t>
      </w:r>
      <w:r w:rsidR="00EF41E1" w:rsidRPr="00560065">
        <w:rPr>
          <w:rFonts w:cstheme="minorHAnsi"/>
          <w:color w:val="222222"/>
          <w:lang w:val="en-GB"/>
        </w:rPr>
        <w:t>shall</w:t>
      </w:r>
      <w:r w:rsidRPr="00560065">
        <w:rPr>
          <w:rFonts w:cstheme="minorHAnsi"/>
          <w:color w:val="222222"/>
          <w:lang w:val="en-GB"/>
        </w:rPr>
        <w:t xml:space="preserve"> send his bid in multiple emails.</w:t>
      </w:r>
    </w:p>
    <w:p w14:paraId="7A70D90E" w14:textId="77777777" w:rsidR="00A9431A" w:rsidRPr="00560065" w:rsidRDefault="00A9431A" w:rsidP="00A9431A">
      <w:pPr>
        <w:tabs>
          <w:tab w:val="left" w:pos="900"/>
        </w:tabs>
        <w:ind w:left="900"/>
        <w:rPr>
          <w:rFonts w:cstheme="minorHAnsi"/>
          <w:color w:val="222222"/>
          <w:lang w:val="en-GB"/>
        </w:rPr>
      </w:pPr>
    </w:p>
    <w:p w14:paraId="7EA84C8E" w14:textId="1A50AF79" w:rsidR="00A9431A" w:rsidRPr="00560065" w:rsidRDefault="00A9431A" w:rsidP="00A9431A">
      <w:pPr>
        <w:tabs>
          <w:tab w:val="left" w:pos="900"/>
        </w:tabs>
        <w:rPr>
          <w:rFonts w:cstheme="minorHAnsi"/>
          <w:color w:val="222222"/>
        </w:rPr>
      </w:pPr>
      <w:r w:rsidRPr="00560065">
        <w:rPr>
          <w:rFonts w:cstheme="minorHAnsi"/>
          <w:i/>
          <w:color w:val="222222"/>
          <w:lang w:val="en-GB"/>
        </w:rPr>
        <w:t>Failure to comply with the above may disqualify the Bi</w:t>
      </w:r>
      <w:r w:rsidR="00A039A7" w:rsidRPr="00560065">
        <w:rPr>
          <w:rFonts w:cstheme="minorHAnsi"/>
          <w:i/>
          <w:color w:val="222222"/>
          <w:lang w:val="en-GB"/>
        </w:rPr>
        <w:t>d.</w:t>
      </w:r>
    </w:p>
    <w:p w14:paraId="198DEDE8" w14:textId="77777777" w:rsidR="00A9431A" w:rsidRPr="00560065" w:rsidRDefault="00A9431A" w:rsidP="009739DD">
      <w:pPr>
        <w:tabs>
          <w:tab w:val="left" w:pos="900"/>
        </w:tabs>
        <w:rPr>
          <w:rFonts w:cstheme="minorHAnsi"/>
          <w:color w:val="222222"/>
        </w:rPr>
      </w:pPr>
    </w:p>
    <w:p w14:paraId="79DC4B94" w14:textId="77777777" w:rsidR="00A039A7" w:rsidRPr="00560065" w:rsidRDefault="00A039A7" w:rsidP="00A039A7">
      <w:pPr>
        <w:shd w:val="clear" w:color="auto" w:fill="FFFFFF"/>
        <w:contextualSpacing/>
        <w:rPr>
          <w:rFonts w:cstheme="minorHAnsi"/>
          <w:color w:val="222222"/>
          <w:lang w:val="en-GB"/>
        </w:rPr>
      </w:pPr>
      <w:r w:rsidRPr="00560065">
        <w:rPr>
          <w:rFonts w:cstheme="minorHAnsi"/>
          <w:color w:val="222222"/>
          <w:lang w:val="en-GB"/>
        </w:rPr>
        <w:t xml:space="preserve">DRC is not responsible for the failure of the Internet, network, server, or any other hardware, or software, used by either the Bidder or DRC in the processing of emails. </w:t>
      </w:r>
    </w:p>
    <w:p w14:paraId="75FA57E4" w14:textId="77777777" w:rsidR="00A039A7" w:rsidRPr="00560065" w:rsidRDefault="00A039A7" w:rsidP="00A039A7">
      <w:pPr>
        <w:shd w:val="clear" w:color="auto" w:fill="FFFFFF"/>
        <w:contextualSpacing/>
        <w:rPr>
          <w:rFonts w:cstheme="minorHAnsi"/>
          <w:color w:val="222222"/>
          <w:lang w:val="en-GB"/>
        </w:rPr>
      </w:pPr>
    </w:p>
    <w:p w14:paraId="24687CBE" w14:textId="200AC9B4" w:rsidR="00A039A7" w:rsidRPr="00560065" w:rsidRDefault="00A039A7" w:rsidP="00A039A7">
      <w:pPr>
        <w:shd w:val="clear" w:color="auto" w:fill="FFFFFF"/>
        <w:contextualSpacing/>
        <w:rPr>
          <w:rFonts w:cstheme="minorHAnsi"/>
          <w:color w:val="222222"/>
          <w:lang w:val="en-GB"/>
        </w:rPr>
      </w:pPr>
      <w:r w:rsidRPr="00560065">
        <w:rPr>
          <w:rFonts w:cstheme="minorHAnsi"/>
          <w:color w:val="222222"/>
          <w:lang w:val="en-GB"/>
        </w:rPr>
        <w:t>DRC is not responsible for the non-receipt of Bids submitted by email as part of the e-Tendering process.</w:t>
      </w:r>
    </w:p>
    <w:p w14:paraId="57864FF3" w14:textId="77777777" w:rsidR="00A039A7" w:rsidRPr="00560065" w:rsidRDefault="00A039A7" w:rsidP="009739DD">
      <w:pPr>
        <w:tabs>
          <w:tab w:val="left" w:pos="900"/>
        </w:tabs>
        <w:rPr>
          <w:rFonts w:cstheme="minorHAnsi"/>
          <w:color w:val="222222"/>
        </w:rPr>
      </w:pPr>
    </w:p>
    <w:p w14:paraId="1678FF00" w14:textId="7CAA2C4E" w:rsidR="009D07D7" w:rsidRPr="00560065" w:rsidRDefault="009D07D7" w:rsidP="009739DD">
      <w:pPr>
        <w:tabs>
          <w:tab w:val="left" w:pos="900"/>
        </w:tabs>
        <w:rPr>
          <w:rFonts w:cstheme="minorHAnsi"/>
          <w:b/>
          <w:color w:val="222222"/>
        </w:rPr>
      </w:pPr>
      <w:r w:rsidRPr="00560065">
        <w:rPr>
          <w:rFonts w:cstheme="minorHAnsi"/>
          <w:b/>
          <w:color w:val="222222"/>
        </w:rPr>
        <w:t xml:space="preserve">Bids can be submitted in one of two ways; hardcopy or electronically. </w:t>
      </w:r>
      <w:r w:rsidR="002D1A68" w:rsidRPr="00560065">
        <w:rPr>
          <w:rFonts w:cstheme="minorHAnsi"/>
          <w:b/>
          <w:color w:val="222222"/>
        </w:rPr>
        <w:t>If the Bidder submits a Bid in both Hardcopy and electronically, DRC will choose the version that is the most advantageous to DRC.</w:t>
      </w:r>
    </w:p>
    <w:p w14:paraId="0CF5C7F6" w14:textId="77777777" w:rsidR="009D07D7" w:rsidRPr="00560065" w:rsidRDefault="009D07D7" w:rsidP="009739DD">
      <w:pPr>
        <w:tabs>
          <w:tab w:val="left" w:pos="900"/>
        </w:tabs>
        <w:rPr>
          <w:rFonts w:cstheme="minorHAnsi"/>
          <w:color w:val="222222"/>
        </w:rPr>
      </w:pPr>
    </w:p>
    <w:p w14:paraId="12F684F1" w14:textId="77777777" w:rsidR="00A039A7" w:rsidRPr="00560065" w:rsidRDefault="00A039A7" w:rsidP="00A039A7">
      <w:pPr>
        <w:shd w:val="clear" w:color="auto" w:fill="FFFFFF"/>
        <w:contextualSpacing/>
        <w:rPr>
          <w:rFonts w:cstheme="minorHAnsi"/>
          <w:color w:val="222222"/>
          <w:lang w:val="en-GB"/>
        </w:rPr>
      </w:pPr>
    </w:p>
    <w:p w14:paraId="7BCB13BA" w14:textId="2E6AA457" w:rsidR="00ED4934" w:rsidRPr="00560065" w:rsidRDefault="00ED4934" w:rsidP="00972789">
      <w:pPr>
        <w:pStyle w:val="Heading1"/>
        <w:rPr>
          <w:rFonts w:cstheme="minorHAnsi"/>
          <w:lang w:val="en-GB"/>
        </w:rPr>
      </w:pPr>
      <w:r w:rsidRPr="00560065">
        <w:rPr>
          <w:rFonts w:cstheme="minorHAnsi"/>
          <w:lang w:val="en-GB"/>
        </w:rPr>
        <w:t>Submission of Samples</w:t>
      </w:r>
      <w:r w:rsidR="003461DC" w:rsidRPr="00560065">
        <w:rPr>
          <w:rFonts w:cstheme="minorHAnsi"/>
          <w:lang w:val="en-GB"/>
        </w:rPr>
        <w:t xml:space="preserve"> </w:t>
      </w:r>
    </w:p>
    <w:p w14:paraId="17F39C0D" w14:textId="77777777" w:rsidR="008A3057" w:rsidRPr="00560065" w:rsidRDefault="008A3057" w:rsidP="00ED4934">
      <w:pPr>
        <w:tabs>
          <w:tab w:val="left" w:pos="360"/>
        </w:tabs>
        <w:rPr>
          <w:rFonts w:cstheme="minorHAnsi"/>
          <w:color w:val="FF0000"/>
          <w:lang w:val="en-GB"/>
        </w:rPr>
      </w:pPr>
    </w:p>
    <w:p w14:paraId="50C6C6F3" w14:textId="31E217BE" w:rsidR="00406F91" w:rsidRPr="00560065" w:rsidRDefault="00E60917" w:rsidP="008B2BFF">
      <w:pPr>
        <w:tabs>
          <w:tab w:val="left" w:pos="360"/>
        </w:tabs>
        <w:rPr>
          <w:rFonts w:cstheme="minorHAnsi"/>
          <w:color w:val="222222"/>
          <w:lang w:val="en-GB"/>
        </w:rPr>
      </w:pPr>
      <w:r w:rsidRPr="00560065">
        <w:rPr>
          <w:rFonts w:cstheme="minorHAnsi"/>
          <w:color w:val="222222"/>
          <w:lang w:val="en-GB"/>
        </w:rPr>
        <w:t>No samples are required</w:t>
      </w:r>
      <w:r w:rsidR="004511C6" w:rsidRPr="00560065">
        <w:rPr>
          <w:rFonts w:cstheme="minorHAnsi"/>
          <w:color w:val="222222"/>
          <w:lang w:val="en-GB"/>
        </w:rPr>
        <w:t xml:space="preserve"> to be submitted with the bid</w:t>
      </w:r>
      <w:r w:rsidR="00FC377C" w:rsidRPr="00560065">
        <w:rPr>
          <w:rFonts w:cstheme="minorHAnsi"/>
          <w:color w:val="222222"/>
          <w:lang w:val="en-GB"/>
        </w:rPr>
        <w:t>, at the technical bid form bidders to provide brand, model and the</w:t>
      </w:r>
      <w:r w:rsidR="002903FD" w:rsidRPr="00560065">
        <w:rPr>
          <w:rFonts w:cstheme="minorHAnsi"/>
          <w:color w:val="222222"/>
          <w:lang w:val="en-GB"/>
        </w:rPr>
        <w:t xml:space="preserve"> origin for the </w:t>
      </w:r>
      <w:r w:rsidR="00566008" w:rsidRPr="00560065">
        <w:rPr>
          <w:rFonts w:cstheme="minorHAnsi"/>
          <w:color w:val="222222"/>
          <w:lang w:val="en-GB"/>
        </w:rPr>
        <w:t>required items.</w:t>
      </w:r>
    </w:p>
    <w:p w14:paraId="6D4EE8BA" w14:textId="187824C8" w:rsidR="004511C6" w:rsidRPr="00560065" w:rsidRDefault="004511C6" w:rsidP="681B2962">
      <w:pPr>
        <w:tabs>
          <w:tab w:val="left" w:pos="360"/>
        </w:tabs>
        <w:rPr>
          <w:rFonts w:cstheme="minorHAnsi"/>
          <w:color w:val="222222"/>
          <w:lang w:val="en-GB"/>
        </w:rPr>
      </w:pPr>
      <w:r w:rsidRPr="00560065">
        <w:rPr>
          <w:rFonts w:cstheme="minorHAnsi"/>
          <w:color w:val="222222"/>
          <w:lang w:val="en-GB"/>
        </w:rPr>
        <w:t>As pre award criteria</w:t>
      </w:r>
      <w:r w:rsidR="00300BE3" w:rsidRPr="00560065">
        <w:rPr>
          <w:rFonts w:cstheme="minorHAnsi"/>
          <w:color w:val="222222"/>
          <w:lang w:val="en-GB"/>
        </w:rPr>
        <w:t xml:space="preserve">, DRC may </w:t>
      </w:r>
      <w:r w:rsidR="7F735F85" w:rsidRPr="00560065">
        <w:rPr>
          <w:rFonts w:cstheme="minorHAnsi"/>
          <w:color w:val="222222"/>
          <w:lang w:val="en-GB"/>
        </w:rPr>
        <w:t>request selected</w:t>
      </w:r>
      <w:r w:rsidR="00300BE3" w:rsidRPr="00560065">
        <w:rPr>
          <w:rFonts w:cstheme="minorHAnsi"/>
          <w:color w:val="222222"/>
          <w:lang w:val="en-GB"/>
        </w:rPr>
        <w:t xml:space="preserve"> bidder</w:t>
      </w:r>
      <w:r w:rsidR="451CBBF8" w:rsidRPr="00560065">
        <w:rPr>
          <w:rFonts w:cstheme="minorHAnsi"/>
          <w:color w:val="222222"/>
          <w:lang w:val="en-GB"/>
        </w:rPr>
        <w:t>/s</w:t>
      </w:r>
      <w:r w:rsidR="00300BE3" w:rsidRPr="00560065">
        <w:rPr>
          <w:rFonts w:cstheme="minorHAnsi"/>
          <w:color w:val="222222"/>
          <w:lang w:val="en-GB"/>
        </w:rPr>
        <w:t xml:space="preserve"> to provide physical samples. </w:t>
      </w:r>
    </w:p>
    <w:p w14:paraId="4BE85AC4" w14:textId="77777777" w:rsidR="00406F91" w:rsidRPr="00560065" w:rsidRDefault="00406F91" w:rsidP="00ED4934">
      <w:pPr>
        <w:tabs>
          <w:tab w:val="left" w:pos="360"/>
        </w:tabs>
        <w:rPr>
          <w:rFonts w:cstheme="minorHAnsi"/>
          <w:color w:val="222222"/>
          <w:lang w:val="en-GB"/>
        </w:rPr>
      </w:pPr>
    </w:p>
    <w:p w14:paraId="4EE94DCD" w14:textId="77777777" w:rsidR="00ED4934" w:rsidRPr="00560065" w:rsidRDefault="00ED4934" w:rsidP="00ED4934">
      <w:pPr>
        <w:tabs>
          <w:tab w:val="left" w:pos="360"/>
        </w:tabs>
        <w:rPr>
          <w:rFonts w:cstheme="minorHAnsi"/>
          <w:color w:val="222222"/>
          <w:lang w:val="en-GB"/>
        </w:rPr>
      </w:pPr>
    </w:p>
    <w:p w14:paraId="675A937A" w14:textId="7817FEB4" w:rsidR="00ED4934" w:rsidRPr="00560065" w:rsidRDefault="00ED4934" w:rsidP="00972789">
      <w:pPr>
        <w:pStyle w:val="Heading1"/>
        <w:rPr>
          <w:rFonts w:cstheme="minorHAnsi"/>
          <w:lang w:val="en-GB"/>
        </w:rPr>
      </w:pPr>
      <w:r w:rsidRPr="00560065">
        <w:rPr>
          <w:rFonts w:cstheme="minorHAnsi"/>
          <w:lang w:val="en-GB"/>
        </w:rPr>
        <w:t>Completion of Bid Form</w:t>
      </w:r>
    </w:p>
    <w:p w14:paraId="1655C564" w14:textId="77777777" w:rsidR="006849DA" w:rsidRPr="00560065" w:rsidRDefault="006849DA" w:rsidP="006849DA">
      <w:pPr>
        <w:rPr>
          <w:rFonts w:cstheme="minorHAnsi"/>
          <w:lang w:val="en-GB"/>
        </w:rPr>
      </w:pPr>
    </w:p>
    <w:p w14:paraId="18D89FA4" w14:textId="597C16D4" w:rsidR="00ED4934" w:rsidRPr="00560065" w:rsidRDefault="00ED4934" w:rsidP="006849DA">
      <w:pPr>
        <w:pStyle w:val="Heading2"/>
        <w:rPr>
          <w:rFonts w:cstheme="minorHAnsi"/>
          <w:lang w:val="en-GB"/>
        </w:rPr>
      </w:pPr>
      <w:r w:rsidRPr="00560065">
        <w:rPr>
          <w:rFonts w:cstheme="minorHAnsi"/>
          <w:lang w:val="en-GB"/>
        </w:rPr>
        <w:t>Prices Quoted</w:t>
      </w:r>
    </w:p>
    <w:p w14:paraId="497114C5" w14:textId="7D7C913A" w:rsidR="00762830" w:rsidRPr="00560065" w:rsidRDefault="00762830" w:rsidP="00972789">
      <w:pPr>
        <w:tabs>
          <w:tab w:val="left" w:pos="360"/>
        </w:tabs>
        <w:ind w:left="180" w:hanging="180"/>
        <w:rPr>
          <w:rFonts w:cstheme="minorHAnsi"/>
          <w:color w:val="222222"/>
          <w:lang w:val="en-GB"/>
        </w:rPr>
      </w:pPr>
      <w:r w:rsidRPr="00560065">
        <w:rPr>
          <w:rFonts w:cstheme="minorHAnsi"/>
          <w:color w:val="222222"/>
          <w:lang w:val="en-GB"/>
        </w:rPr>
        <w:t xml:space="preserve">Any discount offered </w:t>
      </w:r>
      <w:r w:rsidR="00EF41E1" w:rsidRPr="00560065">
        <w:rPr>
          <w:rFonts w:cstheme="minorHAnsi"/>
          <w:color w:val="222222"/>
          <w:lang w:val="en-GB"/>
        </w:rPr>
        <w:t>shall</w:t>
      </w:r>
      <w:r w:rsidRPr="00560065">
        <w:rPr>
          <w:rFonts w:cstheme="minorHAnsi"/>
          <w:color w:val="222222"/>
          <w:lang w:val="en-GB"/>
        </w:rPr>
        <w:t xml:space="preserve"> be included in the Bid price</w:t>
      </w:r>
      <w:r w:rsidR="00ED4934" w:rsidRPr="00560065">
        <w:rPr>
          <w:rFonts w:cstheme="minorHAnsi"/>
          <w:color w:val="222222"/>
          <w:lang w:val="en-GB"/>
        </w:rPr>
        <w:t>.</w:t>
      </w:r>
      <w:r w:rsidR="009E6E94" w:rsidRPr="00560065">
        <w:rPr>
          <w:rFonts w:cstheme="minorHAnsi"/>
          <w:color w:val="222222"/>
          <w:lang w:val="en-GB"/>
        </w:rPr>
        <w:t xml:space="preserve"> </w:t>
      </w:r>
    </w:p>
    <w:p w14:paraId="12369A44" w14:textId="242A8C21" w:rsidR="00ED4934" w:rsidRPr="00560065" w:rsidRDefault="002360FC" w:rsidP="00972789">
      <w:pPr>
        <w:tabs>
          <w:tab w:val="left" w:pos="360"/>
        </w:tabs>
        <w:ind w:left="180" w:hanging="180"/>
        <w:rPr>
          <w:rFonts w:cstheme="minorHAnsi"/>
          <w:color w:val="222222"/>
          <w:lang w:val="en-GB"/>
        </w:rPr>
      </w:pPr>
      <w:r w:rsidRPr="00560065">
        <w:rPr>
          <w:rFonts w:cstheme="minorHAnsi"/>
          <w:color w:val="222222"/>
          <w:lang w:val="en-GB"/>
        </w:rPr>
        <w:t xml:space="preserve">Unless </w:t>
      </w:r>
      <w:r w:rsidR="006F1A94" w:rsidRPr="00560065">
        <w:rPr>
          <w:rFonts w:cstheme="minorHAnsi"/>
          <w:color w:val="222222"/>
          <w:lang w:val="en-GB"/>
        </w:rPr>
        <w:t>otherwise</w:t>
      </w:r>
      <w:r w:rsidRPr="00560065">
        <w:rPr>
          <w:rFonts w:cstheme="minorHAnsi"/>
          <w:color w:val="222222"/>
          <w:lang w:val="en-GB"/>
        </w:rPr>
        <w:t xml:space="preserve"> requested all Bids</w:t>
      </w:r>
      <w:r w:rsidR="00ED4934" w:rsidRPr="00560065">
        <w:rPr>
          <w:rFonts w:cstheme="minorHAnsi"/>
          <w:color w:val="222222"/>
          <w:lang w:val="en-GB"/>
        </w:rPr>
        <w:t xml:space="preserve"> </w:t>
      </w:r>
      <w:r w:rsidR="00EF41E1" w:rsidRPr="00560065">
        <w:rPr>
          <w:rFonts w:cstheme="minorHAnsi"/>
          <w:color w:val="222222"/>
          <w:lang w:val="en-GB"/>
        </w:rPr>
        <w:t>shall</w:t>
      </w:r>
      <w:r w:rsidR="00ED4934" w:rsidRPr="00560065">
        <w:rPr>
          <w:rFonts w:cstheme="minorHAnsi"/>
          <w:color w:val="222222"/>
          <w:lang w:val="en-GB"/>
        </w:rPr>
        <w:t xml:space="preserve"> state if the prices quoted are not DDP (Incoterms 20</w:t>
      </w:r>
      <w:r w:rsidR="00C40D8A" w:rsidRPr="00560065">
        <w:rPr>
          <w:rFonts w:cstheme="minorHAnsi"/>
          <w:color w:val="222222"/>
          <w:lang w:val="en-GB"/>
        </w:rPr>
        <w:t>20</w:t>
      </w:r>
      <w:r w:rsidR="00ED4934" w:rsidRPr="00560065">
        <w:rPr>
          <w:rFonts w:cstheme="minorHAnsi"/>
          <w:color w:val="222222"/>
          <w:lang w:val="en-GB"/>
        </w:rPr>
        <w:t>).</w:t>
      </w:r>
    </w:p>
    <w:p w14:paraId="106B5678" w14:textId="77777777" w:rsidR="006849DA" w:rsidRPr="00560065" w:rsidRDefault="006849DA" w:rsidP="00972789">
      <w:pPr>
        <w:tabs>
          <w:tab w:val="left" w:pos="360"/>
        </w:tabs>
        <w:ind w:left="180" w:hanging="180"/>
        <w:rPr>
          <w:rFonts w:cstheme="minorHAnsi"/>
          <w:color w:val="222222"/>
          <w:lang w:val="en-GB"/>
        </w:rPr>
      </w:pPr>
    </w:p>
    <w:p w14:paraId="5E682ADE" w14:textId="69E28F24" w:rsidR="00ED4934" w:rsidRPr="00560065" w:rsidRDefault="00ED4934" w:rsidP="006849DA">
      <w:pPr>
        <w:pStyle w:val="Heading2"/>
        <w:rPr>
          <w:rFonts w:cstheme="minorHAnsi"/>
          <w:lang w:val="en-GB"/>
        </w:rPr>
      </w:pPr>
      <w:r w:rsidRPr="00560065">
        <w:rPr>
          <w:rFonts w:cstheme="minorHAnsi"/>
          <w:lang w:val="en-GB"/>
        </w:rPr>
        <w:t>Currency</w:t>
      </w:r>
    </w:p>
    <w:p w14:paraId="1880BA3B" w14:textId="5918F8F6" w:rsidR="00DB623F" w:rsidRPr="00560065" w:rsidRDefault="00003FB6" w:rsidP="00DB623F">
      <w:pPr>
        <w:tabs>
          <w:tab w:val="left" w:pos="360"/>
        </w:tabs>
        <w:ind w:left="180" w:hanging="180"/>
        <w:rPr>
          <w:rFonts w:cstheme="minorHAnsi"/>
          <w:color w:val="222222"/>
          <w:lang w:val="en-GB"/>
        </w:rPr>
      </w:pPr>
      <w:r w:rsidRPr="00560065">
        <w:rPr>
          <w:rFonts w:cstheme="minorHAnsi"/>
          <w:color w:val="222222"/>
          <w:lang w:val="en-GB"/>
        </w:rPr>
        <w:t xml:space="preserve">The currency of the Bid shall be in </w:t>
      </w:r>
      <w:r w:rsidR="00F02BEB" w:rsidRPr="00560065">
        <w:rPr>
          <w:rFonts w:cstheme="minorHAnsi"/>
          <w:b/>
          <w:bCs/>
          <w:color w:val="222222"/>
          <w:lang w:val="en-GB"/>
        </w:rPr>
        <w:t>IQD</w:t>
      </w:r>
      <w:r w:rsidR="00673658" w:rsidRPr="00560065">
        <w:rPr>
          <w:rFonts w:cstheme="minorHAnsi"/>
          <w:b/>
          <w:bCs/>
          <w:color w:val="222222"/>
          <w:lang w:val="en-GB"/>
        </w:rPr>
        <w:t xml:space="preserve"> (Iraqi Dinar)</w:t>
      </w:r>
      <w:r w:rsidRPr="00560065">
        <w:rPr>
          <w:rFonts w:cstheme="minorHAnsi"/>
          <w:b/>
          <w:bCs/>
          <w:color w:val="222222"/>
          <w:lang w:val="en-GB"/>
        </w:rPr>
        <w:t>.</w:t>
      </w:r>
    </w:p>
    <w:p w14:paraId="54632077" w14:textId="77777777" w:rsidR="00532585" w:rsidRPr="00560065" w:rsidRDefault="00532585" w:rsidP="00DB623F">
      <w:pPr>
        <w:tabs>
          <w:tab w:val="left" w:pos="360"/>
        </w:tabs>
        <w:ind w:left="180" w:hanging="180"/>
        <w:rPr>
          <w:rFonts w:cstheme="minorHAnsi"/>
          <w:color w:val="222222"/>
          <w:lang w:val="en-GB"/>
        </w:rPr>
      </w:pPr>
    </w:p>
    <w:p w14:paraId="51E5B9B3" w14:textId="71405325" w:rsidR="00ED4934" w:rsidRPr="00560065" w:rsidRDefault="00ED4934" w:rsidP="681B2962">
      <w:pPr>
        <w:pStyle w:val="Heading2"/>
        <w:spacing w:line="259" w:lineRule="auto"/>
        <w:rPr>
          <w:rFonts w:cstheme="minorHAnsi"/>
          <w:lang w:val="en-GB"/>
        </w:rPr>
      </w:pPr>
      <w:r w:rsidRPr="00560065">
        <w:rPr>
          <w:rFonts w:cstheme="minorHAnsi"/>
          <w:lang w:val="en-GB"/>
        </w:rPr>
        <w:t>Language</w:t>
      </w:r>
    </w:p>
    <w:p w14:paraId="7511EA8E" w14:textId="47565312" w:rsidR="00ED4934" w:rsidRPr="00560065" w:rsidRDefault="00ED4934" w:rsidP="00972789">
      <w:pPr>
        <w:tabs>
          <w:tab w:val="left" w:pos="360"/>
        </w:tabs>
        <w:ind w:left="180" w:hanging="180"/>
        <w:rPr>
          <w:rFonts w:cstheme="minorHAnsi"/>
          <w:color w:val="222222"/>
          <w:lang w:val="en-GB"/>
        </w:rPr>
      </w:pPr>
      <w:r w:rsidRPr="00560065">
        <w:rPr>
          <w:rFonts w:cstheme="minorHAnsi"/>
          <w:color w:val="222222"/>
          <w:lang w:val="en-GB"/>
        </w:rPr>
        <w:t xml:space="preserve">The Bid Form, </w:t>
      </w:r>
      <w:r w:rsidR="002360FC" w:rsidRPr="00560065">
        <w:rPr>
          <w:rFonts w:cstheme="minorHAnsi"/>
          <w:color w:val="222222"/>
          <w:lang w:val="en-GB"/>
        </w:rPr>
        <w:t xml:space="preserve">and </w:t>
      </w:r>
      <w:r w:rsidRPr="00560065">
        <w:rPr>
          <w:rFonts w:cstheme="minorHAnsi"/>
          <w:color w:val="222222"/>
          <w:lang w:val="en-GB"/>
        </w:rPr>
        <w:t>all correspondence and documents related to th</w:t>
      </w:r>
      <w:r w:rsidR="002360FC" w:rsidRPr="00560065">
        <w:rPr>
          <w:rFonts w:cstheme="minorHAnsi"/>
          <w:color w:val="222222"/>
          <w:lang w:val="en-GB"/>
        </w:rPr>
        <w:t>is</w:t>
      </w:r>
      <w:r w:rsidRPr="00560065">
        <w:rPr>
          <w:rFonts w:cstheme="minorHAnsi"/>
          <w:color w:val="222222"/>
          <w:lang w:val="en-GB"/>
        </w:rPr>
        <w:t xml:space="preserve"> ITB </w:t>
      </w:r>
      <w:r w:rsidR="00EF41E1" w:rsidRPr="00560065">
        <w:rPr>
          <w:rFonts w:cstheme="minorHAnsi"/>
          <w:color w:val="222222"/>
          <w:lang w:val="en-GB"/>
        </w:rPr>
        <w:t>shall</w:t>
      </w:r>
      <w:r w:rsidRPr="00560065">
        <w:rPr>
          <w:rFonts w:cstheme="minorHAnsi"/>
          <w:color w:val="222222"/>
          <w:lang w:val="en-GB"/>
        </w:rPr>
        <w:t xml:space="preserve"> be in English.</w:t>
      </w:r>
    </w:p>
    <w:p w14:paraId="03CE6D4E" w14:textId="77777777" w:rsidR="006849DA" w:rsidRPr="00560065" w:rsidRDefault="006849DA" w:rsidP="00972789">
      <w:pPr>
        <w:tabs>
          <w:tab w:val="left" w:pos="360"/>
        </w:tabs>
        <w:ind w:left="180" w:hanging="180"/>
        <w:rPr>
          <w:rFonts w:cstheme="minorHAnsi"/>
          <w:color w:val="222222"/>
          <w:lang w:val="en-GB"/>
        </w:rPr>
      </w:pPr>
    </w:p>
    <w:p w14:paraId="4729C5A5" w14:textId="459D47E2" w:rsidR="00ED4934" w:rsidRPr="00560065" w:rsidRDefault="00ED4934" w:rsidP="006849DA">
      <w:pPr>
        <w:pStyle w:val="Heading2"/>
        <w:rPr>
          <w:rFonts w:cstheme="minorHAnsi"/>
          <w:lang w:val="en-GB"/>
        </w:rPr>
      </w:pPr>
      <w:r w:rsidRPr="00560065">
        <w:rPr>
          <w:rFonts w:cstheme="minorHAnsi"/>
          <w:lang w:val="en-GB"/>
        </w:rPr>
        <w:lastRenderedPageBreak/>
        <w:t>Packaging</w:t>
      </w:r>
    </w:p>
    <w:p w14:paraId="28902C33" w14:textId="28F2A4BE" w:rsidR="00ED4934" w:rsidRPr="00560065" w:rsidRDefault="00ED4934">
      <w:pPr>
        <w:tabs>
          <w:tab w:val="left" w:pos="360"/>
        </w:tabs>
        <w:rPr>
          <w:rFonts w:cstheme="minorHAnsi"/>
          <w:color w:val="222222"/>
          <w:lang w:val="en-GB"/>
        </w:rPr>
      </w:pPr>
      <w:r w:rsidRPr="00560065">
        <w:rPr>
          <w:rFonts w:cstheme="minorHAnsi"/>
          <w:color w:val="222222"/>
          <w:lang w:val="en-GB"/>
        </w:rPr>
        <w:t xml:space="preserve">Packaging shall be of </w:t>
      </w:r>
      <w:r w:rsidR="00053C1A" w:rsidRPr="00560065">
        <w:rPr>
          <w:rFonts w:cstheme="minorHAnsi"/>
          <w:color w:val="222222"/>
          <w:lang w:val="en-GB"/>
        </w:rPr>
        <w:t>international</w:t>
      </w:r>
      <w:r w:rsidRPr="00560065">
        <w:rPr>
          <w:rFonts w:cstheme="minorHAnsi"/>
          <w:color w:val="222222"/>
          <w:lang w:val="en-GB"/>
        </w:rPr>
        <w:t xml:space="preserve"> shipping standard, strong quality, and suitable for shipment</w:t>
      </w:r>
      <w:r w:rsidR="00FE459D" w:rsidRPr="00560065">
        <w:rPr>
          <w:rFonts w:cstheme="minorHAnsi"/>
          <w:color w:val="222222"/>
          <w:lang w:val="en-GB"/>
        </w:rPr>
        <w:t xml:space="preserve"> as provided in the Bid Form.</w:t>
      </w:r>
    </w:p>
    <w:p w14:paraId="4A051AB2" w14:textId="77777777" w:rsidR="006849DA" w:rsidRPr="00560065" w:rsidRDefault="006849DA" w:rsidP="006849DA">
      <w:pPr>
        <w:pStyle w:val="Heading4"/>
        <w:numPr>
          <w:ilvl w:val="0"/>
          <w:numId w:val="0"/>
        </w:numPr>
        <w:ind w:left="720" w:hanging="720"/>
        <w:rPr>
          <w:rFonts w:cstheme="minorHAnsi"/>
          <w:lang w:val="en-GB"/>
        </w:rPr>
      </w:pPr>
    </w:p>
    <w:p w14:paraId="40B096BF" w14:textId="1F50F600" w:rsidR="00FE459D" w:rsidRPr="00560065" w:rsidRDefault="00ED4934" w:rsidP="006849DA">
      <w:pPr>
        <w:pStyle w:val="Heading2"/>
        <w:rPr>
          <w:rFonts w:cstheme="minorHAnsi"/>
          <w:lang w:val="en-GB"/>
        </w:rPr>
      </w:pPr>
      <w:r w:rsidRPr="00560065">
        <w:rPr>
          <w:rFonts w:cstheme="minorHAnsi"/>
          <w:lang w:val="en-GB"/>
        </w:rPr>
        <w:t>Origi</w:t>
      </w:r>
      <w:r w:rsidR="00FE459D" w:rsidRPr="00560065">
        <w:rPr>
          <w:rFonts w:cstheme="minorHAnsi"/>
          <w:lang w:val="en-GB"/>
        </w:rPr>
        <w:t>n</w:t>
      </w:r>
    </w:p>
    <w:p w14:paraId="35153795" w14:textId="6ADF132A" w:rsidR="00ED4934" w:rsidRPr="00560065" w:rsidRDefault="00FE459D" w:rsidP="00972789">
      <w:pPr>
        <w:tabs>
          <w:tab w:val="left" w:pos="360"/>
        </w:tabs>
        <w:ind w:left="180" w:hanging="180"/>
        <w:rPr>
          <w:rFonts w:cstheme="minorHAnsi"/>
          <w:color w:val="222222"/>
          <w:lang w:val="en-GB"/>
        </w:rPr>
      </w:pPr>
      <w:r w:rsidRPr="00560065">
        <w:rPr>
          <w:rFonts w:cstheme="minorHAnsi"/>
          <w:color w:val="222222"/>
          <w:lang w:val="en-GB"/>
        </w:rPr>
        <w:t>Country</w:t>
      </w:r>
      <w:r w:rsidR="00ED4934" w:rsidRPr="00560065">
        <w:rPr>
          <w:rFonts w:cstheme="minorHAnsi"/>
          <w:color w:val="222222"/>
          <w:lang w:val="en-GB"/>
        </w:rPr>
        <w:t xml:space="preserve"> of origin of the items </w:t>
      </w:r>
      <w:r w:rsidR="00EF41E1" w:rsidRPr="00560065">
        <w:rPr>
          <w:rFonts w:cstheme="minorHAnsi"/>
          <w:color w:val="222222"/>
          <w:lang w:val="en-GB"/>
        </w:rPr>
        <w:t>shall</w:t>
      </w:r>
      <w:r w:rsidR="00ED4934" w:rsidRPr="00560065">
        <w:rPr>
          <w:rFonts w:cstheme="minorHAnsi"/>
          <w:color w:val="222222"/>
          <w:lang w:val="en-GB"/>
        </w:rPr>
        <w:t xml:space="preserve"> be clearly stated. </w:t>
      </w:r>
    </w:p>
    <w:p w14:paraId="6F600AEA" w14:textId="77777777" w:rsidR="006849DA" w:rsidRPr="00560065" w:rsidRDefault="006849DA" w:rsidP="006849DA">
      <w:pPr>
        <w:pStyle w:val="Heading4"/>
        <w:numPr>
          <w:ilvl w:val="0"/>
          <w:numId w:val="0"/>
        </w:numPr>
        <w:rPr>
          <w:rFonts w:cstheme="minorHAnsi"/>
          <w:lang w:val="en-GB"/>
        </w:rPr>
      </w:pPr>
    </w:p>
    <w:p w14:paraId="1C2CC934" w14:textId="6A76D76B" w:rsidR="00ED4934" w:rsidRPr="00560065" w:rsidRDefault="00ED4934" w:rsidP="006849DA">
      <w:pPr>
        <w:pStyle w:val="Heading2"/>
        <w:rPr>
          <w:rFonts w:cstheme="minorHAnsi"/>
          <w:lang w:val="en-GB"/>
        </w:rPr>
      </w:pPr>
      <w:r w:rsidRPr="00560065">
        <w:rPr>
          <w:rFonts w:cstheme="minorHAnsi"/>
          <w:lang w:val="en-GB"/>
        </w:rPr>
        <w:t>Presentation</w:t>
      </w:r>
    </w:p>
    <w:p w14:paraId="689146D0" w14:textId="19F6ABF8" w:rsidR="00011822" w:rsidRPr="00560065" w:rsidRDefault="00011822" w:rsidP="00972789">
      <w:pPr>
        <w:pStyle w:val="ListParagraph"/>
        <w:tabs>
          <w:tab w:val="left" w:pos="360"/>
        </w:tabs>
        <w:ind w:left="0"/>
        <w:rPr>
          <w:rFonts w:cstheme="minorHAnsi"/>
          <w:color w:val="222222"/>
        </w:rPr>
      </w:pPr>
      <w:r w:rsidRPr="00560065">
        <w:rPr>
          <w:rFonts w:cstheme="minorHAnsi"/>
          <w:color w:val="222222"/>
        </w:rPr>
        <w:t xml:space="preserve">Bids should be clearly legible. Prices entered in lead pencil </w:t>
      </w:r>
      <w:r w:rsidRPr="00560065">
        <w:rPr>
          <w:rFonts w:cstheme="minorHAnsi"/>
          <w:color w:val="222222"/>
          <w:u w:val="single"/>
        </w:rPr>
        <w:t>will not</w:t>
      </w:r>
      <w:r w:rsidRPr="00560065">
        <w:rPr>
          <w:rFonts w:cstheme="minorHAnsi"/>
          <w:color w:val="222222"/>
        </w:rPr>
        <w:t xml:space="preserve"> be considered. All erasures, amendments, or alterations </w:t>
      </w:r>
      <w:r w:rsidR="00EF41E1" w:rsidRPr="00560065">
        <w:rPr>
          <w:rFonts w:cstheme="minorHAnsi"/>
          <w:color w:val="222222"/>
        </w:rPr>
        <w:t>shall</w:t>
      </w:r>
      <w:r w:rsidRPr="00560065">
        <w:rPr>
          <w:rFonts w:cstheme="minorHAnsi"/>
          <w:color w:val="222222"/>
        </w:rPr>
        <w:t xml:space="preserve"> be initialed by the signatory to the Bid. Do </w:t>
      </w:r>
      <w:r w:rsidRPr="00560065">
        <w:rPr>
          <w:rFonts w:cstheme="minorHAnsi"/>
          <w:color w:val="222222"/>
          <w:u w:val="single"/>
        </w:rPr>
        <w:t>not</w:t>
      </w:r>
      <w:r w:rsidRPr="00560065">
        <w:rPr>
          <w:rFonts w:cstheme="minorHAnsi"/>
          <w:color w:val="222222"/>
        </w:rPr>
        <w:t xml:space="preserve"> submit blank pages of the Bid Form and/or schedules which are unnecessary for your offer. All documentation </w:t>
      </w:r>
      <w:r w:rsidR="00EF41E1" w:rsidRPr="00560065">
        <w:rPr>
          <w:rFonts w:cstheme="minorHAnsi"/>
          <w:color w:val="222222"/>
        </w:rPr>
        <w:t>shall</w:t>
      </w:r>
      <w:r w:rsidRPr="00560065">
        <w:rPr>
          <w:rFonts w:cstheme="minorHAnsi"/>
          <w:color w:val="222222"/>
        </w:rPr>
        <w:t xml:space="preserve"> be written in </w:t>
      </w:r>
      <w:r w:rsidRPr="00560065">
        <w:rPr>
          <w:rFonts w:cstheme="minorHAnsi"/>
          <w:color w:val="222222"/>
          <w:u w:val="single"/>
        </w:rPr>
        <w:t>English</w:t>
      </w:r>
      <w:r w:rsidRPr="00560065">
        <w:rPr>
          <w:rFonts w:cstheme="minorHAnsi"/>
          <w:color w:val="222222"/>
        </w:rPr>
        <w:t xml:space="preserve">. All Bids </w:t>
      </w:r>
      <w:r w:rsidR="00EF41E1" w:rsidRPr="00560065">
        <w:rPr>
          <w:rFonts w:cstheme="minorHAnsi"/>
          <w:color w:val="222222"/>
        </w:rPr>
        <w:t>shall</w:t>
      </w:r>
      <w:r w:rsidRPr="00560065">
        <w:rPr>
          <w:rFonts w:cstheme="minorHAnsi"/>
          <w:color w:val="222222"/>
        </w:rPr>
        <w:t xml:space="preserve"> be signed by a duly authorized representative of the Bidder.</w:t>
      </w:r>
    </w:p>
    <w:p w14:paraId="1931064F" w14:textId="77777777" w:rsidR="006849DA" w:rsidRPr="00560065" w:rsidRDefault="006849DA" w:rsidP="006849DA">
      <w:pPr>
        <w:pStyle w:val="Heading4"/>
        <w:numPr>
          <w:ilvl w:val="0"/>
          <w:numId w:val="0"/>
        </w:numPr>
        <w:ind w:left="720" w:hanging="720"/>
        <w:rPr>
          <w:rFonts w:cstheme="minorHAnsi"/>
          <w:lang w:val="en-GB"/>
        </w:rPr>
      </w:pPr>
    </w:p>
    <w:p w14:paraId="5487326B" w14:textId="0C9BAE8C" w:rsidR="00ED4934" w:rsidRPr="00560065" w:rsidRDefault="00ED4934" w:rsidP="006849DA">
      <w:pPr>
        <w:pStyle w:val="Heading2"/>
        <w:rPr>
          <w:rFonts w:cstheme="minorHAnsi"/>
          <w:lang w:val="en-GB"/>
        </w:rPr>
      </w:pPr>
      <w:r w:rsidRPr="00560065">
        <w:rPr>
          <w:rFonts w:cstheme="minorHAnsi"/>
          <w:lang w:val="en-GB"/>
        </w:rPr>
        <w:t>Split Awards</w:t>
      </w:r>
    </w:p>
    <w:p w14:paraId="61A6097D" w14:textId="482CD540" w:rsidR="00ED4934" w:rsidRPr="00560065" w:rsidRDefault="00ED4934" w:rsidP="00972789">
      <w:pPr>
        <w:tabs>
          <w:tab w:val="left" w:pos="900"/>
        </w:tabs>
        <w:ind w:left="180" w:hanging="180"/>
        <w:rPr>
          <w:rFonts w:cstheme="minorHAnsi"/>
          <w:color w:val="222222"/>
          <w:lang w:val="en-GB"/>
        </w:rPr>
      </w:pPr>
      <w:r w:rsidRPr="00560065">
        <w:rPr>
          <w:rFonts w:cstheme="minorHAnsi"/>
          <w:color w:val="222222"/>
          <w:lang w:val="en-GB"/>
        </w:rPr>
        <w:t>DRC reserves the right to split</w:t>
      </w:r>
      <w:r w:rsidR="00011822" w:rsidRPr="00560065">
        <w:rPr>
          <w:rFonts w:cstheme="minorHAnsi"/>
          <w:color w:val="222222"/>
          <w:lang w:val="en-GB"/>
        </w:rPr>
        <w:t xml:space="preserve"> </w:t>
      </w:r>
      <w:r w:rsidRPr="00560065">
        <w:rPr>
          <w:rFonts w:cstheme="minorHAnsi"/>
          <w:color w:val="222222"/>
          <w:lang w:val="en-GB"/>
        </w:rPr>
        <w:t>award</w:t>
      </w:r>
      <w:r w:rsidR="00011822" w:rsidRPr="00560065">
        <w:rPr>
          <w:rFonts w:cstheme="minorHAnsi"/>
          <w:color w:val="222222"/>
          <w:lang w:val="en-GB"/>
        </w:rPr>
        <w:t>s.</w:t>
      </w:r>
    </w:p>
    <w:p w14:paraId="71AAC36D" w14:textId="77777777" w:rsidR="006849DA" w:rsidRPr="00560065" w:rsidRDefault="006849DA" w:rsidP="00972789">
      <w:pPr>
        <w:tabs>
          <w:tab w:val="left" w:pos="900"/>
        </w:tabs>
        <w:ind w:left="180" w:hanging="180"/>
        <w:rPr>
          <w:rFonts w:cstheme="minorHAnsi"/>
          <w:color w:val="222222"/>
          <w:lang w:val="en-GB"/>
        </w:rPr>
      </w:pPr>
    </w:p>
    <w:p w14:paraId="1C8D1C7A" w14:textId="13B166E6" w:rsidR="00ED4934" w:rsidRPr="00560065" w:rsidRDefault="00ED4934" w:rsidP="006849DA">
      <w:pPr>
        <w:pStyle w:val="Heading2"/>
        <w:rPr>
          <w:rFonts w:cstheme="minorHAnsi"/>
          <w:lang w:val="en-GB"/>
        </w:rPr>
      </w:pPr>
      <w:r w:rsidRPr="00560065">
        <w:rPr>
          <w:rFonts w:cstheme="minorHAnsi"/>
          <w:lang w:val="en-GB"/>
        </w:rPr>
        <w:t>Validity Period</w:t>
      </w:r>
    </w:p>
    <w:p w14:paraId="6C8A326F" w14:textId="56D6D597" w:rsidR="00ED4934" w:rsidRPr="00560065" w:rsidRDefault="00ED4934">
      <w:pPr>
        <w:tabs>
          <w:tab w:val="left" w:pos="360"/>
        </w:tabs>
        <w:rPr>
          <w:rFonts w:cstheme="minorHAnsi"/>
          <w:color w:val="222222"/>
          <w:lang w:val="en-GB"/>
        </w:rPr>
      </w:pPr>
      <w:r w:rsidRPr="00560065">
        <w:rPr>
          <w:rFonts w:cstheme="minorHAnsi"/>
          <w:color w:val="222222"/>
          <w:lang w:val="en-GB"/>
        </w:rPr>
        <w:t xml:space="preserve">Bids shall be valid for at least </w:t>
      </w:r>
      <w:r w:rsidR="00BC13DA" w:rsidRPr="00560065">
        <w:rPr>
          <w:rFonts w:cstheme="minorHAnsi"/>
          <w:color w:val="222222"/>
          <w:lang w:val="en-GB"/>
        </w:rPr>
        <w:t>60</w:t>
      </w:r>
      <w:r w:rsidRPr="00560065">
        <w:rPr>
          <w:rFonts w:cstheme="minorHAnsi"/>
          <w:color w:val="222222"/>
          <w:lang w:val="en-GB"/>
        </w:rPr>
        <w:t xml:space="preserve"> days specified in the ITB from the date of Bid closure. DRC reserves the right to determine, at its sole discretion, the validity period in respect of Bids which do not specify any such maximum or minimum limitation.</w:t>
      </w:r>
    </w:p>
    <w:p w14:paraId="0CBDBC6C" w14:textId="77777777" w:rsidR="00ED4934" w:rsidRPr="00560065" w:rsidRDefault="00ED4934" w:rsidP="00ED4934">
      <w:pPr>
        <w:tabs>
          <w:tab w:val="left" w:pos="360"/>
        </w:tabs>
        <w:rPr>
          <w:rFonts w:cstheme="minorHAnsi"/>
          <w:color w:val="222222"/>
          <w:lang w:val="en-GB"/>
        </w:rPr>
      </w:pPr>
    </w:p>
    <w:p w14:paraId="65F22485" w14:textId="7785819C" w:rsidR="00ED4934" w:rsidRPr="00560065" w:rsidRDefault="00ED4934" w:rsidP="00972789">
      <w:pPr>
        <w:pStyle w:val="Heading1"/>
        <w:rPr>
          <w:rFonts w:cstheme="minorHAnsi"/>
          <w:lang w:val="en-GB"/>
        </w:rPr>
      </w:pPr>
      <w:r w:rsidRPr="00560065">
        <w:rPr>
          <w:rFonts w:cstheme="minorHAnsi"/>
          <w:lang w:val="en-GB"/>
        </w:rPr>
        <w:t>Acceptance</w:t>
      </w:r>
    </w:p>
    <w:p w14:paraId="156FDF61" w14:textId="77777777" w:rsidR="00ED4934" w:rsidRPr="00560065" w:rsidRDefault="00ED4934" w:rsidP="00ED4934">
      <w:pPr>
        <w:tabs>
          <w:tab w:val="left" w:pos="360"/>
        </w:tabs>
        <w:rPr>
          <w:rFonts w:cstheme="minorHAnsi"/>
          <w:color w:val="222222"/>
          <w:lang w:val="en-GB"/>
        </w:rPr>
      </w:pPr>
      <w:r w:rsidRPr="00560065">
        <w:rPr>
          <w:rFonts w:cstheme="minorHAnsi"/>
          <w:color w:val="222222"/>
          <w:lang w:val="en-GB"/>
        </w:rPr>
        <w:t>DRC reserves the right, at its sole discretion, to consider as invalid or unacceptable any Bid which is a) not clear; b) incomplete in any material detail such as specification, terms delivery, quantity etc</w:t>
      </w:r>
      <w:r w:rsidR="00ED64EC" w:rsidRPr="00560065">
        <w:rPr>
          <w:rFonts w:cstheme="minorHAnsi"/>
          <w:color w:val="222222"/>
          <w:lang w:val="en-GB"/>
        </w:rPr>
        <w:t>.</w:t>
      </w:r>
      <w:r w:rsidRPr="00560065">
        <w:rPr>
          <w:rFonts w:cstheme="minorHAnsi"/>
          <w:color w:val="222222"/>
          <w:lang w:val="en-GB"/>
        </w:rPr>
        <w:t>; or c) not presented on the Bid Form – and to accept or reject any amendments, withdraws and/or supplementary information submitted after the time and date of the ITB Closure.</w:t>
      </w:r>
    </w:p>
    <w:p w14:paraId="7FD956A3" w14:textId="77777777" w:rsidR="00ED4934" w:rsidRPr="00560065" w:rsidRDefault="00ED4934" w:rsidP="00ED4934">
      <w:pPr>
        <w:tabs>
          <w:tab w:val="left" w:pos="360"/>
        </w:tabs>
        <w:rPr>
          <w:rFonts w:cstheme="minorHAnsi"/>
          <w:color w:val="222222"/>
          <w:lang w:val="en-GB"/>
        </w:rPr>
      </w:pPr>
    </w:p>
    <w:p w14:paraId="4FDDB994" w14:textId="57CA3196" w:rsidR="00ED4934" w:rsidRPr="00560065" w:rsidRDefault="00ED4934" w:rsidP="00972789">
      <w:pPr>
        <w:pStyle w:val="Heading1"/>
        <w:rPr>
          <w:rFonts w:cstheme="minorHAnsi"/>
          <w:lang w:val="en-GB"/>
        </w:rPr>
      </w:pPr>
      <w:r w:rsidRPr="00560065">
        <w:rPr>
          <w:rFonts w:cstheme="minorHAnsi"/>
          <w:lang w:val="en-GB"/>
        </w:rPr>
        <w:t>Award of Contracts</w:t>
      </w:r>
    </w:p>
    <w:p w14:paraId="0825411B" w14:textId="77777777" w:rsidR="00ED4934" w:rsidRPr="00560065" w:rsidRDefault="00ED4934" w:rsidP="00ED4934">
      <w:pPr>
        <w:tabs>
          <w:tab w:val="left" w:pos="0"/>
        </w:tabs>
        <w:rPr>
          <w:rFonts w:cstheme="minorHAnsi"/>
          <w:b/>
          <w:color w:val="222222"/>
          <w:lang w:val="en-GB"/>
        </w:rPr>
      </w:pPr>
      <w:r w:rsidRPr="00560065">
        <w:rPr>
          <w:rFonts w:cstheme="minorHAnsi"/>
          <w:color w:val="222222"/>
          <w:lang w:val="en-GB"/>
        </w:rPr>
        <w:t>This ITB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560065" w:rsidRDefault="00ED4934" w:rsidP="00ED4934">
      <w:pPr>
        <w:tabs>
          <w:tab w:val="left" w:pos="0"/>
        </w:tabs>
        <w:rPr>
          <w:rFonts w:cstheme="minorHAnsi"/>
          <w:b/>
          <w:color w:val="222222"/>
          <w:lang w:val="en-GB"/>
        </w:rPr>
      </w:pPr>
    </w:p>
    <w:p w14:paraId="4FF56303" w14:textId="77777777" w:rsidR="00ED4934" w:rsidRPr="00560065" w:rsidRDefault="00ED4934" w:rsidP="00ED4934">
      <w:pPr>
        <w:tabs>
          <w:tab w:val="left" w:pos="0"/>
        </w:tabs>
        <w:rPr>
          <w:rFonts w:cstheme="minorHAnsi"/>
          <w:color w:val="222222"/>
          <w:lang w:val="en-GB"/>
        </w:rPr>
      </w:pPr>
      <w:r w:rsidRPr="00560065">
        <w:rPr>
          <w:rFonts w:cstheme="minorHAnsi"/>
          <w:color w:val="222222"/>
          <w:lang w:val="en-GB"/>
        </w:rPr>
        <w:t>DRC may award contracts for part quantities or individual items. DRC will notify successful Bidders of its decision with respect to their Bids as soon as possible after the Bids are opened. DRC reserves the right to cancel any ITB, to reject any or all Bids in whole or in part, and to award any contract.</w:t>
      </w:r>
    </w:p>
    <w:p w14:paraId="13E44ECC" w14:textId="77777777" w:rsidR="00ED4934" w:rsidRPr="00560065" w:rsidRDefault="00ED4934" w:rsidP="00ED4934">
      <w:pPr>
        <w:tabs>
          <w:tab w:val="left" w:pos="0"/>
        </w:tabs>
        <w:rPr>
          <w:rFonts w:cstheme="minorHAnsi"/>
          <w:color w:val="222222"/>
          <w:lang w:val="en-GB"/>
        </w:rPr>
      </w:pPr>
    </w:p>
    <w:p w14:paraId="38AFA062" w14:textId="77777777"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Suppliers who do not comply with the contractual terms and conditions including delivering different products and of different origin than stipulated in their Bid and covering contract may be excluded from future </w:t>
      </w:r>
      <w:r w:rsidR="007111BF" w:rsidRPr="00560065">
        <w:rPr>
          <w:rFonts w:cstheme="minorHAnsi"/>
          <w:color w:val="222222"/>
          <w:lang w:val="en-GB"/>
        </w:rPr>
        <w:t xml:space="preserve">DRC </w:t>
      </w:r>
      <w:r w:rsidRPr="00560065">
        <w:rPr>
          <w:rFonts w:cstheme="minorHAnsi"/>
          <w:color w:val="222222"/>
          <w:lang w:val="en-GB"/>
        </w:rPr>
        <w:t>ITBs.</w:t>
      </w:r>
    </w:p>
    <w:p w14:paraId="4AF499C4" w14:textId="77777777" w:rsidR="00A23250" w:rsidRPr="00560065" w:rsidRDefault="00A23250" w:rsidP="00972789">
      <w:pPr>
        <w:pStyle w:val="Heading1"/>
        <w:numPr>
          <w:ilvl w:val="0"/>
          <w:numId w:val="0"/>
        </w:numPr>
        <w:ind w:left="720" w:hanging="720"/>
        <w:rPr>
          <w:rFonts w:cstheme="minorHAnsi"/>
          <w:color w:val="222222"/>
          <w:lang w:val="en-GB"/>
        </w:rPr>
      </w:pPr>
    </w:p>
    <w:p w14:paraId="1217ECA7" w14:textId="77777777" w:rsidR="00ED4934" w:rsidRPr="00560065" w:rsidRDefault="00ED4934" w:rsidP="00972789">
      <w:pPr>
        <w:pStyle w:val="Heading1"/>
        <w:rPr>
          <w:rFonts w:cstheme="minorHAnsi"/>
          <w:b w:val="0"/>
          <w:lang w:val="en-GB"/>
        </w:rPr>
      </w:pPr>
      <w:r w:rsidRPr="00560065">
        <w:rPr>
          <w:rFonts w:cstheme="minorHAnsi"/>
          <w:lang w:val="en-GB"/>
        </w:rPr>
        <w:t>Confidentiality</w:t>
      </w:r>
    </w:p>
    <w:p w14:paraId="3ADE8282" w14:textId="314B68F7"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This ITB or any part hereof, and all copies hereof </w:t>
      </w:r>
      <w:r w:rsidR="00EF41E1" w:rsidRPr="00560065">
        <w:rPr>
          <w:rFonts w:cstheme="minorHAnsi"/>
          <w:color w:val="222222"/>
          <w:lang w:val="en-GB"/>
        </w:rPr>
        <w:t>shall</w:t>
      </w:r>
      <w:r w:rsidRPr="00560065">
        <w:rPr>
          <w:rFonts w:cstheme="minorHAnsi"/>
          <w:color w:val="222222"/>
          <w:lang w:val="en-GB"/>
        </w:rPr>
        <w:t xml:space="preserve"> be returned to DRC upon request. </w:t>
      </w:r>
      <w:r w:rsidR="00461C7E" w:rsidRPr="00560065">
        <w:rPr>
          <w:rFonts w:cstheme="minorHAnsi"/>
          <w:color w:val="222222"/>
          <w:lang w:val="en-GB"/>
        </w:rPr>
        <w:t>T</w:t>
      </w:r>
      <w:r w:rsidRPr="00560065">
        <w:rPr>
          <w:rFonts w:cstheme="minorHAnsi"/>
          <w:color w:val="222222"/>
          <w:lang w:val="en-GB"/>
        </w:rPr>
        <w:t>his ITB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560065">
        <w:rPr>
          <w:rFonts w:cstheme="minorHAnsi"/>
          <w:color w:val="222222"/>
          <w:lang w:val="en-GB"/>
        </w:rPr>
        <w:t>s</w:t>
      </w:r>
      <w:r w:rsidRPr="00560065">
        <w:rPr>
          <w:rFonts w:cstheme="minorHAnsi"/>
          <w:color w:val="222222"/>
          <w:lang w:val="en-GB"/>
        </w:rPr>
        <w:t xml:space="preserve"> without the prior written consent of DRC, except that Bidders may exhibit the specifications to prospective subcontractors for the sole purpose of obtaining offers from them. Notwithstanding the other provisions of the ITB, Bidders will be bound by the contents of this paragraph whether or not their company submits a Bid or responds in any other way to this ITB.</w:t>
      </w:r>
    </w:p>
    <w:p w14:paraId="1B60FA30" w14:textId="77777777" w:rsidR="00A23250" w:rsidRPr="00560065" w:rsidRDefault="00A23250" w:rsidP="00972789">
      <w:pPr>
        <w:tabs>
          <w:tab w:val="left" w:pos="0"/>
        </w:tabs>
        <w:spacing w:line="276" w:lineRule="auto"/>
        <w:rPr>
          <w:rFonts w:cstheme="minorHAnsi"/>
          <w:b/>
          <w:color w:val="222222"/>
          <w:lang w:val="en-GB"/>
        </w:rPr>
      </w:pPr>
    </w:p>
    <w:p w14:paraId="3DB5E0E2" w14:textId="77777777" w:rsidR="00ED4934" w:rsidRPr="00560065" w:rsidRDefault="00ED4934" w:rsidP="00972789">
      <w:pPr>
        <w:pStyle w:val="Heading1"/>
        <w:rPr>
          <w:rFonts w:cstheme="minorHAnsi"/>
          <w:lang w:val="en-GB"/>
        </w:rPr>
      </w:pPr>
      <w:r w:rsidRPr="00560065">
        <w:rPr>
          <w:rFonts w:cstheme="minorHAnsi"/>
          <w:lang w:val="en-GB"/>
        </w:rPr>
        <w:lastRenderedPageBreak/>
        <w:t>Collusive Bidding and Anti-</w:t>
      </w:r>
      <w:r w:rsidR="003B2A29" w:rsidRPr="00560065">
        <w:rPr>
          <w:rFonts w:cstheme="minorHAnsi"/>
          <w:lang w:val="en-GB"/>
        </w:rPr>
        <w:t>Competitive</w:t>
      </w:r>
      <w:r w:rsidRPr="00560065">
        <w:rPr>
          <w:rFonts w:cstheme="minorHAnsi"/>
          <w:lang w:val="en-GB"/>
        </w:rPr>
        <w:t xml:space="preserve"> Conduct</w:t>
      </w:r>
    </w:p>
    <w:p w14:paraId="058123C8" w14:textId="72C5CF9D"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Bidders and their employees, officers, advisers, agent or </w:t>
      </w:r>
      <w:r w:rsidR="00FE459D" w:rsidRPr="00560065">
        <w:rPr>
          <w:rFonts w:cstheme="minorHAnsi"/>
          <w:color w:val="222222"/>
          <w:lang w:val="en-GB"/>
        </w:rPr>
        <w:t>sub-contractors</w:t>
      </w:r>
      <w:r w:rsidRPr="00560065">
        <w:rPr>
          <w:rFonts w:cstheme="minorHAnsi"/>
          <w:color w:val="222222"/>
          <w:lang w:val="en-GB"/>
        </w:rPr>
        <w:t xml:space="preserve"> </w:t>
      </w:r>
      <w:r w:rsidR="00EF41E1" w:rsidRPr="00560065">
        <w:rPr>
          <w:rFonts w:cstheme="minorHAnsi"/>
          <w:color w:val="222222"/>
          <w:lang w:val="en-GB"/>
        </w:rPr>
        <w:t>shall</w:t>
      </w:r>
      <w:r w:rsidRPr="00560065">
        <w:rPr>
          <w:rFonts w:cstheme="minorHAnsi"/>
          <w:color w:val="222222"/>
          <w:lang w:val="en-GB"/>
        </w:rPr>
        <w:t xml:space="preserve"> not engage in any collusive bidding or other anti-competitive conduct or any other similar conduct, in relations to:</w:t>
      </w:r>
    </w:p>
    <w:p w14:paraId="464675CA" w14:textId="77777777" w:rsidR="00ED4934" w:rsidRPr="00560065" w:rsidRDefault="00ED4934" w:rsidP="007111BF">
      <w:pPr>
        <w:numPr>
          <w:ilvl w:val="0"/>
          <w:numId w:val="39"/>
        </w:numPr>
        <w:tabs>
          <w:tab w:val="left" w:pos="0"/>
        </w:tabs>
        <w:rPr>
          <w:rFonts w:cstheme="minorHAnsi"/>
          <w:color w:val="222222"/>
          <w:lang w:val="en-GB"/>
        </w:rPr>
      </w:pPr>
      <w:r w:rsidRPr="00560065">
        <w:rPr>
          <w:rFonts w:cstheme="minorHAnsi"/>
          <w:color w:val="222222"/>
          <w:lang w:val="en-GB"/>
        </w:rPr>
        <w:t>The preparation of submission of Bids,</w:t>
      </w:r>
    </w:p>
    <w:p w14:paraId="1821A0D3" w14:textId="77777777" w:rsidR="00ED4934" w:rsidRPr="00560065" w:rsidRDefault="00ED4934" w:rsidP="007111BF">
      <w:pPr>
        <w:numPr>
          <w:ilvl w:val="0"/>
          <w:numId w:val="39"/>
        </w:numPr>
        <w:tabs>
          <w:tab w:val="left" w:pos="0"/>
        </w:tabs>
        <w:rPr>
          <w:rFonts w:cstheme="minorHAnsi"/>
          <w:color w:val="222222"/>
          <w:lang w:val="en-GB"/>
        </w:rPr>
      </w:pPr>
      <w:r w:rsidRPr="00560065">
        <w:rPr>
          <w:rFonts w:cstheme="minorHAnsi"/>
          <w:color w:val="222222"/>
          <w:lang w:val="en-GB"/>
        </w:rPr>
        <w:t>The clarification of Bids,</w:t>
      </w:r>
    </w:p>
    <w:p w14:paraId="5D237B58" w14:textId="77777777" w:rsidR="00ED4934" w:rsidRPr="00560065" w:rsidRDefault="00ED4934" w:rsidP="007111BF">
      <w:pPr>
        <w:numPr>
          <w:ilvl w:val="0"/>
          <w:numId w:val="39"/>
        </w:numPr>
        <w:tabs>
          <w:tab w:val="left" w:pos="0"/>
        </w:tabs>
        <w:rPr>
          <w:rFonts w:cstheme="minorHAnsi"/>
          <w:color w:val="222222"/>
          <w:lang w:val="en-GB"/>
        </w:rPr>
      </w:pPr>
      <w:r w:rsidRPr="00560065">
        <w:rPr>
          <w:rFonts w:cstheme="minorHAnsi"/>
          <w:color w:val="222222"/>
          <w:lang w:val="en-GB"/>
        </w:rPr>
        <w:t>The conduct and content of negotiations,</w:t>
      </w:r>
    </w:p>
    <w:p w14:paraId="353FBDC1" w14:textId="77777777" w:rsidR="00ED4934" w:rsidRPr="00560065" w:rsidRDefault="00ED4934" w:rsidP="007111BF">
      <w:pPr>
        <w:numPr>
          <w:ilvl w:val="0"/>
          <w:numId w:val="39"/>
        </w:numPr>
        <w:tabs>
          <w:tab w:val="left" w:pos="0"/>
        </w:tabs>
        <w:rPr>
          <w:rFonts w:cstheme="minorHAnsi"/>
          <w:color w:val="222222"/>
          <w:lang w:val="en-GB"/>
        </w:rPr>
      </w:pPr>
      <w:r w:rsidRPr="00560065">
        <w:rPr>
          <w:rFonts w:cstheme="minorHAnsi"/>
          <w:color w:val="222222"/>
          <w:lang w:val="en-GB"/>
        </w:rPr>
        <w:t>Including final contract negotiations,</w:t>
      </w:r>
      <w:r w:rsidR="007111BF" w:rsidRPr="00560065">
        <w:rPr>
          <w:rFonts w:cstheme="minorHAnsi"/>
          <w:color w:val="222222"/>
          <w:lang w:val="en-GB"/>
        </w:rPr>
        <w:t xml:space="preserve"> </w:t>
      </w:r>
    </w:p>
    <w:p w14:paraId="695F6655" w14:textId="77777777" w:rsidR="00ED4934" w:rsidRPr="00560065" w:rsidRDefault="00B54AEB" w:rsidP="00ED4934">
      <w:pPr>
        <w:tabs>
          <w:tab w:val="left" w:pos="0"/>
        </w:tabs>
        <w:rPr>
          <w:rFonts w:cstheme="minorHAnsi"/>
          <w:color w:val="222222"/>
          <w:lang w:val="en-GB"/>
        </w:rPr>
      </w:pPr>
      <w:r w:rsidRPr="00560065">
        <w:rPr>
          <w:rFonts w:cstheme="minorHAnsi"/>
          <w:color w:val="222222"/>
          <w:lang w:val="en-GB"/>
        </w:rPr>
        <w:t>In</w:t>
      </w:r>
      <w:r w:rsidR="00ED4934" w:rsidRPr="00560065">
        <w:rPr>
          <w:rFonts w:cstheme="minorHAnsi"/>
          <w:color w:val="222222"/>
          <w:lang w:val="en-GB"/>
        </w:rPr>
        <w:t xml:space="preserve"> respect of this ITB or procurement process, or any other procurement process being conducted by DRC in respect of any of its requirements.</w:t>
      </w:r>
    </w:p>
    <w:p w14:paraId="0BE5C730" w14:textId="77777777" w:rsidR="00ED4934" w:rsidRPr="00560065" w:rsidRDefault="00ED4934" w:rsidP="00ED4934">
      <w:pPr>
        <w:tabs>
          <w:tab w:val="left" w:pos="0"/>
        </w:tabs>
        <w:rPr>
          <w:rFonts w:cstheme="minorHAnsi"/>
          <w:color w:val="222222"/>
          <w:lang w:val="en-GB"/>
        </w:rPr>
      </w:pPr>
    </w:p>
    <w:p w14:paraId="09173D08" w14:textId="77777777" w:rsidR="00ED4934" w:rsidRPr="00560065" w:rsidRDefault="00ED4934" w:rsidP="00ED4934">
      <w:pPr>
        <w:tabs>
          <w:tab w:val="left" w:pos="0"/>
        </w:tabs>
        <w:rPr>
          <w:rFonts w:cstheme="minorHAnsi"/>
          <w:color w:val="222222"/>
          <w:lang w:val="en-GB"/>
        </w:rPr>
      </w:pPr>
      <w:r w:rsidRPr="00560065">
        <w:rPr>
          <w:rFonts w:cstheme="minorHAnsi"/>
          <w:color w:val="2222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560065" w:rsidRDefault="00ED4934" w:rsidP="00ED4934">
      <w:pPr>
        <w:tabs>
          <w:tab w:val="left" w:pos="0"/>
        </w:tabs>
        <w:rPr>
          <w:rFonts w:cstheme="minorHAnsi"/>
          <w:color w:val="222222"/>
          <w:lang w:val="en-GB"/>
        </w:rPr>
      </w:pPr>
    </w:p>
    <w:p w14:paraId="4B215077" w14:textId="77777777" w:rsidR="00ED4934" w:rsidRPr="00560065" w:rsidRDefault="00ED4934" w:rsidP="00972789">
      <w:pPr>
        <w:pStyle w:val="Heading1"/>
        <w:rPr>
          <w:rFonts w:cstheme="minorHAnsi"/>
          <w:lang w:val="en-GB"/>
        </w:rPr>
      </w:pPr>
      <w:r w:rsidRPr="00560065">
        <w:rPr>
          <w:rFonts w:cstheme="minorHAnsi"/>
          <w:lang w:val="en-GB"/>
        </w:rPr>
        <w:t>Improper Assistance</w:t>
      </w:r>
    </w:p>
    <w:p w14:paraId="5818CEA7" w14:textId="77777777" w:rsidR="00ED4934" w:rsidRPr="00560065" w:rsidRDefault="00ED4934" w:rsidP="00ED4934">
      <w:pPr>
        <w:tabs>
          <w:tab w:val="left" w:pos="0"/>
        </w:tabs>
        <w:rPr>
          <w:rFonts w:cstheme="minorHAnsi"/>
          <w:color w:val="222222"/>
          <w:lang w:val="en-GB"/>
        </w:rPr>
      </w:pPr>
      <w:r w:rsidRPr="00560065">
        <w:rPr>
          <w:rFonts w:cstheme="minorHAnsi"/>
          <w:color w:val="222222"/>
          <w:lang w:val="en-GB"/>
        </w:rPr>
        <w:t>Bids that, in the sole opinion of DRC, have been compiled:</w:t>
      </w:r>
    </w:p>
    <w:p w14:paraId="4ABCCC50" w14:textId="77777777" w:rsidR="00ED4934" w:rsidRPr="00560065" w:rsidRDefault="00ED4934" w:rsidP="007111BF">
      <w:pPr>
        <w:numPr>
          <w:ilvl w:val="0"/>
          <w:numId w:val="40"/>
        </w:numPr>
        <w:tabs>
          <w:tab w:val="left" w:pos="0"/>
        </w:tabs>
        <w:rPr>
          <w:rFonts w:cstheme="minorHAnsi"/>
          <w:color w:val="222222"/>
          <w:lang w:val="en-GB"/>
        </w:rPr>
      </w:pPr>
      <w:r w:rsidRPr="00560065">
        <w:rPr>
          <w:rFonts w:cstheme="minorHAnsi"/>
          <w:color w:val="222222"/>
          <w:lang w:val="en-GB"/>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560065" w:rsidRDefault="00ED4934" w:rsidP="007111BF">
      <w:pPr>
        <w:numPr>
          <w:ilvl w:val="0"/>
          <w:numId w:val="40"/>
        </w:numPr>
        <w:tabs>
          <w:tab w:val="left" w:pos="0"/>
        </w:tabs>
        <w:rPr>
          <w:rFonts w:cstheme="minorHAnsi"/>
          <w:color w:val="222222"/>
          <w:lang w:val="en-GB"/>
        </w:rPr>
      </w:pPr>
      <w:r w:rsidRPr="00560065">
        <w:rPr>
          <w:rFonts w:cstheme="minorHAnsi"/>
          <w:color w:val="222222"/>
          <w:lang w:val="en-GB"/>
        </w:rPr>
        <w:t>With the utilization of confidential and/or internal DRC information not made available to the public or to the other Bidders,</w:t>
      </w:r>
    </w:p>
    <w:p w14:paraId="7EB27147" w14:textId="202D87CC" w:rsidR="00ED4934" w:rsidRPr="00560065" w:rsidRDefault="00ED4934" w:rsidP="00972789">
      <w:pPr>
        <w:numPr>
          <w:ilvl w:val="0"/>
          <w:numId w:val="40"/>
        </w:numPr>
        <w:tabs>
          <w:tab w:val="left" w:pos="0"/>
        </w:tabs>
        <w:rPr>
          <w:rFonts w:cstheme="minorHAnsi"/>
          <w:color w:val="222222"/>
          <w:lang w:val="en-GB"/>
        </w:rPr>
      </w:pPr>
      <w:r w:rsidRPr="00560065">
        <w:rPr>
          <w:rFonts w:cstheme="minorHAnsi"/>
          <w:color w:val="222222"/>
          <w:lang w:val="en-GB"/>
        </w:rPr>
        <w:t>In breach of an obligation of confidentially to DRC, or</w:t>
      </w:r>
      <w:r w:rsidR="002B39C4" w:rsidRPr="00560065">
        <w:rPr>
          <w:rFonts w:cstheme="minorHAnsi"/>
          <w:color w:val="222222"/>
          <w:lang w:val="en-GB"/>
        </w:rPr>
        <w:t xml:space="preserve"> c</w:t>
      </w:r>
      <w:r w:rsidRPr="00560065">
        <w:rPr>
          <w:rFonts w:cstheme="minorHAnsi"/>
          <w:color w:val="222222"/>
          <w:lang w:val="en-GB"/>
        </w:rPr>
        <w:t>ontrary to these terms and conditions for submission of a Bid,</w:t>
      </w:r>
      <w:r w:rsidR="002B39C4" w:rsidRPr="00560065">
        <w:rPr>
          <w:rFonts w:cstheme="minorHAnsi"/>
          <w:color w:val="222222"/>
          <w:lang w:val="en-GB"/>
        </w:rPr>
        <w:t xml:space="preserve"> s</w:t>
      </w:r>
      <w:r w:rsidRPr="00560065">
        <w:rPr>
          <w:rFonts w:cstheme="minorHAnsi"/>
          <w:color w:val="222222"/>
          <w:lang w:val="en-GB"/>
        </w:rPr>
        <w:t xml:space="preserve">hall be excluded </w:t>
      </w:r>
      <w:r w:rsidR="006B32D8" w:rsidRPr="00560065">
        <w:rPr>
          <w:rFonts w:cstheme="minorHAnsi"/>
          <w:color w:val="222222"/>
          <w:lang w:val="en-GB"/>
        </w:rPr>
        <w:t>from further consideration</w:t>
      </w:r>
    </w:p>
    <w:p w14:paraId="1EB0A7A2" w14:textId="77777777" w:rsidR="00ED4934" w:rsidRPr="00560065" w:rsidRDefault="00ED4934" w:rsidP="00ED4934">
      <w:pPr>
        <w:tabs>
          <w:tab w:val="left" w:pos="0"/>
        </w:tabs>
        <w:rPr>
          <w:rFonts w:cstheme="minorHAnsi"/>
          <w:color w:val="222222"/>
          <w:lang w:val="en-GB"/>
        </w:rPr>
      </w:pPr>
    </w:p>
    <w:p w14:paraId="7A1BA89F" w14:textId="303D2B60"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Without limiting the operation of the above clause, a Bidder </w:t>
      </w:r>
      <w:r w:rsidR="00EF41E1" w:rsidRPr="00560065">
        <w:rPr>
          <w:rFonts w:cstheme="minorHAnsi"/>
          <w:color w:val="222222"/>
          <w:lang w:val="en-GB"/>
        </w:rPr>
        <w:t>shall</w:t>
      </w:r>
      <w:r w:rsidRPr="00560065">
        <w:rPr>
          <w:rFonts w:cstheme="minorHAnsi"/>
          <w:color w:val="2222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this ITB was an official, agent, </w:t>
      </w:r>
      <w:r w:rsidR="004D75ED" w:rsidRPr="00560065">
        <w:rPr>
          <w:rFonts w:cstheme="minorHAnsi"/>
          <w:color w:val="222222"/>
          <w:lang w:val="en-GB"/>
        </w:rPr>
        <w:t>functionary</w:t>
      </w:r>
      <w:r w:rsidRPr="00560065">
        <w:rPr>
          <w:rFonts w:cstheme="minorHAnsi"/>
          <w:color w:val="222222"/>
          <w:lang w:val="en-GB"/>
        </w:rPr>
        <w:t>, or employee of, or otherwise engaged by, DRC and was engaged directly, or indirectly, in the planning or performance of the requirement, project, or activity to which this ITB relates.</w:t>
      </w:r>
    </w:p>
    <w:p w14:paraId="1220D380" w14:textId="77777777" w:rsidR="00ED4934" w:rsidRPr="00560065" w:rsidRDefault="00ED4934" w:rsidP="00ED4934">
      <w:pPr>
        <w:tabs>
          <w:tab w:val="left" w:pos="0"/>
        </w:tabs>
        <w:rPr>
          <w:rFonts w:cstheme="minorHAnsi"/>
          <w:color w:val="222222"/>
          <w:lang w:val="en-GB"/>
        </w:rPr>
      </w:pPr>
    </w:p>
    <w:p w14:paraId="105E932B" w14:textId="77777777" w:rsidR="00ED4934" w:rsidRPr="00560065" w:rsidRDefault="00ED4934" w:rsidP="00972789">
      <w:pPr>
        <w:pStyle w:val="Heading1"/>
        <w:rPr>
          <w:rFonts w:cstheme="minorHAnsi"/>
          <w:lang w:val="en-GB"/>
        </w:rPr>
      </w:pPr>
      <w:r w:rsidRPr="00560065">
        <w:rPr>
          <w:rFonts w:cstheme="minorHAnsi"/>
          <w:lang w:val="en-GB"/>
        </w:rPr>
        <w:t>Corrupt Practices</w:t>
      </w:r>
    </w:p>
    <w:p w14:paraId="25DD6E58" w14:textId="7D4F9E19" w:rsidR="00461C7E" w:rsidRPr="00560065" w:rsidRDefault="00461C7E" w:rsidP="00461C7E">
      <w:pPr>
        <w:tabs>
          <w:tab w:val="left" w:pos="0"/>
        </w:tabs>
        <w:rPr>
          <w:rFonts w:cstheme="minorHAnsi"/>
          <w:color w:val="222222"/>
          <w:lang w:val="en-GB"/>
        </w:rPr>
      </w:pPr>
      <w:r w:rsidRPr="00560065">
        <w:rPr>
          <w:rFonts w:cstheme="minorHAnsi"/>
          <w:color w:val="222222"/>
          <w:lang w:val="en-GB"/>
        </w:rPr>
        <w:t xml:space="preserve">DRC has zero tolerance for corruption. </w:t>
      </w:r>
    </w:p>
    <w:p w14:paraId="72710F07" w14:textId="77777777" w:rsidR="00461C7E" w:rsidRPr="00560065" w:rsidRDefault="00461C7E" w:rsidP="00461C7E">
      <w:pPr>
        <w:tabs>
          <w:tab w:val="left" w:pos="0"/>
        </w:tabs>
        <w:rPr>
          <w:rFonts w:cstheme="minorHAnsi"/>
          <w:color w:val="222222"/>
          <w:lang w:val="en-GB"/>
        </w:rPr>
      </w:pPr>
    </w:p>
    <w:p w14:paraId="2B95E6D6" w14:textId="6B08C652" w:rsidR="00461C7E" w:rsidRPr="00560065" w:rsidRDefault="00461C7E" w:rsidP="00461C7E">
      <w:pPr>
        <w:tabs>
          <w:tab w:val="left" w:pos="0"/>
        </w:tabs>
        <w:rPr>
          <w:rFonts w:cstheme="minorHAnsi"/>
          <w:color w:val="222222"/>
          <w:lang w:val="en-GB"/>
        </w:rPr>
      </w:pPr>
      <w:r w:rsidRPr="00560065">
        <w:rPr>
          <w:rFonts w:cstheme="minorHAnsi"/>
          <w:color w:val="222222"/>
          <w:lang w:val="en-GB"/>
        </w:rPr>
        <w:t>The Bidder represents and warrants that neither it nor any of its potential subcontractors are engaged in any form of corruption, defined by DRC as the misuse of entrusted power for private gain.</w:t>
      </w:r>
    </w:p>
    <w:p w14:paraId="3ADEF3AC" w14:textId="30C55DEF" w:rsidR="00461C7E" w:rsidRPr="00560065" w:rsidRDefault="00461C7E" w:rsidP="00461C7E">
      <w:pPr>
        <w:tabs>
          <w:tab w:val="left" w:pos="0"/>
        </w:tabs>
        <w:rPr>
          <w:rFonts w:cstheme="minorHAnsi"/>
          <w:color w:val="222222"/>
          <w:lang w:val="en-GB"/>
        </w:rPr>
      </w:pPr>
      <w:r w:rsidRPr="00560065">
        <w:rPr>
          <w:rFonts w:cstheme="minorHAnsi"/>
          <w:color w:val="222222"/>
          <w:lang w:val="en-GB"/>
        </w:rPr>
        <w:t xml:space="preserve"> </w:t>
      </w:r>
    </w:p>
    <w:p w14:paraId="1636CED3" w14:textId="4CC1152F" w:rsidR="00461C7E" w:rsidRPr="00560065" w:rsidRDefault="00461C7E" w:rsidP="00461C7E">
      <w:pPr>
        <w:tabs>
          <w:tab w:val="left" w:pos="0"/>
        </w:tabs>
        <w:rPr>
          <w:rFonts w:cstheme="minorHAnsi"/>
          <w:color w:val="222222"/>
          <w:lang w:val="en-GB"/>
        </w:rPr>
      </w:pPr>
      <w:r w:rsidRPr="00560065">
        <w:rPr>
          <w:rFonts w:cstheme="minorHAnsi"/>
          <w:color w:val="2222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 </w:t>
      </w:r>
    </w:p>
    <w:p w14:paraId="26567F79" w14:textId="77777777" w:rsidR="00461C7E" w:rsidRPr="00560065" w:rsidRDefault="00461C7E" w:rsidP="00461C7E">
      <w:pPr>
        <w:tabs>
          <w:tab w:val="left" w:pos="0"/>
        </w:tabs>
        <w:rPr>
          <w:rFonts w:cstheme="minorHAnsi"/>
          <w:color w:val="222222"/>
          <w:lang w:val="en-GB"/>
        </w:rPr>
      </w:pPr>
    </w:p>
    <w:p w14:paraId="4FA9371D" w14:textId="758C3AAF" w:rsidR="00461C7E" w:rsidRPr="00560065" w:rsidRDefault="00461C7E" w:rsidP="2DB02342">
      <w:pPr>
        <w:rPr>
          <w:rFonts w:cstheme="minorHAnsi"/>
          <w:lang w:val="en-GB"/>
        </w:rPr>
      </w:pPr>
      <w:r w:rsidRPr="00560065">
        <w:rPr>
          <w:rFonts w:cstheme="minorHAnsi"/>
          <w:color w:val="222222"/>
          <w:lang w:val="en-GB"/>
        </w:rPr>
        <w:t>The Bidder agrees to accurately communicate DRC’s policy with regards to Anti- Corruption to Third Parties. The Bidder furthermore agrees to inform DRC immediately of any suspicion or information it receives from any source alleging a violation of this</w:t>
      </w:r>
      <w:r w:rsidR="00A3096B" w:rsidRPr="00560065">
        <w:rPr>
          <w:rFonts w:cstheme="minorHAnsi"/>
          <w:color w:val="222222"/>
          <w:lang w:val="en-GB"/>
        </w:rPr>
        <w:t xml:space="preserve"> policy to</w:t>
      </w:r>
      <w:r w:rsidRPr="00560065">
        <w:rPr>
          <w:rFonts w:cstheme="minorHAnsi"/>
          <w:color w:val="222222"/>
          <w:lang w:val="en-GB"/>
        </w:rPr>
        <w:t xml:space="preserve"> the contact details of the specific DRC country operations via </w:t>
      </w:r>
      <w:hyperlink r:id="rId14">
        <w:r w:rsidR="00715FC6" w:rsidRPr="00560065">
          <w:rPr>
            <w:rStyle w:val="Hyperlink"/>
            <w:rFonts w:cstheme="minorHAnsi"/>
          </w:rPr>
          <w:t>https://pro.drc.ngo/where-we-work/</w:t>
        </w:r>
      </w:hyperlink>
      <w:r w:rsidR="00715FC6" w:rsidRPr="00560065">
        <w:rPr>
          <w:rFonts w:cstheme="minorHAnsi"/>
        </w:rPr>
        <w:t>,</w:t>
      </w:r>
      <w:r w:rsidRPr="00560065">
        <w:rPr>
          <w:rFonts w:cstheme="minorHAnsi"/>
          <w:color w:val="222222"/>
          <w:lang w:val="en-GB"/>
        </w:rPr>
        <w:t xml:space="preserve"> or via DRC’s C</w:t>
      </w:r>
      <w:hyperlink r:id="rId15">
        <w:r w:rsidRPr="00560065">
          <w:rPr>
            <w:rStyle w:val="Hyperlink"/>
            <w:rFonts w:cstheme="minorHAnsi"/>
            <w:lang w:val="en-GB"/>
          </w:rPr>
          <w:t>ode of Conduct Reporting Mechanism</w:t>
        </w:r>
      </w:hyperlink>
      <w:r w:rsidRPr="00560065">
        <w:rPr>
          <w:rFonts w:cstheme="minorHAnsi"/>
          <w:color w:val="222222"/>
          <w:lang w:val="en-GB"/>
        </w:rPr>
        <w:t xml:space="preserve">: </w:t>
      </w:r>
      <w:r w:rsidRPr="00560065">
        <w:rPr>
          <w:rFonts w:cstheme="minorHAnsi"/>
          <w:lang w:val="en-GB"/>
        </w:rPr>
        <w:t xml:space="preserve">Reports of suspected corruption can also be reported directly to DRC HQ at </w:t>
      </w:r>
      <w:hyperlink r:id="rId16">
        <w:r w:rsidR="003461DC" w:rsidRPr="00560065">
          <w:rPr>
            <w:rStyle w:val="Hyperlink"/>
            <w:rFonts w:cstheme="minorHAnsi"/>
            <w:lang w:val="en-GB"/>
          </w:rPr>
          <w:t>c.o.conduct@drc.</w:t>
        </w:r>
        <w:r w:rsidR="334D6475" w:rsidRPr="00560065">
          <w:rPr>
            <w:rStyle w:val="Hyperlink"/>
            <w:rFonts w:cstheme="minorHAnsi"/>
            <w:lang w:val="en-GB"/>
          </w:rPr>
          <w:t>ngo</w:t>
        </w:r>
      </w:hyperlink>
      <w:r w:rsidR="29CB922B" w:rsidRPr="00560065">
        <w:rPr>
          <w:rFonts w:cstheme="minorHAnsi"/>
          <w:lang w:val="en-GB"/>
        </w:rPr>
        <w:t xml:space="preserve"> </w:t>
      </w:r>
    </w:p>
    <w:p w14:paraId="185122FC" w14:textId="59A01965" w:rsidR="00403050" w:rsidRPr="00560065" w:rsidRDefault="00461C7E" w:rsidP="00ED4934">
      <w:pPr>
        <w:tabs>
          <w:tab w:val="left" w:pos="0"/>
        </w:tabs>
        <w:rPr>
          <w:rFonts w:cstheme="minorHAnsi"/>
          <w:color w:val="222222"/>
          <w:lang w:val="en-GB"/>
        </w:rPr>
      </w:pPr>
      <w:r w:rsidRPr="00560065">
        <w:rPr>
          <w:rFonts w:cstheme="minorHAnsi"/>
          <w:color w:val="222222"/>
          <w:lang w:val="en-GB"/>
        </w:rPr>
        <w:lastRenderedPageBreak/>
        <w:t xml:space="preserve"> </w:t>
      </w:r>
    </w:p>
    <w:p w14:paraId="0ACB1C5E" w14:textId="1AB58E6C" w:rsidR="00A3096B" w:rsidRPr="00560065" w:rsidRDefault="00ED4934" w:rsidP="00A3096B">
      <w:pPr>
        <w:pStyle w:val="Heading1"/>
        <w:rPr>
          <w:rFonts w:cstheme="minorHAnsi"/>
          <w:lang w:val="en-GB"/>
        </w:rPr>
      </w:pPr>
      <w:r w:rsidRPr="00560065">
        <w:rPr>
          <w:rFonts w:cstheme="minorHAnsi"/>
          <w:lang w:val="en-GB"/>
        </w:rPr>
        <w:t>Conflict of Interest</w:t>
      </w:r>
    </w:p>
    <w:p w14:paraId="59419DAA" w14:textId="24A92990"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A Bidder </w:t>
      </w:r>
      <w:r w:rsidR="00EF41E1" w:rsidRPr="00560065">
        <w:rPr>
          <w:rFonts w:cstheme="minorHAnsi"/>
          <w:color w:val="222222"/>
          <w:lang w:val="en-GB"/>
        </w:rPr>
        <w:t>shall</w:t>
      </w:r>
      <w:r w:rsidRPr="00560065">
        <w:rPr>
          <w:rFonts w:cstheme="minorHAnsi"/>
          <w:color w:val="222222"/>
          <w:lang w:val="en-GB"/>
        </w:rPr>
        <w:t xml:space="preserve"> not, and </w:t>
      </w:r>
      <w:r w:rsidR="00EF41E1" w:rsidRPr="00560065">
        <w:rPr>
          <w:rFonts w:cstheme="minorHAnsi"/>
          <w:color w:val="222222"/>
          <w:lang w:val="en-GB"/>
        </w:rPr>
        <w:t>shall</w:t>
      </w:r>
      <w:r w:rsidRPr="00560065">
        <w:rPr>
          <w:rFonts w:cstheme="minorHAnsi"/>
          <w:color w:val="222222"/>
          <w:lang w:val="en-GB"/>
        </w:rPr>
        <w:t xml:space="preserve"> ensure that its employees, officers, advisers, agents or subcontractor</w:t>
      </w:r>
      <w:r w:rsidR="007F3440" w:rsidRPr="00560065">
        <w:rPr>
          <w:rFonts w:cstheme="minorHAnsi"/>
          <w:color w:val="222222"/>
          <w:lang w:val="en-GB"/>
        </w:rPr>
        <w:t xml:space="preserve">s do not place themselves in a </w:t>
      </w:r>
      <w:r w:rsidRPr="00560065">
        <w:rPr>
          <w:rFonts w:cstheme="minorHAnsi"/>
          <w:color w:val="222222"/>
          <w:lang w:val="en-GB"/>
        </w:rPr>
        <w:t>position that may, or does, give rise to an actual, potential or perceived conflict of interest between the interests of DRC and the Bidder’s interests during the procurement process.</w:t>
      </w:r>
    </w:p>
    <w:p w14:paraId="454A6D88" w14:textId="77777777" w:rsidR="00ED4934" w:rsidRPr="00560065" w:rsidRDefault="00ED4934" w:rsidP="00ED4934">
      <w:pPr>
        <w:tabs>
          <w:tab w:val="left" w:pos="0"/>
        </w:tabs>
        <w:rPr>
          <w:rFonts w:cstheme="minorHAnsi"/>
          <w:color w:val="222222"/>
          <w:lang w:val="en-GB"/>
        </w:rPr>
      </w:pPr>
    </w:p>
    <w:p w14:paraId="5358CE06" w14:textId="2945F62F"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If during any stage of the procurement process or performance of any DRC contract a conflict of interest arises, or appears likely to arise, the Bidder </w:t>
      </w:r>
      <w:r w:rsidR="00EF41E1" w:rsidRPr="00560065">
        <w:rPr>
          <w:rFonts w:cstheme="minorHAnsi"/>
          <w:color w:val="222222"/>
          <w:lang w:val="en-GB"/>
        </w:rPr>
        <w:t>shall</w:t>
      </w:r>
      <w:r w:rsidRPr="00560065">
        <w:rPr>
          <w:rFonts w:cstheme="minorHAnsi"/>
          <w:color w:val="2222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EF41E1" w:rsidRPr="00560065">
        <w:rPr>
          <w:rFonts w:cstheme="minorHAnsi"/>
          <w:color w:val="222222"/>
          <w:lang w:val="en-GB"/>
        </w:rPr>
        <w:t>shall</w:t>
      </w:r>
      <w:r w:rsidRPr="00560065">
        <w:rPr>
          <w:rFonts w:cstheme="minorHAnsi"/>
          <w:color w:val="222222"/>
          <w:lang w:val="en-GB"/>
        </w:rPr>
        <w:t xml:space="preserve"> take steps as DRC may reasonably require</w:t>
      </w:r>
      <w:r w:rsidR="00F07CA3" w:rsidRPr="00560065">
        <w:rPr>
          <w:rFonts w:cstheme="minorHAnsi"/>
          <w:color w:val="222222"/>
          <w:lang w:val="en-GB"/>
        </w:rPr>
        <w:t>,</w:t>
      </w:r>
      <w:r w:rsidRPr="00560065">
        <w:rPr>
          <w:rFonts w:cstheme="minorHAnsi"/>
          <w:color w:val="222222"/>
          <w:lang w:val="en-GB"/>
        </w:rPr>
        <w:t xml:space="preserve"> to </w:t>
      </w:r>
      <w:r w:rsidR="00F07CA3" w:rsidRPr="00560065">
        <w:rPr>
          <w:rFonts w:cstheme="minorHAnsi"/>
          <w:color w:val="222222"/>
          <w:lang w:val="en-GB"/>
        </w:rPr>
        <w:t>resolve</w:t>
      </w:r>
      <w:r w:rsidRPr="00560065">
        <w:rPr>
          <w:rFonts w:cstheme="minorHAnsi"/>
          <w:color w:val="222222"/>
          <w:lang w:val="en-GB"/>
        </w:rPr>
        <w:t xml:space="preserve"> or otherwise deal with the conflict to the satisfaction of DRC.</w:t>
      </w:r>
    </w:p>
    <w:p w14:paraId="10E4B14C" w14:textId="77777777" w:rsidR="00ED4934" w:rsidRPr="00560065" w:rsidRDefault="00ED4934" w:rsidP="00ED4934">
      <w:pPr>
        <w:tabs>
          <w:tab w:val="left" w:pos="0"/>
        </w:tabs>
        <w:rPr>
          <w:rFonts w:cstheme="minorHAnsi"/>
          <w:color w:val="222222"/>
          <w:lang w:val="en-GB"/>
        </w:rPr>
      </w:pPr>
    </w:p>
    <w:p w14:paraId="3072606A" w14:textId="77777777" w:rsidR="00ED4934" w:rsidRPr="00560065" w:rsidRDefault="00ED4934" w:rsidP="00972789">
      <w:pPr>
        <w:pStyle w:val="Heading1"/>
        <w:rPr>
          <w:rFonts w:cstheme="minorHAnsi"/>
          <w:lang w:val="en-GB"/>
        </w:rPr>
      </w:pPr>
      <w:r w:rsidRPr="00560065">
        <w:rPr>
          <w:rFonts w:cstheme="minorHAnsi"/>
          <w:lang w:val="en-GB"/>
        </w:rPr>
        <w:t>Withdrawal/Modification of Bids</w:t>
      </w:r>
    </w:p>
    <w:p w14:paraId="2EE99801" w14:textId="761AEB70"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Requests to withdraw a Bid </w:t>
      </w:r>
      <w:r w:rsidR="003461DC" w:rsidRPr="00560065">
        <w:rPr>
          <w:rFonts w:cstheme="minorHAnsi"/>
          <w:color w:val="222222"/>
          <w:lang w:val="en-GB"/>
        </w:rPr>
        <w:t xml:space="preserve">after the Bid closure time </w:t>
      </w:r>
      <w:r w:rsidRPr="00560065">
        <w:rPr>
          <w:rFonts w:cstheme="minorHAnsi"/>
          <w:color w:val="222222"/>
          <w:lang w:val="en-GB"/>
        </w:rPr>
        <w:t xml:space="preserve">shall not be honoured. </w:t>
      </w:r>
    </w:p>
    <w:p w14:paraId="52791B81" w14:textId="77777777" w:rsidR="00ED4934" w:rsidRPr="00560065" w:rsidRDefault="00ED4934" w:rsidP="00ED4934">
      <w:pPr>
        <w:tabs>
          <w:tab w:val="left" w:pos="0"/>
        </w:tabs>
        <w:rPr>
          <w:rFonts w:cstheme="minorHAnsi"/>
          <w:color w:val="222222"/>
          <w:lang w:val="en-GB"/>
        </w:rPr>
      </w:pPr>
    </w:p>
    <w:p w14:paraId="0B210619" w14:textId="77777777" w:rsidR="00ED4934" w:rsidRPr="00560065" w:rsidRDefault="00ED4934" w:rsidP="00ED4934">
      <w:pPr>
        <w:tabs>
          <w:tab w:val="left" w:pos="0"/>
        </w:tabs>
        <w:rPr>
          <w:rFonts w:cstheme="minorHAnsi"/>
          <w:color w:val="222222"/>
          <w:lang w:val="en-GB"/>
        </w:rPr>
      </w:pPr>
      <w:r w:rsidRPr="00560065">
        <w:rPr>
          <w:rFonts w:cstheme="minorHAnsi"/>
          <w:color w:val="222222"/>
          <w:lang w:val="en-GB"/>
        </w:rPr>
        <w:t>Withdrawal of a Bid may result in your suspension or removal from the DRC suppliers List.</w:t>
      </w:r>
    </w:p>
    <w:p w14:paraId="0CF3A595" w14:textId="77777777" w:rsidR="00ED4934" w:rsidRPr="00560065" w:rsidRDefault="00ED4934" w:rsidP="00ED4934">
      <w:pPr>
        <w:tabs>
          <w:tab w:val="left" w:pos="0"/>
        </w:tabs>
        <w:rPr>
          <w:rFonts w:cstheme="minorHAnsi"/>
          <w:color w:val="222222"/>
          <w:lang w:val="en-GB"/>
        </w:rPr>
      </w:pPr>
    </w:p>
    <w:p w14:paraId="7A23F6F4" w14:textId="77777777" w:rsidR="00ED4934" w:rsidRPr="00560065" w:rsidRDefault="00ED4934" w:rsidP="00ED4934">
      <w:pPr>
        <w:tabs>
          <w:tab w:val="left" w:pos="0"/>
        </w:tabs>
        <w:rPr>
          <w:rFonts w:cstheme="minorHAnsi"/>
          <w:color w:val="222222"/>
          <w:lang w:val="en-GB"/>
        </w:rPr>
      </w:pPr>
      <w:r w:rsidRPr="00560065">
        <w:rPr>
          <w:rFonts w:cstheme="minorHAnsi"/>
          <w:color w:val="222222"/>
          <w:lang w:val="en-GB"/>
        </w:rPr>
        <w:t>A Bidder may modify its Bid prior to the ITB closure. Any such modification shall be submitted in writing and in a sealed envelope, marked with the original Bid number. No modification shall be allowed after the ITB closure.</w:t>
      </w:r>
    </w:p>
    <w:p w14:paraId="58B18181" w14:textId="77777777" w:rsidR="00DB4E50" w:rsidRPr="00560065" w:rsidRDefault="00DB4E50" w:rsidP="00ED4934">
      <w:pPr>
        <w:tabs>
          <w:tab w:val="left" w:pos="0"/>
        </w:tabs>
        <w:rPr>
          <w:rFonts w:cstheme="minorHAnsi"/>
          <w:color w:val="222222"/>
          <w:lang w:val="en-GB"/>
        </w:rPr>
      </w:pPr>
    </w:p>
    <w:p w14:paraId="45734E8D" w14:textId="73994BAA" w:rsidR="00DB4E50" w:rsidRPr="00560065" w:rsidRDefault="00DB4E50" w:rsidP="00DB4E50">
      <w:pPr>
        <w:pStyle w:val="Heading1"/>
        <w:rPr>
          <w:rFonts w:cstheme="minorHAnsi"/>
          <w:lang w:val="en-GB"/>
        </w:rPr>
      </w:pPr>
      <w:r w:rsidRPr="00560065">
        <w:rPr>
          <w:rFonts w:cstheme="minorHAnsi"/>
          <w:lang w:val="en-GB"/>
        </w:rPr>
        <w:t>LATE BIDS</w:t>
      </w:r>
    </w:p>
    <w:p w14:paraId="2CC22421" w14:textId="7C70D84F" w:rsidR="00DB4E50" w:rsidRPr="00560065" w:rsidRDefault="00DB4E50" w:rsidP="00ED4934">
      <w:pPr>
        <w:tabs>
          <w:tab w:val="left" w:pos="0"/>
        </w:tabs>
        <w:rPr>
          <w:rFonts w:cstheme="minorHAnsi"/>
          <w:color w:val="222222"/>
          <w:lang w:val="en-GB"/>
        </w:rPr>
      </w:pPr>
      <w:r w:rsidRPr="00560065">
        <w:rPr>
          <w:rFonts w:cstheme="minorHAnsi"/>
          <w:color w:val="222222"/>
          <w:lang w:val="en-GB"/>
        </w:rPr>
        <w:t>All Bids received after the ITB closure will be rejected</w:t>
      </w:r>
      <w:r w:rsidR="00C35A1E" w:rsidRPr="00560065">
        <w:rPr>
          <w:rFonts w:cstheme="minorHAnsi"/>
          <w:color w:val="222222"/>
          <w:lang w:val="en-GB"/>
        </w:rPr>
        <w:t>.</w:t>
      </w:r>
    </w:p>
    <w:p w14:paraId="50C5E6D3" w14:textId="77777777" w:rsidR="00ED4934" w:rsidRPr="00560065" w:rsidRDefault="00ED4934" w:rsidP="00ED4934">
      <w:pPr>
        <w:tabs>
          <w:tab w:val="left" w:pos="0"/>
        </w:tabs>
        <w:rPr>
          <w:rFonts w:cstheme="minorHAnsi"/>
          <w:color w:val="222222"/>
          <w:lang w:val="en-GB"/>
        </w:rPr>
      </w:pPr>
    </w:p>
    <w:p w14:paraId="1DE6A664" w14:textId="013E0519" w:rsidR="00B77F40" w:rsidRPr="00560065" w:rsidRDefault="00ED4934" w:rsidP="00972789">
      <w:pPr>
        <w:pStyle w:val="Heading1"/>
        <w:rPr>
          <w:rFonts w:cstheme="minorHAnsi"/>
          <w:lang w:val="en-GB"/>
        </w:rPr>
      </w:pPr>
      <w:r w:rsidRPr="00560065">
        <w:rPr>
          <w:rFonts w:cstheme="minorHAnsi"/>
          <w:lang w:val="en-GB"/>
        </w:rPr>
        <w:t>Opening of the ITB</w:t>
      </w:r>
    </w:p>
    <w:p w14:paraId="3357064D" w14:textId="117BBD7F" w:rsidR="00ED4934" w:rsidRPr="00560065" w:rsidRDefault="00563ED7" w:rsidP="00ED4934">
      <w:pPr>
        <w:rPr>
          <w:rFonts w:cstheme="minorHAnsi"/>
          <w:lang w:val="en-GB"/>
        </w:rPr>
      </w:pPr>
      <w:r w:rsidRPr="00560065">
        <w:rPr>
          <w:rFonts w:cstheme="minorHAnsi"/>
          <w:lang w:val="en-GB"/>
        </w:rPr>
        <w:t xml:space="preserve">The Tender Opening will take place at the time and location stated above. </w:t>
      </w:r>
    </w:p>
    <w:p w14:paraId="3F403D58" w14:textId="77777777" w:rsidR="00ED4934" w:rsidRPr="00560065" w:rsidRDefault="00ED4934" w:rsidP="00ED4934">
      <w:pPr>
        <w:rPr>
          <w:rFonts w:cstheme="minorHAnsi"/>
          <w:highlight w:val="yellow"/>
          <w:lang w:val="en-GB"/>
        </w:rPr>
      </w:pPr>
    </w:p>
    <w:p w14:paraId="1E7E3DE6" w14:textId="185B0EE4" w:rsidR="00ED4934" w:rsidRPr="00560065" w:rsidRDefault="00ED4934" w:rsidP="00ED4934">
      <w:pPr>
        <w:tabs>
          <w:tab w:val="left" w:pos="0"/>
        </w:tabs>
        <w:rPr>
          <w:rFonts w:cstheme="minorHAnsi"/>
          <w:color w:val="222222"/>
          <w:lang w:val="en-GB"/>
        </w:rPr>
      </w:pPr>
      <w:r w:rsidRPr="00560065">
        <w:rPr>
          <w:rFonts w:cstheme="minorHAnsi"/>
          <w:lang w:val="en-GB"/>
        </w:rP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r w:rsidR="00563ED7" w:rsidRPr="00560065">
        <w:rPr>
          <w:rFonts w:cstheme="minorHAnsi"/>
          <w:lang w:val="en-GB"/>
        </w:rPr>
        <w:t>.</w:t>
      </w:r>
    </w:p>
    <w:p w14:paraId="4B5B7D0A" w14:textId="77777777" w:rsidR="00ED4934" w:rsidRPr="00560065" w:rsidRDefault="00ED4934" w:rsidP="00ED4934">
      <w:pPr>
        <w:tabs>
          <w:tab w:val="left" w:pos="0"/>
        </w:tabs>
        <w:rPr>
          <w:rFonts w:cstheme="minorHAnsi"/>
          <w:color w:val="222222"/>
          <w:lang w:val="en-GB"/>
        </w:rPr>
      </w:pPr>
    </w:p>
    <w:p w14:paraId="0FD8D402" w14:textId="70792DE0" w:rsidR="00ED4934" w:rsidRPr="00560065" w:rsidRDefault="00ED4934" w:rsidP="00972789">
      <w:pPr>
        <w:pStyle w:val="Heading1"/>
        <w:rPr>
          <w:rFonts w:cstheme="minorHAnsi"/>
          <w:lang w:val="en-GB"/>
        </w:rPr>
      </w:pPr>
      <w:r w:rsidRPr="00560065">
        <w:rPr>
          <w:rFonts w:cstheme="minorHAnsi"/>
          <w:lang w:val="en-GB"/>
        </w:rPr>
        <w:t>Conditions of Contract</w:t>
      </w:r>
    </w:p>
    <w:p w14:paraId="0C4A0F5F" w14:textId="7B809730"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All Bidders </w:t>
      </w:r>
      <w:r w:rsidR="00EF41E1" w:rsidRPr="00560065">
        <w:rPr>
          <w:rFonts w:cstheme="minorHAnsi"/>
          <w:color w:val="222222"/>
          <w:lang w:val="en-GB"/>
        </w:rPr>
        <w:t>shall</w:t>
      </w:r>
      <w:r w:rsidRPr="00560065">
        <w:rPr>
          <w:rFonts w:cstheme="minorHAnsi"/>
          <w:color w:val="222222"/>
          <w:lang w:val="en-GB"/>
        </w:rPr>
        <w:t xml:space="preserve"> acknowledge that the DRC General Conditions of Contract for the Procurement of Goods, or Services, </w:t>
      </w:r>
      <w:r w:rsidR="002B39C4" w:rsidRPr="00560065">
        <w:rPr>
          <w:rFonts w:cstheme="minorHAnsi"/>
          <w:color w:val="222222"/>
          <w:lang w:val="en-GB"/>
        </w:rPr>
        <w:t xml:space="preserve">or the Special Conditions of Contract, </w:t>
      </w:r>
      <w:r w:rsidRPr="00560065">
        <w:rPr>
          <w:rFonts w:cstheme="minorHAnsi"/>
          <w:color w:val="222222"/>
          <w:lang w:val="en-GB"/>
        </w:rPr>
        <w:t>as applicable, are acceptable.</w:t>
      </w:r>
    </w:p>
    <w:p w14:paraId="103C5D4C" w14:textId="77777777" w:rsidR="00ED4934" w:rsidRPr="00560065" w:rsidRDefault="00ED4934" w:rsidP="00ED4934">
      <w:pPr>
        <w:tabs>
          <w:tab w:val="left" w:pos="0"/>
        </w:tabs>
        <w:rPr>
          <w:rFonts w:cstheme="minorHAnsi"/>
          <w:color w:val="222222"/>
          <w:lang w:val="en-GB"/>
        </w:rPr>
      </w:pPr>
    </w:p>
    <w:p w14:paraId="76D3DF68" w14:textId="77777777" w:rsidR="00ED4934" w:rsidRPr="00560065" w:rsidRDefault="00ED4934" w:rsidP="00972789">
      <w:pPr>
        <w:pStyle w:val="Heading1"/>
        <w:rPr>
          <w:rFonts w:cstheme="minorHAnsi"/>
          <w:lang w:val="en-GB"/>
        </w:rPr>
      </w:pPr>
      <w:r w:rsidRPr="00560065">
        <w:rPr>
          <w:rFonts w:cstheme="minorHAnsi"/>
          <w:lang w:val="en-GB"/>
        </w:rPr>
        <w:t>Cancellation of the ITB</w:t>
      </w:r>
    </w:p>
    <w:p w14:paraId="392E9ED4" w14:textId="77777777" w:rsidR="00ED4934" w:rsidRPr="00560065" w:rsidRDefault="00ED4934" w:rsidP="00ED4934">
      <w:pPr>
        <w:tabs>
          <w:tab w:val="left" w:pos="0"/>
        </w:tabs>
        <w:rPr>
          <w:rFonts w:cstheme="minorHAnsi"/>
          <w:lang w:val="en-GB"/>
        </w:rPr>
      </w:pPr>
      <w:r w:rsidRPr="00560065">
        <w:rPr>
          <w:rFonts w:cstheme="minorHAnsi"/>
          <w:lang w:val="en-GB"/>
        </w:rPr>
        <w:t>In the event of a</w:t>
      </w:r>
      <w:r w:rsidR="00682714" w:rsidRPr="00560065">
        <w:rPr>
          <w:rFonts w:cstheme="minorHAnsi"/>
          <w:lang w:val="en-GB"/>
        </w:rPr>
        <w:t>n</w:t>
      </w:r>
      <w:r w:rsidRPr="00560065">
        <w:rPr>
          <w:rFonts w:cstheme="minorHAnsi"/>
          <w:lang w:val="en-GB"/>
        </w:rPr>
        <w:t xml:space="preserve"> ITB cancellation, Bidders will be notified by DRC. If the ITB is cancelled before the outer envelope of any Bid has been opened, the sealed envelopes will be returned, unopened, to the Bidders</w:t>
      </w:r>
    </w:p>
    <w:p w14:paraId="4C900335" w14:textId="77777777" w:rsidR="00ED4934" w:rsidRPr="00560065" w:rsidRDefault="00ED4934" w:rsidP="00ED4934">
      <w:pPr>
        <w:tabs>
          <w:tab w:val="left" w:pos="0"/>
        </w:tabs>
        <w:rPr>
          <w:rFonts w:cstheme="minorHAnsi"/>
          <w:lang w:val="en-GB"/>
        </w:rPr>
      </w:pPr>
    </w:p>
    <w:p w14:paraId="4BD7DA13" w14:textId="77777777" w:rsidR="00ED4934" w:rsidRPr="00560065" w:rsidRDefault="00ED4934" w:rsidP="00ED4934">
      <w:pPr>
        <w:rPr>
          <w:rFonts w:cstheme="minorHAnsi"/>
          <w:lang w:val="en-GB"/>
        </w:rPr>
      </w:pPr>
      <w:r w:rsidRPr="00560065">
        <w:rPr>
          <w:rFonts w:cstheme="minorHAnsi"/>
          <w:lang w:val="en-GB"/>
        </w:rPr>
        <w:t>The ITB may be cancelled in the following situations:</w:t>
      </w:r>
    </w:p>
    <w:p w14:paraId="32D5F23B" w14:textId="77777777" w:rsidR="00ED4934" w:rsidRPr="00560065" w:rsidRDefault="00ED4934" w:rsidP="00682714">
      <w:pPr>
        <w:numPr>
          <w:ilvl w:val="0"/>
          <w:numId w:val="41"/>
        </w:numPr>
        <w:rPr>
          <w:rFonts w:cstheme="minorHAnsi"/>
          <w:lang w:val="en-GB"/>
        </w:rPr>
      </w:pPr>
      <w:r w:rsidRPr="00560065">
        <w:rPr>
          <w:rFonts w:cstheme="minorHAnsi"/>
          <w:lang w:val="en-GB"/>
        </w:rPr>
        <w:t>where no qualitatively or financially worthwhile Bid has been received or there has been no response at all;</w:t>
      </w:r>
    </w:p>
    <w:p w14:paraId="54BA876A" w14:textId="77777777" w:rsidR="00ED4934" w:rsidRPr="00560065" w:rsidRDefault="00ED4934" w:rsidP="00682714">
      <w:pPr>
        <w:numPr>
          <w:ilvl w:val="0"/>
          <w:numId w:val="41"/>
        </w:numPr>
        <w:rPr>
          <w:rFonts w:cstheme="minorHAnsi"/>
          <w:lang w:val="en-GB"/>
        </w:rPr>
      </w:pPr>
      <w:r w:rsidRPr="00560065">
        <w:rPr>
          <w:rFonts w:cstheme="minorHAnsi"/>
          <w:lang w:val="en-GB"/>
        </w:rPr>
        <w:t>the economic or technical parameters of the project have been fundamentally altered;</w:t>
      </w:r>
    </w:p>
    <w:p w14:paraId="12E9E060" w14:textId="77777777" w:rsidR="00ED4934" w:rsidRPr="00560065" w:rsidRDefault="00ED4934" w:rsidP="00682714">
      <w:pPr>
        <w:numPr>
          <w:ilvl w:val="0"/>
          <w:numId w:val="41"/>
        </w:numPr>
        <w:rPr>
          <w:rFonts w:cstheme="minorHAnsi"/>
          <w:lang w:val="en-GB"/>
        </w:rPr>
      </w:pPr>
      <w:r w:rsidRPr="00560065">
        <w:rPr>
          <w:rFonts w:cstheme="minorHAnsi"/>
          <w:lang w:val="en-GB"/>
        </w:rPr>
        <w:t>exceptional circumstances or force majeure render normal performance of the project impossible;</w:t>
      </w:r>
    </w:p>
    <w:p w14:paraId="315187CF" w14:textId="7EC50875" w:rsidR="00ED4934" w:rsidRPr="00560065" w:rsidRDefault="00ED4934" w:rsidP="00682714">
      <w:pPr>
        <w:numPr>
          <w:ilvl w:val="0"/>
          <w:numId w:val="41"/>
        </w:numPr>
        <w:rPr>
          <w:rFonts w:cstheme="minorHAnsi"/>
          <w:lang w:val="en-GB"/>
        </w:rPr>
      </w:pPr>
      <w:r w:rsidRPr="00560065">
        <w:rPr>
          <w:rFonts w:cstheme="minorHAnsi"/>
          <w:lang w:val="en-GB"/>
        </w:rPr>
        <w:t>all technically compliant Bids exceed the financial resources available;</w:t>
      </w:r>
      <w:r w:rsidR="003461DC" w:rsidRPr="00560065">
        <w:rPr>
          <w:rFonts w:cstheme="minorHAnsi"/>
          <w:lang w:val="en-GB"/>
        </w:rPr>
        <w:t xml:space="preserve"> or</w:t>
      </w:r>
    </w:p>
    <w:p w14:paraId="1FD3EE3D" w14:textId="72C31BAD" w:rsidR="00ED4934" w:rsidRPr="00560065" w:rsidRDefault="003461DC" w:rsidP="00682714">
      <w:pPr>
        <w:numPr>
          <w:ilvl w:val="0"/>
          <w:numId w:val="41"/>
        </w:numPr>
        <w:rPr>
          <w:rFonts w:cstheme="minorHAnsi"/>
          <w:lang w:val="en-GB"/>
        </w:rPr>
      </w:pPr>
      <w:r w:rsidRPr="00560065">
        <w:rPr>
          <w:rFonts w:cstheme="minorHAnsi"/>
          <w:lang w:val="en-GB"/>
        </w:rPr>
        <w:t>t</w:t>
      </w:r>
      <w:r w:rsidR="00F07CA3" w:rsidRPr="00560065">
        <w:rPr>
          <w:rFonts w:cstheme="minorHAnsi"/>
          <w:lang w:val="en-GB"/>
        </w:rPr>
        <w:t>here</w:t>
      </w:r>
      <w:r w:rsidR="00ED4934" w:rsidRPr="00560065">
        <w:rPr>
          <w:rFonts w:cstheme="minorHAnsi"/>
          <w:lang w:val="en-GB"/>
        </w:rPr>
        <w:t xml:space="preserve"> have been irregularities in the procedure, in particular where these have prevented fair competition.</w:t>
      </w:r>
    </w:p>
    <w:p w14:paraId="20674C11" w14:textId="77777777" w:rsidR="00ED4934" w:rsidRPr="00560065" w:rsidRDefault="00ED4934" w:rsidP="00ED4934">
      <w:pPr>
        <w:rPr>
          <w:rFonts w:cstheme="minorHAnsi"/>
          <w:lang w:val="en-GB"/>
        </w:rPr>
      </w:pPr>
    </w:p>
    <w:p w14:paraId="35DDDA9A" w14:textId="1837B931" w:rsidR="00ED4934" w:rsidRPr="00560065" w:rsidRDefault="00C35A1E" w:rsidP="00ED4934">
      <w:pPr>
        <w:rPr>
          <w:rFonts w:cstheme="minorHAnsi"/>
          <w:lang w:val="en-GB"/>
        </w:rPr>
      </w:pPr>
      <w:r w:rsidRPr="00560065">
        <w:rPr>
          <w:rFonts w:cstheme="minorHAnsi"/>
          <w:lang w:val="en-GB"/>
        </w:rPr>
        <w:t>DRC shall not</w:t>
      </w:r>
      <w:r w:rsidR="00ED4934" w:rsidRPr="00560065">
        <w:rPr>
          <w:rFonts w:cstheme="minorHAnsi"/>
          <w:lang w:val="en-GB"/>
        </w:rPr>
        <w:t xml:space="preserve"> be liable for damages, whatever their nature (in particular damages for loss of profits) or relationship to the cancellation of </w:t>
      </w:r>
      <w:r w:rsidR="00F07CA3" w:rsidRPr="00560065">
        <w:rPr>
          <w:rFonts w:cstheme="minorHAnsi"/>
          <w:lang w:val="en-GB"/>
        </w:rPr>
        <w:t>an</w:t>
      </w:r>
      <w:r w:rsidR="00ED4934" w:rsidRPr="00560065">
        <w:rPr>
          <w:rFonts w:cstheme="minorHAnsi"/>
          <w:lang w:val="en-GB"/>
        </w:rPr>
        <w:t xml:space="preserve"> ITB, even if DRC has been advised of the possibility of damages. The publication of a procurement notice does not commit DRC to implement the programme or project announced.</w:t>
      </w:r>
    </w:p>
    <w:p w14:paraId="1B182927" w14:textId="77777777" w:rsidR="00ED4934" w:rsidRPr="00560065" w:rsidRDefault="00ED4934" w:rsidP="00ED4934">
      <w:pPr>
        <w:tabs>
          <w:tab w:val="left" w:pos="0"/>
        </w:tabs>
        <w:rPr>
          <w:rFonts w:cstheme="minorHAnsi"/>
          <w:color w:val="222222"/>
          <w:lang w:val="en-GB"/>
        </w:rPr>
      </w:pPr>
    </w:p>
    <w:p w14:paraId="08EF8388" w14:textId="77777777" w:rsidR="00ED4934" w:rsidRPr="00560065" w:rsidRDefault="00ED4934" w:rsidP="00972789">
      <w:pPr>
        <w:pStyle w:val="Heading1"/>
        <w:rPr>
          <w:rFonts w:cstheme="minorHAnsi"/>
          <w:lang w:val="en-GB"/>
        </w:rPr>
      </w:pPr>
      <w:r w:rsidRPr="00560065">
        <w:rPr>
          <w:rFonts w:cstheme="minorHAnsi"/>
          <w:lang w:val="en-GB"/>
        </w:rPr>
        <w:t>Queries about this ITB</w:t>
      </w:r>
    </w:p>
    <w:p w14:paraId="1F5CF274" w14:textId="79C6BDDD" w:rsidR="00BC13DA" w:rsidRPr="00560065" w:rsidRDefault="00ED4934" w:rsidP="00BC13DA">
      <w:pPr>
        <w:rPr>
          <w:rFonts w:cstheme="minorHAnsi"/>
          <w:lang w:val="en-GB"/>
        </w:rPr>
      </w:pPr>
      <w:r w:rsidRPr="00560065">
        <w:rPr>
          <w:rFonts w:cstheme="minorHAnsi"/>
          <w:lang w:val="en-GB"/>
        </w:rPr>
        <w:t xml:space="preserve">For queries on this ITB, please contact the Procurement Manger, </w:t>
      </w:r>
      <w:r w:rsidR="00FF37D7" w:rsidRPr="00560065">
        <w:rPr>
          <w:rFonts w:cstheme="minorHAnsi"/>
          <w:color w:val="105CB6"/>
        </w:rPr>
        <w:t>bidqueries.irq.diy@drc.ngo</w:t>
      </w:r>
      <w:r w:rsidR="00BC13DA" w:rsidRPr="00560065">
        <w:rPr>
          <w:rFonts w:cstheme="minorHAnsi"/>
          <w:color w:val="105CB6"/>
        </w:rPr>
        <w:t>.</w:t>
      </w:r>
    </w:p>
    <w:p w14:paraId="67959B05" w14:textId="4BCE07DC" w:rsidR="00ED4934" w:rsidRPr="00560065" w:rsidRDefault="00ED4934" w:rsidP="00972789">
      <w:pPr>
        <w:rPr>
          <w:rFonts w:cstheme="minorHAnsi"/>
          <w:lang w:val="en-GB"/>
        </w:rPr>
      </w:pPr>
    </w:p>
    <w:p w14:paraId="71690BDE" w14:textId="77777777" w:rsidR="00ED4934" w:rsidRPr="00560065" w:rsidRDefault="00ED4934" w:rsidP="00ED4934">
      <w:pPr>
        <w:tabs>
          <w:tab w:val="left" w:pos="0"/>
        </w:tabs>
        <w:rPr>
          <w:rFonts w:cstheme="minorHAnsi"/>
          <w:color w:val="222222"/>
          <w:lang w:val="en-GB"/>
        </w:rPr>
      </w:pPr>
    </w:p>
    <w:p w14:paraId="65F949EB" w14:textId="3152E5EA" w:rsidR="00ED4934" w:rsidRPr="00560065" w:rsidRDefault="00ED4934" w:rsidP="00ED4934">
      <w:pPr>
        <w:tabs>
          <w:tab w:val="left" w:pos="0"/>
        </w:tabs>
        <w:rPr>
          <w:rFonts w:cstheme="minorHAnsi"/>
          <w:color w:val="222222"/>
          <w:lang w:val="en-GB"/>
        </w:rPr>
      </w:pPr>
      <w:r w:rsidRPr="00560065">
        <w:rPr>
          <w:rFonts w:cstheme="minorHAnsi"/>
          <w:color w:val="222222"/>
          <w:lang w:val="en-GB"/>
        </w:rPr>
        <w:t xml:space="preserve">All questions regarding this ITB </w:t>
      </w:r>
      <w:r w:rsidR="00EF41E1" w:rsidRPr="00560065">
        <w:rPr>
          <w:rFonts w:cstheme="minorHAnsi"/>
          <w:color w:val="222222"/>
          <w:lang w:val="en-GB"/>
        </w:rPr>
        <w:t>shall</w:t>
      </w:r>
      <w:r w:rsidRPr="00560065">
        <w:rPr>
          <w:rFonts w:cstheme="minorHAnsi"/>
          <w:color w:val="222222"/>
          <w:lang w:val="en-GB"/>
        </w:rPr>
        <w:t xml:space="preserve"> be submitted in writing to the above. On the subject line, please indicate the ITB number. </w:t>
      </w:r>
      <w:r w:rsidRPr="00560065">
        <w:rPr>
          <w:rFonts w:cstheme="minorHAnsi"/>
          <w:b/>
          <w:color w:val="222222"/>
          <w:lang w:val="en-GB"/>
        </w:rPr>
        <w:t xml:space="preserve">Bids </w:t>
      </w:r>
      <w:r w:rsidR="00EF41E1" w:rsidRPr="00560065">
        <w:rPr>
          <w:rFonts w:cstheme="minorHAnsi"/>
          <w:b/>
          <w:color w:val="222222"/>
          <w:lang w:val="en-GB"/>
        </w:rPr>
        <w:t>shall</w:t>
      </w:r>
      <w:r w:rsidRPr="00560065">
        <w:rPr>
          <w:rFonts w:cstheme="minorHAnsi"/>
          <w:b/>
          <w:color w:val="222222"/>
          <w:lang w:val="en-GB"/>
        </w:rPr>
        <w:t xml:space="preserve"> </w:t>
      </w:r>
      <w:r w:rsidRPr="00560065">
        <w:rPr>
          <w:rFonts w:cstheme="minorHAnsi"/>
          <w:b/>
          <w:color w:val="222222"/>
          <w:u w:val="single"/>
          <w:lang w:val="en-GB"/>
        </w:rPr>
        <w:t>not</w:t>
      </w:r>
      <w:r w:rsidRPr="00560065">
        <w:rPr>
          <w:rFonts w:cstheme="minorHAnsi"/>
          <w:b/>
          <w:color w:val="222222"/>
          <w:lang w:val="en-GB"/>
        </w:rPr>
        <w:t xml:space="preserve"> be sent to the above email</w:t>
      </w:r>
      <w:r w:rsidRPr="00560065">
        <w:rPr>
          <w:rFonts w:cstheme="minorHAnsi"/>
          <w:color w:val="222222"/>
          <w:lang w:val="en-GB"/>
        </w:rPr>
        <w:t>.</w:t>
      </w:r>
    </w:p>
    <w:p w14:paraId="2795A965" w14:textId="77777777" w:rsidR="003B2A29" w:rsidRPr="00560065" w:rsidRDefault="003B2A29" w:rsidP="00ED4934">
      <w:pPr>
        <w:tabs>
          <w:tab w:val="left" w:pos="0"/>
        </w:tabs>
        <w:rPr>
          <w:rFonts w:cstheme="minorHAnsi"/>
          <w:color w:val="222222"/>
          <w:lang w:val="en-GB"/>
        </w:rPr>
      </w:pPr>
    </w:p>
    <w:p w14:paraId="40E13F48" w14:textId="2050D605" w:rsidR="003B2A29" w:rsidRPr="00560065" w:rsidRDefault="003B2A29" w:rsidP="681B2962">
      <w:pPr>
        <w:rPr>
          <w:rFonts w:cstheme="minorHAnsi"/>
          <w:color w:val="2E74B5" w:themeColor="accent1" w:themeShade="BF"/>
          <w:lang w:val="en-GB"/>
        </w:rPr>
      </w:pPr>
      <w:r w:rsidRPr="00560065">
        <w:rPr>
          <w:rFonts w:cstheme="minorHAnsi"/>
          <w:color w:val="222222"/>
          <w:lang w:val="en-GB"/>
        </w:rPr>
        <w:t>All questions during the tender period, as well as the associated answers</w:t>
      </w:r>
      <w:r w:rsidR="00B54AEB" w:rsidRPr="00560065">
        <w:rPr>
          <w:rFonts w:cstheme="minorHAnsi"/>
          <w:color w:val="222222"/>
          <w:lang w:val="en-GB"/>
        </w:rPr>
        <w:t>,</w:t>
      </w:r>
      <w:r w:rsidRPr="00560065">
        <w:rPr>
          <w:rFonts w:cstheme="minorHAnsi"/>
          <w:color w:val="222222"/>
          <w:lang w:val="en-GB"/>
        </w:rPr>
        <w:t xml:space="preserve"> will be shared with all suppliers invited</w:t>
      </w:r>
      <w:r w:rsidR="005B1DAD" w:rsidRPr="00560065">
        <w:rPr>
          <w:rFonts w:cstheme="minorHAnsi"/>
          <w:color w:val="222222"/>
          <w:lang w:val="en-GB"/>
        </w:rPr>
        <w:t>,</w:t>
      </w:r>
      <w:r w:rsidRPr="00560065">
        <w:rPr>
          <w:rFonts w:cstheme="minorHAnsi"/>
          <w:color w:val="222222"/>
          <w:lang w:val="en-GB"/>
        </w:rPr>
        <w:t xml:space="preserve"> or for open tenders published at</w:t>
      </w:r>
      <w:r w:rsidR="005B1DAD" w:rsidRPr="00560065">
        <w:rPr>
          <w:rFonts w:cstheme="minorHAnsi"/>
          <w:color w:val="222222"/>
          <w:lang w:val="en-GB"/>
        </w:rPr>
        <w:t>:</w:t>
      </w:r>
      <w:r w:rsidRPr="00560065">
        <w:rPr>
          <w:rFonts w:cstheme="minorHAnsi"/>
          <w:color w:val="222222"/>
          <w:lang w:val="en-GB"/>
        </w:rPr>
        <w:t xml:space="preserve"> </w:t>
      </w:r>
      <w:hyperlink r:id="rId17">
        <w:r w:rsidR="004F508F" w:rsidRPr="00560065">
          <w:rPr>
            <w:rStyle w:val="Hyperlink"/>
            <w:rFonts w:cstheme="minorHAnsi"/>
          </w:rPr>
          <w:t>https://www.iraq-businessnews.com</w:t>
        </w:r>
      </w:hyperlink>
      <w:r w:rsidR="1E69FF04" w:rsidRPr="00560065">
        <w:rPr>
          <w:rFonts w:cstheme="minorHAnsi"/>
          <w:color w:val="002060"/>
        </w:rPr>
        <w:t xml:space="preserve">, </w:t>
      </w:r>
      <w:r w:rsidR="088553D3" w:rsidRPr="00560065">
        <w:rPr>
          <w:rFonts w:cstheme="minorHAnsi"/>
          <w:color w:val="002060"/>
        </w:rPr>
        <w:t xml:space="preserve">and </w:t>
      </w:r>
      <w:r w:rsidR="088553D3" w:rsidRPr="00560065">
        <w:rPr>
          <w:rFonts w:cstheme="minorHAnsi"/>
          <w:color w:val="105CB6"/>
        </w:rPr>
        <w:t>https://drc.ngo/resources/tenders</w:t>
      </w:r>
    </w:p>
    <w:p w14:paraId="00D4A841" w14:textId="77777777" w:rsidR="002B119F" w:rsidRPr="00560065" w:rsidRDefault="002B119F" w:rsidP="003F0DB2">
      <w:pPr>
        <w:shd w:val="clear" w:color="auto" w:fill="FFFFFF"/>
        <w:rPr>
          <w:rFonts w:cstheme="minorHAnsi"/>
          <w:color w:val="222222"/>
          <w:lang w:val="en-GB"/>
        </w:rPr>
      </w:pPr>
    </w:p>
    <w:p w14:paraId="79477B8F" w14:textId="35A46922" w:rsidR="00CB13DA" w:rsidRPr="00560065" w:rsidRDefault="00682714" w:rsidP="00972789">
      <w:pPr>
        <w:pStyle w:val="Heading1"/>
        <w:rPr>
          <w:rFonts w:cstheme="minorHAnsi"/>
          <w:lang w:val="en-GB"/>
        </w:rPr>
      </w:pPr>
      <w:r w:rsidRPr="00560065">
        <w:rPr>
          <w:rFonts w:cstheme="minorHAnsi"/>
          <w:lang w:val="en-GB"/>
        </w:rPr>
        <w:t>ITB Documents</w:t>
      </w:r>
    </w:p>
    <w:p w14:paraId="465C14C3" w14:textId="77777777" w:rsidR="00042D64" w:rsidRPr="00560065" w:rsidRDefault="00042D64" w:rsidP="003F0DB2">
      <w:pPr>
        <w:shd w:val="clear" w:color="auto" w:fill="FFFFFF"/>
        <w:rPr>
          <w:rFonts w:cstheme="minorHAnsi"/>
          <w:color w:val="222222"/>
          <w:lang w:val="en-GB"/>
        </w:rPr>
      </w:pPr>
      <w:r w:rsidRPr="00560065">
        <w:rPr>
          <w:rFonts w:cstheme="minorHAnsi"/>
          <w:color w:val="222222"/>
          <w:lang w:val="en-GB"/>
        </w:rPr>
        <w:t>This ITB document contains the following:</w:t>
      </w:r>
    </w:p>
    <w:p w14:paraId="55954CF0" w14:textId="77777777" w:rsidR="00042D64" w:rsidRPr="00560065" w:rsidRDefault="00042D64" w:rsidP="003F0DB2">
      <w:pPr>
        <w:shd w:val="clear" w:color="auto" w:fill="FFFFFF"/>
        <w:rPr>
          <w:rFonts w:cstheme="minorHAnsi"/>
          <w:color w:val="222222"/>
          <w:lang w:val="en-GB"/>
        </w:rPr>
      </w:pPr>
    </w:p>
    <w:p w14:paraId="5BB573B2" w14:textId="77777777" w:rsidR="00042D64" w:rsidRPr="00560065" w:rsidRDefault="00042D64" w:rsidP="00A23250">
      <w:pPr>
        <w:numPr>
          <w:ilvl w:val="0"/>
          <w:numId w:val="25"/>
        </w:numPr>
        <w:shd w:val="clear" w:color="auto" w:fill="FFFFFF"/>
        <w:spacing w:line="276" w:lineRule="auto"/>
        <w:ind w:left="360"/>
        <w:rPr>
          <w:rFonts w:cstheme="minorHAnsi"/>
          <w:color w:val="222222"/>
          <w:lang w:val="en-GB"/>
        </w:rPr>
      </w:pPr>
      <w:r w:rsidRPr="00560065">
        <w:rPr>
          <w:rFonts w:cstheme="minorHAnsi"/>
          <w:color w:val="222222"/>
          <w:lang w:val="en-GB"/>
        </w:rPr>
        <w:t>This covering Letter</w:t>
      </w:r>
    </w:p>
    <w:p w14:paraId="26591160" w14:textId="77777777" w:rsidR="000F079C" w:rsidRPr="00560065" w:rsidRDefault="00042D64" w:rsidP="00A23250">
      <w:pPr>
        <w:numPr>
          <w:ilvl w:val="0"/>
          <w:numId w:val="25"/>
        </w:numPr>
        <w:shd w:val="clear" w:color="auto" w:fill="FFFFFF"/>
        <w:tabs>
          <w:tab w:val="left" w:pos="720"/>
          <w:tab w:val="left" w:pos="1710"/>
          <w:tab w:val="left" w:pos="2160"/>
          <w:tab w:val="left" w:pos="2430"/>
          <w:tab w:val="left" w:pos="2520"/>
        </w:tabs>
        <w:spacing w:line="276" w:lineRule="auto"/>
        <w:ind w:left="360"/>
        <w:rPr>
          <w:rFonts w:cstheme="minorHAnsi"/>
          <w:color w:val="222222"/>
          <w:lang w:val="en-GB"/>
        </w:rPr>
      </w:pPr>
      <w:r w:rsidRPr="00560065">
        <w:rPr>
          <w:rFonts w:cstheme="minorHAnsi"/>
          <w:color w:val="222222"/>
          <w:lang w:val="en-GB"/>
        </w:rPr>
        <w:t>Annex A</w:t>
      </w:r>
      <w:r w:rsidR="000F079C" w:rsidRPr="00560065">
        <w:rPr>
          <w:rFonts w:cstheme="minorHAnsi"/>
          <w:color w:val="222222"/>
          <w:lang w:val="en-GB"/>
        </w:rPr>
        <w:t>.1</w:t>
      </w:r>
      <w:r w:rsidR="00C52C53" w:rsidRPr="00560065">
        <w:rPr>
          <w:rFonts w:cstheme="minorHAnsi"/>
          <w:color w:val="222222"/>
          <w:lang w:val="en-GB"/>
        </w:rPr>
        <w:t>:</w:t>
      </w:r>
      <w:r w:rsidR="00C52C53" w:rsidRPr="00560065">
        <w:rPr>
          <w:rFonts w:cstheme="minorHAnsi"/>
          <w:color w:val="222222"/>
          <w:lang w:val="en-GB"/>
        </w:rPr>
        <w:tab/>
      </w:r>
      <w:r w:rsidRPr="00560065">
        <w:rPr>
          <w:rFonts w:cstheme="minorHAnsi"/>
          <w:color w:val="222222"/>
          <w:lang w:val="en-GB"/>
        </w:rPr>
        <w:t xml:space="preserve">DRC Bid Form </w:t>
      </w:r>
      <w:r w:rsidR="005515FF" w:rsidRPr="00560065">
        <w:rPr>
          <w:rFonts w:cstheme="minorHAnsi"/>
          <w:color w:val="222222"/>
          <w:lang w:val="en-GB"/>
        </w:rPr>
        <w:t>(Technical bid</w:t>
      </w:r>
      <w:r w:rsidR="000F079C" w:rsidRPr="00560065">
        <w:rPr>
          <w:rFonts w:cstheme="minorHAnsi"/>
          <w:color w:val="222222"/>
          <w:lang w:val="en-GB"/>
        </w:rPr>
        <w:t>)</w:t>
      </w:r>
    </w:p>
    <w:p w14:paraId="5B244BB4" w14:textId="73053635" w:rsidR="00042D64" w:rsidRPr="00560065" w:rsidRDefault="000F079C" w:rsidP="00A23250">
      <w:pPr>
        <w:numPr>
          <w:ilvl w:val="0"/>
          <w:numId w:val="25"/>
        </w:numPr>
        <w:shd w:val="clear" w:color="auto" w:fill="FFFFFF"/>
        <w:tabs>
          <w:tab w:val="left" w:pos="720"/>
          <w:tab w:val="left" w:pos="1710"/>
          <w:tab w:val="left" w:pos="2160"/>
          <w:tab w:val="left" w:pos="2430"/>
          <w:tab w:val="left" w:pos="2520"/>
        </w:tabs>
        <w:spacing w:line="276" w:lineRule="auto"/>
        <w:ind w:left="360"/>
        <w:rPr>
          <w:rFonts w:cstheme="minorHAnsi"/>
          <w:color w:val="222222"/>
          <w:lang w:val="en-GB"/>
        </w:rPr>
      </w:pPr>
      <w:r w:rsidRPr="00560065">
        <w:rPr>
          <w:rFonts w:cstheme="minorHAnsi"/>
          <w:color w:val="222222"/>
          <w:lang w:val="en-GB"/>
        </w:rPr>
        <w:t>Annex A.2:</w:t>
      </w:r>
      <w:r w:rsidRPr="00560065">
        <w:rPr>
          <w:rFonts w:cstheme="minorHAnsi"/>
          <w:color w:val="222222"/>
          <w:lang w:val="en-GB"/>
        </w:rPr>
        <w:tab/>
        <w:t>DRC Bid Form (</w:t>
      </w:r>
      <w:r w:rsidR="005515FF" w:rsidRPr="00560065">
        <w:rPr>
          <w:rFonts w:cstheme="minorHAnsi"/>
          <w:color w:val="222222"/>
          <w:lang w:val="en-GB"/>
        </w:rPr>
        <w:t>Financial bid)</w:t>
      </w:r>
    </w:p>
    <w:p w14:paraId="704753F5" w14:textId="7F620248" w:rsidR="00A23250" w:rsidRPr="00560065" w:rsidRDefault="00042D64" w:rsidP="00A23250">
      <w:pPr>
        <w:numPr>
          <w:ilvl w:val="0"/>
          <w:numId w:val="25"/>
        </w:numPr>
        <w:shd w:val="clear" w:color="auto" w:fill="FFFFFF"/>
        <w:tabs>
          <w:tab w:val="left" w:pos="720"/>
          <w:tab w:val="left" w:pos="1710"/>
        </w:tabs>
        <w:spacing w:line="276" w:lineRule="auto"/>
        <w:ind w:left="360"/>
        <w:rPr>
          <w:rFonts w:cstheme="minorHAnsi"/>
          <w:color w:val="222222"/>
          <w:lang w:val="en-GB"/>
        </w:rPr>
      </w:pPr>
      <w:r w:rsidRPr="00560065">
        <w:rPr>
          <w:rFonts w:cstheme="minorHAnsi"/>
          <w:color w:val="222222"/>
          <w:lang w:val="en-GB"/>
        </w:rPr>
        <w:t>Annex B</w:t>
      </w:r>
      <w:r w:rsidR="00C52C53" w:rsidRPr="00560065">
        <w:rPr>
          <w:rFonts w:cstheme="minorHAnsi"/>
          <w:color w:val="222222"/>
          <w:lang w:val="en-GB"/>
        </w:rPr>
        <w:t>:</w:t>
      </w:r>
      <w:r w:rsidR="00551C65" w:rsidRPr="00560065">
        <w:rPr>
          <w:rFonts w:cstheme="minorHAnsi"/>
          <w:color w:val="222222"/>
          <w:lang w:val="en-GB"/>
        </w:rPr>
        <w:tab/>
      </w:r>
      <w:r w:rsidRPr="00560065">
        <w:rPr>
          <w:rFonts w:cstheme="minorHAnsi"/>
          <w:color w:val="222222"/>
          <w:lang w:val="en-GB"/>
        </w:rPr>
        <w:t>Tender and Contract Award Acknowledgment Certificate</w:t>
      </w:r>
    </w:p>
    <w:p w14:paraId="16503CDB" w14:textId="7F1EADCA" w:rsidR="00A23250" w:rsidRPr="00560065" w:rsidRDefault="00042D64" w:rsidP="00972789">
      <w:pPr>
        <w:numPr>
          <w:ilvl w:val="0"/>
          <w:numId w:val="25"/>
        </w:numPr>
        <w:shd w:val="clear" w:color="auto" w:fill="FFFFFF"/>
        <w:tabs>
          <w:tab w:val="left" w:pos="720"/>
          <w:tab w:val="left" w:pos="1710"/>
        </w:tabs>
        <w:spacing w:line="276" w:lineRule="auto"/>
        <w:ind w:left="360"/>
        <w:rPr>
          <w:rFonts w:cstheme="minorHAnsi"/>
          <w:color w:val="222222"/>
          <w:lang w:val="en-GB"/>
        </w:rPr>
      </w:pPr>
      <w:r w:rsidRPr="00560065">
        <w:rPr>
          <w:rFonts w:cstheme="minorHAnsi"/>
          <w:color w:val="222222"/>
          <w:lang w:val="en-GB"/>
        </w:rPr>
        <w:t>Annex C</w:t>
      </w:r>
      <w:r w:rsidR="00C52C53" w:rsidRPr="00560065">
        <w:rPr>
          <w:rFonts w:cstheme="minorHAnsi"/>
          <w:color w:val="222222"/>
          <w:lang w:val="en-GB"/>
        </w:rPr>
        <w:t>:</w:t>
      </w:r>
      <w:r w:rsidR="00551C65" w:rsidRPr="00560065">
        <w:rPr>
          <w:rFonts w:cstheme="minorHAnsi"/>
          <w:color w:val="222222"/>
          <w:lang w:val="en-GB"/>
        </w:rPr>
        <w:tab/>
      </w:r>
      <w:r w:rsidR="00682714" w:rsidRPr="00560065">
        <w:rPr>
          <w:rFonts w:cstheme="minorHAnsi"/>
          <w:color w:val="222222"/>
          <w:lang w:val="en-GB"/>
        </w:rPr>
        <w:t>DRC General Conditions of Contract</w:t>
      </w:r>
      <w:r w:rsidR="002B39C4" w:rsidRPr="00560065">
        <w:rPr>
          <w:rFonts w:cstheme="minorHAnsi"/>
          <w:color w:val="222222"/>
          <w:lang w:val="en-GB"/>
        </w:rPr>
        <w:t xml:space="preserve"> </w:t>
      </w:r>
    </w:p>
    <w:p w14:paraId="189B0242" w14:textId="515732D6" w:rsidR="00042D64" w:rsidRPr="00560065" w:rsidRDefault="00042D64" w:rsidP="00972789">
      <w:pPr>
        <w:numPr>
          <w:ilvl w:val="0"/>
          <w:numId w:val="25"/>
        </w:numPr>
        <w:shd w:val="clear" w:color="auto" w:fill="FFFFFF"/>
        <w:tabs>
          <w:tab w:val="left" w:pos="720"/>
          <w:tab w:val="left" w:pos="1710"/>
        </w:tabs>
        <w:spacing w:line="276" w:lineRule="auto"/>
        <w:ind w:left="360"/>
        <w:rPr>
          <w:rFonts w:cstheme="minorHAnsi"/>
          <w:color w:val="222222"/>
          <w:lang w:val="en-GB"/>
        </w:rPr>
      </w:pPr>
      <w:r w:rsidRPr="00560065">
        <w:rPr>
          <w:rFonts w:cstheme="minorHAnsi"/>
          <w:color w:val="222222"/>
          <w:lang w:val="en-GB"/>
        </w:rPr>
        <w:t>Annex D</w:t>
      </w:r>
      <w:r w:rsidR="00C52C53" w:rsidRPr="00560065">
        <w:rPr>
          <w:rFonts w:cstheme="minorHAnsi"/>
          <w:color w:val="222222"/>
          <w:lang w:val="en-GB"/>
        </w:rPr>
        <w:t>:</w:t>
      </w:r>
      <w:r w:rsidR="00551C65" w:rsidRPr="00560065">
        <w:rPr>
          <w:rFonts w:cstheme="minorHAnsi"/>
          <w:color w:val="222222"/>
          <w:lang w:val="en-GB"/>
        </w:rPr>
        <w:tab/>
      </w:r>
      <w:r w:rsidR="00484D28" w:rsidRPr="00560065">
        <w:rPr>
          <w:rFonts w:cstheme="minorHAnsi"/>
          <w:color w:val="222222"/>
          <w:lang w:val="en-GB"/>
        </w:rPr>
        <w:t xml:space="preserve">DRC </w:t>
      </w:r>
      <w:r w:rsidR="002D1A68" w:rsidRPr="00560065">
        <w:rPr>
          <w:rFonts w:cstheme="minorHAnsi"/>
          <w:color w:val="222222"/>
          <w:lang w:val="en-GB"/>
        </w:rPr>
        <w:t xml:space="preserve">Supplier </w:t>
      </w:r>
      <w:r w:rsidR="00484D28" w:rsidRPr="00560065">
        <w:rPr>
          <w:rFonts w:cstheme="minorHAnsi"/>
          <w:color w:val="222222"/>
          <w:lang w:val="en-GB"/>
        </w:rPr>
        <w:t xml:space="preserve">Code of </w:t>
      </w:r>
      <w:r w:rsidR="002D1A68" w:rsidRPr="00560065">
        <w:rPr>
          <w:rFonts w:cstheme="minorHAnsi"/>
          <w:color w:val="222222"/>
          <w:lang w:val="en-GB"/>
        </w:rPr>
        <w:t>Conduct</w:t>
      </w:r>
    </w:p>
    <w:p w14:paraId="0DB24B29" w14:textId="77777777" w:rsidR="00C52C53" w:rsidRPr="00560065" w:rsidRDefault="00C52C53" w:rsidP="00A23250">
      <w:pPr>
        <w:numPr>
          <w:ilvl w:val="0"/>
          <w:numId w:val="25"/>
        </w:numPr>
        <w:shd w:val="clear" w:color="auto" w:fill="FFFFFF"/>
        <w:tabs>
          <w:tab w:val="left" w:pos="720"/>
          <w:tab w:val="left" w:pos="1710"/>
        </w:tabs>
        <w:spacing w:line="276" w:lineRule="auto"/>
        <w:ind w:left="360"/>
        <w:rPr>
          <w:rFonts w:cstheme="minorHAnsi"/>
          <w:color w:val="222222"/>
          <w:lang w:val="en-GB"/>
        </w:rPr>
      </w:pPr>
      <w:r w:rsidRPr="00560065">
        <w:rPr>
          <w:rFonts w:cstheme="minorHAnsi"/>
          <w:color w:val="222222"/>
          <w:lang w:val="en-GB"/>
        </w:rPr>
        <w:t>Annex E:</w:t>
      </w:r>
      <w:r w:rsidRPr="00560065">
        <w:rPr>
          <w:rFonts w:cstheme="minorHAnsi"/>
          <w:color w:val="222222"/>
          <w:lang w:val="en-GB"/>
        </w:rPr>
        <w:tab/>
        <w:t>Supplier Profile and Registration</w:t>
      </w:r>
    </w:p>
    <w:p w14:paraId="566AF574" w14:textId="34157087" w:rsidR="0060442D" w:rsidRPr="00560065" w:rsidRDefault="0060442D" w:rsidP="30CEEE86">
      <w:pPr>
        <w:numPr>
          <w:ilvl w:val="0"/>
          <w:numId w:val="25"/>
        </w:numPr>
        <w:shd w:val="clear" w:color="auto" w:fill="FFFFFF" w:themeFill="background1"/>
        <w:tabs>
          <w:tab w:val="left" w:pos="720"/>
          <w:tab w:val="left" w:pos="1710"/>
        </w:tabs>
        <w:spacing w:line="276" w:lineRule="auto"/>
        <w:ind w:left="360"/>
        <w:rPr>
          <w:rFonts w:cstheme="minorBidi"/>
          <w:color w:val="222222"/>
          <w:lang w:val="en-GB"/>
        </w:rPr>
      </w:pPr>
      <w:r w:rsidRPr="30CEEE86">
        <w:rPr>
          <w:rFonts w:cstheme="minorBidi"/>
          <w:color w:val="222222"/>
          <w:lang w:val="en-GB"/>
        </w:rPr>
        <w:t xml:space="preserve">Annex F:         </w:t>
      </w:r>
      <w:r w:rsidR="4C247537" w:rsidRPr="30CEEE86">
        <w:rPr>
          <w:rFonts w:cstheme="minorBidi"/>
          <w:color w:val="222222"/>
          <w:lang w:val="en-GB"/>
        </w:rPr>
        <w:t xml:space="preserve">   </w:t>
      </w:r>
      <w:r w:rsidR="558770B8" w:rsidRPr="30CEEE86">
        <w:rPr>
          <w:rFonts w:cstheme="minorBidi"/>
          <w:color w:val="222222"/>
          <w:lang w:val="en-GB"/>
        </w:rPr>
        <w:t xml:space="preserve"> </w:t>
      </w:r>
      <w:r w:rsidRPr="30CEEE86">
        <w:rPr>
          <w:rFonts w:cstheme="minorBidi"/>
          <w:color w:val="222222"/>
          <w:lang w:val="en-GB"/>
        </w:rPr>
        <w:t xml:space="preserve"> References.</w:t>
      </w:r>
    </w:p>
    <w:p w14:paraId="13715FB2" w14:textId="539816F3" w:rsidR="00532585" w:rsidRPr="00560065" w:rsidRDefault="00532585" w:rsidP="681B2962">
      <w:pPr>
        <w:numPr>
          <w:ilvl w:val="0"/>
          <w:numId w:val="25"/>
        </w:numPr>
        <w:shd w:val="clear" w:color="auto" w:fill="FFFFFF" w:themeFill="background1"/>
        <w:tabs>
          <w:tab w:val="left" w:pos="720"/>
          <w:tab w:val="left" w:pos="1710"/>
        </w:tabs>
        <w:spacing w:line="276" w:lineRule="auto"/>
        <w:ind w:left="360"/>
        <w:rPr>
          <w:rFonts w:cstheme="minorHAnsi"/>
          <w:color w:val="222222"/>
          <w:lang w:val="en-GB"/>
        </w:rPr>
      </w:pPr>
      <w:r w:rsidRPr="00560065">
        <w:rPr>
          <w:rFonts w:cstheme="minorHAnsi"/>
          <w:color w:val="222222"/>
          <w:lang w:val="en-GB"/>
        </w:rPr>
        <w:t xml:space="preserve">Annex G:          </w:t>
      </w:r>
      <w:r w:rsidR="3756C14F" w:rsidRPr="00560065">
        <w:rPr>
          <w:rFonts w:cstheme="minorHAnsi"/>
          <w:color w:val="222222"/>
          <w:lang w:val="en-GB"/>
        </w:rPr>
        <w:t xml:space="preserve">   </w:t>
      </w:r>
      <w:r w:rsidRPr="00560065">
        <w:rPr>
          <w:rFonts w:cstheme="minorHAnsi"/>
          <w:color w:val="222222"/>
          <w:lang w:val="en-GB"/>
        </w:rPr>
        <w:t xml:space="preserve">Source of nationality. </w:t>
      </w:r>
    </w:p>
    <w:p w14:paraId="6BDE41B4" w14:textId="34F47085" w:rsidR="004E6F33" w:rsidRPr="00560065" w:rsidRDefault="00D707E7" w:rsidP="681B2962">
      <w:pPr>
        <w:numPr>
          <w:ilvl w:val="0"/>
          <w:numId w:val="25"/>
        </w:numPr>
        <w:shd w:val="clear" w:color="auto" w:fill="FFFFFF" w:themeFill="background1"/>
        <w:tabs>
          <w:tab w:val="left" w:pos="720"/>
          <w:tab w:val="left" w:pos="1710"/>
        </w:tabs>
        <w:spacing w:line="276" w:lineRule="auto"/>
        <w:ind w:left="360"/>
        <w:rPr>
          <w:rFonts w:cstheme="minorHAnsi"/>
          <w:color w:val="222222"/>
          <w:lang w:val="en-GB"/>
        </w:rPr>
      </w:pPr>
      <w:r w:rsidRPr="00560065">
        <w:rPr>
          <w:rFonts w:cstheme="minorHAnsi"/>
          <w:color w:val="222222"/>
          <w:lang w:val="en-GB"/>
        </w:rPr>
        <w:t>Annex</w:t>
      </w:r>
      <w:r w:rsidR="001B7ED7" w:rsidRPr="00560065">
        <w:rPr>
          <w:rFonts w:cstheme="minorHAnsi"/>
          <w:color w:val="222222"/>
          <w:lang w:val="en-GB"/>
        </w:rPr>
        <w:t xml:space="preserve"> H:         </w:t>
      </w:r>
      <w:r w:rsidR="3756C14F" w:rsidRPr="00560065">
        <w:rPr>
          <w:rFonts w:cstheme="minorHAnsi"/>
          <w:color w:val="222222"/>
          <w:lang w:val="en-GB"/>
        </w:rPr>
        <w:t xml:space="preserve">  </w:t>
      </w:r>
      <w:r w:rsidR="3591003F" w:rsidRPr="00560065">
        <w:rPr>
          <w:rFonts w:cstheme="minorHAnsi"/>
          <w:color w:val="222222"/>
          <w:lang w:val="en-GB"/>
        </w:rPr>
        <w:t xml:space="preserve"> </w:t>
      </w:r>
      <w:r w:rsidR="001B7ED7" w:rsidRPr="00560065">
        <w:rPr>
          <w:rFonts w:cstheme="minorHAnsi"/>
          <w:color w:val="222222"/>
          <w:lang w:val="en-GB"/>
        </w:rPr>
        <w:t xml:space="preserve"> </w:t>
      </w:r>
      <w:r w:rsidR="00291B44" w:rsidRPr="00560065">
        <w:rPr>
          <w:rFonts w:cstheme="minorHAnsi"/>
          <w:color w:val="222222"/>
          <w:lang w:val="en-GB"/>
        </w:rPr>
        <w:t>Master of Detailed Drawings.</w:t>
      </w:r>
      <w:r w:rsidR="000D3482" w:rsidRPr="00560065">
        <w:rPr>
          <w:rFonts w:cstheme="minorHAnsi"/>
          <w:color w:val="222222"/>
          <w:lang w:val="en-GB"/>
        </w:rPr>
        <w:t xml:space="preserve"> </w:t>
      </w:r>
    </w:p>
    <w:p w14:paraId="0BFA2BAE" w14:textId="77777777" w:rsidR="00042D64" w:rsidRPr="00560065" w:rsidRDefault="00042D64" w:rsidP="0060442D">
      <w:pPr>
        <w:shd w:val="clear" w:color="auto" w:fill="FFFFFF"/>
        <w:rPr>
          <w:rFonts w:cstheme="minorHAnsi"/>
          <w:color w:val="222222"/>
          <w:lang w:val="en-GB"/>
        </w:rPr>
      </w:pPr>
    </w:p>
    <w:p w14:paraId="2967CF68" w14:textId="77777777" w:rsidR="003F0DB2" w:rsidRPr="00560065" w:rsidRDefault="003F0DB2" w:rsidP="003F0DB2">
      <w:pPr>
        <w:shd w:val="clear" w:color="auto" w:fill="FFFFFF"/>
        <w:rPr>
          <w:rFonts w:cstheme="minorHAnsi"/>
          <w:color w:val="222222"/>
          <w:lang w:val="en-GB"/>
        </w:rPr>
      </w:pPr>
      <w:r w:rsidRPr="00560065">
        <w:rPr>
          <w:rFonts w:cstheme="minorHAnsi"/>
          <w:color w:val="222222"/>
          <w:lang w:val="en-GB"/>
        </w:rPr>
        <w:t xml:space="preserve">Under </w:t>
      </w:r>
      <w:r w:rsidR="00403B1A" w:rsidRPr="00560065">
        <w:rPr>
          <w:rFonts w:cstheme="minorHAnsi"/>
          <w:color w:val="222222"/>
          <w:lang w:val="en-GB"/>
        </w:rPr>
        <w:t>DRC</w:t>
      </w:r>
      <w:r w:rsidRPr="00560065">
        <w:rPr>
          <w:rFonts w:cstheme="minorHAnsi"/>
          <w:color w:val="222222"/>
          <w:lang w:val="en-GB"/>
        </w:rPr>
        <w:t xml:space="preserve">’s Anticorruption Policy </w:t>
      </w:r>
      <w:r w:rsidR="0043614F" w:rsidRPr="00560065">
        <w:rPr>
          <w:rFonts w:cstheme="minorHAnsi"/>
          <w:color w:val="222222"/>
          <w:lang w:val="en-GB"/>
        </w:rPr>
        <w:t>B</w:t>
      </w:r>
      <w:r w:rsidRPr="00560065">
        <w:rPr>
          <w:rFonts w:cstheme="minorHAnsi"/>
          <w:color w:val="222222"/>
          <w:lang w:val="en-GB"/>
        </w:rPr>
        <w:t xml:space="preserve">idders shall observe the highest standard of ethics during the procurement and execution of such contracts. </w:t>
      </w:r>
      <w:r w:rsidR="009A73CA" w:rsidRPr="00560065">
        <w:rPr>
          <w:rFonts w:cstheme="minorHAnsi"/>
          <w:color w:val="222222"/>
          <w:lang w:val="en-GB"/>
        </w:rPr>
        <w:t>DRC</w:t>
      </w:r>
      <w:r w:rsidRPr="00560065">
        <w:rPr>
          <w:rFonts w:cstheme="minorHAnsi"/>
          <w:color w:val="222222"/>
          <w:lang w:val="en-GB"/>
        </w:rPr>
        <w:t xml:space="preserve"> will reject a </w:t>
      </w:r>
      <w:r w:rsidR="00403B1A" w:rsidRPr="00560065">
        <w:rPr>
          <w:rFonts w:cstheme="minorHAnsi"/>
          <w:color w:val="222222"/>
          <w:lang w:val="en-GB"/>
        </w:rPr>
        <w:t>Bid</w:t>
      </w:r>
      <w:r w:rsidRPr="00560065">
        <w:rPr>
          <w:rFonts w:cstheme="minorHAnsi"/>
          <w:color w:val="222222"/>
          <w:lang w:val="en-GB"/>
        </w:rPr>
        <w:t xml:space="preserve"> if it determines that the </w:t>
      </w:r>
      <w:r w:rsidR="0043614F" w:rsidRPr="00560065">
        <w:rPr>
          <w:rFonts w:cstheme="minorHAnsi"/>
          <w:color w:val="222222"/>
          <w:lang w:val="en-GB"/>
        </w:rPr>
        <w:t>B</w:t>
      </w:r>
      <w:r w:rsidRPr="00560065">
        <w:rPr>
          <w:rFonts w:cstheme="minorHAnsi"/>
          <w:color w:val="222222"/>
          <w:lang w:val="en-GB"/>
        </w:rPr>
        <w:t xml:space="preserve">idder recommended for award, has engaged in corrupt, fraudulent, collusive, or coercive practices in competing for, or in executing, the Contract. </w:t>
      </w:r>
    </w:p>
    <w:p w14:paraId="0E8C9942" w14:textId="77777777" w:rsidR="00403B1A" w:rsidRPr="00560065" w:rsidRDefault="00403B1A" w:rsidP="003F0DB2">
      <w:pPr>
        <w:shd w:val="clear" w:color="auto" w:fill="FFFFFF"/>
        <w:rPr>
          <w:rFonts w:cstheme="minorHAnsi"/>
          <w:color w:val="222222"/>
          <w:lang w:val="en-GB"/>
        </w:rPr>
      </w:pPr>
    </w:p>
    <w:p w14:paraId="42E02F99" w14:textId="77777777" w:rsidR="00403B1A" w:rsidRPr="00560065" w:rsidRDefault="00403B1A" w:rsidP="003F0DB2">
      <w:pPr>
        <w:shd w:val="clear" w:color="auto" w:fill="FFFFFF"/>
        <w:rPr>
          <w:rFonts w:cstheme="minorHAnsi"/>
          <w:color w:val="222222"/>
          <w:lang w:val="en-GB"/>
        </w:rPr>
      </w:pPr>
      <w:r w:rsidRPr="00560065">
        <w:rPr>
          <w:rFonts w:cstheme="minorHAnsi"/>
          <w:color w:val="222222"/>
          <w:lang w:val="en-GB"/>
        </w:rPr>
        <w:t>Your</w:t>
      </w:r>
      <w:r w:rsidR="002B119F" w:rsidRPr="00560065">
        <w:rPr>
          <w:rFonts w:cstheme="minorHAnsi"/>
          <w:color w:val="222222"/>
          <w:lang w:val="en-GB"/>
        </w:rPr>
        <w:t>s</w:t>
      </w:r>
      <w:r w:rsidRPr="00560065">
        <w:rPr>
          <w:rFonts w:cstheme="minorHAnsi"/>
          <w:color w:val="222222"/>
          <w:lang w:val="en-GB"/>
        </w:rPr>
        <w:t xml:space="preserve"> sincerely</w:t>
      </w:r>
    </w:p>
    <w:p w14:paraId="58A6CE73" w14:textId="1A7ED3DE" w:rsidR="0060442D" w:rsidRPr="00560065" w:rsidRDefault="00BE48C3" w:rsidP="0060442D">
      <w:pPr>
        <w:shd w:val="clear" w:color="auto" w:fill="FFFFFF"/>
        <w:rPr>
          <w:rFonts w:cstheme="minorHAnsi"/>
          <w:color w:val="222222"/>
          <w:lang w:val="en-GB"/>
        </w:rPr>
      </w:pPr>
      <w:r w:rsidRPr="00560065">
        <w:rPr>
          <w:rFonts w:cstheme="minorHAnsi"/>
          <w:color w:val="222222"/>
          <w:lang w:val="en-GB"/>
        </w:rPr>
        <w:t>Supply</w:t>
      </w:r>
      <w:r w:rsidR="0060442D" w:rsidRPr="00560065">
        <w:rPr>
          <w:rFonts w:cstheme="minorHAnsi"/>
          <w:color w:val="222222"/>
          <w:lang w:val="en-GB"/>
        </w:rPr>
        <w:t xml:space="preserve"> chain department.</w:t>
      </w:r>
    </w:p>
    <w:p w14:paraId="2D8EEA62" w14:textId="77777777" w:rsidR="00403B1A" w:rsidRPr="00560065" w:rsidRDefault="00403B1A" w:rsidP="003F0DB2">
      <w:pPr>
        <w:shd w:val="clear" w:color="auto" w:fill="FFFFFF"/>
        <w:rPr>
          <w:rFonts w:cstheme="minorHAnsi"/>
          <w:color w:val="222222"/>
          <w:lang w:val="en-GB"/>
        </w:rPr>
      </w:pPr>
    </w:p>
    <w:p w14:paraId="5EC2775C" w14:textId="77777777" w:rsidR="00403B1A" w:rsidRPr="00560065" w:rsidRDefault="00403B1A" w:rsidP="003F0DB2">
      <w:pPr>
        <w:pBdr>
          <w:bottom w:val="single" w:sz="12" w:space="1" w:color="auto"/>
        </w:pBdr>
        <w:shd w:val="clear" w:color="auto" w:fill="FFFFFF"/>
        <w:rPr>
          <w:rFonts w:cstheme="minorHAnsi"/>
          <w:color w:val="222222"/>
          <w:lang w:val="en-GB"/>
        </w:rPr>
      </w:pPr>
    </w:p>
    <w:p w14:paraId="4955A73A" w14:textId="2E70E2F1" w:rsidR="002B39C4" w:rsidRPr="00560065" w:rsidRDefault="002B39C4" w:rsidP="003F0DB2">
      <w:pPr>
        <w:shd w:val="clear" w:color="auto" w:fill="FFFFFF"/>
        <w:rPr>
          <w:rFonts w:cstheme="minorHAnsi"/>
          <w:color w:val="222222"/>
          <w:highlight w:val="lightGray"/>
          <w:lang w:val="en-GB"/>
        </w:rPr>
      </w:pPr>
    </w:p>
    <w:p w14:paraId="6E0EBFDF" w14:textId="1D8AF697" w:rsidR="00AE4B95" w:rsidRPr="00560065" w:rsidRDefault="00AE4B95" w:rsidP="00DA2D78">
      <w:pPr>
        <w:pStyle w:val="Heading1"/>
        <w:numPr>
          <w:ilvl w:val="0"/>
          <w:numId w:val="0"/>
        </w:numPr>
        <w:rPr>
          <w:rFonts w:cstheme="minorHAnsi"/>
          <w:color w:val="222222"/>
        </w:rPr>
      </w:pPr>
    </w:p>
    <w:sectPr w:rsidR="00AE4B95" w:rsidRPr="00560065" w:rsidSect="00DA2D78">
      <w:headerReference w:type="first" r:id="rId18"/>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B5B0" w14:textId="77777777" w:rsidR="00CB39B1" w:rsidRDefault="00CB39B1">
      <w:r>
        <w:separator/>
      </w:r>
    </w:p>
  </w:endnote>
  <w:endnote w:type="continuationSeparator" w:id="0">
    <w:p w14:paraId="56AA458B" w14:textId="77777777" w:rsidR="00CB39B1" w:rsidRDefault="00CB39B1">
      <w:r>
        <w:continuationSeparator/>
      </w:r>
    </w:p>
  </w:endnote>
  <w:endnote w:type="continuationNotice" w:id="1">
    <w:p w14:paraId="34409B98" w14:textId="77777777" w:rsidR="00CB39B1" w:rsidRDefault="00CB3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8C22" w14:textId="77777777" w:rsidR="00CB39B1" w:rsidRDefault="00CB39B1">
      <w:r>
        <w:separator/>
      </w:r>
    </w:p>
  </w:footnote>
  <w:footnote w:type="continuationSeparator" w:id="0">
    <w:p w14:paraId="41D05136" w14:textId="77777777" w:rsidR="00CB39B1" w:rsidRDefault="00CB39B1">
      <w:r>
        <w:continuationSeparator/>
      </w:r>
    </w:p>
  </w:footnote>
  <w:footnote w:type="continuationNotice" w:id="1">
    <w:p w14:paraId="71DD02B4" w14:textId="77777777" w:rsidR="00CB39B1" w:rsidRDefault="00CB3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239228" w14:paraId="4867FBC9" w14:textId="77777777" w:rsidTr="54239228">
      <w:tc>
        <w:tcPr>
          <w:tcW w:w="3360" w:type="dxa"/>
        </w:tcPr>
        <w:p w14:paraId="42BB22E9" w14:textId="7503C8FF" w:rsidR="54239228" w:rsidRDefault="54239228" w:rsidP="54239228">
          <w:pPr>
            <w:pStyle w:val="Header"/>
            <w:ind w:left="-115"/>
            <w:jc w:val="left"/>
            <w:rPr>
              <w:rFonts w:ascii="Calibri" w:hAnsi="Calibri"/>
            </w:rPr>
          </w:pPr>
        </w:p>
      </w:tc>
      <w:tc>
        <w:tcPr>
          <w:tcW w:w="3360" w:type="dxa"/>
        </w:tcPr>
        <w:p w14:paraId="6743A0A6" w14:textId="2A192618" w:rsidR="54239228" w:rsidRDefault="54239228" w:rsidP="54239228">
          <w:pPr>
            <w:pStyle w:val="Header"/>
            <w:rPr>
              <w:rFonts w:ascii="Calibri" w:hAnsi="Calibri"/>
            </w:rPr>
          </w:pPr>
        </w:p>
      </w:tc>
      <w:tc>
        <w:tcPr>
          <w:tcW w:w="3360" w:type="dxa"/>
        </w:tcPr>
        <w:p w14:paraId="73605844" w14:textId="31A38C73" w:rsidR="54239228" w:rsidRDefault="54239228" w:rsidP="54239228">
          <w:pPr>
            <w:pStyle w:val="Header"/>
            <w:ind w:right="-115"/>
            <w:jc w:val="right"/>
            <w:rPr>
              <w:rFonts w:ascii="Calibri" w:hAnsi="Calibri"/>
            </w:rPr>
          </w:pPr>
        </w:p>
      </w:tc>
    </w:tr>
  </w:tbl>
  <w:p w14:paraId="7B4526A8" w14:textId="2799F385" w:rsidR="54239228" w:rsidRDefault="54239228" w:rsidP="54239228">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82F8A"/>
    <w:multiLevelType w:val="hybridMultilevel"/>
    <w:tmpl w:val="8AB48344"/>
    <w:lvl w:ilvl="0" w:tplc="674E98C0">
      <w:numFmt w:val="bullet"/>
      <w:lvlText w:val="-"/>
      <w:lvlJc w:val="left"/>
      <w:pPr>
        <w:ind w:left="720" w:hanging="360"/>
      </w:pPr>
      <w:rPr>
        <w:rFonts w:ascii="ArialMT" w:eastAsia="Times New Roman" w:hAnsi="Calibri" w:cs="Aria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9E1D01"/>
    <w:multiLevelType w:val="hybridMultilevel"/>
    <w:tmpl w:val="6052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7"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39"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D231EE"/>
    <w:multiLevelType w:val="hybridMultilevel"/>
    <w:tmpl w:val="80A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2541B5"/>
    <w:multiLevelType w:val="hybridMultilevel"/>
    <w:tmpl w:val="07FE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7"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506007">
    <w:abstractNumId w:val="1"/>
  </w:num>
  <w:num w:numId="2" w16cid:durableId="1557469066">
    <w:abstractNumId w:val="1"/>
  </w:num>
  <w:num w:numId="3" w16cid:durableId="244610722">
    <w:abstractNumId w:val="1"/>
  </w:num>
  <w:num w:numId="4" w16cid:durableId="91165865">
    <w:abstractNumId w:val="1"/>
  </w:num>
  <w:num w:numId="5" w16cid:durableId="2021008237">
    <w:abstractNumId w:val="1"/>
  </w:num>
  <w:num w:numId="6" w16cid:durableId="20593132">
    <w:abstractNumId w:val="1"/>
  </w:num>
  <w:num w:numId="7" w16cid:durableId="243346534">
    <w:abstractNumId w:val="1"/>
  </w:num>
  <w:num w:numId="8" w16cid:durableId="2068869715">
    <w:abstractNumId w:val="1"/>
  </w:num>
  <w:num w:numId="9" w16cid:durableId="1164276563">
    <w:abstractNumId w:val="1"/>
  </w:num>
  <w:num w:numId="10" w16cid:durableId="2041396207">
    <w:abstractNumId w:val="59"/>
  </w:num>
  <w:num w:numId="11" w16cid:durableId="1859662954">
    <w:abstractNumId w:val="52"/>
  </w:num>
  <w:num w:numId="12" w16cid:durableId="1659456951">
    <w:abstractNumId w:val="12"/>
  </w:num>
  <w:num w:numId="13" w16cid:durableId="464809664">
    <w:abstractNumId w:val="48"/>
  </w:num>
  <w:num w:numId="14" w16cid:durableId="1976763247">
    <w:abstractNumId w:val="38"/>
  </w:num>
  <w:num w:numId="15" w16cid:durableId="1096633355">
    <w:abstractNumId w:val="35"/>
  </w:num>
  <w:num w:numId="16" w16cid:durableId="1391272344">
    <w:abstractNumId w:val="55"/>
  </w:num>
  <w:num w:numId="17" w16cid:durableId="1884320051">
    <w:abstractNumId w:val="4"/>
  </w:num>
  <w:num w:numId="18" w16cid:durableId="1626695876">
    <w:abstractNumId w:val="10"/>
  </w:num>
  <w:num w:numId="19" w16cid:durableId="1349020515">
    <w:abstractNumId w:val="17"/>
  </w:num>
  <w:num w:numId="20" w16cid:durableId="1719236707">
    <w:abstractNumId w:val="7"/>
  </w:num>
  <w:num w:numId="21" w16cid:durableId="163789549">
    <w:abstractNumId w:val="46"/>
  </w:num>
  <w:num w:numId="22" w16cid:durableId="2142721971">
    <w:abstractNumId w:val="34"/>
  </w:num>
  <w:num w:numId="23" w16cid:durableId="1348406905">
    <w:abstractNumId w:val="44"/>
  </w:num>
  <w:num w:numId="24" w16cid:durableId="1289702050">
    <w:abstractNumId w:val="30"/>
  </w:num>
  <w:num w:numId="25" w16cid:durableId="1797941196">
    <w:abstractNumId w:val="14"/>
  </w:num>
  <w:num w:numId="26" w16cid:durableId="1309435489">
    <w:abstractNumId w:val="42"/>
  </w:num>
  <w:num w:numId="27" w16cid:durableId="1993564222">
    <w:abstractNumId w:val="47"/>
  </w:num>
  <w:num w:numId="28" w16cid:durableId="359235422">
    <w:abstractNumId w:val="18"/>
  </w:num>
  <w:num w:numId="29" w16cid:durableId="129053891">
    <w:abstractNumId w:val="53"/>
  </w:num>
  <w:num w:numId="30" w16cid:durableId="1398943585">
    <w:abstractNumId w:val="9"/>
  </w:num>
  <w:num w:numId="31" w16cid:durableId="2113352431">
    <w:abstractNumId w:val="41"/>
  </w:num>
  <w:num w:numId="32" w16cid:durableId="1420446963">
    <w:abstractNumId w:val="50"/>
  </w:num>
  <w:num w:numId="33" w16cid:durableId="1852336354">
    <w:abstractNumId w:val="0"/>
  </w:num>
  <w:num w:numId="34" w16cid:durableId="393817410">
    <w:abstractNumId w:val="40"/>
  </w:num>
  <w:num w:numId="35" w16cid:durableId="952399440">
    <w:abstractNumId w:val="39"/>
  </w:num>
  <w:num w:numId="36" w16cid:durableId="1721128282">
    <w:abstractNumId w:val="22"/>
  </w:num>
  <w:num w:numId="37" w16cid:durableId="769010618">
    <w:abstractNumId w:val="29"/>
  </w:num>
  <w:num w:numId="38" w16cid:durableId="1439792715">
    <w:abstractNumId w:val="58"/>
  </w:num>
  <w:num w:numId="39" w16cid:durableId="937062191">
    <w:abstractNumId w:val="2"/>
  </w:num>
  <w:num w:numId="40" w16cid:durableId="1613322904">
    <w:abstractNumId w:val="5"/>
  </w:num>
  <w:num w:numId="41" w16cid:durableId="2031645479">
    <w:abstractNumId w:val="33"/>
  </w:num>
  <w:num w:numId="42" w16cid:durableId="2064058556">
    <w:abstractNumId w:val="26"/>
  </w:num>
  <w:num w:numId="43" w16cid:durableId="1735813919">
    <w:abstractNumId w:val="25"/>
  </w:num>
  <w:num w:numId="44" w16cid:durableId="1820606663">
    <w:abstractNumId w:val="24"/>
  </w:num>
  <w:num w:numId="45" w16cid:durableId="209609108">
    <w:abstractNumId w:val="56"/>
  </w:num>
  <w:num w:numId="46" w16cid:durableId="1170561874">
    <w:abstractNumId w:val="36"/>
  </w:num>
  <w:num w:numId="47" w16cid:durableId="1855149778">
    <w:abstractNumId w:val="49"/>
  </w:num>
  <w:num w:numId="48" w16cid:durableId="2031759864">
    <w:abstractNumId w:val="21"/>
  </w:num>
  <w:num w:numId="49" w16cid:durableId="658505904">
    <w:abstractNumId w:val="13"/>
  </w:num>
  <w:num w:numId="50" w16cid:durableId="1467240806">
    <w:abstractNumId w:val="3"/>
  </w:num>
  <w:num w:numId="51" w16cid:durableId="978726877">
    <w:abstractNumId w:val="57"/>
  </w:num>
  <w:num w:numId="52" w16cid:durableId="1492210792">
    <w:abstractNumId w:val="32"/>
  </w:num>
  <w:num w:numId="53" w16cid:durableId="2071732568">
    <w:abstractNumId w:val="23"/>
  </w:num>
  <w:num w:numId="54" w16cid:durableId="2011980719">
    <w:abstractNumId w:val="54"/>
  </w:num>
  <w:num w:numId="55" w16cid:durableId="1688366079">
    <w:abstractNumId w:val="15"/>
  </w:num>
  <w:num w:numId="56" w16cid:durableId="1855538103">
    <w:abstractNumId w:val="31"/>
  </w:num>
  <w:num w:numId="57" w16cid:durableId="77214922">
    <w:abstractNumId w:val="11"/>
  </w:num>
  <w:num w:numId="58" w16cid:durableId="657615413">
    <w:abstractNumId w:val="51"/>
  </w:num>
  <w:num w:numId="59" w16cid:durableId="1265651979">
    <w:abstractNumId w:val="20"/>
  </w:num>
  <w:num w:numId="60" w16cid:durableId="485324284">
    <w:abstractNumId w:val="19"/>
  </w:num>
  <w:num w:numId="61" w16cid:durableId="1589074150">
    <w:abstractNumId w:val="6"/>
  </w:num>
  <w:num w:numId="62" w16cid:durableId="934947141">
    <w:abstractNumId w:val="27"/>
  </w:num>
  <w:num w:numId="63" w16cid:durableId="1509440444">
    <w:abstractNumId w:val="8"/>
  </w:num>
  <w:num w:numId="64" w16cid:durableId="561405691">
    <w:abstractNumId w:val="37"/>
  </w:num>
  <w:num w:numId="65" w16cid:durableId="528689258">
    <w:abstractNumId w:val="1"/>
  </w:num>
  <w:num w:numId="66" w16cid:durableId="1918400360">
    <w:abstractNumId w:val="45"/>
  </w:num>
  <w:num w:numId="67" w16cid:durableId="812136269">
    <w:abstractNumId w:val="16"/>
  </w:num>
  <w:num w:numId="68" w16cid:durableId="1196649507">
    <w:abstractNumId w:val="43"/>
  </w:num>
  <w:num w:numId="69" w16cid:durableId="2066685093">
    <w:abstractNumId w:val="28"/>
  </w:num>
  <w:num w:numId="70" w16cid:durableId="248930316">
    <w:abstractNumId w:val="8"/>
    <w:lvlOverride w:ilvl="0"/>
    <w:lvlOverride w:ilvl="1"/>
    <w:lvlOverride w:ilvl="2"/>
    <w:lvlOverride w:ilvl="3"/>
    <w:lvlOverride w:ilvl="4"/>
    <w:lvlOverride w:ilvl="5"/>
    <w:lvlOverride w:ilvl="6"/>
    <w:lvlOverride w:ilvl="7"/>
    <w:lvlOverride w:ilv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03FB6"/>
    <w:rsid w:val="00011822"/>
    <w:rsid w:val="00012AED"/>
    <w:rsid w:val="000146D4"/>
    <w:rsid w:val="00014D4C"/>
    <w:rsid w:val="00015F49"/>
    <w:rsid w:val="00020E2E"/>
    <w:rsid w:val="00027D1C"/>
    <w:rsid w:val="00029979"/>
    <w:rsid w:val="00033368"/>
    <w:rsid w:val="0003513A"/>
    <w:rsid w:val="0004005E"/>
    <w:rsid w:val="00040934"/>
    <w:rsid w:val="00042D64"/>
    <w:rsid w:val="00053C1A"/>
    <w:rsid w:val="0005752D"/>
    <w:rsid w:val="00057FC3"/>
    <w:rsid w:val="00062CCA"/>
    <w:rsid w:val="00065042"/>
    <w:rsid w:val="00071F74"/>
    <w:rsid w:val="00073BF3"/>
    <w:rsid w:val="00074C9B"/>
    <w:rsid w:val="00084993"/>
    <w:rsid w:val="00090AFB"/>
    <w:rsid w:val="000922FF"/>
    <w:rsid w:val="00092310"/>
    <w:rsid w:val="00094344"/>
    <w:rsid w:val="00095D91"/>
    <w:rsid w:val="00095EED"/>
    <w:rsid w:val="000969E0"/>
    <w:rsid w:val="000A25CD"/>
    <w:rsid w:val="000B438B"/>
    <w:rsid w:val="000B4F93"/>
    <w:rsid w:val="000C4FED"/>
    <w:rsid w:val="000C5C1E"/>
    <w:rsid w:val="000C5C39"/>
    <w:rsid w:val="000C649B"/>
    <w:rsid w:val="000C6F2C"/>
    <w:rsid w:val="000D0A41"/>
    <w:rsid w:val="000D3482"/>
    <w:rsid w:val="000D7226"/>
    <w:rsid w:val="000D7F0C"/>
    <w:rsid w:val="000E2F9D"/>
    <w:rsid w:val="000E421D"/>
    <w:rsid w:val="000E7836"/>
    <w:rsid w:val="000F079C"/>
    <w:rsid w:val="000F085B"/>
    <w:rsid w:val="000F270D"/>
    <w:rsid w:val="000F41EA"/>
    <w:rsid w:val="000F65B6"/>
    <w:rsid w:val="000F66CA"/>
    <w:rsid w:val="000F709F"/>
    <w:rsid w:val="000F7AE6"/>
    <w:rsid w:val="00100E62"/>
    <w:rsid w:val="00106BA6"/>
    <w:rsid w:val="001125C6"/>
    <w:rsid w:val="00116C73"/>
    <w:rsid w:val="0012082A"/>
    <w:rsid w:val="00120C7D"/>
    <w:rsid w:val="00130550"/>
    <w:rsid w:val="00136B11"/>
    <w:rsid w:val="001379E4"/>
    <w:rsid w:val="00141F35"/>
    <w:rsid w:val="00142DFA"/>
    <w:rsid w:val="0014400B"/>
    <w:rsid w:val="00146171"/>
    <w:rsid w:val="00150E5A"/>
    <w:rsid w:val="0015126B"/>
    <w:rsid w:val="00152DDE"/>
    <w:rsid w:val="00154F46"/>
    <w:rsid w:val="00157129"/>
    <w:rsid w:val="0016125D"/>
    <w:rsid w:val="00161DBC"/>
    <w:rsid w:val="001658B8"/>
    <w:rsid w:val="0017470D"/>
    <w:rsid w:val="001839AA"/>
    <w:rsid w:val="00191291"/>
    <w:rsid w:val="001920A7"/>
    <w:rsid w:val="001A1E74"/>
    <w:rsid w:val="001A1F31"/>
    <w:rsid w:val="001B706D"/>
    <w:rsid w:val="001B7ED7"/>
    <w:rsid w:val="001C444E"/>
    <w:rsid w:val="001C5AEC"/>
    <w:rsid w:val="001C6C3E"/>
    <w:rsid w:val="001C74AB"/>
    <w:rsid w:val="001E537E"/>
    <w:rsid w:val="001E7301"/>
    <w:rsid w:val="001F412E"/>
    <w:rsid w:val="001F5B0C"/>
    <w:rsid w:val="001F746A"/>
    <w:rsid w:val="0020161B"/>
    <w:rsid w:val="0020182C"/>
    <w:rsid w:val="002027F1"/>
    <w:rsid w:val="002066AC"/>
    <w:rsid w:val="00207299"/>
    <w:rsid w:val="00215418"/>
    <w:rsid w:val="00220E69"/>
    <w:rsid w:val="00222FE4"/>
    <w:rsid w:val="00225753"/>
    <w:rsid w:val="00227187"/>
    <w:rsid w:val="00227923"/>
    <w:rsid w:val="0023016A"/>
    <w:rsid w:val="00231B71"/>
    <w:rsid w:val="002360FC"/>
    <w:rsid w:val="00236A2D"/>
    <w:rsid w:val="00236EAB"/>
    <w:rsid w:val="002435DF"/>
    <w:rsid w:val="00244FD5"/>
    <w:rsid w:val="00245CE2"/>
    <w:rsid w:val="00245E6D"/>
    <w:rsid w:val="00246185"/>
    <w:rsid w:val="0024644A"/>
    <w:rsid w:val="00250748"/>
    <w:rsid w:val="00250EB3"/>
    <w:rsid w:val="00254A52"/>
    <w:rsid w:val="002572B7"/>
    <w:rsid w:val="002716BF"/>
    <w:rsid w:val="00280C6B"/>
    <w:rsid w:val="00281237"/>
    <w:rsid w:val="002903FD"/>
    <w:rsid w:val="00291B44"/>
    <w:rsid w:val="002925FD"/>
    <w:rsid w:val="00292BE6"/>
    <w:rsid w:val="002A0C17"/>
    <w:rsid w:val="002A48FE"/>
    <w:rsid w:val="002B119F"/>
    <w:rsid w:val="002B1397"/>
    <w:rsid w:val="002B39C4"/>
    <w:rsid w:val="002B5A8B"/>
    <w:rsid w:val="002B6F85"/>
    <w:rsid w:val="002B7EE1"/>
    <w:rsid w:val="002C3575"/>
    <w:rsid w:val="002D1A68"/>
    <w:rsid w:val="002D3109"/>
    <w:rsid w:val="002D5C16"/>
    <w:rsid w:val="002D62CD"/>
    <w:rsid w:val="002E0323"/>
    <w:rsid w:val="00300BE3"/>
    <w:rsid w:val="0030311A"/>
    <w:rsid w:val="0030343E"/>
    <w:rsid w:val="003112C6"/>
    <w:rsid w:val="003113D2"/>
    <w:rsid w:val="00316AD0"/>
    <w:rsid w:val="003212F3"/>
    <w:rsid w:val="0032141A"/>
    <w:rsid w:val="003266A9"/>
    <w:rsid w:val="00332503"/>
    <w:rsid w:val="0033279A"/>
    <w:rsid w:val="00333358"/>
    <w:rsid w:val="00334558"/>
    <w:rsid w:val="00341083"/>
    <w:rsid w:val="00343F5C"/>
    <w:rsid w:val="003461DC"/>
    <w:rsid w:val="0035614B"/>
    <w:rsid w:val="0036572E"/>
    <w:rsid w:val="003666D9"/>
    <w:rsid w:val="00370E7A"/>
    <w:rsid w:val="003715CE"/>
    <w:rsid w:val="003716BA"/>
    <w:rsid w:val="00382D7E"/>
    <w:rsid w:val="00387CC4"/>
    <w:rsid w:val="003937DF"/>
    <w:rsid w:val="003962AC"/>
    <w:rsid w:val="003A2575"/>
    <w:rsid w:val="003A40F2"/>
    <w:rsid w:val="003A502F"/>
    <w:rsid w:val="003A51DE"/>
    <w:rsid w:val="003A694B"/>
    <w:rsid w:val="003A6AD3"/>
    <w:rsid w:val="003B1BB4"/>
    <w:rsid w:val="003B2A29"/>
    <w:rsid w:val="003B47A8"/>
    <w:rsid w:val="003B51DD"/>
    <w:rsid w:val="003C0D37"/>
    <w:rsid w:val="003D13AE"/>
    <w:rsid w:val="003D274E"/>
    <w:rsid w:val="003D7DFB"/>
    <w:rsid w:val="003E2CF9"/>
    <w:rsid w:val="003E44B8"/>
    <w:rsid w:val="003E690E"/>
    <w:rsid w:val="003E7A17"/>
    <w:rsid w:val="003F0DB2"/>
    <w:rsid w:val="003F686E"/>
    <w:rsid w:val="00400502"/>
    <w:rsid w:val="0040208C"/>
    <w:rsid w:val="00403050"/>
    <w:rsid w:val="00403B1A"/>
    <w:rsid w:val="0040434C"/>
    <w:rsid w:val="00406F91"/>
    <w:rsid w:val="0041306B"/>
    <w:rsid w:val="0041369D"/>
    <w:rsid w:val="0041504A"/>
    <w:rsid w:val="00422C88"/>
    <w:rsid w:val="00427C74"/>
    <w:rsid w:val="00430221"/>
    <w:rsid w:val="00432520"/>
    <w:rsid w:val="0043614F"/>
    <w:rsid w:val="00436A6A"/>
    <w:rsid w:val="00436B0E"/>
    <w:rsid w:val="004412CB"/>
    <w:rsid w:val="00443A10"/>
    <w:rsid w:val="00444BDA"/>
    <w:rsid w:val="00447234"/>
    <w:rsid w:val="00450106"/>
    <w:rsid w:val="004511C6"/>
    <w:rsid w:val="00460ABD"/>
    <w:rsid w:val="00461C7E"/>
    <w:rsid w:val="00461DD8"/>
    <w:rsid w:val="00464381"/>
    <w:rsid w:val="00475434"/>
    <w:rsid w:val="0048257F"/>
    <w:rsid w:val="00484D28"/>
    <w:rsid w:val="00485DE2"/>
    <w:rsid w:val="0049314A"/>
    <w:rsid w:val="00493AD1"/>
    <w:rsid w:val="004970B2"/>
    <w:rsid w:val="00497E58"/>
    <w:rsid w:val="004A0ABA"/>
    <w:rsid w:val="004A1027"/>
    <w:rsid w:val="004A5049"/>
    <w:rsid w:val="004A66EB"/>
    <w:rsid w:val="004B0DD6"/>
    <w:rsid w:val="004B1EE0"/>
    <w:rsid w:val="004B335E"/>
    <w:rsid w:val="004B5A37"/>
    <w:rsid w:val="004B6367"/>
    <w:rsid w:val="004C0D45"/>
    <w:rsid w:val="004C1895"/>
    <w:rsid w:val="004C3B30"/>
    <w:rsid w:val="004C59E0"/>
    <w:rsid w:val="004C5E5E"/>
    <w:rsid w:val="004C6667"/>
    <w:rsid w:val="004D1DE7"/>
    <w:rsid w:val="004D5C6A"/>
    <w:rsid w:val="004D651E"/>
    <w:rsid w:val="004D75ED"/>
    <w:rsid w:val="004E1283"/>
    <w:rsid w:val="004E66E4"/>
    <w:rsid w:val="004E6AD1"/>
    <w:rsid w:val="004E6F33"/>
    <w:rsid w:val="004F1464"/>
    <w:rsid w:val="004F1E51"/>
    <w:rsid w:val="004F21A3"/>
    <w:rsid w:val="004F2D60"/>
    <w:rsid w:val="004F508F"/>
    <w:rsid w:val="00500D1E"/>
    <w:rsid w:val="00501F9B"/>
    <w:rsid w:val="00502EB5"/>
    <w:rsid w:val="00507AA7"/>
    <w:rsid w:val="00507D54"/>
    <w:rsid w:val="005105AB"/>
    <w:rsid w:val="00511A5A"/>
    <w:rsid w:val="005140F3"/>
    <w:rsid w:val="0053076C"/>
    <w:rsid w:val="00532585"/>
    <w:rsid w:val="00537DF4"/>
    <w:rsid w:val="0054043A"/>
    <w:rsid w:val="005407B4"/>
    <w:rsid w:val="00545C60"/>
    <w:rsid w:val="00546722"/>
    <w:rsid w:val="0054707D"/>
    <w:rsid w:val="005515FF"/>
    <w:rsid w:val="00551C65"/>
    <w:rsid w:val="005554A5"/>
    <w:rsid w:val="0055667C"/>
    <w:rsid w:val="00560065"/>
    <w:rsid w:val="00563ED7"/>
    <w:rsid w:val="00566008"/>
    <w:rsid w:val="00572F76"/>
    <w:rsid w:val="0058167B"/>
    <w:rsid w:val="00582EF2"/>
    <w:rsid w:val="0059002A"/>
    <w:rsid w:val="005952AF"/>
    <w:rsid w:val="005A0D0B"/>
    <w:rsid w:val="005A27B0"/>
    <w:rsid w:val="005A4C62"/>
    <w:rsid w:val="005B1DAD"/>
    <w:rsid w:val="005B4A87"/>
    <w:rsid w:val="005B6439"/>
    <w:rsid w:val="005C3D9D"/>
    <w:rsid w:val="005C4743"/>
    <w:rsid w:val="005C6816"/>
    <w:rsid w:val="005D54EE"/>
    <w:rsid w:val="005D5E18"/>
    <w:rsid w:val="005E7DBA"/>
    <w:rsid w:val="005F003A"/>
    <w:rsid w:val="005F2A18"/>
    <w:rsid w:val="005F69CB"/>
    <w:rsid w:val="005F7424"/>
    <w:rsid w:val="005F76AD"/>
    <w:rsid w:val="006001BC"/>
    <w:rsid w:val="006041A0"/>
    <w:rsid w:val="0060442D"/>
    <w:rsid w:val="006071B3"/>
    <w:rsid w:val="00607B67"/>
    <w:rsid w:val="0061030D"/>
    <w:rsid w:val="006274F7"/>
    <w:rsid w:val="00635E63"/>
    <w:rsid w:val="00645AD7"/>
    <w:rsid w:val="00654A9A"/>
    <w:rsid w:val="006624B2"/>
    <w:rsid w:val="00665E01"/>
    <w:rsid w:val="00670D4F"/>
    <w:rsid w:val="00673658"/>
    <w:rsid w:val="00673B30"/>
    <w:rsid w:val="00682714"/>
    <w:rsid w:val="00684792"/>
    <w:rsid w:val="006849DA"/>
    <w:rsid w:val="006856EC"/>
    <w:rsid w:val="006944DF"/>
    <w:rsid w:val="00694A10"/>
    <w:rsid w:val="00695F5D"/>
    <w:rsid w:val="006961AB"/>
    <w:rsid w:val="006A201F"/>
    <w:rsid w:val="006A5180"/>
    <w:rsid w:val="006B32D8"/>
    <w:rsid w:val="006B635E"/>
    <w:rsid w:val="006B7B97"/>
    <w:rsid w:val="006C5871"/>
    <w:rsid w:val="006C792F"/>
    <w:rsid w:val="006C7E59"/>
    <w:rsid w:val="006D1445"/>
    <w:rsid w:val="006D297E"/>
    <w:rsid w:val="006D4077"/>
    <w:rsid w:val="006D614B"/>
    <w:rsid w:val="006E0E80"/>
    <w:rsid w:val="006E0EFC"/>
    <w:rsid w:val="006E1812"/>
    <w:rsid w:val="006E275E"/>
    <w:rsid w:val="006E5DD6"/>
    <w:rsid w:val="006F157A"/>
    <w:rsid w:val="006F1586"/>
    <w:rsid w:val="006F1803"/>
    <w:rsid w:val="006F1A94"/>
    <w:rsid w:val="006F42E0"/>
    <w:rsid w:val="006F53B9"/>
    <w:rsid w:val="006F6872"/>
    <w:rsid w:val="00705407"/>
    <w:rsid w:val="007111BF"/>
    <w:rsid w:val="0071392D"/>
    <w:rsid w:val="00713BB3"/>
    <w:rsid w:val="00715FC6"/>
    <w:rsid w:val="00724BF9"/>
    <w:rsid w:val="00726C71"/>
    <w:rsid w:val="007301C4"/>
    <w:rsid w:val="007313A0"/>
    <w:rsid w:val="0073450E"/>
    <w:rsid w:val="007362B2"/>
    <w:rsid w:val="00742BF6"/>
    <w:rsid w:val="007507E0"/>
    <w:rsid w:val="00753198"/>
    <w:rsid w:val="0075768F"/>
    <w:rsid w:val="00760412"/>
    <w:rsid w:val="00762830"/>
    <w:rsid w:val="00766F9C"/>
    <w:rsid w:val="0076795A"/>
    <w:rsid w:val="00770082"/>
    <w:rsid w:val="0077585E"/>
    <w:rsid w:val="00781865"/>
    <w:rsid w:val="00785791"/>
    <w:rsid w:val="00790454"/>
    <w:rsid w:val="00796CE4"/>
    <w:rsid w:val="007A2040"/>
    <w:rsid w:val="007A22D9"/>
    <w:rsid w:val="007C0B1E"/>
    <w:rsid w:val="007C435D"/>
    <w:rsid w:val="007D003F"/>
    <w:rsid w:val="007E03C3"/>
    <w:rsid w:val="007E17A7"/>
    <w:rsid w:val="007E643A"/>
    <w:rsid w:val="007F3440"/>
    <w:rsid w:val="007F3637"/>
    <w:rsid w:val="007F3E87"/>
    <w:rsid w:val="008066EC"/>
    <w:rsid w:val="00810712"/>
    <w:rsid w:val="008119CB"/>
    <w:rsid w:val="008136F0"/>
    <w:rsid w:val="008161F3"/>
    <w:rsid w:val="00817BFF"/>
    <w:rsid w:val="00820E2B"/>
    <w:rsid w:val="008221FD"/>
    <w:rsid w:val="00824263"/>
    <w:rsid w:val="008330A3"/>
    <w:rsid w:val="00833137"/>
    <w:rsid w:val="00835D06"/>
    <w:rsid w:val="00842D4B"/>
    <w:rsid w:val="00847903"/>
    <w:rsid w:val="008508D9"/>
    <w:rsid w:val="00860A12"/>
    <w:rsid w:val="00866263"/>
    <w:rsid w:val="00876341"/>
    <w:rsid w:val="00882178"/>
    <w:rsid w:val="008857D0"/>
    <w:rsid w:val="00886607"/>
    <w:rsid w:val="008866B7"/>
    <w:rsid w:val="00891758"/>
    <w:rsid w:val="00895164"/>
    <w:rsid w:val="00896FEF"/>
    <w:rsid w:val="008A05ED"/>
    <w:rsid w:val="008A1A45"/>
    <w:rsid w:val="008A3057"/>
    <w:rsid w:val="008A4ACF"/>
    <w:rsid w:val="008A5D24"/>
    <w:rsid w:val="008A6176"/>
    <w:rsid w:val="008B2BFF"/>
    <w:rsid w:val="008B5120"/>
    <w:rsid w:val="008B6504"/>
    <w:rsid w:val="008B665A"/>
    <w:rsid w:val="008B78FC"/>
    <w:rsid w:val="008C1D50"/>
    <w:rsid w:val="008C6EC9"/>
    <w:rsid w:val="008D0147"/>
    <w:rsid w:val="008D4FE9"/>
    <w:rsid w:val="008E0737"/>
    <w:rsid w:val="008F27E1"/>
    <w:rsid w:val="008F3297"/>
    <w:rsid w:val="0090110E"/>
    <w:rsid w:val="00901694"/>
    <w:rsid w:val="00904955"/>
    <w:rsid w:val="00904EDC"/>
    <w:rsid w:val="00905228"/>
    <w:rsid w:val="009073DB"/>
    <w:rsid w:val="0091067C"/>
    <w:rsid w:val="00925C23"/>
    <w:rsid w:val="009300CE"/>
    <w:rsid w:val="00934A60"/>
    <w:rsid w:val="00936F3B"/>
    <w:rsid w:val="00943DF0"/>
    <w:rsid w:val="009467B6"/>
    <w:rsid w:val="0095421B"/>
    <w:rsid w:val="009562C9"/>
    <w:rsid w:val="00957885"/>
    <w:rsid w:val="00957DEB"/>
    <w:rsid w:val="00965CB5"/>
    <w:rsid w:val="00966215"/>
    <w:rsid w:val="00971A68"/>
    <w:rsid w:val="00972789"/>
    <w:rsid w:val="009739DD"/>
    <w:rsid w:val="00975A43"/>
    <w:rsid w:val="00977DDC"/>
    <w:rsid w:val="00984517"/>
    <w:rsid w:val="00986F61"/>
    <w:rsid w:val="0099309D"/>
    <w:rsid w:val="00996636"/>
    <w:rsid w:val="00997D13"/>
    <w:rsid w:val="009A73CA"/>
    <w:rsid w:val="009A7972"/>
    <w:rsid w:val="009C71BB"/>
    <w:rsid w:val="009C790C"/>
    <w:rsid w:val="009D05D7"/>
    <w:rsid w:val="009D070E"/>
    <w:rsid w:val="009D07D7"/>
    <w:rsid w:val="009D3C93"/>
    <w:rsid w:val="009E09D5"/>
    <w:rsid w:val="009E0C0C"/>
    <w:rsid w:val="009E13CB"/>
    <w:rsid w:val="009E30DD"/>
    <w:rsid w:val="009E6E94"/>
    <w:rsid w:val="009F5C95"/>
    <w:rsid w:val="009F7732"/>
    <w:rsid w:val="00A0092E"/>
    <w:rsid w:val="00A02D05"/>
    <w:rsid w:val="00A039A7"/>
    <w:rsid w:val="00A05165"/>
    <w:rsid w:val="00A10223"/>
    <w:rsid w:val="00A15FE6"/>
    <w:rsid w:val="00A17260"/>
    <w:rsid w:val="00A22996"/>
    <w:rsid w:val="00A23250"/>
    <w:rsid w:val="00A23D1F"/>
    <w:rsid w:val="00A26633"/>
    <w:rsid w:val="00A27B16"/>
    <w:rsid w:val="00A306D4"/>
    <w:rsid w:val="00A3096B"/>
    <w:rsid w:val="00A31046"/>
    <w:rsid w:val="00A31481"/>
    <w:rsid w:val="00A374AB"/>
    <w:rsid w:val="00A41BE7"/>
    <w:rsid w:val="00A423AF"/>
    <w:rsid w:val="00A45F1A"/>
    <w:rsid w:val="00A4675B"/>
    <w:rsid w:val="00A479B3"/>
    <w:rsid w:val="00A540D5"/>
    <w:rsid w:val="00A61936"/>
    <w:rsid w:val="00A63D23"/>
    <w:rsid w:val="00A64869"/>
    <w:rsid w:val="00A648CF"/>
    <w:rsid w:val="00A715A4"/>
    <w:rsid w:val="00A72568"/>
    <w:rsid w:val="00A76DD8"/>
    <w:rsid w:val="00A77A53"/>
    <w:rsid w:val="00A83041"/>
    <w:rsid w:val="00A84DED"/>
    <w:rsid w:val="00A879FF"/>
    <w:rsid w:val="00A921F8"/>
    <w:rsid w:val="00A9431A"/>
    <w:rsid w:val="00A9761A"/>
    <w:rsid w:val="00AA1BB5"/>
    <w:rsid w:val="00AC00A2"/>
    <w:rsid w:val="00AC0311"/>
    <w:rsid w:val="00AC386F"/>
    <w:rsid w:val="00AC479B"/>
    <w:rsid w:val="00AC6B67"/>
    <w:rsid w:val="00AD1C7C"/>
    <w:rsid w:val="00AD2987"/>
    <w:rsid w:val="00AD7E27"/>
    <w:rsid w:val="00AE3A02"/>
    <w:rsid w:val="00AE4B95"/>
    <w:rsid w:val="00AE6D63"/>
    <w:rsid w:val="00AF0964"/>
    <w:rsid w:val="00AF4B3F"/>
    <w:rsid w:val="00B02208"/>
    <w:rsid w:val="00B03136"/>
    <w:rsid w:val="00B03C50"/>
    <w:rsid w:val="00B10E79"/>
    <w:rsid w:val="00B158C1"/>
    <w:rsid w:val="00B17B7A"/>
    <w:rsid w:val="00B235EA"/>
    <w:rsid w:val="00B24F64"/>
    <w:rsid w:val="00B30538"/>
    <w:rsid w:val="00B36FEC"/>
    <w:rsid w:val="00B426C0"/>
    <w:rsid w:val="00B43917"/>
    <w:rsid w:val="00B51EC4"/>
    <w:rsid w:val="00B54AEB"/>
    <w:rsid w:val="00B55E19"/>
    <w:rsid w:val="00B57C60"/>
    <w:rsid w:val="00B600E2"/>
    <w:rsid w:val="00B61422"/>
    <w:rsid w:val="00B64900"/>
    <w:rsid w:val="00B67C88"/>
    <w:rsid w:val="00B70298"/>
    <w:rsid w:val="00B719EF"/>
    <w:rsid w:val="00B72798"/>
    <w:rsid w:val="00B72F75"/>
    <w:rsid w:val="00B74F4A"/>
    <w:rsid w:val="00B74FE8"/>
    <w:rsid w:val="00B75C58"/>
    <w:rsid w:val="00B773F5"/>
    <w:rsid w:val="00B77F40"/>
    <w:rsid w:val="00B80610"/>
    <w:rsid w:val="00B81745"/>
    <w:rsid w:val="00B81E8C"/>
    <w:rsid w:val="00B8289B"/>
    <w:rsid w:val="00B87143"/>
    <w:rsid w:val="00B930B7"/>
    <w:rsid w:val="00BA03F9"/>
    <w:rsid w:val="00BA052D"/>
    <w:rsid w:val="00BA1481"/>
    <w:rsid w:val="00BA2DE8"/>
    <w:rsid w:val="00BB3AF5"/>
    <w:rsid w:val="00BC13DA"/>
    <w:rsid w:val="00BC2066"/>
    <w:rsid w:val="00BC39D9"/>
    <w:rsid w:val="00BD19FC"/>
    <w:rsid w:val="00BD30DD"/>
    <w:rsid w:val="00BD4635"/>
    <w:rsid w:val="00BD53F0"/>
    <w:rsid w:val="00BD60EE"/>
    <w:rsid w:val="00BE48C3"/>
    <w:rsid w:val="00BF01CE"/>
    <w:rsid w:val="00BF58E8"/>
    <w:rsid w:val="00BF7B4E"/>
    <w:rsid w:val="00C1483B"/>
    <w:rsid w:val="00C2006C"/>
    <w:rsid w:val="00C2149A"/>
    <w:rsid w:val="00C21A8B"/>
    <w:rsid w:val="00C30A91"/>
    <w:rsid w:val="00C35A1E"/>
    <w:rsid w:val="00C40D8A"/>
    <w:rsid w:val="00C44865"/>
    <w:rsid w:val="00C52C53"/>
    <w:rsid w:val="00C551D4"/>
    <w:rsid w:val="00C55607"/>
    <w:rsid w:val="00C56AFA"/>
    <w:rsid w:val="00C5723E"/>
    <w:rsid w:val="00C57712"/>
    <w:rsid w:val="00C6161B"/>
    <w:rsid w:val="00C70E7A"/>
    <w:rsid w:val="00C72B19"/>
    <w:rsid w:val="00C75577"/>
    <w:rsid w:val="00C91A31"/>
    <w:rsid w:val="00C97D59"/>
    <w:rsid w:val="00CA6902"/>
    <w:rsid w:val="00CB13DA"/>
    <w:rsid w:val="00CB1956"/>
    <w:rsid w:val="00CB2295"/>
    <w:rsid w:val="00CB39B1"/>
    <w:rsid w:val="00CB539B"/>
    <w:rsid w:val="00CC0054"/>
    <w:rsid w:val="00CC2FA6"/>
    <w:rsid w:val="00CC35AD"/>
    <w:rsid w:val="00CC78DD"/>
    <w:rsid w:val="00CD09A2"/>
    <w:rsid w:val="00CD14A0"/>
    <w:rsid w:val="00CD6EA4"/>
    <w:rsid w:val="00CE1264"/>
    <w:rsid w:val="00CE4A8F"/>
    <w:rsid w:val="00CF31BC"/>
    <w:rsid w:val="00CF38BE"/>
    <w:rsid w:val="00CF6DF8"/>
    <w:rsid w:val="00CF77D7"/>
    <w:rsid w:val="00CF7A57"/>
    <w:rsid w:val="00D00916"/>
    <w:rsid w:val="00D03AB2"/>
    <w:rsid w:val="00D04278"/>
    <w:rsid w:val="00D04928"/>
    <w:rsid w:val="00D061BB"/>
    <w:rsid w:val="00D06CDC"/>
    <w:rsid w:val="00D06D86"/>
    <w:rsid w:val="00D076DC"/>
    <w:rsid w:val="00D07BE3"/>
    <w:rsid w:val="00D11016"/>
    <w:rsid w:val="00D1602B"/>
    <w:rsid w:val="00D20534"/>
    <w:rsid w:val="00D22AB4"/>
    <w:rsid w:val="00D24C92"/>
    <w:rsid w:val="00D27CAE"/>
    <w:rsid w:val="00D34F59"/>
    <w:rsid w:val="00D36FD8"/>
    <w:rsid w:val="00D3749D"/>
    <w:rsid w:val="00D42258"/>
    <w:rsid w:val="00D452A8"/>
    <w:rsid w:val="00D460CB"/>
    <w:rsid w:val="00D46B1E"/>
    <w:rsid w:val="00D47D71"/>
    <w:rsid w:val="00D50271"/>
    <w:rsid w:val="00D55616"/>
    <w:rsid w:val="00D56E4E"/>
    <w:rsid w:val="00D57C33"/>
    <w:rsid w:val="00D6373F"/>
    <w:rsid w:val="00D64183"/>
    <w:rsid w:val="00D668B8"/>
    <w:rsid w:val="00D707E7"/>
    <w:rsid w:val="00D739AD"/>
    <w:rsid w:val="00D7417A"/>
    <w:rsid w:val="00D74C90"/>
    <w:rsid w:val="00D75512"/>
    <w:rsid w:val="00D8301E"/>
    <w:rsid w:val="00D84467"/>
    <w:rsid w:val="00D926DA"/>
    <w:rsid w:val="00D928C7"/>
    <w:rsid w:val="00D937D2"/>
    <w:rsid w:val="00D93916"/>
    <w:rsid w:val="00D9399A"/>
    <w:rsid w:val="00DA2D78"/>
    <w:rsid w:val="00DA3B9D"/>
    <w:rsid w:val="00DA425A"/>
    <w:rsid w:val="00DA7AFF"/>
    <w:rsid w:val="00DB4E50"/>
    <w:rsid w:val="00DB5947"/>
    <w:rsid w:val="00DB623F"/>
    <w:rsid w:val="00DC1466"/>
    <w:rsid w:val="00DC3472"/>
    <w:rsid w:val="00DC5B76"/>
    <w:rsid w:val="00DC5F24"/>
    <w:rsid w:val="00DD592B"/>
    <w:rsid w:val="00DD6088"/>
    <w:rsid w:val="00DD722A"/>
    <w:rsid w:val="00DE4DCC"/>
    <w:rsid w:val="00DE53D0"/>
    <w:rsid w:val="00DE5DC1"/>
    <w:rsid w:val="00DF0ABA"/>
    <w:rsid w:val="00DF0E45"/>
    <w:rsid w:val="00DF0EF1"/>
    <w:rsid w:val="00DF4304"/>
    <w:rsid w:val="00DF775D"/>
    <w:rsid w:val="00E01D08"/>
    <w:rsid w:val="00E02FA1"/>
    <w:rsid w:val="00E0343B"/>
    <w:rsid w:val="00E0464E"/>
    <w:rsid w:val="00E04673"/>
    <w:rsid w:val="00E067E4"/>
    <w:rsid w:val="00E07641"/>
    <w:rsid w:val="00E1262D"/>
    <w:rsid w:val="00E21BA6"/>
    <w:rsid w:val="00E256BB"/>
    <w:rsid w:val="00E31217"/>
    <w:rsid w:val="00E4026B"/>
    <w:rsid w:val="00E42573"/>
    <w:rsid w:val="00E43B4D"/>
    <w:rsid w:val="00E51405"/>
    <w:rsid w:val="00E5222E"/>
    <w:rsid w:val="00E60917"/>
    <w:rsid w:val="00E62DA6"/>
    <w:rsid w:val="00E72A12"/>
    <w:rsid w:val="00E73DEA"/>
    <w:rsid w:val="00E7447C"/>
    <w:rsid w:val="00E7451E"/>
    <w:rsid w:val="00E77699"/>
    <w:rsid w:val="00E776E1"/>
    <w:rsid w:val="00E817E2"/>
    <w:rsid w:val="00E83C4E"/>
    <w:rsid w:val="00E86BFE"/>
    <w:rsid w:val="00E87266"/>
    <w:rsid w:val="00E94F98"/>
    <w:rsid w:val="00E9538A"/>
    <w:rsid w:val="00E96BC9"/>
    <w:rsid w:val="00EA0A8A"/>
    <w:rsid w:val="00EA1F23"/>
    <w:rsid w:val="00EA473E"/>
    <w:rsid w:val="00EA4B1F"/>
    <w:rsid w:val="00EA4C35"/>
    <w:rsid w:val="00EA5C26"/>
    <w:rsid w:val="00EB00EA"/>
    <w:rsid w:val="00EB608A"/>
    <w:rsid w:val="00EC13FD"/>
    <w:rsid w:val="00EC204A"/>
    <w:rsid w:val="00EC274C"/>
    <w:rsid w:val="00ED4934"/>
    <w:rsid w:val="00ED64EC"/>
    <w:rsid w:val="00ED6608"/>
    <w:rsid w:val="00EE1B34"/>
    <w:rsid w:val="00EE3A80"/>
    <w:rsid w:val="00EE510B"/>
    <w:rsid w:val="00EF286B"/>
    <w:rsid w:val="00EF41E1"/>
    <w:rsid w:val="00F02BEB"/>
    <w:rsid w:val="00F07CA3"/>
    <w:rsid w:val="00F14C5F"/>
    <w:rsid w:val="00F16757"/>
    <w:rsid w:val="00F225D3"/>
    <w:rsid w:val="00F25C12"/>
    <w:rsid w:val="00F37AE2"/>
    <w:rsid w:val="00F40AAC"/>
    <w:rsid w:val="00F442BD"/>
    <w:rsid w:val="00F458FF"/>
    <w:rsid w:val="00F504C7"/>
    <w:rsid w:val="00F5124B"/>
    <w:rsid w:val="00F54741"/>
    <w:rsid w:val="00F60E05"/>
    <w:rsid w:val="00F62A82"/>
    <w:rsid w:val="00F63E6D"/>
    <w:rsid w:val="00F651CC"/>
    <w:rsid w:val="00F72BF5"/>
    <w:rsid w:val="00FA5B7E"/>
    <w:rsid w:val="00FA77B5"/>
    <w:rsid w:val="00FB080A"/>
    <w:rsid w:val="00FB0A24"/>
    <w:rsid w:val="00FB409E"/>
    <w:rsid w:val="00FC377C"/>
    <w:rsid w:val="00FC3DED"/>
    <w:rsid w:val="00FC6920"/>
    <w:rsid w:val="00FD19C7"/>
    <w:rsid w:val="00FD61E8"/>
    <w:rsid w:val="00FE1567"/>
    <w:rsid w:val="00FE16ED"/>
    <w:rsid w:val="00FE459D"/>
    <w:rsid w:val="00FE6A5E"/>
    <w:rsid w:val="00FE6D63"/>
    <w:rsid w:val="00FF37D7"/>
    <w:rsid w:val="01DF4593"/>
    <w:rsid w:val="02097C4F"/>
    <w:rsid w:val="020D40DC"/>
    <w:rsid w:val="0221D162"/>
    <w:rsid w:val="02CDFF6E"/>
    <w:rsid w:val="0379F987"/>
    <w:rsid w:val="0434B2C4"/>
    <w:rsid w:val="04741A54"/>
    <w:rsid w:val="05C198C9"/>
    <w:rsid w:val="0792C377"/>
    <w:rsid w:val="07DFDDD8"/>
    <w:rsid w:val="08128D9C"/>
    <w:rsid w:val="088553D3"/>
    <w:rsid w:val="092CA95F"/>
    <w:rsid w:val="0950CB1B"/>
    <w:rsid w:val="09A56908"/>
    <w:rsid w:val="09CE1DAB"/>
    <w:rsid w:val="09DA576A"/>
    <w:rsid w:val="0ABA38B8"/>
    <w:rsid w:val="0DA98443"/>
    <w:rsid w:val="0DFFC4CF"/>
    <w:rsid w:val="0ED19C31"/>
    <w:rsid w:val="0FAAC88B"/>
    <w:rsid w:val="103A063C"/>
    <w:rsid w:val="10452966"/>
    <w:rsid w:val="108E2EC2"/>
    <w:rsid w:val="110B88C7"/>
    <w:rsid w:val="11585B2A"/>
    <w:rsid w:val="13D8BBB6"/>
    <w:rsid w:val="140BE755"/>
    <w:rsid w:val="14DBD4E6"/>
    <w:rsid w:val="150405E0"/>
    <w:rsid w:val="1618C96B"/>
    <w:rsid w:val="1A6F77E6"/>
    <w:rsid w:val="1A88349C"/>
    <w:rsid w:val="1BB46F9B"/>
    <w:rsid w:val="1C884C29"/>
    <w:rsid w:val="1C919065"/>
    <w:rsid w:val="1CF5A630"/>
    <w:rsid w:val="1D323FC9"/>
    <w:rsid w:val="1DEE2EDD"/>
    <w:rsid w:val="1E672F55"/>
    <w:rsid w:val="1E69FF04"/>
    <w:rsid w:val="20EF6E01"/>
    <w:rsid w:val="2170BA5F"/>
    <w:rsid w:val="22A869FB"/>
    <w:rsid w:val="22B40A1E"/>
    <w:rsid w:val="23A73528"/>
    <w:rsid w:val="26CE2676"/>
    <w:rsid w:val="27A49912"/>
    <w:rsid w:val="27DDD630"/>
    <w:rsid w:val="28192711"/>
    <w:rsid w:val="2914A779"/>
    <w:rsid w:val="29CB922B"/>
    <w:rsid w:val="2BB4F196"/>
    <w:rsid w:val="2BD00385"/>
    <w:rsid w:val="2BE04080"/>
    <w:rsid w:val="2C3DD7C8"/>
    <w:rsid w:val="2C4638D9"/>
    <w:rsid w:val="2C9C2E3C"/>
    <w:rsid w:val="2CBC260B"/>
    <w:rsid w:val="2DB02342"/>
    <w:rsid w:val="2E77669C"/>
    <w:rsid w:val="2E87BECF"/>
    <w:rsid w:val="2EAD4861"/>
    <w:rsid w:val="2FF03490"/>
    <w:rsid w:val="30221B0E"/>
    <w:rsid w:val="30CEEE86"/>
    <w:rsid w:val="32B070C2"/>
    <w:rsid w:val="334D6475"/>
    <w:rsid w:val="34246128"/>
    <w:rsid w:val="3591003F"/>
    <w:rsid w:val="360A6C7E"/>
    <w:rsid w:val="36212A2E"/>
    <w:rsid w:val="3756C14F"/>
    <w:rsid w:val="39719C09"/>
    <w:rsid w:val="3A021219"/>
    <w:rsid w:val="3A5CAB85"/>
    <w:rsid w:val="3A8BE891"/>
    <w:rsid w:val="3B266789"/>
    <w:rsid w:val="3BEFDC05"/>
    <w:rsid w:val="3CEEAA55"/>
    <w:rsid w:val="3D7001ED"/>
    <w:rsid w:val="3E3F5685"/>
    <w:rsid w:val="3E71FEA6"/>
    <w:rsid w:val="3E8FB6D5"/>
    <w:rsid w:val="3F1D9AEA"/>
    <w:rsid w:val="3F679485"/>
    <w:rsid w:val="3FE51332"/>
    <w:rsid w:val="3FEB8C65"/>
    <w:rsid w:val="3FF89EB8"/>
    <w:rsid w:val="40005661"/>
    <w:rsid w:val="41052ABE"/>
    <w:rsid w:val="41D30EBE"/>
    <w:rsid w:val="41DBDAB0"/>
    <w:rsid w:val="420A7D9E"/>
    <w:rsid w:val="428F920B"/>
    <w:rsid w:val="42A27528"/>
    <w:rsid w:val="4348AC2E"/>
    <w:rsid w:val="44D248A9"/>
    <w:rsid w:val="451CBBF8"/>
    <w:rsid w:val="45CD65F4"/>
    <w:rsid w:val="45DD0FAE"/>
    <w:rsid w:val="45F19E11"/>
    <w:rsid w:val="47C94B02"/>
    <w:rsid w:val="48C44E79"/>
    <w:rsid w:val="48EF60C4"/>
    <w:rsid w:val="4AD4F27E"/>
    <w:rsid w:val="4AFDBCFA"/>
    <w:rsid w:val="4BB8153A"/>
    <w:rsid w:val="4C247537"/>
    <w:rsid w:val="4D635380"/>
    <w:rsid w:val="4D7CD84F"/>
    <w:rsid w:val="4EAE2CBD"/>
    <w:rsid w:val="4EFC244D"/>
    <w:rsid w:val="4F8E139E"/>
    <w:rsid w:val="4F9A9967"/>
    <w:rsid w:val="50B63AEA"/>
    <w:rsid w:val="5175B2EA"/>
    <w:rsid w:val="53F7EF3A"/>
    <w:rsid w:val="54239228"/>
    <w:rsid w:val="544CD884"/>
    <w:rsid w:val="558770B8"/>
    <w:rsid w:val="573B949E"/>
    <w:rsid w:val="57E75F87"/>
    <w:rsid w:val="592F8287"/>
    <w:rsid w:val="59F35AB5"/>
    <w:rsid w:val="5CDA2ADC"/>
    <w:rsid w:val="60C08678"/>
    <w:rsid w:val="61CEFE53"/>
    <w:rsid w:val="62266FEB"/>
    <w:rsid w:val="62BF1D0A"/>
    <w:rsid w:val="634C5F6D"/>
    <w:rsid w:val="63AB28C9"/>
    <w:rsid w:val="63E9A455"/>
    <w:rsid w:val="642C5F37"/>
    <w:rsid w:val="681B2962"/>
    <w:rsid w:val="6869BA05"/>
    <w:rsid w:val="6A9BBF08"/>
    <w:rsid w:val="6B1434C8"/>
    <w:rsid w:val="6B16FC67"/>
    <w:rsid w:val="6B85D3D6"/>
    <w:rsid w:val="6BA96D76"/>
    <w:rsid w:val="6CA4141D"/>
    <w:rsid w:val="6CC87FB6"/>
    <w:rsid w:val="6D1AB4BB"/>
    <w:rsid w:val="6E1FDCFA"/>
    <w:rsid w:val="6E7B8C86"/>
    <w:rsid w:val="7061CCC2"/>
    <w:rsid w:val="71647747"/>
    <w:rsid w:val="717C1602"/>
    <w:rsid w:val="72879D04"/>
    <w:rsid w:val="736997EB"/>
    <w:rsid w:val="7401088B"/>
    <w:rsid w:val="741974E1"/>
    <w:rsid w:val="74E4288F"/>
    <w:rsid w:val="76DC21E9"/>
    <w:rsid w:val="772E2597"/>
    <w:rsid w:val="774057E6"/>
    <w:rsid w:val="77762118"/>
    <w:rsid w:val="7BC7D808"/>
    <w:rsid w:val="7DBA5C1D"/>
    <w:rsid w:val="7EB0C70D"/>
    <w:rsid w:val="7EBB875D"/>
    <w:rsid w:val="7EF602F0"/>
    <w:rsid w:val="7F735F8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23E3ABD2-C7C6-4E52-A73D-245AC8AE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C90"/>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715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1021">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092972909">
      <w:bodyDiv w:val="1"/>
      <w:marLeft w:val="0"/>
      <w:marRight w:val="0"/>
      <w:marTop w:val="0"/>
      <w:marBottom w:val="0"/>
      <w:divBdr>
        <w:top w:val="none" w:sz="0" w:space="0" w:color="auto"/>
        <w:left w:val="none" w:sz="0" w:space="0" w:color="auto"/>
        <w:bottom w:val="none" w:sz="0" w:space="0" w:color="auto"/>
        <w:right w:val="none" w:sz="0" w:space="0" w:color="auto"/>
      </w:divBdr>
    </w:div>
    <w:div w:id="1322809435">
      <w:bodyDiv w:val="1"/>
      <w:marLeft w:val="0"/>
      <w:marRight w:val="0"/>
      <w:marTop w:val="0"/>
      <w:marBottom w:val="0"/>
      <w:divBdr>
        <w:top w:val="none" w:sz="0" w:space="0" w:color="auto"/>
        <w:left w:val="none" w:sz="0" w:space="0" w:color="auto"/>
        <w:bottom w:val="none" w:sz="0" w:space="0" w:color="auto"/>
        <w:right w:val="none" w:sz="0" w:space="0" w:color="auto"/>
      </w:divBdr>
    </w:div>
    <w:div w:id="20612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rq.diy@drc.ngo"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iraq-businessnews.com" TargetMode="External"/><Relationship Id="rId2" Type="http://schemas.openxmlformats.org/officeDocument/2006/relationships/customXml" Target="../customXml/item2.xml"/><Relationship Id="rId16" Type="http://schemas.openxmlformats.org/officeDocument/2006/relationships/hyperlink" Target="mailto:c.o.conduct@drc.ng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drc.ngo/code-of-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rc.ngo/where-w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9c3c388d-75c3-4bd4-a1c1-738524316511"/>
    <ds:schemaRef ds:uri="6dedb713-f5ba-4048-8cf1-0da62175e8e0"/>
  </ds:schemaRefs>
</ds:datastoreItem>
</file>

<file path=customXml/itemProps2.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3.xml><?xml version="1.0" encoding="utf-8"?>
<ds:datastoreItem xmlns:ds="http://schemas.openxmlformats.org/officeDocument/2006/customXml" ds:itemID="{87EDD2A7-C6B9-4898-8130-DC4A0A803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2F263-B99A-441A-AEB9-DF65D414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3769</Words>
  <Characters>19603</Characters>
  <Application>Microsoft Office Word</Application>
  <DocSecurity>0</DocSecurity>
  <Lines>478</Lines>
  <Paragraphs>303</Paragraphs>
  <ScaleCrop>false</ScaleCrop>
  <Manager/>
  <Company/>
  <LinksUpToDate>false</LinksUpToDate>
  <CharactersWithSpaces>23069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Faisal Muhammad Shafa Hassan</dc:creator>
  <cp:keywords/>
  <dc:description/>
  <cp:lastModifiedBy>Ibrahim Alhadrab</cp:lastModifiedBy>
  <cp:revision>11</cp:revision>
  <dcterms:created xsi:type="dcterms:W3CDTF">2025-04-07T09:43:00Z</dcterms:created>
  <dcterms:modified xsi:type="dcterms:W3CDTF">2025-04-08T08:19:00Z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y fmtid="{D5CDD505-2E9C-101B-9397-08002B2CF9AE}" pid="10" name="GrammarlyDocumentId">
    <vt:lpwstr>edffc9899af0143eb6c06b1c7e083bb8419e2ba2c4bd841bc63644499ddc0e81</vt:lpwstr>
  </property>
</Properties>
</file>