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7A70159F" w:rsidR="004173A4" w:rsidRPr="00602075" w:rsidRDefault="00DB4681" w:rsidP="004A6FFA">
      <w:pPr>
        <w:rPr>
          <w:rFonts w:asciiTheme="minorBidi" w:hAnsiTheme="minorBidi"/>
          <w:b/>
          <w:bCs/>
          <w:color w:val="222222"/>
        </w:rPr>
      </w:pPr>
      <w:r w:rsidRPr="00602075">
        <w:rPr>
          <w:rFonts w:asciiTheme="minorBidi" w:hAnsiTheme="minorBidi"/>
          <w:b/>
          <w:bCs/>
          <w:color w:val="222222"/>
        </w:rPr>
        <w:t xml:space="preserve">RFQ No.: </w:t>
      </w:r>
      <w:r w:rsidR="004173A4" w:rsidRPr="00602075">
        <w:rPr>
          <w:rFonts w:asciiTheme="minorBidi" w:hAnsiTheme="minorBidi"/>
          <w:b/>
          <w:bCs/>
          <w:color w:val="222222"/>
        </w:rPr>
        <w:t>PR/</w:t>
      </w:r>
      <w:r w:rsidR="00813A8E" w:rsidRPr="00602075">
        <w:rPr>
          <w:rFonts w:asciiTheme="minorBidi" w:hAnsiTheme="minorBidi"/>
          <w:b/>
          <w:bCs/>
          <w:color w:val="222222"/>
        </w:rPr>
        <w:t>OC</w:t>
      </w:r>
      <w:r w:rsidR="00602075" w:rsidRPr="00602075">
        <w:rPr>
          <w:rFonts w:asciiTheme="minorBidi" w:hAnsiTheme="minorBidi"/>
          <w:b/>
          <w:bCs/>
          <w:color w:val="222222"/>
        </w:rPr>
        <w:t>IF</w:t>
      </w:r>
      <w:r w:rsidR="00813A8E" w:rsidRPr="00602075">
        <w:rPr>
          <w:rFonts w:asciiTheme="minorBidi" w:hAnsiTheme="minorBidi"/>
          <w:b/>
          <w:bCs/>
          <w:color w:val="222222"/>
        </w:rPr>
        <w:t>/0</w:t>
      </w:r>
      <w:r w:rsidR="00602075" w:rsidRPr="00602075">
        <w:rPr>
          <w:rFonts w:asciiTheme="minorBidi" w:hAnsiTheme="minorBidi"/>
          <w:b/>
          <w:bCs/>
          <w:color w:val="222222"/>
        </w:rPr>
        <w:t>0</w:t>
      </w:r>
      <w:r w:rsidR="007E3E17">
        <w:rPr>
          <w:rFonts w:asciiTheme="minorBidi" w:hAnsiTheme="minorBidi"/>
          <w:b/>
          <w:bCs/>
          <w:color w:val="222222"/>
        </w:rPr>
        <w:t>8</w:t>
      </w:r>
      <w:r w:rsidR="00B01B2E">
        <w:rPr>
          <w:rFonts w:asciiTheme="minorBidi" w:hAnsiTheme="minorBidi"/>
          <w:b/>
          <w:bCs/>
          <w:color w:val="222222"/>
        </w:rPr>
        <w:t>-1</w:t>
      </w:r>
      <w:r w:rsidR="004173A4" w:rsidRPr="00602075">
        <w:rPr>
          <w:rFonts w:asciiTheme="minorBidi" w:hAnsiTheme="minorBidi"/>
          <w:b/>
          <w:bCs/>
          <w:color w:val="222222"/>
        </w:rPr>
        <w:t xml:space="preserve"> </w:t>
      </w:r>
      <w:r w:rsidR="00B01B2E">
        <w:rPr>
          <w:rFonts w:asciiTheme="minorBidi" w:hAnsiTheme="minorBidi"/>
          <w:b/>
          <w:bCs/>
          <w:color w:val="222222"/>
        </w:rPr>
        <w:t>Re</w:t>
      </w:r>
    </w:p>
    <w:p w14:paraId="1C9FF0AD" w14:textId="5128C21F" w:rsidR="00DB4681" w:rsidRPr="0049024A" w:rsidRDefault="00DB4681" w:rsidP="004A6FFA">
      <w:pPr>
        <w:rPr>
          <w:rFonts w:asciiTheme="minorBidi" w:hAnsiTheme="minorBidi"/>
          <w:b/>
          <w:bCs/>
          <w:color w:val="222222"/>
        </w:rPr>
      </w:pPr>
      <w:r w:rsidRPr="00602075">
        <w:rPr>
          <w:rFonts w:asciiTheme="minorBidi" w:hAnsiTheme="minorBidi"/>
          <w:b/>
          <w:bCs/>
          <w:color w:val="222222"/>
        </w:rPr>
        <w:t xml:space="preserve">Date: </w:t>
      </w:r>
      <w:r w:rsidR="00AD54BF">
        <w:rPr>
          <w:rFonts w:asciiTheme="minorBidi" w:hAnsiTheme="minorBidi"/>
          <w:b/>
          <w:bCs/>
          <w:color w:val="222222"/>
        </w:rPr>
        <w:t>19</w:t>
      </w:r>
      <w:r w:rsidR="00AD54BF" w:rsidRPr="00AD54BF">
        <w:rPr>
          <w:rFonts w:asciiTheme="minorBidi" w:hAnsiTheme="minorBidi"/>
          <w:b/>
          <w:bCs/>
          <w:color w:val="222222"/>
          <w:vertAlign w:val="superscript"/>
        </w:rPr>
        <w:t>th</w:t>
      </w:r>
      <w:r w:rsidR="00310828">
        <w:rPr>
          <w:rFonts w:asciiTheme="minorBidi" w:hAnsiTheme="minorBidi"/>
          <w:b/>
          <w:bCs/>
          <w:color w:val="222222"/>
        </w:rPr>
        <w:t xml:space="preserve">, </w:t>
      </w:r>
      <w:proofErr w:type="gramStart"/>
      <w:r w:rsidR="00310828">
        <w:rPr>
          <w:rFonts w:asciiTheme="minorBidi" w:hAnsiTheme="minorBidi"/>
          <w:b/>
          <w:bCs/>
          <w:color w:val="222222"/>
        </w:rPr>
        <w:t>May</w:t>
      </w:r>
      <w:r w:rsidR="00C67AA9" w:rsidRPr="00602075">
        <w:rPr>
          <w:rFonts w:asciiTheme="minorBidi" w:hAnsiTheme="minorBidi"/>
          <w:b/>
          <w:bCs/>
          <w:color w:val="222222"/>
        </w:rPr>
        <w:t>,</w:t>
      </w:r>
      <w:proofErr w:type="gramEnd"/>
      <w:r w:rsidR="004173A4" w:rsidRPr="00602075">
        <w:rPr>
          <w:rFonts w:asciiTheme="minorBidi" w:hAnsiTheme="minorBidi"/>
          <w:b/>
          <w:bCs/>
          <w:color w:val="222222"/>
        </w:rPr>
        <w:t xml:space="preserve"> 202</w:t>
      </w:r>
      <w:r w:rsidR="00602075" w:rsidRPr="00602075">
        <w:rPr>
          <w:rFonts w:asciiTheme="minorBidi" w:hAnsiTheme="minorBidi"/>
          <w:b/>
          <w:bCs/>
          <w:color w:val="222222"/>
        </w:rPr>
        <w:t>5</w:t>
      </w:r>
      <w:r w:rsidR="00B25F5E" w:rsidRPr="0049024A">
        <w:rPr>
          <w:rFonts w:asciiTheme="minorBidi" w:hAnsiTheme="minorBidi"/>
          <w:b/>
          <w:bCs/>
          <w:color w:val="222222"/>
        </w:rPr>
        <w:t xml:space="preserve"> </w:t>
      </w:r>
    </w:p>
    <w:p w14:paraId="448F3BF7" w14:textId="274A9880" w:rsidR="006A1BE8"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18764128" w14:textId="77777777" w:rsidR="003531EB" w:rsidRDefault="003531EB" w:rsidP="004A6FFA">
      <w:pPr>
        <w:jc w:val="center"/>
        <w:rPr>
          <w:rFonts w:asciiTheme="minorBidi" w:hAnsiTheme="minorBidi"/>
          <w:b/>
          <w:bCs/>
          <w:color w:val="222222"/>
          <w:sz w:val="28"/>
          <w:szCs w:val="28"/>
        </w:rPr>
      </w:pPr>
    </w:p>
    <w:p w14:paraId="1E91404B" w14:textId="77777777" w:rsidR="003531EB" w:rsidRPr="0091422A" w:rsidRDefault="003531EB" w:rsidP="003531EB">
      <w:pPr>
        <w:shd w:val="clear" w:color="auto" w:fill="FFFFFF"/>
        <w:rPr>
          <w:rFonts w:asciiTheme="minorBidi" w:hAnsiTheme="minorBidi"/>
          <w:b/>
          <w:bCs/>
          <w:color w:val="222222"/>
          <w:sz w:val="21"/>
          <w:szCs w:val="21"/>
        </w:rPr>
      </w:pPr>
      <w:r w:rsidRPr="0091422A">
        <w:rPr>
          <w:rFonts w:asciiTheme="minorBidi" w:hAnsiTheme="minorBidi"/>
          <w:b/>
          <w:bCs/>
          <w:color w:val="222222"/>
          <w:sz w:val="21"/>
          <w:szCs w:val="21"/>
        </w:rPr>
        <w:t xml:space="preserve">Overview on KAPITA </w:t>
      </w:r>
    </w:p>
    <w:p w14:paraId="455C4B52" w14:textId="77777777" w:rsidR="003531EB" w:rsidRPr="00A77AE0" w:rsidRDefault="003531EB" w:rsidP="003531EB">
      <w:pPr>
        <w:shd w:val="clear" w:color="auto" w:fill="FFFFFF"/>
        <w:ind w:firstLine="454"/>
        <w:jc w:val="both"/>
        <w:rPr>
          <w:rFonts w:asciiTheme="minorBidi" w:hAnsiTheme="minorBidi"/>
          <w:color w:val="222222"/>
          <w:sz w:val="20"/>
          <w:szCs w:val="20"/>
        </w:rPr>
      </w:pPr>
      <w:r w:rsidRPr="00A77AE0">
        <w:rPr>
          <w:rFonts w:asciiTheme="minorBidi" w:hAnsiTheme="minorBidi"/>
          <w:color w:val="222222"/>
          <w:sz w:val="20"/>
          <w:szCs w:val="20"/>
        </w:rPr>
        <w:t>KAPITA Business Hub (Mehwar Alamal for Business Management Development and human resource training company) is a private sector development Company that aims to empower small and medium-sized enterprises (SMEs) through investment, research, incubation/ acceleration, and market development programs.</w:t>
      </w:r>
    </w:p>
    <w:p w14:paraId="00C26CF9" w14:textId="77777777"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KAPITA Company (Herein referred to as KAPITA) is pleased to invite prospective bidders to submit a quotation for five-months agreement under KAPITA’s terms and conditions contained herein, for the provision of services described.</w:t>
      </w:r>
    </w:p>
    <w:p w14:paraId="3DDB3A50"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Overview of Programs</w:t>
      </w:r>
    </w:p>
    <w:p w14:paraId="54DD3831" w14:textId="07EBF476" w:rsidR="003531EB" w:rsidRDefault="003531EB" w:rsidP="003531EB">
      <w:pPr>
        <w:pStyle w:val="BodyText"/>
        <w:spacing w:line="276" w:lineRule="auto"/>
        <w:ind w:firstLine="454"/>
        <w:jc w:val="both"/>
        <w:rPr>
          <w:rFonts w:asciiTheme="minorBidi" w:hAnsiTheme="minorBidi"/>
          <w:sz w:val="21"/>
          <w:szCs w:val="21"/>
        </w:rPr>
      </w:pPr>
      <w:r w:rsidRPr="00A77AE0">
        <w:rPr>
          <w:rFonts w:asciiTheme="minorBidi" w:hAnsiTheme="minorBidi"/>
          <w:sz w:val="20"/>
          <w:szCs w:val="20"/>
        </w:rPr>
        <w:t xml:space="preserve">The Orange Corners Innovation Fund (OCIF) is a </w:t>
      </w:r>
      <w:r w:rsidR="00E203BF" w:rsidRPr="00A77AE0">
        <w:rPr>
          <w:rFonts w:asciiTheme="minorBidi" w:hAnsiTheme="minorBidi"/>
          <w:sz w:val="20"/>
          <w:szCs w:val="20"/>
        </w:rPr>
        <w:t>4-year</w:t>
      </w:r>
      <w:r w:rsidRPr="00A77AE0">
        <w:rPr>
          <w:rFonts w:asciiTheme="minorBidi" w:hAnsiTheme="minorBidi"/>
          <w:sz w:val="20"/>
          <w:szCs w:val="20"/>
        </w:rPr>
        <w:t xml:space="preserve"> subsidy programme. It provides fund managers with capital to invest in early-stage start-ups. OCIF aims to stimulate innovation and improve access to finance for promising entrepreneurs in Baghdad. OCIF is an addition to the existing Orange Corners incubation/acceleration program. The programmes give young entrepreneurs access to training courses, networks and facilities to start or scale their businesses</w:t>
      </w:r>
      <w:r w:rsidRPr="0021735B">
        <w:rPr>
          <w:rFonts w:asciiTheme="minorBidi" w:hAnsiTheme="minorBidi"/>
          <w:sz w:val="21"/>
          <w:szCs w:val="21"/>
        </w:rPr>
        <w:t>.</w:t>
      </w:r>
    </w:p>
    <w:p w14:paraId="42977A39" w14:textId="77777777" w:rsidR="0051582D" w:rsidRPr="0051582D" w:rsidRDefault="0051582D" w:rsidP="0051582D">
      <w:pPr>
        <w:spacing w:before="120" w:after="120"/>
        <w:jc w:val="both"/>
        <w:rPr>
          <w:rFonts w:asciiTheme="minorBidi" w:hAnsiTheme="minorBidi"/>
          <w:b/>
          <w:sz w:val="21"/>
          <w:szCs w:val="21"/>
          <w:u w:val="single"/>
        </w:rPr>
      </w:pPr>
      <w:r w:rsidRPr="0051582D">
        <w:rPr>
          <w:rFonts w:asciiTheme="minorBidi" w:hAnsiTheme="minorBidi"/>
          <w:b/>
          <w:sz w:val="21"/>
          <w:szCs w:val="21"/>
          <w:u w:val="single"/>
        </w:rPr>
        <w:t>Background</w:t>
      </w:r>
    </w:p>
    <w:p w14:paraId="4838C648" w14:textId="77777777" w:rsidR="0051582D" w:rsidRPr="0051582D" w:rsidRDefault="0051582D" w:rsidP="0051582D">
      <w:pPr>
        <w:ind w:left="720"/>
        <w:jc w:val="both"/>
        <w:rPr>
          <w:rFonts w:asciiTheme="minorBidi" w:eastAsiaTheme="minorHAnsi" w:hAnsiTheme="minorBidi" w:cstheme="minorBidi"/>
          <w:sz w:val="20"/>
          <w:szCs w:val="20"/>
          <w:lang w:val="en-US"/>
        </w:rPr>
      </w:pPr>
      <w:r w:rsidRPr="0051582D">
        <w:rPr>
          <w:rFonts w:asciiTheme="minorBidi" w:eastAsiaTheme="minorHAnsi" w:hAnsiTheme="minorBidi" w:cstheme="minorBidi"/>
          <w:sz w:val="20"/>
          <w:szCs w:val="20"/>
          <w:lang w:val="en-US"/>
        </w:rPr>
        <w:t>The Orange Corners Baghdad Innovation Council, supported by the Dutch Government under the Orange Corners Innovation Fund (OCIF), is designed to foster innovation, financial literacy, and investment readiness among Orange Corners Baghdad startups and alumni (OC1–OC9), with targeted support for female founders.</w:t>
      </w:r>
    </w:p>
    <w:p w14:paraId="69FED030" w14:textId="4C958A1C" w:rsidR="0051582D" w:rsidRDefault="0051582D" w:rsidP="0051582D">
      <w:pPr>
        <w:ind w:left="720"/>
        <w:jc w:val="both"/>
        <w:rPr>
          <w:rFonts w:asciiTheme="minorBidi" w:eastAsiaTheme="minorHAnsi" w:hAnsiTheme="minorBidi" w:cstheme="minorBidi"/>
          <w:sz w:val="20"/>
          <w:szCs w:val="20"/>
          <w:lang w:val="en-US"/>
        </w:rPr>
      </w:pPr>
      <w:r w:rsidRPr="0051582D">
        <w:rPr>
          <w:rFonts w:asciiTheme="minorBidi" w:eastAsiaTheme="minorHAnsi" w:hAnsiTheme="minorBidi" w:cstheme="minorBidi"/>
          <w:sz w:val="20"/>
          <w:szCs w:val="20"/>
          <w:lang w:val="en-US"/>
        </w:rPr>
        <w:t>Funded through the repayment of OCIF loans, the Council's activities aim to strengthen startups through a range of technical interventions, including localized investment training programs that support their long-term growth and access to finance.</w:t>
      </w:r>
    </w:p>
    <w:p w14:paraId="58974FD4" w14:textId="77777777" w:rsidR="007E3E17" w:rsidRDefault="007E3E17" w:rsidP="0051582D">
      <w:pPr>
        <w:ind w:left="720"/>
        <w:jc w:val="both"/>
        <w:rPr>
          <w:rFonts w:asciiTheme="minorBidi" w:eastAsiaTheme="minorHAnsi" w:hAnsiTheme="minorBidi" w:cstheme="minorBidi"/>
          <w:sz w:val="20"/>
          <w:szCs w:val="20"/>
          <w:lang w:val="en-US"/>
        </w:rPr>
      </w:pPr>
    </w:p>
    <w:p w14:paraId="22A2949F" w14:textId="77777777" w:rsidR="007E3E17" w:rsidRPr="007E3E17" w:rsidRDefault="007E3E17" w:rsidP="007E3E17">
      <w:pPr>
        <w:spacing w:before="120" w:after="120"/>
        <w:jc w:val="both"/>
        <w:rPr>
          <w:rFonts w:asciiTheme="minorBidi" w:hAnsiTheme="minorBidi"/>
          <w:b/>
          <w:sz w:val="21"/>
          <w:szCs w:val="21"/>
          <w:u w:val="single"/>
        </w:rPr>
      </w:pPr>
      <w:r w:rsidRPr="007E3E17">
        <w:rPr>
          <w:rFonts w:asciiTheme="minorBidi" w:hAnsiTheme="minorBidi"/>
          <w:b/>
          <w:sz w:val="21"/>
          <w:szCs w:val="21"/>
          <w:u w:val="single"/>
        </w:rPr>
        <w:t>Objective of the Assignment</w:t>
      </w:r>
    </w:p>
    <w:p w14:paraId="522C5221" w14:textId="77777777" w:rsidR="007E3E17" w:rsidRPr="005A73F9" w:rsidRDefault="007E3E17" w:rsidP="007E3E17">
      <w:pPr>
        <w:ind w:left="540"/>
        <w:jc w:val="both"/>
        <w:rPr>
          <w:rFonts w:asciiTheme="minorBidi" w:hAnsiTheme="minorBidi"/>
        </w:rPr>
      </w:pPr>
      <w:r w:rsidRPr="005A73F9">
        <w:rPr>
          <w:rFonts w:asciiTheme="minorBidi" w:hAnsiTheme="minorBidi"/>
        </w:rPr>
        <w:t>To engage a qualified Business Development Consultant who will provide practical, targeted, and context-specific support to OCIF startups. The consultant will guide participants in enhancing their business models, growth strategies, operations, and market positioning, with the goal of accelerating startup development and investment readiness.</w:t>
      </w:r>
    </w:p>
    <w:p w14:paraId="4E5EB716" w14:textId="77777777" w:rsidR="007E3E17" w:rsidRPr="007E3E17" w:rsidRDefault="007E3E17" w:rsidP="0051582D">
      <w:pPr>
        <w:ind w:left="720"/>
        <w:jc w:val="both"/>
        <w:rPr>
          <w:rFonts w:asciiTheme="minorBidi" w:eastAsiaTheme="minorHAnsi" w:hAnsiTheme="minorBidi" w:cstheme="minorBidi"/>
          <w:sz w:val="20"/>
          <w:szCs w:val="20"/>
        </w:rPr>
      </w:pPr>
    </w:p>
    <w:p w14:paraId="45C18046"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Purpose of required service</w:t>
      </w:r>
    </w:p>
    <w:p w14:paraId="0A61FE4F" w14:textId="675E36F0"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 xml:space="preserve">KAPITA is seeking quotations from experienced Service Provider that will agree to complete the requested services mentioned in the scope of work below: </w:t>
      </w:r>
    </w:p>
    <w:p w14:paraId="6C65E274" w14:textId="77777777" w:rsidR="003531EB" w:rsidRDefault="003531EB" w:rsidP="003531EB">
      <w:pPr>
        <w:spacing w:before="120" w:after="120"/>
        <w:rPr>
          <w:b/>
          <w:u w:val="single"/>
        </w:rPr>
      </w:pPr>
      <w:r>
        <w:rPr>
          <w:b/>
          <w:u w:val="single"/>
        </w:rPr>
        <w:t>Scope of Work:</w:t>
      </w:r>
    </w:p>
    <w:p w14:paraId="6C0D8D6E" w14:textId="77777777" w:rsidR="007E3E17" w:rsidRDefault="007E3E17" w:rsidP="007E3E17">
      <w:pPr>
        <w:ind w:firstLine="450"/>
        <w:jc w:val="both"/>
        <w:rPr>
          <w:rFonts w:asciiTheme="minorBidi" w:hAnsiTheme="minorBidi"/>
          <w:rtl/>
        </w:rPr>
      </w:pPr>
      <w:r w:rsidRPr="00D702C7">
        <w:rPr>
          <w:rFonts w:asciiTheme="minorBidi" w:hAnsiTheme="minorBidi"/>
        </w:rPr>
        <w:t>The consultant will:</w:t>
      </w:r>
    </w:p>
    <w:p w14:paraId="5EF7A01B" w14:textId="77777777" w:rsidR="007E3E17"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t>Conduct a needs assessment to understand the specific development gaps of participating startups.</w:t>
      </w:r>
    </w:p>
    <w:p w14:paraId="5CC6226B" w14:textId="77777777" w:rsidR="007E3E17"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t>Design a customized curriculum and session plan aligned with OCIF’s objectives and startup profiles.</w:t>
      </w:r>
    </w:p>
    <w:p w14:paraId="38235151" w14:textId="55F071B9" w:rsidR="007E3E17"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t xml:space="preserve">Deliver </w:t>
      </w:r>
      <w:r w:rsidRPr="00214931">
        <w:rPr>
          <w:rFonts w:ascii="Times New Roman" w:eastAsia="Times New Roman" w:hAnsi="Times New Roman" w:cs="Times New Roman"/>
          <w:b/>
          <w:bCs/>
          <w:sz w:val="24"/>
          <w:szCs w:val="24"/>
        </w:rPr>
        <w:t>8</w:t>
      </w:r>
      <w:r w:rsidRPr="00214931">
        <w:rPr>
          <w:rFonts w:ascii="Times New Roman" w:eastAsia="Times New Roman" w:hAnsi="Times New Roman" w:cs="Times New Roman"/>
          <w:sz w:val="24"/>
          <w:szCs w:val="24"/>
        </w:rPr>
        <w:t xml:space="preserve"> interactive business development </w:t>
      </w:r>
      <w:r w:rsidR="00EB5916" w:rsidRPr="00214931">
        <w:rPr>
          <w:rFonts w:ascii="Times New Roman" w:eastAsia="Times New Roman" w:hAnsi="Times New Roman" w:cs="Times New Roman"/>
          <w:sz w:val="24"/>
          <w:szCs w:val="24"/>
        </w:rPr>
        <w:t>sessions</w:t>
      </w:r>
      <w:r w:rsidR="00EB59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Mini Courses)</w:t>
      </w:r>
      <w:r w:rsidRPr="00214931">
        <w:rPr>
          <w:rFonts w:ascii="Times New Roman" w:eastAsia="Times New Roman" w:hAnsi="Times New Roman" w:cs="Times New Roman"/>
          <w:sz w:val="24"/>
          <w:szCs w:val="24"/>
        </w:rPr>
        <w:t xml:space="preserve"> (in-person and/or online) covering core and advanced topics.</w:t>
      </w:r>
    </w:p>
    <w:p w14:paraId="3DF3603A" w14:textId="77777777" w:rsidR="007E3E17"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t>Support the OCIF team in assessing participant progress pre- and post-training.</w:t>
      </w:r>
    </w:p>
    <w:p w14:paraId="3CBF55B5" w14:textId="77777777" w:rsidR="007E3E17"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lastRenderedPageBreak/>
        <w:t>Assign tailored business development tasks to each participant based on their startup needs and stage.</w:t>
      </w:r>
    </w:p>
    <w:p w14:paraId="1347C2EB" w14:textId="77777777" w:rsidR="007E3E17"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t>Review/Evaluate submitted tasks for completeness, feasibility, and alignment with strategic goals.</w:t>
      </w:r>
    </w:p>
    <w:p w14:paraId="430D73C2" w14:textId="77777777" w:rsidR="007E3E17"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t>Provide personalized feedback highlighting areas of strength and suggestions for improvement.</w:t>
      </w:r>
    </w:p>
    <w:p w14:paraId="761EB0C4" w14:textId="77777777" w:rsidR="007E3E17"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t>Offer Open Day Consultation sessions (based on booking times or in-person availability) to provide one-on-one mentorship, strategy reviews, and business guidance.</w:t>
      </w:r>
    </w:p>
    <w:p w14:paraId="1270407F" w14:textId="77777777" w:rsidR="007E3E17" w:rsidRPr="00214931" w:rsidRDefault="007E3E17" w:rsidP="007E3E17">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14931">
        <w:rPr>
          <w:rFonts w:ascii="Times New Roman" w:eastAsia="Times New Roman" w:hAnsi="Times New Roman" w:cs="Times New Roman"/>
          <w:sz w:val="24"/>
          <w:szCs w:val="24"/>
        </w:rPr>
        <w:t>Prepare session summaries, documentation, and reports in English.</w:t>
      </w:r>
    </w:p>
    <w:p w14:paraId="77671430" w14:textId="77777777" w:rsidR="007E3E17" w:rsidRDefault="007E3E17" w:rsidP="007E3E17">
      <w:pPr>
        <w:rPr>
          <w:rFonts w:asciiTheme="minorBidi" w:hAnsiTheme="minorBidi"/>
        </w:rPr>
      </w:pPr>
    </w:p>
    <w:p w14:paraId="487E5D4A" w14:textId="77777777" w:rsidR="007E3E17" w:rsidRDefault="007E3E17" w:rsidP="007E3E17">
      <w:pPr>
        <w:ind w:left="540"/>
        <w:jc w:val="both"/>
        <w:rPr>
          <w:rFonts w:asciiTheme="minorBidi" w:hAnsiTheme="minorBidi"/>
        </w:rPr>
      </w:pPr>
      <w:r>
        <w:rPr>
          <w:rFonts w:asciiTheme="minorBidi" w:hAnsiTheme="minorBidi"/>
        </w:rPr>
        <w:t>Suggested t</w:t>
      </w:r>
      <w:r w:rsidRPr="00D702C7">
        <w:rPr>
          <w:rFonts w:asciiTheme="minorBidi" w:hAnsiTheme="minorBidi"/>
        </w:rPr>
        <w:t>raining topics will include (but not limited to):</w:t>
      </w:r>
    </w:p>
    <w:p w14:paraId="32CDB06F" w14:textId="77777777" w:rsidR="007E3E17" w:rsidRPr="00214931" w:rsidRDefault="007E3E17" w:rsidP="007E3E17">
      <w:pPr>
        <w:numPr>
          <w:ilvl w:val="0"/>
          <w:numId w:val="29"/>
        </w:numPr>
        <w:tabs>
          <w:tab w:val="clear" w:pos="720"/>
        </w:tabs>
        <w:spacing w:after="200" w:line="276" w:lineRule="auto"/>
        <w:ind w:left="1080"/>
        <w:rPr>
          <w:rFonts w:asciiTheme="minorBidi" w:hAnsiTheme="minorBidi"/>
        </w:rPr>
      </w:pPr>
      <w:r w:rsidRPr="00214931">
        <w:rPr>
          <w:rFonts w:asciiTheme="minorBidi" w:hAnsiTheme="minorBidi"/>
        </w:rPr>
        <w:t>Defining Your North Metrics</w:t>
      </w:r>
    </w:p>
    <w:p w14:paraId="17F64FEB" w14:textId="77777777" w:rsidR="007E3E17" w:rsidRPr="00214931" w:rsidRDefault="007E3E17" w:rsidP="007E3E17">
      <w:pPr>
        <w:numPr>
          <w:ilvl w:val="0"/>
          <w:numId w:val="29"/>
        </w:numPr>
        <w:tabs>
          <w:tab w:val="clear" w:pos="720"/>
        </w:tabs>
        <w:spacing w:after="200" w:line="276" w:lineRule="auto"/>
        <w:ind w:left="1080"/>
        <w:rPr>
          <w:rFonts w:asciiTheme="minorBidi" w:hAnsiTheme="minorBidi"/>
        </w:rPr>
      </w:pPr>
      <w:r w:rsidRPr="00214931">
        <w:rPr>
          <w:rFonts w:asciiTheme="minorBidi" w:hAnsiTheme="minorBidi"/>
        </w:rPr>
        <w:t>Setting SMART Growth Goals and OKRs</w:t>
      </w:r>
    </w:p>
    <w:p w14:paraId="5F64A9AF" w14:textId="77777777" w:rsidR="007E3E17" w:rsidRPr="00214931" w:rsidRDefault="007E3E17" w:rsidP="007E3E17">
      <w:pPr>
        <w:numPr>
          <w:ilvl w:val="0"/>
          <w:numId w:val="29"/>
        </w:numPr>
        <w:tabs>
          <w:tab w:val="clear" w:pos="720"/>
        </w:tabs>
        <w:spacing w:after="200" w:line="276" w:lineRule="auto"/>
        <w:ind w:left="1080"/>
        <w:rPr>
          <w:rFonts w:asciiTheme="minorBidi" w:hAnsiTheme="minorBidi"/>
        </w:rPr>
      </w:pPr>
      <w:r w:rsidRPr="00214931">
        <w:rPr>
          <w:rFonts w:asciiTheme="minorBidi" w:hAnsiTheme="minorBidi"/>
        </w:rPr>
        <w:t>Go-to-Market (GTM) Strategy for Scaling</w:t>
      </w:r>
    </w:p>
    <w:p w14:paraId="33CE8B12" w14:textId="77777777" w:rsidR="007E3E17" w:rsidRPr="00214931" w:rsidRDefault="007E3E17" w:rsidP="007E3E17">
      <w:pPr>
        <w:numPr>
          <w:ilvl w:val="0"/>
          <w:numId w:val="29"/>
        </w:numPr>
        <w:tabs>
          <w:tab w:val="clear" w:pos="720"/>
        </w:tabs>
        <w:spacing w:after="200" w:line="276" w:lineRule="auto"/>
        <w:ind w:left="1080"/>
        <w:rPr>
          <w:rFonts w:asciiTheme="minorBidi" w:hAnsiTheme="minorBidi"/>
        </w:rPr>
      </w:pPr>
      <w:r w:rsidRPr="00214931">
        <w:rPr>
          <w:rFonts w:asciiTheme="minorBidi" w:hAnsiTheme="minorBidi"/>
        </w:rPr>
        <w:t>Unit Economics &amp; Customer Lifetime Value (CLTV)</w:t>
      </w:r>
    </w:p>
    <w:p w14:paraId="15BA0BFB" w14:textId="77777777" w:rsidR="007E3E17" w:rsidRPr="00214931" w:rsidRDefault="007E3E17" w:rsidP="007E3E17">
      <w:pPr>
        <w:numPr>
          <w:ilvl w:val="0"/>
          <w:numId w:val="29"/>
        </w:numPr>
        <w:tabs>
          <w:tab w:val="clear" w:pos="720"/>
        </w:tabs>
        <w:spacing w:after="200" w:line="276" w:lineRule="auto"/>
        <w:ind w:left="1080"/>
        <w:rPr>
          <w:rFonts w:asciiTheme="minorBidi" w:hAnsiTheme="minorBidi"/>
        </w:rPr>
      </w:pPr>
      <w:r w:rsidRPr="00214931">
        <w:rPr>
          <w:rFonts w:asciiTheme="minorBidi" w:hAnsiTheme="minorBidi"/>
        </w:rPr>
        <w:t>Channel Strategy &amp; Growth Funnels</w:t>
      </w:r>
    </w:p>
    <w:p w14:paraId="1D6A58E1" w14:textId="77777777" w:rsidR="007E3E17" w:rsidRPr="00214931" w:rsidRDefault="007E3E17" w:rsidP="007E3E17">
      <w:pPr>
        <w:numPr>
          <w:ilvl w:val="0"/>
          <w:numId w:val="29"/>
        </w:numPr>
        <w:tabs>
          <w:tab w:val="clear" w:pos="720"/>
        </w:tabs>
        <w:spacing w:after="200" w:line="276" w:lineRule="auto"/>
        <w:ind w:left="1080"/>
        <w:rPr>
          <w:rFonts w:asciiTheme="minorBidi" w:hAnsiTheme="minorBidi"/>
        </w:rPr>
      </w:pPr>
      <w:r w:rsidRPr="00214931">
        <w:rPr>
          <w:rFonts w:asciiTheme="minorBidi" w:hAnsiTheme="minorBidi"/>
        </w:rPr>
        <w:t>Growth Experiments &amp; A/B Testing Frameworks</w:t>
      </w:r>
    </w:p>
    <w:p w14:paraId="13E0682A" w14:textId="77777777" w:rsidR="007E3E17" w:rsidRPr="00214931" w:rsidRDefault="007E3E17" w:rsidP="007E3E17">
      <w:pPr>
        <w:numPr>
          <w:ilvl w:val="0"/>
          <w:numId w:val="29"/>
        </w:numPr>
        <w:tabs>
          <w:tab w:val="clear" w:pos="720"/>
        </w:tabs>
        <w:spacing w:after="200" w:line="276" w:lineRule="auto"/>
        <w:ind w:left="1080"/>
        <w:rPr>
          <w:rFonts w:asciiTheme="minorBidi" w:hAnsiTheme="minorBidi"/>
        </w:rPr>
      </w:pPr>
      <w:r w:rsidRPr="00214931">
        <w:rPr>
          <w:rFonts w:asciiTheme="minorBidi" w:hAnsiTheme="minorBidi"/>
        </w:rPr>
        <w:t>Resource Planning: People, Capital &amp; Tools</w:t>
      </w:r>
    </w:p>
    <w:p w14:paraId="2308BE1E" w14:textId="77777777" w:rsidR="007E3E17" w:rsidRPr="00214931" w:rsidRDefault="007E3E17" w:rsidP="007E3E17">
      <w:pPr>
        <w:numPr>
          <w:ilvl w:val="0"/>
          <w:numId w:val="29"/>
        </w:numPr>
        <w:tabs>
          <w:tab w:val="clear" w:pos="720"/>
        </w:tabs>
        <w:spacing w:after="200" w:line="276" w:lineRule="auto"/>
        <w:ind w:left="1080"/>
        <w:rPr>
          <w:rFonts w:asciiTheme="minorBidi" w:hAnsiTheme="minorBidi"/>
        </w:rPr>
      </w:pPr>
      <w:r w:rsidRPr="00214931">
        <w:rPr>
          <w:rFonts w:asciiTheme="minorBidi" w:hAnsiTheme="minorBidi"/>
        </w:rPr>
        <w:t>Building a Scalable Business Infrastructure</w:t>
      </w:r>
    </w:p>
    <w:p w14:paraId="21725AD8" w14:textId="77777777" w:rsidR="007E3E17" w:rsidRPr="007B4899" w:rsidRDefault="007E3E17" w:rsidP="007E3E17">
      <w:pPr>
        <w:pStyle w:val="Heading1"/>
        <w:ind w:left="360"/>
        <w:rPr>
          <w:rFonts w:asciiTheme="minorBidi" w:eastAsiaTheme="minorEastAsia" w:hAnsiTheme="minorBidi" w:cstheme="minorBidi"/>
          <w:b w:val="0"/>
          <w:bCs w:val="0"/>
          <w:color w:val="auto"/>
          <w:sz w:val="22"/>
          <w:szCs w:val="22"/>
        </w:rPr>
      </w:pPr>
      <w:r w:rsidRPr="007B4899">
        <w:rPr>
          <w:rFonts w:asciiTheme="minorBidi" w:eastAsiaTheme="minorEastAsia" w:hAnsiTheme="minorBidi" w:cstheme="minorBidi"/>
          <w:b w:val="0"/>
          <w:bCs w:val="0"/>
          <w:color w:val="auto"/>
          <w:sz w:val="22"/>
          <w:szCs w:val="22"/>
        </w:rPr>
        <w:t>Note: Training topics are subject to change based on the consultant feedback and needs assessment with consultation with OCIF Team</w:t>
      </w:r>
    </w:p>
    <w:p w14:paraId="4BE50AC4"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Deliverables</w:t>
      </w:r>
    </w:p>
    <w:p w14:paraId="3C1D9534" w14:textId="77777777" w:rsidR="007E3E17" w:rsidRDefault="007E3E17" w:rsidP="007E3E17">
      <w:pPr>
        <w:ind w:firstLine="360"/>
        <w:rPr>
          <w:rFonts w:asciiTheme="minorBidi" w:hAnsiTheme="minorBidi"/>
        </w:rPr>
      </w:pPr>
      <w:r w:rsidRPr="00D702C7">
        <w:rPr>
          <w:rFonts w:asciiTheme="minorBidi" w:hAnsiTheme="minorBidi"/>
        </w:rPr>
        <w:t>The consultant is expected to deliver the following:</w:t>
      </w:r>
    </w:p>
    <w:p w14:paraId="55F1C73A" w14:textId="77777777" w:rsidR="007E3E17" w:rsidRDefault="007E3E17" w:rsidP="007E3E17">
      <w:pPr>
        <w:pStyle w:val="ListParagraph"/>
        <w:numPr>
          <w:ilvl w:val="0"/>
          <w:numId w:val="31"/>
        </w:numPr>
        <w:rPr>
          <w:rFonts w:asciiTheme="minorBidi" w:hAnsiTheme="minorBidi"/>
        </w:rPr>
      </w:pPr>
      <w:r w:rsidRPr="00214931">
        <w:rPr>
          <w:rFonts w:asciiTheme="minorBidi" w:hAnsiTheme="minorBidi"/>
        </w:rPr>
        <w:t>Assessment Document: A document capturing the training needs of OCIF startups through surveys, interviews, or baseline assessments.</w:t>
      </w:r>
    </w:p>
    <w:p w14:paraId="3774E605" w14:textId="77777777" w:rsidR="007E3E17" w:rsidRDefault="007E3E17" w:rsidP="007E3E17">
      <w:pPr>
        <w:pStyle w:val="ListParagraph"/>
        <w:numPr>
          <w:ilvl w:val="0"/>
          <w:numId w:val="31"/>
        </w:numPr>
        <w:rPr>
          <w:rFonts w:asciiTheme="minorBidi" w:hAnsiTheme="minorBidi"/>
        </w:rPr>
      </w:pPr>
      <w:r w:rsidRPr="00214931">
        <w:rPr>
          <w:rFonts w:asciiTheme="minorBidi" w:hAnsiTheme="minorBidi"/>
        </w:rPr>
        <w:t>Inception Report: Outlining the consultant’s approach, timeline, training methodology, and course structure based on the assessment.</w:t>
      </w:r>
    </w:p>
    <w:p w14:paraId="1AA92184" w14:textId="77777777" w:rsidR="007E3E17" w:rsidRDefault="007E3E17" w:rsidP="007E3E17">
      <w:pPr>
        <w:pStyle w:val="ListParagraph"/>
        <w:numPr>
          <w:ilvl w:val="0"/>
          <w:numId w:val="31"/>
        </w:numPr>
        <w:rPr>
          <w:rFonts w:asciiTheme="minorBidi" w:hAnsiTheme="minorBidi"/>
        </w:rPr>
      </w:pPr>
      <w:r w:rsidRPr="00214931">
        <w:rPr>
          <w:rFonts w:asciiTheme="minorBidi" w:hAnsiTheme="minorBidi"/>
        </w:rPr>
        <w:t>Training Materials: Such as custom-designed presentation decks, exercises, toolkits, templates, and/or case studies in English and/or Arabic.</w:t>
      </w:r>
    </w:p>
    <w:p w14:paraId="6577744E" w14:textId="77777777" w:rsidR="007E3E17" w:rsidRDefault="007E3E17" w:rsidP="007E3E17">
      <w:pPr>
        <w:pStyle w:val="ListParagraph"/>
        <w:numPr>
          <w:ilvl w:val="0"/>
          <w:numId w:val="31"/>
        </w:numPr>
        <w:rPr>
          <w:rFonts w:asciiTheme="minorBidi" w:hAnsiTheme="minorBidi"/>
        </w:rPr>
      </w:pPr>
      <w:r w:rsidRPr="00214931">
        <w:rPr>
          <w:rFonts w:asciiTheme="minorBidi" w:hAnsiTheme="minorBidi"/>
        </w:rPr>
        <w:t>Overall Pre-Test: A standardized assessment to measure participants’ knowledge before the training begins.</w:t>
      </w:r>
    </w:p>
    <w:p w14:paraId="32B5CCBF" w14:textId="77777777" w:rsidR="007E3E17" w:rsidRDefault="007E3E17" w:rsidP="007E3E17">
      <w:pPr>
        <w:pStyle w:val="ListParagraph"/>
        <w:numPr>
          <w:ilvl w:val="0"/>
          <w:numId w:val="31"/>
        </w:numPr>
        <w:rPr>
          <w:rFonts w:asciiTheme="minorBidi" w:hAnsiTheme="minorBidi"/>
        </w:rPr>
      </w:pPr>
      <w:r w:rsidRPr="00214931">
        <w:rPr>
          <w:rFonts w:asciiTheme="minorBidi" w:hAnsiTheme="minorBidi"/>
        </w:rPr>
        <w:t>Training Courses Delivery: Delivery of structured and interactive training sessions covering all agreed modules.</w:t>
      </w:r>
    </w:p>
    <w:p w14:paraId="037C9142" w14:textId="77777777" w:rsidR="007E3E17" w:rsidRDefault="007E3E17" w:rsidP="007E3E17">
      <w:pPr>
        <w:pStyle w:val="ListParagraph"/>
        <w:numPr>
          <w:ilvl w:val="0"/>
          <w:numId w:val="31"/>
        </w:numPr>
        <w:rPr>
          <w:rFonts w:asciiTheme="minorBidi" w:hAnsiTheme="minorBidi"/>
        </w:rPr>
      </w:pPr>
      <w:r w:rsidRPr="00214931">
        <w:rPr>
          <w:rFonts w:asciiTheme="minorBidi" w:hAnsiTheme="minorBidi"/>
        </w:rPr>
        <w:t>Overall Post-Test: Final evaluation to assess improvements in knowledge and skills, aligned with the pre-test.</w:t>
      </w:r>
    </w:p>
    <w:p w14:paraId="5CDD4A98" w14:textId="77777777" w:rsidR="007E3E17" w:rsidRDefault="007E3E17" w:rsidP="007E3E17">
      <w:pPr>
        <w:pStyle w:val="ListParagraph"/>
        <w:numPr>
          <w:ilvl w:val="0"/>
          <w:numId w:val="31"/>
        </w:numPr>
        <w:rPr>
          <w:rFonts w:asciiTheme="minorBidi" w:hAnsiTheme="minorBidi"/>
        </w:rPr>
      </w:pPr>
      <w:r w:rsidRPr="00214931">
        <w:rPr>
          <w:rFonts w:asciiTheme="minorBidi" w:hAnsiTheme="minorBidi"/>
        </w:rPr>
        <w:t>Final Report: Summary of activities, analysis of pre/post assessments, participant feedback, outcomes achieved, and recommendations for future support.</w:t>
      </w:r>
    </w:p>
    <w:p w14:paraId="43B7C37C" w14:textId="77777777" w:rsidR="007E3E17" w:rsidRPr="007E3E17" w:rsidRDefault="007E3E17" w:rsidP="007E3E17">
      <w:pPr>
        <w:rPr>
          <w:rFonts w:asciiTheme="minorBidi" w:hAnsiTheme="minorBidi"/>
        </w:rPr>
      </w:pPr>
    </w:p>
    <w:p w14:paraId="0B9B22F9"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Qualifications and Experience</w:t>
      </w:r>
    </w:p>
    <w:p w14:paraId="1B125EAF" w14:textId="77777777" w:rsidR="007E3E17" w:rsidRDefault="007E3E17" w:rsidP="007E3E17">
      <w:pPr>
        <w:pStyle w:val="ListParagraph"/>
        <w:numPr>
          <w:ilvl w:val="0"/>
          <w:numId w:val="32"/>
        </w:numPr>
        <w:rPr>
          <w:rFonts w:asciiTheme="minorBidi" w:hAnsiTheme="minorBidi"/>
        </w:rPr>
      </w:pPr>
      <w:r w:rsidRPr="00214931">
        <w:rPr>
          <w:rFonts w:asciiTheme="minorBidi" w:hAnsiTheme="minorBidi"/>
        </w:rPr>
        <w:t>Proven experience in business development, entrepreneurship support, or startup acceleration.</w:t>
      </w:r>
    </w:p>
    <w:p w14:paraId="2AC71FCA" w14:textId="77777777" w:rsidR="007E3E17" w:rsidRDefault="007E3E17" w:rsidP="007E3E17">
      <w:pPr>
        <w:pStyle w:val="ListParagraph"/>
        <w:numPr>
          <w:ilvl w:val="0"/>
          <w:numId w:val="32"/>
        </w:numPr>
        <w:rPr>
          <w:rFonts w:asciiTheme="minorBidi" w:hAnsiTheme="minorBidi"/>
        </w:rPr>
      </w:pPr>
      <w:r w:rsidRPr="00214931">
        <w:rPr>
          <w:rFonts w:asciiTheme="minorBidi" w:hAnsiTheme="minorBidi"/>
        </w:rPr>
        <w:t>Strong facilitation and training experience, especially in emerging or post-conflict economies.</w:t>
      </w:r>
    </w:p>
    <w:p w14:paraId="341B5569" w14:textId="77777777" w:rsidR="007E3E17" w:rsidRDefault="007E3E17" w:rsidP="007E3E17">
      <w:pPr>
        <w:pStyle w:val="ListParagraph"/>
        <w:numPr>
          <w:ilvl w:val="0"/>
          <w:numId w:val="32"/>
        </w:numPr>
        <w:rPr>
          <w:rFonts w:asciiTheme="minorBidi" w:hAnsiTheme="minorBidi"/>
        </w:rPr>
      </w:pPr>
      <w:r w:rsidRPr="00214931">
        <w:rPr>
          <w:rFonts w:asciiTheme="minorBidi" w:hAnsiTheme="minorBidi"/>
        </w:rPr>
        <w:t>Knowledge of the Iraqi startup ecosystem is an asset.</w:t>
      </w:r>
    </w:p>
    <w:p w14:paraId="17A86C7F" w14:textId="77777777" w:rsidR="007E3E17" w:rsidRDefault="007E3E17" w:rsidP="007E3E17">
      <w:pPr>
        <w:pStyle w:val="ListParagraph"/>
        <w:numPr>
          <w:ilvl w:val="0"/>
          <w:numId w:val="32"/>
        </w:numPr>
        <w:rPr>
          <w:rFonts w:asciiTheme="minorBidi" w:hAnsiTheme="minorBidi"/>
        </w:rPr>
      </w:pPr>
      <w:r w:rsidRPr="00214931">
        <w:rPr>
          <w:rFonts w:asciiTheme="minorBidi" w:hAnsiTheme="minorBidi"/>
        </w:rPr>
        <w:t>Experience working with women-led and youth-led businesses is highly desirable.</w:t>
      </w:r>
    </w:p>
    <w:p w14:paraId="33570553" w14:textId="77777777" w:rsidR="007E3E17" w:rsidRPr="00214931" w:rsidRDefault="007E3E17" w:rsidP="007E3E17">
      <w:pPr>
        <w:pStyle w:val="ListParagraph"/>
        <w:numPr>
          <w:ilvl w:val="0"/>
          <w:numId w:val="32"/>
        </w:numPr>
        <w:rPr>
          <w:rFonts w:asciiTheme="minorBidi" w:hAnsiTheme="minorBidi"/>
        </w:rPr>
      </w:pPr>
      <w:r w:rsidRPr="00214931">
        <w:rPr>
          <w:rFonts w:asciiTheme="minorBidi" w:hAnsiTheme="minorBidi"/>
        </w:rPr>
        <w:t>Fluent in English; Arabic proficiency is an added value.</w:t>
      </w:r>
    </w:p>
    <w:p w14:paraId="5152EA29"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Duration and Level of Effort</w:t>
      </w:r>
    </w:p>
    <w:p w14:paraId="1A8FED25" w14:textId="77777777" w:rsidR="007E3E17" w:rsidRDefault="007E3E17" w:rsidP="007E3E17">
      <w:pPr>
        <w:pStyle w:val="ListParagraph"/>
        <w:numPr>
          <w:ilvl w:val="0"/>
          <w:numId w:val="33"/>
        </w:numPr>
        <w:rPr>
          <w:rFonts w:asciiTheme="minorBidi" w:hAnsiTheme="minorBidi"/>
        </w:rPr>
      </w:pPr>
      <w:r w:rsidRPr="00214931">
        <w:rPr>
          <w:rFonts w:asciiTheme="minorBidi" w:hAnsiTheme="minorBidi"/>
        </w:rPr>
        <w:t>The assignment is expected to span 7 Months.</w:t>
      </w:r>
    </w:p>
    <w:p w14:paraId="1E897717" w14:textId="77777777" w:rsidR="007E3E17" w:rsidRPr="00214931" w:rsidRDefault="007E3E17" w:rsidP="007E3E17">
      <w:pPr>
        <w:pStyle w:val="ListParagraph"/>
        <w:numPr>
          <w:ilvl w:val="0"/>
          <w:numId w:val="33"/>
        </w:numPr>
        <w:rPr>
          <w:rFonts w:asciiTheme="minorBidi" w:hAnsiTheme="minorBidi"/>
        </w:rPr>
      </w:pPr>
      <w:r w:rsidRPr="00214931">
        <w:rPr>
          <w:rFonts w:asciiTheme="minorBidi" w:hAnsiTheme="minorBidi"/>
        </w:rPr>
        <w:t>Training may be delivered in-person, virtually, or in hybrid format depending on participant needs and accessibility.</w:t>
      </w:r>
    </w:p>
    <w:p w14:paraId="071FAB66"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Reporting &amp; Coordination</w:t>
      </w:r>
    </w:p>
    <w:p w14:paraId="1AE71B13" w14:textId="77777777" w:rsidR="007E3E17" w:rsidRPr="00214931" w:rsidRDefault="007E3E17" w:rsidP="007E3E17">
      <w:pPr>
        <w:ind w:left="450"/>
        <w:rPr>
          <w:rFonts w:asciiTheme="minorBidi" w:hAnsiTheme="minorBidi"/>
        </w:rPr>
      </w:pPr>
      <w:r w:rsidRPr="00214931">
        <w:rPr>
          <w:rFonts w:asciiTheme="minorBidi" w:hAnsiTheme="minorBidi"/>
        </w:rPr>
        <w:t>The consultant will report directly to the OCIF Fund Manager and coordinate with the Orange Corners Baghdad Innovation Council implementation team. All documents should be delivered in English unless otherwise agreed.</w:t>
      </w:r>
    </w:p>
    <w:p w14:paraId="01811143" w14:textId="155DCC3F" w:rsidR="0051582D" w:rsidRPr="0051582D" w:rsidRDefault="0051582D" w:rsidP="000F6C22">
      <w:pPr>
        <w:pStyle w:val="ListParagraph"/>
        <w:ind w:left="990"/>
        <w:rPr>
          <w:rFonts w:asciiTheme="minorBidi" w:hAnsiTheme="minorBidi"/>
          <w:sz w:val="20"/>
          <w:szCs w:val="20"/>
        </w:rPr>
      </w:pPr>
    </w:p>
    <w:p w14:paraId="6A2626AD" w14:textId="171D414C" w:rsidR="003531EB" w:rsidRPr="00FA29DB" w:rsidRDefault="003531EB" w:rsidP="003531EB">
      <w:pPr>
        <w:pStyle w:val="BodyText"/>
        <w:spacing w:line="276" w:lineRule="auto"/>
        <w:ind w:firstLine="454"/>
        <w:jc w:val="both"/>
        <w:rPr>
          <w:rFonts w:asciiTheme="minorBidi" w:hAnsiTheme="minorBidi"/>
          <w:sz w:val="20"/>
          <w:szCs w:val="20"/>
        </w:rPr>
      </w:pPr>
      <w:r w:rsidRPr="00FA29DB">
        <w:rPr>
          <w:rFonts w:asciiTheme="minorBidi" w:hAnsiTheme="minorBidi"/>
          <w:sz w:val="20"/>
          <w:szCs w:val="20"/>
        </w:rPr>
        <w:t xml:space="preserve">The selected Services provider will provide the requested services mentioned in the </w:t>
      </w:r>
      <w:r w:rsidR="0051582D">
        <w:rPr>
          <w:rFonts w:asciiTheme="minorBidi" w:hAnsiTheme="minorBidi"/>
          <w:sz w:val="20"/>
          <w:szCs w:val="20"/>
        </w:rPr>
        <w:t>above</w:t>
      </w:r>
      <w:r w:rsidRPr="00FA29DB">
        <w:rPr>
          <w:rFonts w:asciiTheme="minorBidi" w:hAnsiTheme="minorBidi"/>
          <w:sz w:val="20"/>
          <w:szCs w:val="20"/>
        </w:rPr>
        <w:t>:</w:t>
      </w:r>
    </w:p>
    <w:p w14:paraId="010EB224" w14:textId="3AB31A90" w:rsidR="00EF1211" w:rsidRPr="00A77AE0" w:rsidRDefault="003531EB" w:rsidP="003531EB">
      <w:pPr>
        <w:shd w:val="clear" w:color="auto" w:fill="FFFFFF"/>
        <w:jc w:val="both"/>
        <w:rPr>
          <w:rFonts w:asciiTheme="minorBidi" w:hAnsiTheme="minorBidi"/>
          <w:color w:val="222222"/>
          <w:sz w:val="20"/>
          <w:szCs w:val="20"/>
        </w:rPr>
      </w:pPr>
      <w:r w:rsidRPr="00A77AE0">
        <w:rPr>
          <w:rFonts w:asciiTheme="minorBidi" w:hAnsiTheme="minorBidi"/>
          <w:color w:val="222222"/>
          <w:sz w:val="20"/>
          <w:szCs w:val="20"/>
        </w:rPr>
        <w:t xml:space="preserve">Service providers/Suppliers are invited to submit their offers in response to this RFQ and services </w:t>
      </w:r>
      <w:r w:rsidR="0051582D">
        <w:rPr>
          <w:rFonts w:asciiTheme="minorBidi" w:hAnsiTheme="minorBidi"/>
          <w:color w:val="222222"/>
          <w:sz w:val="20"/>
          <w:szCs w:val="20"/>
        </w:rPr>
        <w:t>above</w:t>
      </w:r>
      <w:r w:rsidRPr="00A77AE0">
        <w:rPr>
          <w:rFonts w:asciiTheme="minorBidi" w:hAnsiTheme="minorBidi"/>
          <w:color w:val="222222"/>
          <w:sz w:val="20"/>
          <w:szCs w:val="20"/>
        </w:rPr>
        <w:t xml:space="preserve">: </w:t>
      </w:r>
    </w:p>
    <w:p w14:paraId="0582F1B2" w14:textId="41FC2265" w:rsidR="003531EB" w:rsidRPr="003531EB" w:rsidRDefault="003531EB" w:rsidP="003531EB">
      <w:pPr>
        <w:pStyle w:val="Caption"/>
        <w:keepNext/>
      </w:pPr>
    </w:p>
    <w:tbl>
      <w:tblPr>
        <w:tblStyle w:val="TableGrid"/>
        <w:tblW w:w="10201" w:type="dxa"/>
        <w:jc w:val="center"/>
        <w:tblLook w:val="04A0" w:firstRow="1" w:lastRow="0" w:firstColumn="1" w:lastColumn="0" w:noHBand="0" w:noVBand="1"/>
      </w:tblPr>
      <w:tblGrid>
        <w:gridCol w:w="1550"/>
        <w:gridCol w:w="5912"/>
        <w:gridCol w:w="1550"/>
        <w:gridCol w:w="1189"/>
      </w:tblGrid>
      <w:tr w:rsidR="002C091D" w:rsidRPr="0049024A" w14:paraId="5066AFFE" w14:textId="77777777" w:rsidTr="00B168E1">
        <w:trPr>
          <w:trHeight w:val="431"/>
          <w:jc w:val="center"/>
        </w:trPr>
        <w:tc>
          <w:tcPr>
            <w:tcW w:w="1550" w:type="dxa"/>
            <w:shd w:val="clear" w:color="auto" w:fill="D9D9D9" w:themeFill="background1" w:themeFillShade="D9"/>
          </w:tcPr>
          <w:p w14:paraId="61DCE4FB"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 xml:space="preserve">Item </w:t>
            </w:r>
          </w:p>
        </w:tc>
        <w:tc>
          <w:tcPr>
            <w:tcW w:w="5912" w:type="dxa"/>
            <w:shd w:val="clear" w:color="auto" w:fill="D9D9D9" w:themeFill="background1" w:themeFillShade="D9"/>
          </w:tcPr>
          <w:p w14:paraId="724955E2"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Description</w:t>
            </w:r>
          </w:p>
        </w:tc>
        <w:tc>
          <w:tcPr>
            <w:tcW w:w="1550" w:type="dxa"/>
            <w:shd w:val="clear" w:color="auto" w:fill="D9D9D9" w:themeFill="background1" w:themeFillShade="D9"/>
          </w:tcPr>
          <w:p w14:paraId="0270C41A"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Unit</w:t>
            </w:r>
          </w:p>
        </w:tc>
        <w:tc>
          <w:tcPr>
            <w:tcW w:w="1189" w:type="dxa"/>
            <w:shd w:val="clear" w:color="auto" w:fill="D9D9D9" w:themeFill="background1" w:themeFillShade="D9"/>
          </w:tcPr>
          <w:p w14:paraId="3B1FDCCE"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Quantity</w:t>
            </w:r>
          </w:p>
        </w:tc>
      </w:tr>
      <w:tr w:rsidR="0051582D" w:rsidRPr="0049024A" w14:paraId="2F1B3252" w14:textId="77777777" w:rsidTr="0051582D">
        <w:trPr>
          <w:trHeight w:val="1811"/>
          <w:jc w:val="center"/>
        </w:trPr>
        <w:tc>
          <w:tcPr>
            <w:tcW w:w="1550" w:type="dxa"/>
            <w:vAlign w:val="center"/>
          </w:tcPr>
          <w:p w14:paraId="0E7A75FF" w14:textId="2B8C8B19" w:rsidR="0051582D" w:rsidRPr="00B168E1" w:rsidRDefault="0051582D" w:rsidP="005A41E4">
            <w:pPr>
              <w:jc w:val="center"/>
              <w:rPr>
                <w:rFonts w:asciiTheme="minorBidi" w:hAnsiTheme="minorBidi" w:cstheme="minorBidi"/>
                <w:color w:val="000000"/>
                <w:sz w:val="18"/>
                <w:szCs w:val="18"/>
              </w:rPr>
            </w:pPr>
            <w:r>
              <w:rPr>
                <w:rFonts w:asciiTheme="minorBidi" w:hAnsiTheme="minorBidi" w:cstheme="minorBidi"/>
                <w:color w:val="000000"/>
                <w:sz w:val="18"/>
                <w:szCs w:val="18"/>
              </w:rPr>
              <w:t>1</w:t>
            </w:r>
          </w:p>
        </w:tc>
        <w:tc>
          <w:tcPr>
            <w:tcW w:w="5912" w:type="dxa"/>
            <w:vAlign w:val="center"/>
          </w:tcPr>
          <w:p w14:paraId="0B0D7F7F" w14:textId="7E59B430" w:rsidR="0051582D" w:rsidRPr="00B168E1" w:rsidRDefault="007E3E17" w:rsidP="0051582D">
            <w:pPr>
              <w:rPr>
                <w:rFonts w:asciiTheme="minorBidi" w:hAnsiTheme="minorBidi" w:cstheme="minorBidi"/>
                <w:highlight w:val="yellow"/>
              </w:rPr>
            </w:pPr>
            <w:r w:rsidRPr="007E3E17">
              <w:rPr>
                <w:rFonts w:asciiTheme="minorBidi" w:hAnsiTheme="minorBidi"/>
              </w:rPr>
              <w:t>Business Development Consultant for Tailored Capacity Building and Support for OCIF Startups</w:t>
            </w:r>
            <w:r w:rsidRPr="007E3E17">
              <w:rPr>
                <w:rFonts w:asciiTheme="minorBidi" w:hAnsiTheme="minorBidi" w:cstheme="minorBidi"/>
              </w:rPr>
              <w:t xml:space="preserve"> </w:t>
            </w:r>
          </w:p>
        </w:tc>
        <w:tc>
          <w:tcPr>
            <w:tcW w:w="1550" w:type="dxa"/>
            <w:vAlign w:val="center"/>
          </w:tcPr>
          <w:p w14:paraId="1FE0E608" w14:textId="0DBF763B" w:rsidR="0051582D" w:rsidRPr="005A41E4" w:rsidRDefault="000F6C22" w:rsidP="005A41E4">
            <w:pPr>
              <w:jc w:val="center"/>
              <w:rPr>
                <w:rFonts w:asciiTheme="minorBidi" w:hAnsiTheme="minorBidi" w:cstheme="minorBidi"/>
                <w:sz w:val="22"/>
                <w:szCs w:val="22"/>
                <w:highlight w:val="yellow"/>
              </w:rPr>
            </w:pPr>
            <w:r>
              <w:rPr>
                <w:rFonts w:ascii="Arial" w:hAnsi="Arial" w:cs="Arial"/>
                <w:sz w:val="22"/>
                <w:szCs w:val="22"/>
              </w:rPr>
              <w:t xml:space="preserve">Mini Course </w:t>
            </w:r>
            <w:r w:rsidRPr="005A41E4">
              <w:rPr>
                <w:rFonts w:ascii="Arial" w:hAnsi="Arial" w:cs="Arial"/>
                <w:sz w:val="22"/>
                <w:szCs w:val="22"/>
              </w:rPr>
              <w:t xml:space="preserve"> </w:t>
            </w:r>
          </w:p>
        </w:tc>
        <w:tc>
          <w:tcPr>
            <w:tcW w:w="1189" w:type="dxa"/>
            <w:vAlign w:val="center"/>
          </w:tcPr>
          <w:p w14:paraId="11E591E8" w14:textId="6436E4DF" w:rsidR="0051582D" w:rsidRPr="00E203BF" w:rsidRDefault="007E3E17" w:rsidP="005A41E4">
            <w:pPr>
              <w:jc w:val="center"/>
              <w:rPr>
                <w:rFonts w:asciiTheme="minorBidi" w:hAnsiTheme="minorBidi" w:cstheme="minorBidi"/>
                <w:sz w:val="22"/>
                <w:szCs w:val="22"/>
                <w:highlight w:val="yellow"/>
                <w:lang w:val="en-US"/>
              </w:rPr>
            </w:pPr>
            <w:r>
              <w:rPr>
                <w:rFonts w:asciiTheme="minorBidi" w:hAnsiTheme="minorBidi" w:cstheme="minorBidi"/>
                <w:sz w:val="22"/>
                <w:szCs w:val="22"/>
                <w:lang w:val="en-US"/>
              </w:rPr>
              <w:t>8</w:t>
            </w:r>
          </w:p>
        </w:tc>
      </w:tr>
    </w:tbl>
    <w:p w14:paraId="26716272" w14:textId="77777777" w:rsidR="00A70AF3" w:rsidRPr="0049024A" w:rsidRDefault="00A70AF3" w:rsidP="00A70AF3">
      <w:pPr>
        <w:bidi/>
        <w:jc w:val="center"/>
        <w:rPr>
          <w:rFonts w:asciiTheme="minorBidi" w:hAnsiTheme="minorBidi"/>
          <w:b/>
          <w:bCs/>
          <w:u w:val="single"/>
          <w:lang w:val="en-US"/>
        </w:rPr>
      </w:pPr>
    </w:p>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6026AA02" w:rsidR="008D3FA0" w:rsidRPr="00444E2E" w:rsidRDefault="005B2EEC" w:rsidP="00444E2E">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lastRenderedPageBreak/>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791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04"/>
        <w:gridCol w:w="4111"/>
      </w:tblGrid>
      <w:tr w:rsidR="00ED7B94" w:rsidRPr="0049024A" w14:paraId="41FA73C5" w14:textId="77777777" w:rsidTr="003531EB">
        <w:trPr>
          <w:trHeight w:val="247"/>
        </w:trPr>
        <w:tc>
          <w:tcPr>
            <w:tcW w:w="3804" w:type="dxa"/>
            <w:tcMar>
              <w:top w:w="100" w:type="dxa"/>
              <w:left w:w="100" w:type="dxa"/>
              <w:bottom w:w="100" w:type="dxa"/>
              <w:right w:w="100" w:type="dxa"/>
            </w:tcMar>
          </w:tcPr>
          <w:p w14:paraId="6BEB4B16" w14:textId="77777777" w:rsidR="00ED7B94" w:rsidRPr="0049024A" w:rsidRDefault="00ED7B94" w:rsidP="004A6FFA">
            <w:pPr>
              <w:ind w:left="-100"/>
              <w:jc w:val="center"/>
              <w:rPr>
                <w:rFonts w:asciiTheme="minorBidi" w:hAnsiTheme="minorBidi"/>
                <w:b/>
              </w:rPr>
            </w:pPr>
            <w:r w:rsidRPr="0049024A">
              <w:rPr>
                <w:rFonts w:asciiTheme="minorBidi" w:hAnsiTheme="minorBidi"/>
                <w:b/>
              </w:rPr>
              <w:t>Criteria</w:t>
            </w:r>
          </w:p>
        </w:tc>
        <w:tc>
          <w:tcPr>
            <w:tcW w:w="4111" w:type="dxa"/>
            <w:tcMar>
              <w:top w:w="100" w:type="dxa"/>
              <w:left w:w="100" w:type="dxa"/>
              <w:bottom w:w="100" w:type="dxa"/>
              <w:right w:w="100" w:type="dxa"/>
            </w:tcMar>
          </w:tcPr>
          <w:p w14:paraId="3CAC886C" w14:textId="77777777" w:rsidR="00ED7B94" w:rsidRPr="0049024A" w:rsidRDefault="00ED7B94" w:rsidP="004A6FFA">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F14342">
        <w:trPr>
          <w:trHeight w:val="185"/>
        </w:trPr>
        <w:tc>
          <w:tcPr>
            <w:tcW w:w="3804" w:type="dxa"/>
            <w:tcMar>
              <w:top w:w="100" w:type="dxa"/>
              <w:left w:w="100" w:type="dxa"/>
              <w:bottom w:w="100" w:type="dxa"/>
              <w:right w:w="100" w:type="dxa"/>
            </w:tcMar>
          </w:tcPr>
          <w:p w14:paraId="403832EB"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Technical Criteria</w:t>
            </w:r>
          </w:p>
        </w:tc>
        <w:tc>
          <w:tcPr>
            <w:tcW w:w="4111" w:type="dxa"/>
            <w:tcMar>
              <w:top w:w="100" w:type="dxa"/>
              <w:left w:w="100" w:type="dxa"/>
              <w:bottom w:w="100" w:type="dxa"/>
              <w:right w:w="100" w:type="dxa"/>
            </w:tcMar>
          </w:tcPr>
          <w:p w14:paraId="47063FDB" w14:textId="5A38C4F5"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60</w:t>
            </w:r>
            <w:r w:rsidR="00ED7B94" w:rsidRPr="00F14342">
              <w:rPr>
                <w:rFonts w:asciiTheme="minorBidi" w:hAnsiTheme="minorBidi"/>
                <w:sz w:val="16"/>
                <w:szCs w:val="16"/>
              </w:rPr>
              <w:t>%</w:t>
            </w:r>
          </w:p>
        </w:tc>
      </w:tr>
      <w:tr w:rsidR="00ED7B94" w:rsidRPr="0049024A" w14:paraId="4AF188A9" w14:textId="77777777" w:rsidTr="00F14342">
        <w:trPr>
          <w:trHeight w:val="23"/>
        </w:trPr>
        <w:tc>
          <w:tcPr>
            <w:tcW w:w="3804" w:type="dxa"/>
            <w:tcMar>
              <w:top w:w="100" w:type="dxa"/>
              <w:left w:w="100" w:type="dxa"/>
              <w:bottom w:w="100" w:type="dxa"/>
              <w:right w:w="100" w:type="dxa"/>
            </w:tcMar>
          </w:tcPr>
          <w:p w14:paraId="23C78D7F"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Commercial Offer</w:t>
            </w:r>
          </w:p>
        </w:tc>
        <w:tc>
          <w:tcPr>
            <w:tcW w:w="4111" w:type="dxa"/>
            <w:tcMar>
              <w:top w:w="100" w:type="dxa"/>
              <w:left w:w="100" w:type="dxa"/>
              <w:bottom w:w="100" w:type="dxa"/>
              <w:right w:w="100" w:type="dxa"/>
            </w:tcMar>
          </w:tcPr>
          <w:p w14:paraId="398C003A" w14:textId="796F5983"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40</w:t>
            </w:r>
            <w:r w:rsidR="00ED7B94" w:rsidRPr="00F14342">
              <w:rPr>
                <w:rFonts w:asciiTheme="minorBidi" w:hAnsiTheme="minorBidi"/>
                <w:sz w:val="16"/>
                <w:szCs w:val="16"/>
              </w:rPr>
              <w:t>%</w:t>
            </w:r>
          </w:p>
        </w:tc>
      </w:tr>
    </w:tbl>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07CB9718"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5E1C4D">
        <w:rPr>
          <w:rFonts w:asciiTheme="minorBidi" w:hAnsiTheme="minorBidi"/>
          <w:sz w:val="22"/>
          <w:szCs w:val="22"/>
        </w:rPr>
        <w:t>7 months</w:t>
      </w:r>
      <w:r w:rsidRPr="0049024A">
        <w:rPr>
          <w:rFonts w:asciiTheme="minorBidi" w:hAnsiTheme="minorBidi"/>
          <w:sz w:val="22"/>
          <w:szCs w:val="22"/>
        </w:rPr>
        <w:t xml:space="preserve"> from the date of award and may be renewed for an additional </w:t>
      </w:r>
      <w:r w:rsidR="003531EB" w:rsidRPr="0049024A">
        <w:rPr>
          <w:rFonts w:asciiTheme="minorBidi" w:hAnsiTheme="minorBidi"/>
          <w:sz w:val="22"/>
          <w:szCs w:val="22"/>
        </w:rPr>
        <w:t>period</w:t>
      </w:r>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1ADE8552"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602075">
        <w:rPr>
          <w:rFonts w:asciiTheme="minorBidi" w:hAnsiTheme="minorBidi"/>
          <w:sz w:val="22"/>
          <w:szCs w:val="22"/>
        </w:rPr>
        <w:t>,</w:t>
      </w:r>
      <w:r w:rsidRPr="00602075">
        <w:rPr>
          <w:rFonts w:asciiTheme="minorBidi" w:hAnsiTheme="minorBidi"/>
          <w:b/>
          <w:bCs/>
          <w:sz w:val="22"/>
          <w:szCs w:val="22"/>
        </w:rPr>
        <w:t xml:space="preserve"> </w:t>
      </w:r>
      <w:r w:rsidRPr="00602075">
        <w:rPr>
          <w:rFonts w:asciiTheme="minorBidi" w:hAnsiTheme="minorBidi"/>
          <w:b/>
          <w:bCs/>
          <w:color w:val="FF0000"/>
          <w:sz w:val="22"/>
          <w:szCs w:val="22"/>
          <w:u w:val="single"/>
        </w:rPr>
        <w:t xml:space="preserve">By 15:00 on </w:t>
      </w:r>
      <w:r w:rsidR="00B01B2E">
        <w:rPr>
          <w:rFonts w:asciiTheme="minorBidi" w:hAnsiTheme="minorBidi"/>
          <w:b/>
          <w:bCs/>
          <w:color w:val="FF0000"/>
          <w:sz w:val="22"/>
          <w:szCs w:val="22"/>
          <w:u w:val="single"/>
        </w:rPr>
        <w:t>2</w:t>
      </w:r>
      <w:r w:rsidR="00AD54BF">
        <w:rPr>
          <w:rFonts w:asciiTheme="minorBidi" w:hAnsiTheme="minorBidi"/>
          <w:b/>
          <w:bCs/>
          <w:color w:val="FF0000"/>
          <w:sz w:val="22"/>
          <w:szCs w:val="22"/>
          <w:u w:val="single"/>
        </w:rPr>
        <w:t>6</w:t>
      </w:r>
      <w:r w:rsidR="00B01B2E" w:rsidRPr="00B01B2E">
        <w:rPr>
          <w:rFonts w:asciiTheme="minorBidi" w:hAnsiTheme="minorBidi"/>
          <w:b/>
          <w:bCs/>
          <w:color w:val="FF0000"/>
          <w:sz w:val="22"/>
          <w:szCs w:val="22"/>
          <w:u w:val="single"/>
          <w:vertAlign w:val="superscript"/>
        </w:rPr>
        <w:t>th</w:t>
      </w:r>
      <w:r w:rsidR="00A31F84">
        <w:rPr>
          <w:rFonts w:asciiTheme="minorBidi" w:hAnsiTheme="minorBidi"/>
          <w:b/>
          <w:bCs/>
          <w:color w:val="FF0000"/>
          <w:sz w:val="22"/>
          <w:szCs w:val="22"/>
          <w:u w:val="single"/>
        </w:rPr>
        <w:t>,</w:t>
      </w:r>
      <w:r w:rsidR="000B7051" w:rsidRPr="00602075">
        <w:rPr>
          <w:rFonts w:asciiTheme="minorBidi" w:hAnsiTheme="minorBidi"/>
          <w:b/>
          <w:bCs/>
          <w:color w:val="FF0000"/>
          <w:sz w:val="22"/>
          <w:szCs w:val="22"/>
          <w:u w:val="single"/>
        </w:rPr>
        <w:t xml:space="preserve"> </w:t>
      </w:r>
      <w:r w:rsidR="00A77C3F" w:rsidRPr="00602075">
        <w:rPr>
          <w:rFonts w:asciiTheme="minorBidi" w:hAnsiTheme="minorBidi"/>
          <w:b/>
          <w:bCs/>
          <w:color w:val="FF0000"/>
          <w:sz w:val="22"/>
          <w:szCs w:val="22"/>
          <w:u w:val="single"/>
        </w:rPr>
        <w:t>Ma</w:t>
      </w:r>
      <w:r w:rsidR="005E1C4D">
        <w:rPr>
          <w:rFonts w:asciiTheme="minorBidi" w:hAnsiTheme="minorBidi"/>
          <w:b/>
          <w:bCs/>
          <w:color w:val="FF0000"/>
          <w:sz w:val="22"/>
          <w:szCs w:val="22"/>
          <w:u w:val="single"/>
        </w:rPr>
        <w:t>y</w:t>
      </w:r>
      <w:r w:rsidR="00454CE4" w:rsidRPr="00602075">
        <w:rPr>
          <w:rFonts w:asciiTheme="minorBidi" w:hAnsiTheme="minorBidi"/>
          <w:b/>
          <w:bCs/>
          <w:color w:val="FF0000"/>
          <w:sz w:val="22"/>
          <w:szCs w:val="22"/>
          <w:u w:val="single"/>
        </w:rPr>
        <w:t xml:space="preserve"> 202</w:t>
      </w:r>
      <w:r w:rsidR="00602075" w:rsidRPr="00602075">
        <w:rPr>
          <w:rFonts w:asciiTheme="minorBidi" w:hAnsiTheme="minorBidi"/>
          <w:b/>
          <w:bCs/>
          <w:color w:val="FF0000"/>
          <w:sz w:val="22"/>
          <w:szCs w:val="22"/>
          <w:u w:val="single"/>
        </w:rPr>
        <w:t>5</w:t>
      </w:r>
      <w:r w:rsidRPr="00602075">
        <w:rPr>
          <w:rFonts w:asciiTheme="minorBidi" w:hAnsiTheme="minorBidi"/>
          <w:b/>
          <w:bCs/>
          <w:color w:val="FF0000"/>
          <w:sz w:val="22"/>
          <w:szCs w:val="22"/>
        </w:rPr>
        <w:t xml:space="preserve"> </w:t>
      </w:r>
      <w:r w:rsidRPr="00602075">
        <w:rPr>
          <w:rFonts w:asciiTheme="minorBidi" w:hAnsiTheme="minorBidi"/>
          <w:b/>
          <w:bCs/>
          <w:sz w:val="22"/>
          <w:szCs w:val="22"/>
        </w:rPr>
        <w:t>(</w:t>
      </w:r>
      <w:r w:rsidR="005B2EEC" w:rsidRPr="00602075">
        <w:rPr>
          <w:rFonts w:asciiTheme="minorBidi" w:hAnsiTheme="minorBidi"/>
          <w:b/>
          <w:bCs/>
          <w:sz w:val="22"/>
          <w:szCs w:val="22"/>
        </w:rPr>
        <w:t xml:space="preserve">KAPITA </w:t>
      </w:r>
      <w:r w:rsidRPr="00602075">
        <w:rPr>
          <w:rFonts w:asciiTheme="minorBidi" w:hAnsiTheme="minorBidi"/>
          <w:b/>
          <w:bCs/>
          <w:sz w:val="22"/>
          <w:szCs w:val="22"/>
        </w:rPr>
        <w:t>tender box).</w:t>
      </w:r>
      <w:r w:rsidRPr="00602075">
        <w:rPr>
          <w:rFonts w:asciiTheme="minorBidi" w:hAnsiTheme="minorBidi"/>
          <w:sz w:val="22"/>
          <w:szCs w:val="22"/>
        </w:rPr>
        <w:t xml:space="preserve"> If you experience any difficulties</w:t>
      </w:r>
      <w:r w:rsidRPr="0049024A">
        <w:rPr>
          <w:rFonts w:asciiTheme="minorBidi" w:hAnsiTheme="minorBidi"/>
          <w:sz w:val="22"/>
          <w:szCs w:val="22"/>
        </w:rPr>
        <w:t xml:space="preserve">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25313B3F" w14:textId="77777777" w:rsidR="000F6C22" w:rsidRPr="000F6C22" w:rsidRDefault="00ED7B94" w:rsidP="000F6C22">
      <w:pPr>
        <w:pStyle w:val="ListParagraph"/>
        <w:ind w:left="990"/>
        <w:rPr>
          <w:rFonts w:asciiTheme="minorBidi" w:hAnsiTheme="minorBidi"/>
          <w:sz w:val="20"/>
          <w:szCs w:val="20"/>
        </w:rPr>
      </w:pPr>
      <w:r w:rsidRPr="005E1C4D">
        <w:rPr>
          <w:rFonts w:asciiTheme="minorBidi" w:hAnsiTheme="minorBidi"/>
        </w:rPr>
        <w:t xml:space="preserve">Applications should include:  </w:t>
      </w:r>
    </w:p>
    <w:p w14:paraId="6FC0F307" w14:textId="19171299"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A technical proposal outlining methodology, structure, and delivery plan.</w:t>
      </w:r>
    </w:p>
    <w:p w14:paraId="5838540B" w14:textId="77777777"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A financial proposal and estimated budget.</w:t>
      </w:r>
    </w:p>
    <w:p w14:paraId="03FD179F" w14:textId="77777777"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CV(s) of lead consultant(s), Related certificates, Track Record</w:t>
      </w:r>
    </w:p>
    <w:p w14:paraId="4B51972D" w14:textId="1F7FD846" w:rsidR="002761E2"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Sample training materials or similar assignments previously conducted.</w:t>
      </w:r>
    </w:p>
    <w:p w14:paraId="30D9F463" w14:textId="77777777" w:rsidR="007E3E17" w:rsidRDefault="007E3E17" w:rsidP="007E3E17">
      <w:pPr>
        <w:rPr>
          <w:rFonts w:asciiTheme="minorBidi" w:hAnsiTheme="minorBidi"/>
          <w:sz w:val="20"/>
          <w:szCs w:val="20"/>
        </w:rPr>
      </w:pPr>
    </w:p>
    <w:p w14:paraId="0A4D0F9F" w14:textId="77777777" w:rsidR="007E3E17" w:rsidRDefault="007E3E17" w:rsidP="007E3E17">
      <w:pPr>
        <w:rPr>
          <w:rFonts w:asciiTheme="minorBidi" w:hAnsiTheme="minorBidi"/>
          <w:sz w:val="20"/>
          <w:szCs w:val="20"/>
        </w:rPr>
      </w:pPr>
    </w:p>
    <w:p w14:paraId="0DDC34A3" w14:textId="77777777" w:rsidR="007E3E17" w:rsidRDefault="007E3E17" w:rsidP="007E3E17">
      <w:pPr>
        <w:rPr>
          <w:rFonts w:asciiTheme="minorBidi" w:hAnsiTheme="minorBidi"/>
          <w:sz w:val="20"/>
          <w:szCs w:val="20"/>
        </w:rPr>
      </w:pPr>
    </w:p>
    <w:p w14:paraId="3E41C2B8" w14:textId="77777777" w:rsidR="007E3E17" w:rsidRPr="007E3E17" w:rsidRDefault="007E3E17" w:rsidP="007E3E17">
      <w:pPr>
        <w:rPr>
          <w:rFonts w:asciiTheme="minorBidi" w:hAnsiTheme="minorBidi"/>
          <w:sz w:val="20"/>
          <w:szCs w:val="20"/>
        </w:rPr>
      </w:pPr>
    </w:p>
    <w:p w14:paraId="00D45BAC" w14:textId="77777777" w:rsidR="002761E2" w:rsidRPr="002761E2" w:rsidRDefault="002761E2" w:rsidP="002761E2">
      <w:pPr>
        <w:pBdr>
          <w:top w:val="nil"/>
          <w:left w:val="nil"/>
          <w:bottom w:val="nil"/>
          <w:right w:val="nil"/>
          <w:between w:val="nil"/>
        </w:pBdr>
        <w:rPr>
          <w:rFonts w:asciiTheme="minorBidi" w:hAnsiTheme="minorBidi"/>
          <w:color w:val="000000"/>
        </w:rPr>
      </w:pPr>
    </w:p>
    <w:p w14:paraId="35DDD4FB" w14:textId="77777777" w:rsidR="00A70AF3" w:rsidRPr="0049024A" w:rsidRDefault="00A70AF3" w:rsidP="00B706F9">
      <w:pPr>
        <w:pBdr>
          <w:top w:val="nil"/>
          <w:left w:val="nil"/>
          <w:bottom w:val="nil"/>
          <w:right w:val="nil"/>
          <w:between w:val="nil"/>
        </w:pBdr>
        <w:rPr>
          <w:rFonts w:asciiTheme="minorBidi" w:hAnsiTheme="minorBidi"/>
          <w:color w:val="000000"/>
        </w:rPr>
      </w:pP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lastRenderedPageBreak/>
        <w:t>Quotation Table</w:t>
      </w:r>
    </w:p>
    <w:tbl>
      <w:tblPr>
        <w:tblStyle w:val="TableGrid1"/>
        <w:tblpPr w:leftFromText="180" w:rightFromText="180" w:vertAnchor="text" w:horzAnchor="margin" w:tblpXSpec="center" w:tblpY="244"/>
        <w:tblW w:w="11335" w:type="dxa"/>
        <w:tblLayout w:type="fixed"/>
        <w:tblLook w:val="04A0" w:firstRow="1" w:lastRow="0" w:firstColumn="1" w:lastColumn="0" w:noHBand="0" w:noVBand="1"/>
      </w:tblPr>
      <w:tblGrid>
        <w:gridCol w:w="1555"/>
        <w:gridCol w:w="3827"/>
        <w:gridCol w:w="992"/>
        <w:gridCol w:w="709"/>
        <w:gridCol w:w="1843"/>
        <w:gridCol w:w="2409"/>
      </w:tblGrid>
      <w:tr w:rsidR="003752A0" w:rsidRPr="0049024A" w14:paraId="0983C22F" w14:textId="77777777" w:rsidTr="00A77AE0">
        <w:trPr>
          <w:trHeight w:val="699"/>
        </w:trPr>
        <w:tc>
          <w:tcPr>
            <w:tcW w:w="1555"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3827"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992"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09"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843"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240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51582D" w:rsidRPr="00FA29DB" w14:paraId="58EB3858" w14:textId="77777777" w:rsidTr="00A77AE0">
        <w:trPr>
          <w:trHeight w:val="312"/>
        </w:trPr>
        <w:tc>
          <w:tcPr>
            <w:tcW w:w="1555" w:type="dxa"/>
            <w:vAlign w:val="center"/>
          </w:tcPr>
          <w:p w14:paraId="1EBD394D" w14:textId="4AC4BF6F" w:rsidR="0051582D" w:rsidRPr="0005318E" w:rsidRDefault="0051582D" w:rsidP="0051582D">
            <w:pPr>
              <w:jc w:val="center"/>
              <w:rPr>
                <w:rFonts w:asciiTheme="minorBidi" w:hAnsiTheme="minorBidi"/>
                <w:b/>
                <w:bCs/>
                <w:sz w:val="22"/>
                <w:szCs w:val="22"/>
                <w:highlight w:val="yellow"/>
                <w:lang w:val="en-US"/>
              </w:rPr>
            </w:pPr>
            <w:r>
              <w:rPr>
                <w:rFonts w:ascii="Arial" w:hAnsi="Arial" w:cs="Arial"/>
                <w:color w:val="000000"/>
                <w:sz w:val="18"/>
                <w:szCs w:val="18"/>
              </w:rPr>
              <w:t>1</w:t>
            </w:r>
            <w:r w:rsidRPr="00B168E1">
              <w:rPr>
                <w:rFonts w:ascii="Arial" w:hAnsi="Arial" w:cs="Arial"/>
                <w:color w:val="000000"/>
                <w:sz w:val="18"/>
                <w:szCs w:val="18"/>
              </w:rPr>
              <w:t xml:space="preserve"> </w:t>
            </w:r>
          </w:p>
        </w:tc>
        <w:tc>
          <w:tcPr>
            <w:tcW w:w="3827" w:type="dxa"/>
            <w:vAlign w:val="center"/>
          </w:tcPr>
          <w:p w14:paraId="5C4C099A" w14:textId="0AACC96E" w:rsidR="0051582D" w:rsidRPr="007E3E17" w:rsidRDefault="007E3E17" w:rsidP="0051582D">
            <w:pPr>
              <w:rPr>
                <w:rFonts w:asciiTheme="minorBidi" w:hAnsiTheme="minorBidi"/>
                <w:b/>
                <w:bCs/>
                <w:sz w:val="22"/>
                <w:szCs w:val="22"/>
                <w:lang w:val="en-US"/>
              </w:rPr>
            </w:pPr>
            <w:r w:rsidRPr="007E3E17">
              <w:rPr>
                <w:rFonts w:asciiTheme="minorBidi" w:hAnsiTheme="minorBidi"/>
              </w:rPr>
              <w:t>Business Development Consultant for Tailored Capacity Building and Support for OCIF Startups</w:t>
            </w:r>
            <w:r w:rsidRPr="007E3E17">
              <w:rPr>
                <w:rFonts w:asciiTheme="minorBidi" w:hAnsiTheme="minorBidi"/>
                <w:b/>
                <w:bCs/>
                <w:sz w:val="22"/>
                <w:szCs w:val="22"/>
                <w:lang w:val="en-US"/>
              </w:rPr>
              <w:t xml:space="preserve"> </w:t>
            </w:r>
          </w:p>
        </w:tc>
        <w:tc>
          <w:tcPr>
            <w:tcW w:w="992" w:type="dxa"/>
            <w:vAlign w:val="center"/>
          </w:tcPr>
          <w:p w14:paraId="260975E7" w14:textId="306A9B93" w:rsidR="0051582D" w:rsidRPr="00FA29DB" w:rsidRDefault="000F6C22" w:rsidP="0051582D">
            <w:pPr>
              <w:jc w:val="center"/>
              <w:rPr>
                <w:rFonts w:asciiTheme="minorBidi" w:hAnsiTheme="minorBidi"/>
                <w:sz w:val="21"/>
                <w:szCs w:val="21"/>
                <w:highlight w:val="yellow"/>
                <w:lang w:val="en-US"/>
              </w:rPr>
            </w:pPr>
            <w:r>
              <w:rPr>
                <w:rFonts w:ascii="Arial" w:hAnsi="Arial" w:cs="Arial"/>
                <w:sz w:val="22"/>
                <w:szCs w:val="22"/>
              </w:rPr>
              <w:t xml:space="preserve">Mini Course </w:t>
            </w:r>
            <w:r w:rsidR="0051582D" w:rsidRPr="005A41E4">
              <w:rPr>
                <w:rFonts w:ascii="Arial" w:hAnsi="Arial" w:cs="Arial"/>
                <w:sz w:val="22"/>
                <w:szCs w:val="22"/>
              </w:rPr>
              <w:t xml:space="preserve"> </w:t>
            </w:r>
          </w:p>
        </w:tc>
        <w:tc>
          <w:tcPr>
            <w:tcW w:w="709" w:type="dxa"/>
            <w:vAlign w:val="center"/>
          </w:tcPr>
          <w:p w14:paraId="6C192F7C" w14:textId="231E8BBE" w:rsidR="0051582D" w:rsidRPr="00FA29DB" w:rsidRDefault="007E3E17" w:rsidP="0051582D">
            <w:pPr>
              <w:jc w:val="center"/>
              <w:rPr>
                <w:rFonts w:asciiTheme="minorBidi" w:hAnsiTheme="minorBidi"/>
                <w:sz w:val="21"/>
                <w:szCs w:val="21"/>
                <w:highlight w:val="yellow"/>
              </w:rPr>
            </w:pPr>
            <w:r>
              <w:rPr>
                <w:rFonts w:asciiTheme="minorBidi" w:hAnsiTheme="minorBidi" w:cstheme="minorBidi"/>
                <w:sz w:val="22"/>
                <w:szCs w:val="22"/>
                <w:lang w:val="en-US"/>
              </w:rPr>
              <w:t>8</w:t>
            </w:r>
          </w:p>
        </w:tc>
        <w:tc>
          <w:tcPr>
            <w:tcW w:w="1843" w:type="dxa"/>
            <w:vAlign w:val="center"/>
          </w:tcPr>
          <w:p w14:paraId="621A9517" w14:textId="218BD71E" w:rsidR="0051582D" w:rsidRDefault="0051582D" w:rsidP="0051582D">
            <w:pPr>
              <w:rPr>
                <w:rFonts w:ascii="Calibri" w:hAnsi="Calibri" w:cs="Calibri"/>
                <w:color w:val="000000"/>
                <w:sz w:val="32"/>
                <w:szCs w:val="32"/>
              </w:rPr>
            </w:pPr>
            <w:r>
              <w:rPr>
                <w:rFonts w:ascii="Calibri" w:hAnsi="Calibri" w:cs="Calibri"/>
                <w:color w:val="000000"/>
                <w:sz w:val="32"/>
                <w:szCs w:val="32"/>
              </w:rPr>
              <w:t xml:space="preserve">     </w:t>
            </w:r>
          </w:p>
          <w:p w14:paraId="1D3FA062" w14:textId="77777777" w:rsidR="0051582D" w:rsidRPr="00FA29DB" w:rsidRDefault="0051582D" w:rsidP="0051582D">
            <w:pPr>
              <w:jc w:val="center"/>
              <w:rPr>
                <w:rFonts w:asciiTheme="minorBidi" w:hAnsiTheme="minorBidi"/>
                <w:sz w:val="21"/>
                <w:szCs w:val="21"/>
                <w:highlight w:val="yellow"/>
              </w:rPr>
            </w:pPr>
          </w:p>
        </w:tc>
        <w:tc>
          <w:tcPr>
            <w:tcW w:w="2409" w:type="dxa"/>
            <w:vAlign w:val="center"/>
          </w:tcPr>
          <w:p w14:paraId="2CF89EA7" w14:textId="77777777" w:rsidR="0051582D" w:rsidRPr="00FA29DB" w:rsidRDefault="0051582D" w:rsidP="0051582D">
            <w:pPr>
              <w:jc w:val="center"/>
              <w:rPr>
                <w:rFonts w:asciiTheme="minorBidi" w:hAnsiTheme="minorBidi"/>
                <w:sz w:val="21"/>
                <w:szCs w:val="21"/>
              </w:rPr>
            </w:pPr>
          </w:p>
        </w:tc>
      </w:tr>
      <w:tr w:rsidR="004C019F" w:rsidRPr="0049024A" w14:paraId="094D4F63" w14:textId="77777777" w:rsidTr="0005318E">
        <w:trPr>
          <w:trHeight w:val="492"/>
        </w:trPr>
        <w:tc>
          <w:tcPr>
            <w:tcW w:w="892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240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1581DC7A" w14:textId="77777777" w:rsidR="005A41E4" w:rsidRDefault="005A41E4" w:rsidP="004A6FFA">
      <w:pPr>
        <w:rPr>
          <w:rFonts w:asciiTheme="minorBidi" w:hAnsiTheme="minorBidi"/>
          <w:b/>
        </w:rPr>
      </w:pPr>
    </w:p>
    <w:p w14:paraId="2A98348B" w14:textId="77777777" w:rsidR="000F6C22" w:rsidRDefault="000F6C22" w:rsidP="004A6FFA">
      <w:pPr>
        <w:rPr>
          <w:rFonts w:asciiTheme="minorBidi" w:hAnsiTheme="minorBidi"/>
          <w:b/>
        </w:rPr>
      </w:pPr>
    </w:p>
    <w:p w14:paraId="10AA4EF4" w14:textId="77777777" w:rsidR="000F6C22" w:rsidRDefault="000F6C22" w:rsidP="004A6FFA">
      <w:pPr>
        <w:rPr>
          <w:rFonts w:asciiTheme="minorBidi" w:hAnsiTheme="minorBidi"/>
          <w:b/>
        </w:rPr>
      </w:pPr>
    </w:p>
    <w:p w14:paraId="51226E23" w14:textId="77777777" w:rsidR="000F6C22" w:rsidRDefault="000F6C22" w:rsidP="004A6FFA">
      <w:pPr>
        <w:rPr>
          <w:rFonts w:asciiTheme="minorBidi" w:hAnsiTheme="minorBidi"/>
          <w:b/>
        </w:rPr>
      </w:pPr>
    </w:p>
    <w:p w14:paraId="2989B2B0" w14:textId="70A3A5F4" w:rsidR="005377CA" w:rsidRPr="0049024A" w:rsidRDefault="00A61060" w:rsidP="004A6FFA">
      <w:pPr>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50A4CD9C" w:rsidR="004173A4" w:rsidRPr="000B7051"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0B7051">
        <w:rPr>
          <w:rFonts w:asciiTheme="minorBidi" w:hAnsiTheme="minorBidi"/>
          <w:b/>
          <w:bCs/>
          <w:color w:val="FF0000"/>
          <w:sz w:val="22"/>
          <w:szCs w:val="22"/>
        </w:rPr>
        <w:t>PR/</w:t>
      </w:r>
      <w:r w:rsidR="00813A8E" w:rsidRPr="000B7051">
        <w:rPr>
          <w:rFonts w:asciiTheme="minorBidi" w:hAnsiTheme="minorBidi"/>
          <w:b/>
          <w:bCs/>
          <w:color w:val="FF0000"/>
          <w:sz w:val="22"/>
          <w:szCs w:val="22"/>
        </w:rPr>
        <w:t>OC/0</w:t>
      </w:r>
      <w:r w:rsidR="000B7051" w:rsidRPr="000B7051">
        <w:rPr>
          <w:rFonts w:asciiTheme="minorBidi" w:hAnsiTheme="minorBidi"/>
          <w:b/>
          <w:bCs/>
          <w:color w:val="FF0000"/>
          <w:sz w:val="22"/>
          <w:szCs w:val="22"/>
        </w:rPr>
        <w:t>0</w:t>
      </w:r>
      <w:r w:rsidR="007E3E17">
        <w:rPr>
          <w:rFonts w:asciiTheme="minorBidi" w:hAnsiTheme="minorBidi"/>
          <w:b/>
          <w:bCs/>
          <w:color w:val="FF0000"/>
          <w:sz w:val="22"/>
          <w:szCs w:val="22"/>
        </w:rPr>
        <w:t>8</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8F70D" w14:textId="77777777" w:rsidR="00352B77" w:rsidRDefault="00352B77" w:rsidP="006A42E1">
      <w:r>
        <w:separator/>
      </w:r>
    </w:p>
  </w:endnote>
  <w:endnote w:type="continuationSeparator" w:id="0">
    <w:p w14:paraId="4C95F485" w14:textId="77777777" w:rsidR="00352B77" w:rsidRDefault="00352B77"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CD288" w14:textId="77777777" w:rsidR="00352B77" w:rsidRDefault="00352B77" w:rsidP="006A42E1">
      <w:r>
        <w:separator/>
      </w:r>
    </w:p>
  </w:footnote>
  <w:footnote w:type="continuationSeparator" w:id="0">
    <w:p w14:paraId="00B74AEA" w14:textId="77777777" w:rsidR="00352B77" w:rsidRDefault="00352B77"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45D6F"/>
    <w:multiLevelType w:val="multilevel"/>
    <w:tmpl w:val="5B9E1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F6E04"/>
    <w:multiLevelType w:val="hybridMultilevel"/>
    <w:tmpl w:val="D9E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57185"/>
    <w:multiLevelType w:val="hybridMultilevel"/>
    <w:tmpl w:val="768C56F2"/>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C7185"/>
    <w:multiLevelType w:val="hybridMultilevel"/>
    <w:tmpl w:val="B0D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C172D"/>
    <w:multiLevelType w:val="hybridMultilevel"/>
    <w:tmpl w:val="D304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D7588"/>
    <w:multiLevelType w:val="hybridMultilevel"/>
    <w:tmpl w:val="1D4E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427DA"/>
    <w:multiLevelType w:val="hybridMultilevel"/>
    <w:tmpl w:val="1082A020"/>
    <w:lvl w:ilvl="0" w:tplc="C34E1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34AAB"/>
    <w:multiLevelType w:val="hybridMultilevel"/>
    <w:tmpl w:val="5394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6331A"/>
    <w:multiLevelType w:val="hybridMultilevel"/>
    <w:tmpl w:val="DCF4F94E"/>
    <w:lvl w:ilvl="0" w:tplc="2390A6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B4767"/>
    <w:multiLevelType w:val="hybridMultilevel"/>
    <w:tmpl w:val="E7FC61E6"/>
    <w:lvl w:ilvl="0" w:tplc="2390A62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776D75"/>
    <w:multiLevelType w:val="hybridMultilevel"/>
    <w:tmpl w:val="AA900BE0"/>
    <w:lvl w:ilvl="0" w:tplc="04090001">
      <w:start w:val="1"/>
      <w:numFmt w:val="bullet"/>
      <w:lvlText w:val=""/>
      <w:lvlJc w:val="left"/>
      <w:pPr>
        <w:ind w:left="1080" w:hanging="360"/>
      </w:pPr>
      <w:rPr>
        <w:rFonts w:ascii="Symbol" w:hAnsi="Symbol" w:hint="default"/>
      </w:rPr>
    </w:lvl>
    <w:lvl w:ilvl="1" w:tplc="11EE24B8">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EA4BA4"/>
    <w:multiLevelType w:val="hybridMultilevel"/>
    <w:tmpl w:val="1AC4283C"/>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6768BE"/>
    <w:multiLevelType w:val="multilevel"/>
    <w:tmpl w:val="A8F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24"/>
  </w:num>
  <w:num w:numId="2" w16cid:durableId="43675857">
    <w:abstractNumId w:val="2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19"/>
  </w:num>
  <w:num w:numId="5" w16cid:durableId="325135055">
    <w:abstractNumId w:val="15"/>
  </w:num>
  <w:num w:numId="6" w16cid:durableId="415513192">
    <w:abstractNumId w:val="7"/>
  </w:num>
  <w:num w:numId="7" w16cid:durableId="476413881">
    <w:abstractNumId w:val="21"/>
  </w:num>
  <w:num w:numId="8" w16cid:durableId="1606424839">
    <w:abstractNumId w:val="33"/>
  </w:num>
  <w:num w:numId="9" w16cid:durableId="801191030">
    <w:abstractNumId w:val="2"/>
  </w:num>
  <w:num w:numId="10" w16cid:durableId="676271802">
    <w:abstractNumId w:val="1"/>
  </w:num>
  <w:num w:numId="11" w16cid:durableId="1537084075">
    <w:abstractNumId w:val="10"/>
  </w:num>
  <w:num w:numId="12" w16cid:durableId="1043482478">
    <w:abstractNumId w:val="29"/>
  </w:num>
  <w:num w:numId="13" w16cid:durableId="1858234043">
    <w:abstractNumId w:val="20"/>
  </w:num>
  <w:num w:numId="14" w16cid:durableId="374812816">
    <w:abstractNumId w:val="27"/>
  </w:num>
  <w:num w:numId="15" w16cid:durableId="231738972">
    <w:abstractNumId w:val="13"/>
  </w:num>
  <w:num w:numId="16" w16cid:durableId="394939154">
    <w:abstractNumId w:val="26"/>
  </w:num>
  <w:num w:numId="17" w16cid:durableId="350305946">
    <w:abstractNumId w:val="3"/>
  </w:num>
  <w:num w:numId="18" w16cid:durableId="1546985839">
    <w:abstractNumId w:val="22"/>
  </w:num>
  <w:num w:numId="19" w16cid:durableId="1210067450">
    <w:abstractNumId w:val="18"/>
  </w:num>
  <w:num w:numId="20" w16cid:durableId="927156288">
    <w:abstractNumId w:val="23"/>
  </w:num>
  <w:num w:numId="21" w16cid:durableId="1876772334">
    <w:abstractNumId w:val="25"/>
  </w:num>
  <w:num w:numId="22" w16cid:durableId="1772046871">
    <w:abstractNumId w:val="11"/>
  </w:num>
  <w:num w:numId="23" w16cid:durableId="1763989510">
    <w:abstractNumId w:val="8"/>
  </w:num>
  <w:num w:numId="24" w16cid:durableId="1589003396">
    <w:abstractNumId w:val="16"/>
  </w:num>
  <w:num w:numId="25" w16cid:durableId="505247667">
    <w:abstractNumId w:val="9"/>
  </w:num>
  <w:num w:numId="26" w16cid:durableId="2003193955">
    <w:abstractNumId w:val="17"/>
  </w:num>
  <w:num w:numId="27" w16cid:durableId="1849099977">
    <w:abstractNumId w:val="31"/>
  </w:num>
  <w:num w:numId="28" w16cid:durableId="169562394">
    <w:abstractNumId w:val="6"/>
  </w:num>
  <w:num w:numId="29" w16cid:durableId="732046498">
    <w:abstractNumId w:val="4"/>
  </w:num>
  <w:num w:numId="30" w16cid:durableId="1606225455">
    <w:abstractNumId w:val="30"/>
  </w:num>
  <w:num w:numId="31" w16cid:durableId="1103913757">
    <w:abstractNumId w:val="12"/>
  </w:num>
  <w:num w:numId="32" w16cid:durableId="1146509473">
    <w:abstractNumId w:val="32"/>
  </w:num>
  <w:num w:numId="33" w16cid:durableId="1745295191">
    <w:abstractNumId w:val="5"/>
  </w:num>
  <w:num w:numId="34" w16cid:durableId="17101082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37D94"/>
    <w:rsid w:val="0005318E"/>
    <w:rsid w:val="00060E6B"/>
    <w:rsid w:val="00094919"/>
    <w:rsid w:val="000B0541"/>
    <w:rsid w:val="000B1103"/>
    <w:rsid w:val="000B7051"/>
    <w:rsid w:val="000C5EC0"/>
    <w:rsid w:val="000D3E4D"/>
    <w:rsid w:val="000E51B5"/>
    <w:rsid w:val="000E56C3"/>
    <w:rsid w:val="000E7AC7"/>
    <w:rsid w:val="000F6A05"/>
    <w:rsid w:val="000F6C22"/>
    <w:rsid w:val="00103C92"/>
    <w:rsid w:val="001119B8"/>
    <w:rsid w:val="00113C35"/>
    <w:rsid w:val="00114638"/>
    <w:rsid w:val="00120811"/>
    <w:rsid w:val="001228BA"/>
    <w:rsid w:val="00131B91"/>
    <w:rsid w:val="0014418A"/>
    <w:rsid w:val="0015105B"/>
    <w:rsid w:val="0015612D"/>
    <w:rsid w:val="001563A9"/>
    <w:rsid w:val="00156A57"/>
    <w:rsid w:val="0016007A"/>
    <w:rsid w:val="0016209C"/>
    <w:rsid w:val="001851A3"/>
    <w:rsid w:val="00193F77"/>
    <w:rsid w:val="001B101F"/>
    <w:rsid w:val="001B771C"/>
    <w:rsid w:val="001E4A2F"/>
    <w:rsid w:val="001F6AE4"/>
    <w:rsid w:val="00201049"/>
    <w:rsid w:val="002013F6"/>
    <w:rsid w:val="00207266"/>
    <w:rsid w:val="0021184D"/>
    <w:rsid w:val="00211DF7"/>
    <w:rsid w:val="00214193"/>
    <w:rsid w:val="002359E8"/>
    <w:rsid w:val="002503A5"/>
    <w:rsid w:val="00255D6E"/>
    <w:rsid w:val="00261DCB"/>
    <w:rsid w:val="002761E2"/>
    <w:rsid w:val="00277319"/>
    <w:rsid w:val="002803AA"/>
    <w:rsid w:val="002803AE"/>
    <w:rsid w:val="002822A5"/>
    <w:rsid w:val="00287E6F"/>
    <w:rsid w:val="00293FC4"/>
    <w:rsid w:val="0029408C"/>
    <w:rsid w:val="00294EF1"/>
    <w:rsid w:val="00296D3E"/>
    <w:rsid w:val="002B0D56"/>
    <w:rsid w:val="002B39EB"/>
    <w:rsid w:val="002B7E3F"/>
    <w:rsid w:val="002B7E48"/>
    <w:rsid w:val="002C091D"/>
    <w:rsid w:val="002C18FD"/>
    <w:rsid w:val="002C4816"/>
    <w:rsid w:val="002C5999"/>
    <w:rsid w:val="002C623D"/>
    <w:rsid w:val="002D1B80"/>
    <w:rsid w:val="002D67F3"/>
    <w:rsid w:val="002E0165"/>
    <w:rsid w:val="002F51B0"/>
    <w:rsid w:val="002F7154"/>
    <w:rsid w:val="0030091B"/>
    <w:rsid w:val="00304B00"/>
    <w:rsid w:val="00310828"/>
    <w:rsid w:val="003268CA"/>
    <w:rsid w:val="003403AB"/>
    <w:rsid w:val="00350446"/>
    <w:rsid w:val="00352B77"/>
    <w:rsid w:val="003531EB"/>
    <w:rsid w:val="00357F8D"/>
    <w:rsid w:val="00362F40"/>
    <w:rsid w:val="0037021E"/>
    <w:rsid w:val="003752A0"/>
    <w:rsid w:val="003A5E35"/>
    <w:rsid w:val="003B5A83"/>
    <w:rsid w:val="003C2617"/>
    <w:rsid w:val="003C35F9"/>
    <w:rsid w:val="003C5CC8"/>
    <w:rsid w:val="003C7472"/>
    <w:rsid w:val="003C74BF"/>
    <w:rsid w:val="003D188E"/>
    <w:rsid w:val="003E332C"/>
    <w:rsid w:val="003F047F"/>
    <w:rsid w:val="00403B2B"/>
    <w:rsid w:val="004173A4"/>
    <w:rsid w:val="00417793"/>
    <w:rsid w:val="00421876"/>
    <w:rsid w:val="00425F05"/>
    <w:rsid w:val="0043744D"/>
    <w:rsid w:val="00444E2E"/>
    <w:rsid w:val="00454CE4"/>
    <w:rsid w:val="00481B73"/>
    <w:rsid w:val="0049024A"/>
    <w:rsid w:val="00496821"/>
    <w:rsid w:val="004A6FFA"/>
    <w:rsid w:val="004B0289"/>
    <w:rsid w:val="004C019F"/>
    <w:rsid w:val="004C2D6E"/>
    <w:rsid w:val="004C30A7"/>
    <w:rsid w:val="004C6108"/>
    <w:rsid w:val="004E5CEB"/>
    <w:rsid w:val="004F2AC9"/>
    <w:rsid w:val="00505FBB"/>
    <w:rsid w:val="0051582D"/>
    <w:rsid w:val="00517769"/>
    <w:rsid w:val="00534BAC"/>
    <w:rsid w:val="005377CA"/>
    <w:rsid w:val="00537898"/>
    <w:rsid w:val="005418D3"/>
    <w:rsid w:val="0054657A"/>
    <w:rsid w:val="00551C81"/>
    <w:rsid w:val="00553395"/>
    <w:rsid w:val="00557556"/>
    <w:rsid w:val="00557598"/>
    <w:rsid w:val="0056364F"/>
    <w:rsid w:val="00566EB8"/>
    <w:rsid w:val="0057082C"/>
    <w:rsid w:val="0057530F"/>
    <w:rsid w:val="00575C17"/>
    <w:rsid w:val="00584D9C"/>
    <w:rsid w:val="005928D7"/>
    <w:rsid w:val="005944F2"/>
    <w:rsid w:val="00596314"/>
    <w:rsid w:val="005A41E4"/>
    <w:rsid w:val="005B16F2"/>
    <w:rsid w:val="005B2EEC"/>
    <w:rsid w:val="005B45AB"/>
    <w:rsid w:val="005C1630"/>
    <w:rsid w:val="005C36DB"/>
    <w:rsid w:val="005C5ECE"/>
    <w:rsid w:val="005C64E0"/>
    <w:rsid w:val="005C665F"/>
    <w:rsid w:val="005D21C2"/>
    <w:rsid w:val="005E0A9D"/>
    <w:rsid w:val="005E0C79"/>
    <w:rsid w:val="005E1C4D"/>
    <w:rsid w:val="005F2612"/>
    <w:rsid w:val="00602075"/>
    <w:rsid w:val="00606E73"/>
    <w:rsid w:val="006125C3"/>
    <w:rsid w:val="006300F1"/>
    <w:rsid w:val="00631D69"/>
    <w:rsid w:val="00633EDB"/>
    <w:rsid w:val="006457AA"/>
    <w:rsid w:val="006479F7"/>
    <w:rsid w:val="00647BBC"/>
    <w:rsid w:val="00650E7D"/>
    <w:rsid w:val="006646A4"/>
    <w:rsid w:val="006752CF"/>
    <w:rsid w:val="006761C4"/>
    <w:rsid w:val="0068204E"/>
    <w:rsid w:val="00683B29"/>
    <w:rsid w:val="00690834"/>
    <w:rsid w:val="006914D2"/>
    <w:rsid w:val="00692792"/>
    <w:rsid w:val="006A1BE8"/>
    <w:rsid w:val="006A42E1"/>
    <w:rsid w:val="006B1D38"/>
    <w:rsid w:val="006B3B22"/>
    <w:rsid w:val="006B5594"/>
    <w:rsid w:val="006C09CD"/>
    <w:rsid w:val="006C11CE"/>
    <w:rsid w:val="006E0B3F"/>
    <w:rsid w:val="006E68A4"/>
    <w:rsid w:val="006F5F74"/>
    <w:rsid w:val="007337CB"/>
    <w:rsid w:val="00734762"/>
    <w:rsid w:val="007373D1"/>
    <w:rsid w:val="007414F0"/>
    <w:rsid w:val="00744B94"/>
    <w:rsid w:val="0075208A"/>
    <w:rsid w:val="00757B40"/>
    <w:rsid w:val="00760007"/>
    <w:rsid w:val="0076574E"/>
    <w:rsid w:val="00781F1A"/>
    <w:rsid w:val="007D42A2"/>
    <w:rsid w:val="007E0BA7"/>
    <w:rsid w:val="007E3E17"/>
    <w:rsid w:val="00801FB3"/>
    <w:rsid w:val="00803480"/>
    <w:rsid w:val="00811444"/>
    <w:rsid w:val="00813A8E"/>
    <w:rsid w:val="00815789"/>
    <w:rsid w:val="0082098B"/>
    <w:rsid w:val="00823733"/>
    <w:rsid w:val="008366B5"/>
    <w:rsid w:val="008460FB"/>
    <w:rsid w:val="00856E16"/>
    <w:rsid w:val="008570FA"/>
    <w:rsid w:val="008629CC"/>
    <w:rsid w:val="008669D2"/>
    <w:rsid w:val="00891BA8"/>
    <w:rsid w:val="00896BDB"/>
    <w:rsid w:val="008C0774"/>
    <w:rsid w:val="008D3D8C"/>
    <w:rsid w:val="008D3FA0"/>
    <w:rsid w:val="008E2D99"/>
    <w:rsid w:val="008E3A08"/>
    <w:rsid w:val="008F4BC7"/>
    <w:rsid w:val="00903F4E"/>
    <w:rsid w:val="00911825"/>
    <w:rsid w:val="00913E4D"/>
    <w:rsid w:val="00922111"/>
    <w:rsid w:val="00951B27"/>
    <w:rsid w:val="00960FA3"/>
    <w:rsid w:val="00966D52"/>
    <w:rsid w:val="00967275"/>
    <w:rsid w:val="009A65BE"/>
    <w:rsid w:val="009C02FB"/>
    <w:rsid w:val="009C3BE6"/>
    <w:rsid w:val="009C6224"/>
    <w:rsid w:val="009D2747"/>
    <w:rsid w:val="009D2E3B"/>
    <w:rsid w:val="009D698A"/>
    <w:rsid w:val="009F3CA7"/>
    <w:rsid w:val="00A23680"/>
    <w:rsid w:val="00A31F84"/>
    <w:rsid w:val="00A32466"/>
    <w:rsid w:val="00A43725"/>
    <w:rsid w:val="00A43AB5"/>
    <w:rsid w:val="00A5427C"/>
    <w:rsid w:val="00A57AC1"/>
    <w:rsid w:val="00A61060"/>
    <w:rsid w:val="00A678B6"/>
    <w:rsid w:val="00A70AF3"/>
    <w:rsid w:val="00A71F28"/>
    <w:rsid w:val="00A77AE0"/>
    <w:rsid w:val="00A77C3F"/>
    <w:rsid w:val="00AA47DF"/>
    <w:rsid w:val="00AD36B5"/>
    <w:rsid w:val="00AD54BF"/>
    <w:rsid w:val="00AE617E"/>
    <w:rsid w:val="00AE76C5"/>
    <w:rsid w:val="00AF1171"/>
    <w:rsid w:val="00B01B2E"/>
    <w:rsid w:val="00B06D4A"/>
    <w:rsid w:val="00B077A4"/>
    <w:rsid w:val="00B168E1"/>
    <w:rsid w:val="00B25F5E"/>
    <w:rsid w:val="00B310B7"/>
    <w:rsid w:val="00B35DD0"/>
    <w:rsid w:val="00B603BE"/>
    <w:rsid w:val="00B704B3"/>
    <w:rsid w:val="00B706F9"/>
    <w:rsid w:val="00B868D9"/>
    <w:rsid w:val="00B95300"/>
    <w:rsid w:val="00BA18EC"/>
    <w:rsid w:val="00BA646A"/>
    <w:rsid w:val="00BB01F1"/>
    <w:rsid w:val="00BB2AF0"/>
    <w:rsid w:val="00BC3623"/>
    <w:rsid w:val="00BC3798"/>
    <w:rsid w:val="00BD16FC"/>
    <w:rsid w:val="00BD1901"/>
    <w:rsid w:val="00BD1C38"/>
    <w:rsid w:val="00BD4F0A"/>
    <w:rsid w:val="00BD6686"/>
    <w:rsid w:val="00BE41B6"/>
    <w:rsid w:val="00BE4C68"/>
    <w:rsid w:val="00BE6AAC"/>
    <w:rsid w:val="00BF0653"/>
    <w:rsid w:val="00BF7120"/>
    <w:rsid w:val="00C00403"/>
    <w:rsid w:val="00C007AE"/>
    <w:rsid w:val="00C01EE8"/>
    <w:rsid w:val="00C0205A"/>
    <w:rsid w:val="00C021DA"/>
    <w:rsid w:val="00C1719B"/>
    <w:rsid w:val="00C1744E"/>
    <w:rsid w:val="00C21025"/>
    <w:rsid w:val="00C42C52"/>
    <w:rsid w:val="00C43C18"/>
    <w:rsid w:val="00C50A93"/>
    <w:rsid w:val="00C53280"/>
    <w:rsid w:val="00C67AA9"/>
    <w:rsid w:val="00C76309"/>
    <w:rsid w:val="00C81510"/>
    <w:rsid w:val="00C815EC"/>
    <w:rsid w:val="00C95FF4"/>
    <w:rsid w:val="00CB0189"/>
    <w:rsid w:val="00CB49C3"/>
    <w:rsid w:val="00CB701B"/>
    <w:rsid w:val="00CC38E0"/>
    <w:rsid w:val="00CC7ABE"/>
    <w:rsid w:val="00CD351D"/>
    <w:rsid w:val="00CD6BED"/>
    <w:rsid w:val="00CE0BB7"/>
    <w:rsid w:val="00CE14F7"/>
    <w:rsid w:val="00CE1780"/>
    <w:rsid w:val="00CE3B87"/>
    <w:rsid w:val="00D002F8"/>
    <w:rsid w:val="00D035F3"/>
    <w:rsid w:val="00D15ACC"/>
    <w:rsid w:val="00D27A40"/>
    <w:rsid w:val="00D3795B"/>
    <w:rsid w:val="00D4267C"/>
    <w:rsid w:val="00D42E09"/>
    <w:rsid w:val="00D462A4"/>
    <w:rsid w:val="00D52FD7"/>
    <w:rsid w:val="00D74CFA"/>
    <w:rsid w:val="00D75031"/>
    <w:rsid w:val="00D83C72"/>
    <w:rsid w:val="00D85918"/>
    <w:rsid w:val="00D85F91"/>
    <w:rsid w:val="00D91342"/>
    <w:rsid w:val="00D9189F"/>
    <w:rsid w:val="00D9465D"/>
    <w:rsid w:val="00DA6D63"/>
    <w:rsid w:val="00DB4681"/>
    <w:rsid w:val="00DD69D8"/>
    <w:rsid w:val="00DE4441"/>
    <w:rsid w:val="00DE6233"/>
    <w:rsid w:val="00E01775"/>
    <w:rsid w:val="00E203BF"/>
    <w:rsid w:val="00E20F07"/>
    <w:rsid w:val="00E359FC"/>
    <w:rsid w:val="00E464C0"/>
    <w:rsid w:val="00E469EA"/>
    <w:rsid w:val="00E57F99"/>
    <w:rsid w:val="00E61D3B"/>
    <w:rsid w:val="00E627DD"/>
    <w:rsid w:val="00E70E89"/>
    <w:rsid w:val="00E7146B"/>
    <w:rsid w:val="00E73987"/>
    <w:rsid w:val="00E83783"/>
    <w:rsid w:val="00E8720D"/>
    <w:rsid w:val="00E90439"/>
    <w:rsid w:val="00E906E4"/>
    <w:rsid w:val="00E93B55"/>
    <w:rsid w:val="00EB3E86"/>
    <w:rsid w:val="00EB5916"/>
    <w:rsid w:val="00EC0B67"/>
    <w:rsid w:val="00ED4228"/>
    <w:rsid w:val="00ED56A8"/>
    <w:rsid w:val="00ED7B94"/>
    <w:rsid w:val="00EE0263"/>
    <w:rsid w:val="00EF1211"/>
    <w:rsid w:val="00EF7960"/>
    <w:rsid w:val="00F001DC"/>
    <w:rsid w:val="00F03031"/>
    <w:rsid w:val="00F06C6A"/>
    <w:rsid w:val="00F14342"/>
    <w:rsid w:val="00F305B9"/>
    <w:rsid w:val="00F34915"/>
    <w:rsid w:val="00F4493A"/>
    <w:rsid w:val="00F741A9"/>
    <w:rsid w:val="00F81FA5"/>
    <w:rsid w:val="00F8271F"/>
    <w:rsid w:val="00F83CF5"/>
    <w:rsid w:val="00FA29DB"/>
    <w:rsid w:val="00FA7300"/>
    <w:rsid w:val="00FC6E4E"/>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1582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 w:type="character" w:customStyle="1" w:styleId="Heading1Char">
    <w:name w:val="Heading 1 Char"/>
    <w:basedOn w:val="DefaultParagraphFont"/>
    <w:link w:val="Heading1"/>
    <w:uiPriority w:val="9"/>
    <w:rsid w:val="0051582D"/>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7126">
      <w:bodyDiv w:val="1"/>
      <w:marLeft w:val="0"/>
      <w:marRight w:val="0"/>
      <w:marTop w:val="0"/>
      <w:marBottom w:val="0"/>
      <w:divBdr>
        <w:top w:val="none" w:sz="0" w:space="0" w:color="auto"/>
        <w:left w:val="none" w:sz="0" w:space="0" w:color="auto"/>
        <w:bottom w:val="none" w:sz="0" w:space="0" w:color="auto"/>
        <w:right w:val="none" w:sz="0" w:space="0" w:color="auto"/>
      </w:divBdr>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60</cp:revision>
  <cp:lastPrinted>2024-07-04T09:36:00Z</cp:lastPrinted>
  <dcterms:created xsi:type="dcterms:W3CDTF">2025-03-11T17:24:00Z</dcterms:created>
  <dcterms:modified xsi:type="dcterms:W3CDTF">2025-05-19T13:23:00Z</dcterms:modified>
</cp:coreProperties>
</file>