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7D1166E6" w:rsidR="004173A4" w:rsidRPr="00DD6669" w:rsidRDefault="00DB4681" w:rsidP="004A6FFA">
      <w:pPr>
        <w:rPr>
          <w:rFonts w:asciiTheme="minorBidi" w:hAnsiTheme="minorBidi"/>
          <w:b/>
          <w:bCs/>
          <w:color w:val="222222"/>
          <w:lang w:val="en-US"/>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602075" w:rsidRPr="00602075">
        <w:rPr>
          <w:rFonts w:asciiTheme="minorBidi" w:hAnsiTheme="minorBidi"/>
          <w:b/>
          <w:bCs/>
          <w:color w:val="222222"/>
        </w:rPr>
        <w:t>0</w:t>
      </w:r>
      <w:r w:rsidR="00DD6669">
        <w:rPr>
          <w:rFonts w:asciiTheme="minorBidi" w:hAnsiTheme="minorBidi"/>
          <w:b/>
          <w:bCs/>
          <w:color w:val="222222"/>
          <w:lang w:val="en-US"/>
        </w:rPr>
        <w:t>9</w:t>
      </w:r>
    </w:p>
    <w:p w14:paraId="1C9FF0AD" w14:textId="4C8DA454" w:rsidR="00DB4681" w:rsidRPr="0049024A" w:rsidRDefault="00DB4681" w:rsidP="004A6FFA">
      <w:pPr>
        <w:rPr>
          <w:rFonts w:asciiTheme="minorBidi" w:hAnsiTheme="minorBidi"/>
          <w:b/>
          <w:bCs/>
          <w:color w:val="222222"/>
        </w:rPr>
      </w:pPr>
      <w:r w:rsidRPr="00602075">
        <w:rPr>
          <w:rFonts w:asciiTheme="minorBidi" w:hAnsiTheme="minorBidi"/>
          <w:b/>
          <w:bCs/>
          <w:color w:val="222222"/>
        </w:rPr>
        <w:t>Date:</w:t>
      </w:r>
      <w:r w:rsidR="00DD6669">
        <w:rPr>
          <w:rFonts w:asciiTheme="minorBidi" w:hAnsiTheme="minorBidi"/>
          <w:b/>
          <w:bCs/>
          <w:color w:val="222222"/>
        </w:rPr>
        <w:t>7</w:t>
      </w:r>
      <w:r w:rsidR="00DD6669" w:rsidRPr="00DD6669">
        <w:rPr>
          <w:rFonts w:asciiTheme="minorBidi" w:hAnsiTheme="minorBidi"/>
          <w:b/>
          <w:bCs/>
          <w:color w:val="222222"/>
          <w:vertAlign w:val="superscript"/>
        </w:rPr>
        <w:t>th</w:t>
      </w:r>
      <w:r w:rsidR="00DD6669">
        <w:rPr>
          <w:rFonts w:asciiTheme="minorBidi" w:hAnsiTheme="minorBidi"/>
          <w:b/>
          <w:bCs/>
          <w:color w:val="222222"/>
        </w:rPr>
        <w:t>,</w:t>
      </w:r>
      <w:r w:rsidR="00310828">
        <w:rPr>
          <w:rFonts w:asciiTheme="minorBidi" w:hAnsiTheme="minorBidi"/>
          <w:b/>
          <w:bCs/>
          <w:color w:val="222222"/>
        </w:rPr>
        <w:t xml:space="preserve"> </w:t>
      </w:r>
      <w:r w:rsidR="00DD6669">
        <w:rPr>
          <w:rFonts w:asciiTheme="minorBidi" w:hAnsiTheme="minorBidi"/>
          <w:b/>
          <w:bCs/>
          <w:color w:val="222222"/>
        </w:rPr>
        <w:t>May</w:t>
      </w:r>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8974FD4" w14:textId="0C57F1B1" w:rsidR="007E3E17" w:rsidRPr="00DD6669" w:rsidRDefault="003531EB" w:rsidP="00DD6669">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04573A28" w14:textId="77777777" w:rsidR="00DD6669" w:rsidRPr="00DD6669" w:rsidRDefault="00DD6669" w:rsidP="00DD6669">
      <w:pPr>
        <w:spacing w:before="120" w:after="120"/>
        <w:jc w:val="both"/>
        <w:rPr>
          <w:rFonts w:asciiTheme="minorBidi" w:hAnsiTheme="minorBidi"/>
          <w:b/>
          <w:sz w:val="21"/>
          <w:szCs w:val="21"/>
          <w:u w:val="single"/>
        </w:rPr>
      </w:pPr>
      <w:r w:rsidRPr="00DD6669">
        <w:rPr>
          <w:rFonts w:asciiTheme="minorBidi" w:hAnsiTheme="minorBidi"/>
          <w:b/>
          <w:sz w:val="21"/>
          <w:szCs w:val="21"/>
          <w:u w:val="single"/>
        </w:rPr>
        <w:t>About Masar</w:t>
      </w:r>
    </w:p>
    <w:p w14:paraId="215EB326" w14:textId="77777777" w:rsidR="00DD6669" w:rsidRPr="00DD6669" w:rsidRDefault="00DD6669" w:rsidP="00DD6669">
      <w:pPr>
        <w:ind w:left="720"/>
        <w:jc w:val="both"/>
        <w:rPr>
          <w:rFonts w:asciiTheme="minorBidi" w:eastAsiaTheme="minorHAnsi" w:hAnsiTheme="minorBidi" w:cstheme="minorBidi"/>
          <w:sz w:val="20"/>
          <w:szCs w:val="20"/>
          <w:lang w:val="en-US"/>
        </w:rPr>
      </w:pPr>
      <w:r w:rsidRPr="00DD6669">
        <w:rPr>
          <w:rFonts w:asciiTheme="minorBidi" w:eastAsiaTheme="minorHAnsi" w:hAnsiTheme="minorBidi" w:cstheme="minorBidi"/>
          <w:sz w:val="20"/>
          <w:szCs w:val="20"/>
          <w:lang w:val="en-US"/>
        </w:rPr>
        <w:t>Masar is an innovative e-learning platform dedicated to providing accessible, high-quality educational resources to students across Iraq. Our mission is to empower learners by offering flexible and effective learning opportunities through digital means. As we expand our reach, we aim to develop a cross-platform mobile application to enhance user engagement and accessibility.</w:t>
      </w:r>
    </w:p>
    <w:p w14:paraId="4E5EB716" w14:textId="77777777" w:rsidR="007E3E17" w:rsidRDefault="007E3E17" w:rsidP="0051582D">
      <w:pPr>
        <w:ind w:left="720"/>
        <w:jc w:val="both"/>
        <w:rPr>
          <w:rFonts w:asciiTheme="minorBidi" w:eastAsiaTheme="minorHAnsi" w:hAnsiTheme="minorBidi" w:cstheme="minorBidi"/>
          <w:sz w:val="20"/>
          <w:szCs w:val="20"/>
          <w:lang w:val="en-US"/>
        </w:rPr>
      </w:pPr>
    </w:p>
    <w:p w14:paraId="132A31B9" w14:textId="77777777" w:rsidR="00DD6669" w:rsidRPr="00DD6669" w:rsidRDefault="00DD6669" w:rsidP="00DD6669">
      <w:pPr>
        <w:spacing w:before="120" w:after="120"/>
        <w:jc w:val="both"/>
        <w:rPr>
          <w:rFonts w:asciiTheme="minorBidi" w:hAnsiTheme="minorBidi"/>
          <w:b/>
          <w:sz w:val="21"/>
          <w:szCs w:val="21"/>
          <w:u w:val="single"/>
        </w:rPr>
      </w:pPr>
      <w:r w:rsidRPr="00DD6669">
        <w:rPr>
          <w:rFonts w:asciiTheme="minorBidi" w:hAnsiTheme="minorBidi"/>
          <w:b/>
          <w:sz w:val="21"/>
          <w:szCs w:val="21"/>
          <w:u w:val="single"/>
        </w:rPr>
        <w:t>Project Overview</w:t>
      </w:r>
    </w:p>
    <w:p w14:paraId="54C2405A" w14:textId="77777777" w:rsidR="00DD6669" w:rsidRPr="00DD6669" w:rsidRDefault="00DD6669" w:rsidP="00DD6669">
      <w:pPr>
        <w:ind w:left="720"/>
        <w:jc w:val="both"/>
        <w:rPr>
          <w:rFonts w:asciiTheme="minorBidi" w:eastAsiaTheme="minorHAnsi" w:hAnsiTheme="minorBidi" w:cstheme="minorBidi"/>
          <w:sz w:val="20"/>
          <w:szCs w:val="20"/>
          <w:lang w:val="en-IQ"/>
        </w:rPr>
      </w:pPr>
      <w:r w:rsidRPr="00DD6669">
        <w:rPr>
          <w:rFonts w:asciiTheme="minorBidi" w:eastAsiaTheme="minorHAnsi" w:hAnsiTheme="minorBidi" w:cstheme="minorBidi"/>
          <w:sz w:val="20"/>
          <w:szCs w:val="20"/>
          <w:lang w:val="en-IQ"/>
        </w:rPr>
        <w:t>We are seeking proposals from experienced mobile app development teams or freelancers to design, develop, and deploy the Masar mobile application. The app should be compatible with both Android and iOS platforms and built using Flutter. The goal is to create a user-friendly, scalable, and robust application that aligns with our educational objectives and brand identity.</w:t>
      </w:r>
    </w:p>
    <w:p w14:paraId="2FC9B276" w14:textId="77777777" w:rsidR="00DD6669" w:rsidRPr="00DD6669" w:rsidRDefault="00DD6669" w:rsidP="0051582D">
      <w:pPr>
        <w:ind w:left="720"/>
        <w:jc w:val="both"/>
        <w:rPr>
          <w:rFonts w:asciiTheme="minorBidi" w:eastAsiaTheme="minorHAnsi" w:hAnsiTheme="minorBidi" w:cstheme="minorBidi"/>
          <w:sz w:val="20"/>
          <w:szCs w:val="20"/>
          <w:lang w:val="en-IQ"/>
        </w:rPr>
      </w:pP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2BC1DA20"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1. Project Setup and Architecture Design</w:t>
      </w:r>
    </w:p>
    <w:p w14:paraId="46D9CAE0" w14:textId="77777777" w:rsidR="00DD6669" w:rsidRPr="00DD6669" w:rsidRDefault="00DD6669" w:rsidP="00DD6669">
      <w:pPr>
        <w:numPr>
          <w:ilvl w:val="0"/>
          <w:numId w:val="35"/>
        </w:numPr>
        <w:spacing w:before="120" w:after="120"/>
        <w:jc w:val="both"/>
        <w:rPr>
          <w:rFonts w:asciiTheme="minorBidi" w:hAnsiTheme="minorBidi"/>
          <w:lang w:val="en-IQ"/>
        </w:rPr>
      </w:pPr>
      <w:r w:rsidRPr="00DD6669">
        <w:rPr>
          <w:rFonts w:asciiTheme="minorBidi" w:hAnsiTheme="minorBidi"/>
          <w:lang w:val="en-IQ"/>
        </w:rPr>
        <w:t>Establish a scalable Flutter project structure.</w:t>
      </w:r>
    </w:p>
    <w:p w14:paraId="2C48D7A1" w14:textId="77777777" w:rsidR="00DD6669" w:rsidRPr="00DD6669" w:rsidRDefault="00DD6669" w:rsidP="00DD6669">
      <w:pPr>
        <w:numPr>
          <w:ilvl w:val="0"/>
          <w:numId w:val="35"/>
        </w:numPr>
        <w:spacing w:before="120" w:after="120"/>
        <w:jc w:val="both"/>
        <w:rPr>
          <w:rFonts w:asciiTheme="minorBidi" w:hAnsiTheme="minorBidi"/>
          <w:lang w:val="en-IQ"/>
        </w:rPr>
      </w:pPr>
      <w:r w:rsidRPr="00DD6669">
        <w:rPr>
          <w:rFonts w:asciiTheme="minorBidi" w:hAnsiTheme="minorBidi"/>
          <w:lang w:val="en-IQ"/>
        </w:rPr>
        <w:t>Design an architecture that supports future enhancements and scalability.</w:t>
      </w:r>
    </w:p>
    <w:p w14:paraId="018516AE"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2. User Interface (UI) Implementation</w:t>
      </w:r>
    </w:p>
    <w:p w14:paraId="69C3C6DB" w14:textId="77777777" w:rsidR="00DD6669" w:rsidRPr="00DD6669" w:rsidRDefault="00DD6669" w:rsidP="00DD6669">
      <w:pPr>
        <w:numPr>
          <w:ilvl w:val="0"/>
          <w:numId w:val="36"/>
        </w:numPr>
        <w:spacing w:before="120" w:after="120"/>
        <w:jc w:val="both"/>
        <w:rPr>
          <w:rFonts w:asciiTheme="minorBidi" w:hAnsiTheme="minorBidi"/>
          <w:lang w:val="en-IQ"/>
        </w:rPr>
      </w:pPr>
      <w:r w:rsidRPr="00DD6669">
        <w:rPr>
          <w:rFonts w:asciiTheme="minorBidi" w:hAnsiTheme="minorBidi"/>
          <w:lang w:val="en-IQ"/>
        </w:rPr>
        <w:t>Develop a responsive UI based on Masar’s brand guidelines.</w:t>
      </w:r>
    </w:p>
    <w:p w14:paraId="16B0C1DD" w14:textId="77777777" w:rsidR="00DD6669" w:rsidRPr="00DD6669" w:rsidRDefault="00DD6669" w:rsidP="00DD6669">
      <w:pPr>
        <w:numPr>
          <w:ilvl w:val="0"/>
          <w:numId w:val="36"/>
        </w:numPr>
        <w:spacing w:before="120" w:after="120"/>
        <w:jc w:val="both"/>
        <w:rPr>
          <w:rFonts w:asciiTheme="minorBidi" w:hAnsiTheme="minorBidi"/>
          <w:lang w:val="en-IQ"/>
        </w:rPr>
      </w:pPr>
      <w:r w:rsidRPr="00DD6669">
        <w:rPr>
          <w:rFonts w:asciiTheme="minorBidi" w:hAnsiTheme="minorBidi"/>
          <w:lang w:val="en-IQ"/>
        </w:rPr>
        <w:t>Ensure compatibility across various devices and screen sizes.</w:t>
      </w:r>
    </w:p>
    <w:p w14:paraId="1609F55C"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3. Core Features Development</w:t>
      </w:r>
    </w:p>
    <w:p w14:paraId="17167522" w14:textId="77777777" w:rsidR="00DD6669" w:rsidRPr="00DD6669" w:rsidRDefault="00DD6669" w:rsidP="00DD6669">
      <w:pPr>
        <w:numPr>
          <w:ilvl w:val="0"/>
          <w:numId w:val="37"/>
        </w:numPr>
        <w:spacing w:before="120" w:after="120"/>
        <w:jc w:val="both"/>
        <w:rPr>
          <w:rFonts w:asciiTheme="minorBidi" w:hAnsiTheme="minorBidi"/>
          <w:lang w:val="en-IQ"/>
        </w:rPr>
      </w:pPr>
      <w:r w:rsidRPr="00DD6669">
        <w:rPr>
          <w:rFonts w:asciiTheme="minorBidi" w:hAnsiTheme="minorBidi"/>
          <w:b/>
          <w:bCs/>
          <w:lang w:val="en-IQ"/>
        </w:rPr>
        <w:t>User Authentication:</w:t>
      </w:r>
      <w:r w:rsidRPr="00DD6669">
        <w:rPr>
          <w:rFonts w:asciiTheme="minorBidi" w:hAnsiTheme="minorBidi"/>
          <w:lang w:val="en-IQ"/>
        </w:rPr>
        <w:t> Secure login, registration, and password recovery.</w:t>
      </w:r>
    </w:p>
    <w:p w14:paraId="5398615B" w14:textId="77777777" w:rsidR="00DD6669" w:rsidRPr="00DD6669" w:rsidRDefault="00DD6669" w:rsidP="00DD6669">
      <w:pPr>
        <w:numPr>
          <w:ilvl w:val="0"/>
          <w:numId w:val="37"/>
        </w:numPr>
        <w:spacing w:before="120" w:after="120"/>
        <w:jc w:val="both"/>
        <w:rPr>
          <w:rFonts w:asciiTheme="minorBidi" w:hAnsiTheme="minorBidi"/>
          <w:lang w:val="en-IQ"/>
        </w:rPr>
      </w:pPr>
      <w:r w:rsidRPr="00DD6669">
        <w:rPr>
          <w:rFonts w:asciiTheme="minorBidi" w:hAnsiTheme="minorBidi"/>
          <w:b/>
          <w:bCs/>
          <w:lang w:val="en-IQ"/>
        </w:rPr>
        <w:lastRenderedPageBreak/>
        <w:t>User Dashboard:</w:t>
      </w:r>
      <w:r w:rsidRPr="00DD6669">
        <w:rPr>
          <w:rFonts w:asciiTheme="minorBidi" w:hAnsiTheme="minorBidi"/>
          <w:lang w:val="en-IQ"/>
        </w:rPr>
        <w:t> Display course progress, announcements, and profile settings.</w:t>
      </w:r>
    </w:p>
    <w:p w14:paraId="17DBCF41" w14:textId="77777777" w:rsidR="00DD6669" w:rsidRPr="00DD6669" w:rsidRDefault="00DD6669" w:rsidP="00DD6669">
      <w:pPr>
        <w:numPr>
          <w:ilvl w:val="0"/>
          <w:numId w:val="37"/>
        </w:numPr>
        <w:spacing w:before="120" w:after="120"/>
        <w:jc w:val="both"/>
        <w:rPr>
          <w:rFonts w:asciiTheme="minorBidi" w:hAnsiTheme="minorBidi"/>
          <w:lang w:val="en-IQ"/>
        </w:rPr>
      </w:pPr>
      <w:r w:rsidRPr="00DD6669">
        <w:rPr>
          <w:rFonts w:asciiTheme="minorBidi" w:hAnsiTheme="minorBidi"/>
          <w:b/>
          <w:bCs/>
          <w:lang w:val="en-IQ"/>
        </w:rPr>
        <w:t>Course Browsing and Enrollment:</w:t>
      </w:r>
      <w:r w:rsidRPr="00DD6669">
        <w:rPr>
          <w:rFonts w:asciiTheme="minorBidi" w:hAnsiTheme="minorBidi"/>
          <w:lang w:val="en-IQ"/>
        </w:rPr>
        <w:t> Search and enroll in courses.</w:t>
      </w:r>
    </w:p>
    <w:p w14:paraId="66AAB95E" w14:textId="77777777" w:rsidR="00DD6669" w:rsidRPr="00DD6669" w:rsidRDefault="00DD6669" w:rsidP="00DD6669">
      <w:pPr>
        <w:numPr>
          <w:ilvl w:val="0"/>
          <w:numId w:val="37"/>
        </w:numPr>
        <w:spacing w:before="120" w:after="120"/>
        <w:jc w:val="both"/>
        <w:rPr>
          <w:rFonts w:asciiTheme="minorBidi" w:hAnsiTheme="minorBidi"/>
          <w:lang w:val="en-IQ"/>
        </w:rPr>
      </w:pPr>
      <w:r w:rsidRPr="00DD6669">
        <w:rPr>
          <w:rFonts w:asciiTheme="minorBidi" w:hAnsiTheme="minorBidi"/>
          <w:b/>
          <w:bCs/>
          <w:lang w:val="en-IQ"/>
        </w:rPr>
        <w:t>Content Access:</w:t>
      </w:r>
      <w:r w:rsidRPr="00DD6669">
        <w:rPr>
          <w:rFonts w:asciiTheme="minorBidi" w:hAnsiTheme="minorBidi"/>
          <w:lang w:val="en-IQ"/>
        </w:rPr>
        <w:t> Stream or download video lectures, PDFs, and assignments.</w:t>
      </w:r>
    </w:p>
    <w:p w14:paraId="3E96334D" w14:textId="77777777" w:rsidR="00DD6669" w:rsidRPr="00DD6669" w:rsidRDefault="00DD6669" w:rsidP="00DD6669">
      <w:pPr>
        <w:numPr>
          <w:ilvl w:val="0"/>
          <w:numId w:val="37"/>
        </w:numPr>
        <w:spacing w:before="120" w:after="120"/>
        <w:jc w:val="both"/>
        <w:rPr>
          <w:rFonts w:asciiTheme="minorBidi" w:hAnsiTheme="minorBidi"/>
          <w:lang w:val="en-IQ"/>
        </w:rPr>
      </w:pPr>
      <w:r w:rsidRPr="00DD6669">
        <w:rPr>
          <w:rFonts w:asciiTheme="minorBidi" w:hAnsiTheme="minorBidi"/>
          <w:b/>
          <w:bCs/>
          <w:lang w:val="en-IQ"/>
        </w:rPr>
        <w:t>Push Notifications:</w:t>
      </w:r>
      <w:r w:rsidRPr="00DD6669">
        <w:rPr>
          <w:rFonts w:asciiTheme="minorBidi" w:hAnsiTheme="minorBidi"/>
          <w:lang w:val="en-IQ"/>
        </w:rPr>
        <w:t> Real-time updates and reminders.</w:t>
      </w:r>
    </w:p>
    <w:p w14:paraId="233AD6E2"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4. Backend API Integration</w:t>
      </w:r>
    </w:p>
    <w:p w14:paraId="235261A3" w14:textId="77777777" w:rsidR="00DD6669" w:rsidRPr="00DD6669" w:rsidRDefault="00DD6669" w:rsidP="00DD6669">
      <w:pPr>
        <w:numPr>
          <w:ilvl w:val="0"/>
          <w:numId w:val="38"/>
        </w:numPr>
        <w:spacing w:before="120" w:after="120"/>
        <w:jc w:val="both"/>
        <w:rPr>
          <w:rFonts w:asciiTheme="minorBidi" w:hAnsiTheme="minorBidi"/>
          <w:lang w:val="en-IQ"/>
        </w:rPr>
      </w:pPr>
      <w:r w:rsidRPr="00DD6669">
        <w:rPr>
          <w:rFonts w:asciiTheme="minorBidi" w:hAnsiTheme="minorBidi"/>
          <w:lang w:val="en-IQ"/>
        </w:rPr>
        <w:t>Integrate with existing backend APIs for data synchronization.</w:t>
      </w:r>
    </w:p>
    <w:p w14:paraId="2A787346" w14:textId="77777777" w:rsidR="00DD6669" w:rsidRPr="00DD6669" w:rsidRDefault="00DD6669" w:rsidP="00DD6669">
      <w:pPr>
        <w:numPr>
          <w:ilvl w:val="0"/>
          <w:numId w:val="38"/>
        </w:numPr>
        <w:spacing w:before="120" w:after="120"/>
        <w:jc w:val="both"/>
        <w:rPr>
          <w:rFonts w:asciiTheme="minorBidi" w:hAnsiTheme="minorBidi"/>
          <w:lang w:val="en-IQ"/>
        </w:rPr>
      </w:pPr>
      <w:r w:rsidRPr="00DD6669">
        <w:rPr>
          <w:rFonts w:asciiTheme="minorBidi" w:hAnsiTheme="minorBidi"/>
          <w:lang w:val="en-IQ"/>
        </w:rPr>
        <w:t>Ensure seamless communication between the app and backend services.</w:t>
      </w:r>
    </w:p>
    <w:p w14:paraId="69EAFBB9"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5. UI/UX Polishing</w:t>
      </w:r>
    </w:p>
    <w:p w14:paraId="76C7EA5B" w14:textId="77777777" w:rsidR="00DD6669" w:rsidRPr="00DD6669" w:rsidRDefault="00DD6669" w:rsidP="00DD6669">
      <w:pPr>
        <w:numPr>
          <w:ilvl w:val="0"/>
          <w:numId w:val="39"/>
        </w:numPr>
        <w:spacing w:before="120" w:after="120"/>
        <w:jc w:val="both"/>
        <w:rPr>
          <w:rFonts w:asciiTheme="minorBidi" w:hAnsiTheme="minorBidi"/>
          <w:lang w:val="en-IQ"/>
        </w:rPr>
      </w:pPr>
      <w:r w:rsidRPr="00DD6669">
        <w:rPr>
          <w:rFonts w:asciiTheme="minorBidi" w:hAnsiTheme="minorBidi"/>
          <w:lang w:val="en-IQ"/>
        </w:rPr>
        <w:t>Enhance visual appeal and usability.</w:t>
      </w:r>
    </w:p>
    <w:p w14:paraId="6E769274" w14:textId="77777777" w:rsidR="00DD6669" w:rsidRPr="00DD6669" w:rsidRDefault="00DD6669" w:rsidP="00DD6669">
      <w:pPr>
        <w:numPr>
          <w:ilvl w:val="0"/>
          <w:numId w:val="39"/>
        </w:numPr>
        <w:spacing w:before="120" w:after="120"/>
        <w:jc w:val="both"/>
        <w:rPr>
          <w:rFonts w:asciiTheme="minorBidi" w:hAnsiTheme="minorBidi"/>
          <w:lang w:val="en-IQ"/>
        </w:rPr>
      </w:pPr>
      <w:r w:rsidRPr="00DD6669">
        <w:rPr>
          <w:rFonts w:asciiTheme="minorBidi" w:hAnsiTheme="minorBidi"/>
          <w:lang w:val="en-IQ"/>
        </w:rPr>
        <w:t>Implement smooth transitions and animations.</w:t>
      </w:r>
    </w:p>
    <w:p w14:paraId="55DD4D79"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6. Bug Fixing and Cross-Platform Optimization</w:t>
      </w:r>
    </w:p>
    <w:p w14:paraId="25F1F300" w14:textId="77777777" w:rsidR="00DD6669" w:rsidRPr="00DD6669" w:rsidRDefault="00DD6669" w:rsidP="00DD6669">
      <w:pPr>
        <w:numPr>
          <w:ilvl w:val="0"/>
          <w:numId w:val="40"/>
        </w:numPr>
        <w:spacing w:before="120" w:after="120"/>
        <w:jc w:val="both"/>
        <w:rPr>
          <w:rFonts w:asciiTheme="minorBidi" w:hAnsiTheme="minorBidi"/>
          <w:lang w:val="en-IQ"/>
        </w:rPr>
      </w:pPr>
      <w:r w:rsidRPr="00DD6669">
        <w:rPr>
          <w:rFonts w:asciiTheme="minorBidi" w:hAnsiTheme="minorBidi"/>
          <w:lang w:val="en-IQ"/>
        </w:rPr>
        <w:t>Conduct thorough testing on various devices.</w:t>
      </w:r>
    </w:p>
    <w:p w14:paraId="4E040AE2" w14:textId="77777777" w:rsidR="00DD6669" w:rsidRPr="00DD6669" w:rsidRDefault="00DD6669" w:rsidP="00DD6669">
      <w:pPr>
        <w:numPr>
          <w:ilvl w:val="0"/>
          <w:numId w:val="40"/>
        </w:numPr>
        <w:spacing w:before="120" w:after="120"/>
        <w:jc w:val="both"/>
        <w:rPr>
          <w:rFonts w:asciiTheme="minorBidi" w:hAnsiTheme="minorBidi"/>
          <w:lang w:val="en-IQ"/>
        </w:rPr>
      </w:pPr>
      <w:r w:rsidRPr="00DD6669">
        <w:rPr>
          <w:rFonts w:asciiTheme="minorBidi" w:hAnsiTheme="minorBidi"/>
          <w:lang w:val="en-IQ"/>
        </w:rPr>
        <w:t>Optimize performance and resolve compatibility issues.</w:t>
      </w:r>
    </w:p>
    <w:p w14:paraId="0C226FAC" w14:textId="77777777" w:rsidR="00DD6669" w:rsidRPr="00DD6669" w:rsidRDefault="00DD6669" w:rsidP="00DD6669">
      <w:pPr>
        <w:spacing w:before="120" w:after="120"/>
        <w:jc w:val="both"/>
        <w:rPr>
          <w:rFonts w:asciiTheme="minorBidi" w:hAnsiTheme="minorBidi"/>
          <w:b/>
          <w:bCs/>
          <w:lang w:val="en-IQ"/>
        </w:rPr>
      </w:pPr>
      <w:r w:rsidRPr="00DD6669">
        <w:rPr>
          <w:rFonts w:asciiTheme="minorBidi" w:hAnsiTheme="minorBidi"/>
          <w:b/>
          <w:bCs/>
          <w:lang w:val="en-IQ"/>
        </w:rPr>
        <w:t>7. Codebase Cleanup and Refactoring</w:t>
      </w:r>
    </w:p>
    <w:p w14:paraId="2022DEB8" w14:textId="77777777" w:rsidR="00DD6669" w:rsidRPr="00DD6669" w:rsidRDefault="00DD6669" w:rsidP="00DD6669">
      <w:pPr>
        <w:numPr>
          <w:ilvl w:val="0"/>
          <w:numId w:val="41"/>
        </w:numPr>
        <w:spacing w:before="120" w:after="120"/>
        <w:jc w:val="both"/>
        <w:rPr>
          <w:rFonts w:asciiTheme="minorBidi" w:hAnsiTheme="minorBidi"/>
          <w:lang w:val="en-IQ"/>
        </w:rPr>
      </w:pPr>
      <w:r w:rsidRPr="00DD6669">
        <w:rPr>
          <w:rFonts w:asciiTheme="minorBidi" w:hAnsiTheme="minorBidi"/>
          <w:lang w:val="en-IQ"/>
        </w:rPr>
        <w:t>Maintain clean, well-documented, and modular code.</w:t>
      </w:r>
    </w:p>
    <w:p w14:paraId="43B7C37C" w14:textId="0C38CBF9" w:rsidR="007E3E17" w:rsidRPr="006F1E2F" w:rsidRDefault="00DD6669" w:rsidP="006F1E2F">
      <w:pPr>
        <w:numPr>
          <w:ilvl w:val="0"/>
          <w:numId w:val="41"/>
        </w:numPr>
        <w:spacing w:before="120" w:after="120"/>
        <w:jc w:val="both"/>
        <w:rPr>
          <w:rFonts w:asciiTheme="minorBidi" w:hAnsiTheme="minorBidi"/>
          <w:lang w:val="en-IQ"/>
        </w:rPr>
      </w:pPr>
      <w:r w:rsidRPr="00DD6669">
        <w:rPr>
          <w:rFonts w:asciiTheme="minorBidi" w:hAnsiTheme="minorBidi"/>
          <w:lang w:val="en-IQ"/>
        </w:rPr>
        <w:t>Optimize for performance and maintainability.</w:t>
      </w:r>
    </w:p>
    <w:p w14:paraId="3D231F45" w14:textId="77777777" w:rsidR="00DD6669" w:rsidRPr="00DD6669" w:rsidRDefault="00DD6669" w:rsidP="00DD6669">
      <w:pPr>
        <w:spacing w:before="120" w:after="120"/>
        <w:jc w:val="both"/>
        <w:rPr>
          <w:rFonts w:asciiTheme="minorBidi" w:hAnsiTheme="minorBidi"/>
          <w:b/>
          <w:sz w:val="21"/>
          <w:szCs w:val="21"/>
          <w:u w:val="single"/>
        </w:rPr>
      </w:pPr>
      <w:r w:rsidRPr="00DD6669">
        <w:rPr>
          <w:rFonts w:asciiTheme="minorBidi" w:hAnsiTheme="minorBidi"/>
          <w:b/>
          <w:sz w:val="21"/>
          <w:szCs w:val="21"/>
          <w:u w:val="single"/>
        </w:rPr>
        <w:t>Technical Requirements</w:t>
      </w:r>
    </w:p>
    <w:p w14:paraId="077366DF" w14:textId="77777777" w:rsidR="00DD6669" w:rsidRPr="00DD6669" w:rsidRDefault="00DD6669" w:rsidP="00DD6669">
      <w:pPr>
        <w:pStyle w:val="ListParagraph"/>
        <w:numPr>
          <w:ilvl w:val="0"/>
          <w:numId w:val="42"/>
        </w:numPr>
        <w:rPr>
          <w:rFonts w:asciiTheme="minorBidi" w:hAnsiTheme="minorBidi"/>
          <w:sz w:val="20"/>
          <w:szCs w:val="20"/>
          <w:lang w:val="en-IQ"/>
        </w:rPr>
      </w:pPr>
      <w:r w:rsidRPr="00DD6669">
        <w:rPr>
          <w:rFonts w:asciiTheme="minorBidi" w:hAnsiTheme="minorBidi"/>
          <w:b/>
          <w:bCs/>
          <w:sz w:val="20"/>
          <w:szCs w:val="20"/>
          <w:lang w:val="en-IQ"/>
        </w:rPr>
        <w:t>Framework:</w:t>
      </w:r>
      <w:r w:rsidRPr="00DD6669">
        <w:rPr>
          <w:rFonts w:asciiTheme="minorBidi" w:hAnsiTheme="minorBidi"/>
          <w:sz w:val="20"/>
          <w:szCs w:val="20"/>
          <w:lang w:val="en-IQ"/>
        </w:rPr>
        <w:t> Flutter (Dart)</w:t>
      </w:r>
    </w:p>
    <w:p w14:paraId="713E3374" w14:textId="77777777" w:rsidR="00DD6669" w:rsidRPr="00DD6669" w:rsidRDefault="00DD6669" w:rsidP="00DD6669">
      <w:pPr>
        <w:pStyle w:val="ListParagraph"/>
        <w:numPr>
          <w:ilvl w:val="0"/>
          <w:numId w:val="42"/>
        </w:numPr>
        <w:rPr>
          <w:rFonts w:asciiTheme="minorBidi" w:hAnsiTheme="minorBidi"/>
          <w:sz w:val="20"/>
          <w:szCs w:val="20"/>
          <w:lang w:val="en-IQ"/>
        </w:rPr>
      </w:pPr>
      <w:r w:rsidRPr="00DD6669">
        <w:rPr>
          <w:rFonts w:asciiTheme="minorBidi" w:hAnsiTheme="minorBidi"/>
          <w:b/>
          <w:bCs/>
          <w:sz w:val="20"/>
          <w:szCs w:val="20"/>
          <w:lang w:val="en-IQ"/>
        </w:rPr>
        <w:t>Platforms:</w:t>
      </w:r>
      <w:r w:rsidRPr="00DD6669">
        <w:rPr>
          <w:rFonts w:asciiTheme="minorBidi" w:hAnsiTheme="minorBidi"/>
          <w:sz w:val="20"/>
          <w:szCs w:val="20"/>
          <w:lang w:val="en-IQ"/>
        </w:rPr>
        <w:t> Android and iOS</w:t>
      </w:r>
    </w:p>
    <w:p w14:paraId="7A48DD0D" w14:textId="77777777" w:rsidR="00DD6669" w:rsidRPr="00DD6669" w:rsidRDefault="00DD6669" w:rsidP="00DD6669">
      <w:pPr>
        <w:pStyle w:val="ListParagraph"/>
        <w:numPr>
          <w:ilvl w:val="0"/>
          <w:numId w:val="42"/>
        </w:numPr>
        <w:rPr>
          <w:rFonts w:asciiTheme="minorBidi" w:hAnsiTheme="minorBidi"/>
          <w:sz w:val="20"/>
          <w:szCs w:val="20"/>
          <w:lang w:val="en-IQ"/>
        </w:rPr>
      </w:pPr>
      <w:r w:rsidRPr="00DD6669">
        <w:rPr>
          <w:rFonts w:asciiTheme="minorBidi" w:hAnsiTheme="minorBidi"/>
          <w:b/>
          <w:bCs/>
          <w:sz w:val="20"/>
          <w:szCs w:val="20"/>
          <w:lang w:val="en-IQ"/>
        </w:rPr>
        <w:t>Backend:</w:t>
      </w:r>
      <w:r w:rsidRPr="00DD6669">
        <w:rPr>
          <w:rFonts w:asciiTheme="minorBidi" w:hAnsiTheme="minorBidi"/>
          <w:sz w:val="20"/>
          <w:szCs w:val="20"/>
          <w:lang w:val="en-IQ"/>
        </w:rPr>
        <w:t> Integration with existing APIs (documentation will be provided)</w:t>
      </w:r>
    </w:p>
    <w:p w14:paraId="58553BEC" w14:textId="77777777" w:rsidR="00DD6669" w:rsidRPr="00DD6669" w:rsidRDefault="00DD6669" w:rsidP="00DD6669">
      <w:pPr>
        <w:pStyle w:val="ListParagraph"/>
        <w:numPr>
          <w:ilvl w:val="0"/>
          <w:numId w:val="42"/>
        </w:numPr>
        <w:rPr>
          <w:rFonts w:asciiTheme="minorBidi" w:hAnsiTheme="minorBidi"/>
          <w:sz w:val="20"/>
          <w:szCs w:val="20"/>
          <w:lang w:val="en-IQ"/>
        </w:rPr>
      </w:pPr>
      <w:r w:rsidRPr="00DD6669">
        <w:rPr>
          <w:rFonts w:asciiTheme="minorBidi" w:hAnsiTheme="minorBidi"/>
          <w:b/>
          <w:bCs/>
          <w:sz w:val="20"/>
          <w:szCs w:val="20"/>
          <w:lang w:val="en-IQ"/>
        </w:rPr>
        <w:t>Version Control:</w:t>
      </w:r>
      <w:r w:rsidRPr="00DD6669">
        <w:rPr>
          <w:rFonts w:asciiTheme="minorBidi" w:hAnsiTheme="minorBidi"/>
          <w:sz w:val="20"/>
          <w:szCs w:val="20"/>
          <w:lang w:val="en-IQ"/>
        </w:rPr>
        <w:t> Git</w:t>
      </w:r>
    </w:p>
    <w:p w14:paraId="58E8C4D8" w14:textId="77777777" w:rsidR="00DD6669" w:rsidRPr="00DD6669" w:rsidRDefault="00DD6669" w:rsidP="00DD6669">
      <w:pPr>
        <w:pStyle w:val="ListParagraph"/>
        <w:numPr>
          <w:ilvl w:val="0"/>
          <w:numId w:val="42"/>
        </w:numPr>
        <w:rPr>
          <w:rFonts w:asciiTheme="minorBidi" w:hAnsiTheme="minorBidi"/>
          <w:sz w:val="20"/>
          <w:szCs w:val="20"/>
          <w:lang w:val="en-IQ"/>
        </w:rPr>
      </w:pPr>
      <w:r w:rsidRPr="00DD6669">
        <w:rPr>
          <w:rFonts w:asciiTheme="minorBidi" w:hAnsiTheme="minorBidi"/>
          <w:b/>
          <w:bCs/>
          <w:sz w:val="20"/>
          <w:szCs w:val="20"/>
          <w:lang w:val="en-IQ"/>
        </w:rPr>
        <w:t>Deliverables:</w:t>
      </w:r>
    </w:p>
    <w:p w14:paraId="74D472D3" w14:textId="77777777" w:rsidR="00DD6669" w:rsidRPr="00DD6669" w:rsidRDefault="00DD6669" w:rsidP="00DD6669">
      <w:pPr>
        <w:pStyle w:val="ListParagraph"/>
        <w:numPr>
          <w:ilvl w:val="1"/>
          <w:numId w:val="42"/>
        </w:numPr>
        <w:rPr>
          <w:rFonts w:asciiTheme="minorBidi" w:hAnsiTheme="minorBidi"/>
          <w:sz w:val="20"/>
          <w:szCs w:val="20"/>
          <w:lang w:val="en-IQ"/>
        </w:rPr>
      </w:pPr>
      <w:r w:rsidRPr="00DD6669">
        <w:rPr>
          <w:rFonts w:asciiTheme="minorBidi" w:hAnsiTheme="minorBidi"/>
          <w:sz w:val="20"/>
          <w:szCs w:val="20"/>
          <w:lang w:val="en-IQ"/>
        </w:rPr>
        <w:t>Source code repository</w:t>
      </w:r>
    </w:p>
    <w:p w14:paraId="1545F91F" w14:textId="77777777" w:rsidR="00DD6669" w:rsidRPr="00DD6669" w:rsidRDefault="00DD6669" w:rsidP="00DD6669">
      <w:pPr>
        <w:pStyle w:val="ListParagraph"/>
        <w:numPr>
          <w:ilvl w:val="1"/>
          <w:numId w:val="42"/>
        </w:numPr>
        <w:rPr>
          <w:rFonts w:asciiTheme="minorBidi" w:hAnsiTheme="minorBidi"/>
          <w:sz w:val="20"/>
          <w:szCs w:val="20"/>
          <w:lang w:val="en-IQ"/>
        </w:rPr>
      </w:pPr>
      <w:r w:rsidRPr="00DD6669">
        <w:rPr>
          <w:rFonts w:asciiTheme="minorBidi" w:hAnsiTheme="minorBidi"/>
          <w:sz w:val="20"/>
          <w:szCs w:val="20"/>
          <w:lang w:val="en-IQ"/>
        </w:rPr>
        <w:t>Deployment-ready APK and IPA files</w:t>
      </w:r>
    </w:p>
    <w:p w14:paraId="3872E677" w14:textId="77777777" w:rsidR="00DD6669" w:rsidRPr="00DD6669" w:rsidRDefault="00DD6669" w:rsidP="00DD6669">
      <w:pPr>
        <w:pStyle w:val="ListParagraph"/>
        <w:numPr>
          <w:ilvl w:val="1"/>
          <w:numId w:val="42"/>
        </w:numPr>
        <w:rPr>
          <w:rFonts w:asciiTheme="minorBidi" w:hAnsiTheme="minorBidi"/>
          <w:sz w:val="20"/>
          <w:szCs w:val="20"/>
          <w:lang w:val="en-IQ"/>
        </w:rPr>
      </w:pPr>
      <w:r w:rsidRPr="00DD6669">
        <w:rPr>
          <w:rFonts w:asciiTheme="minorBidi" w:hAnsiTheme="minorBidi"/>
          <w:sz w:val="20"/>
          <w:szCs w:val="20"/>
          <w:lang w:val="en-IQ"/>
        </w:rPr>
        <w:t>Technical documentation</w:t>
      </w:r>
    </w:p>
    <w:p w14:paraId="00233161" w14:textId="217FD62F" w:rsidR="00DD6669" w:rsidRPr="006F1E2F" w:rsidRDefault="00DD6669" w:rsidP="006F1E2F">
      <w:pPr>
        <w:pStyle w:val="ListParagraph"/>
        <w:numPr>
          <w:ilvl w:val="1"/>
          <w:numId w:val="42"/>
        </w:numPr>
        <w:rPr>
          <w:rFonts w:asciiTheme="minorBidi" w:hAnsiTheme="minorBidi"/>
          <w:sz w:val="20"/>
          <w:szCs w:val="20"/>
          <w:lang w:val="en-IQ"/>
        </w:rPr>
      </w:pPr>
      <w:r w:rsidRPr="00DD6669">
        <w:rPr>
          <w:rFonts w:asciiTheme="minorBidi" w:hAnsiTheme="minorBidi"/>
          <w:sz w:val="20"/>
          <w:szCs w:val="20"/>
          <w:lang w:val="en-IQ"/>
        </w:rPr>
        <w:t>Maintenance and support plan</w:t>
      </w:r>
    </w:p>
    <w:p w14:paraId="6A2626AD" w14:textId="171D414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 xml:space="preserve">The selected Services provider will provide the requested services mentioned in the </w:t>
      </w:r>
      <w:r w:rsidR="0051582D">
        <w:rPr>
          <w:rFonts w:asciiTheme="minorBidi" w:hAnsiTheme="minorBidi"/>
          <w:sz w:val="20"/>
          <w:szCs w:val="20"/>
        </w:rPr>
        <w:t>above</w:t>
      </w:r>
      <w:r w:rsidRPr="00FA29DB">
        <w:rPr>
          <w:rFonts w:asciiTheme="minorBidi" w:hAnsiTheme="minorBidi"/>
          <w:sz w:val="20"/>
          <w:szCs w:val="20"/>
        </w:rPr>
        <w:t>:</w:t>
      </w:r>
    </w:p>
    <w:p w14:paraId="010EB224" w14:textId="3AB31A9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w:t>
      </w:r>
      <w:r w:rsidR="0051582D">
        <w:rPr>
          <w:rFonts w:asciiTheme="minorBidi" w:hAnsiTheme="minorBidi"/>
          <w:color w:val="222222"/>
          <w:sz w:val="20"/>
          <w:szCs w:val="20"/>
        </w:rPr>
        <w:t>above</w:t>
      </w:r>
      <w:r w:rsidRPr="00A77AE0">
        <w:rPr>
          <w:rFonts w:asciiTheme="minorBidi" w:hAnsiTheme="minorBidi"/>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51582D">
        <w:trPr>
          <w:trHeight w:val="1811"/>
          <w:jc w:val="center"/>
        </w:trPr>
        <w:tc>
          <w:tcPr>
            <w:tcW w:w="1550"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5912" w:type="dxa"/>
            <w:vAlign w:val="center"/>
          </w:tcPr>
          <w:p w14:paraId="5BF87AAE" w14:textId="77777777" w:rsidR="006F1E2F" w:rsidRPr="006F1E2F" w:rsidRDefault="006F1E2F" w:rsidP="006F1E2F">
            <w:pPr>
              <w:rPr>
                <w:rFonts w:asciiTheme="minorBidi" w:hAnsiTheme="minorBidi"/>
                <w:lang w:val="en-IQ"/>
              </w:rPr>
            </w:pPr>
            <w:r w:rsidRPr="006F1E2F">
              <w:rPr>
                <w:rFonts w:asciiTheme="minorBidi" w:hAnsiTheme="minorBidi"/>
                <w:lang w:val="en-IQ"/>
              </w:rPr>
              <w:t>Full development of the “</w:t>
            </w:r>
            <w:r w:rsidRPr="006F1E2F">
              <w:rPr>
                <w:rFonts w:asciiTheme="minorBidi" w:hAnsiTheme="minorBidi"/>
                <w:rtl/>
              </w:rPr>
              <w:t>منصة مسار</w:t>
            </w:r>
            <w:r w:rsidRPr="006F1E2F">
              <w:rPr>
                <w:rFonts w:asciiTheme="minorBidi" w:hAnsiTheme="minorBidi"/>
                <w:lang w:val="en-IQ"/>
              </w:rPr>
              <w:t>” mobile application using Flutter (Android &amp; iOS), including project setup, UI, core logic, API integration, and authentication system.</w:t>
            </w:r>
          </w:p>
          <w:p w14:paraId="0B0D7F7F" w14:textId="64D1B422" w:rsidR="0051582D" w:rsidRPr="006F1E2F" w:rsidRDefault="0051582D" w:rsidP="0051582D">
            <w:pPr>
              <w:rPr>
                <w:rFonts w:asciiTheme="minorBidi" w:hAnsiTheme="minorBidi" w:cstheme="minorBidi"/>
                <w:highlight w:val="yellow"/>
                <w:lang w:val="en-IQ"/>
              </w:rPr>
            </w:pPr>
          </w:p>
        </w:tc>
        <w:tc>
          <w:tcPr>
            <w:tcW w:w="1550" w:type="dxa"/>
            <w:vAlign w:val="center"/>
          </w:tcPr>
          <w:p w14:paraId="1FE0E608" w14:textId="2E142AFA" w:rsidR="0051582D" w:rsidRPr="005A41E4" w:rsidRDefault="00DD6669" w:rsidP="005A41E4">
            <w:pPr>
              <w:jc w:val="center"/>
              <w:rPr>
                <w:rFonts w:asciiTheme="minorBidi" w:hAnsiTheme="minorBidi" w:cstheme="minorBidi"/>
                <w:sz w:val="22"/>
                <w:szCs w:val="22"/>
                <w:highlight w:val="yellow"/>
              </w:rPr>
            </w:pPr>
            <w:r>
              <w:rPr>
                <w:rFonts w:ascii="Arial" w:hAnsi="Arial" w:cs="Arial"/>
                <w:sz w:val="22"/>
                <w:szCs w:val="22"/>
              </w:rPr>
              <w:t>App</w:t>
            </w:r>
            <w:r w:rsidR="000F6C22">
              <w:rPr>
                <w:rFonts w:ascii="Arial" w:hAnsi="Arial" w:cs="Arial"/>
                <w:sz w:val="22"/>
                <w:szCs w:val="22"/>
              </w:rPr>
              <w:t xml:space="preserve"> </w:t>
            </w:r>
            <w:r w:rsidR="000F6C22" w:rsidRPr="005A41E4">
              <w:rPr>
                <w:rFonts w:ascii="Arial" w:hAnsi="Arial" w:cs="Arial"/>
                <w:sz w:val="22"/>
                <w:szCs w:val="22"/>
              </w:rPr>
              <w:t xml:space="preserve"> </w:t>
            </w:r>
          </w:p>
        </w:tc>
        <w:tc>
          <w:tcPr>
            <w:tcW w:w="1189" w:type="dxa"/>
            <w:vAlign w:val="center"/>
          </w:tcPr>
          <w:p w14:paraId="11E591E8" w14:textId="595843C2" w:rsidR="0051582D" w:rsidRPr="00E203BF" w:rsidRDefault="00DD6669" w:rsidP="005A41E4">
            <w:pPr>
              <w:jc w:val="center"/>
              <w:rPr>
                <w:rFonts w:asciiTheme="minorBidi" w:hAnsiTheme="minorBidi" w:cstheme="minorBidi"/>
                <w:sz w:val="22"/>
                <w:szCs w:val="22"/>
                <w:highlight w:val="yellow"/>
                <w:lang w:val="en-US"/>
              </w:rPr>
            </w:pPr>
            <w:r w:rsidRPr="00DD6669">
              <w:rPr>
                <w:rFonts w:asciiTheme="minorBidi" w:hAnsiTheme="minorBidi" w:cstheme="minorBidi"/>
                <w:sz w:val="22"/>
                <w:szCs w:val="22"/>
                <w:lang w:val="en-US"/>
              </w:rPr>
              <w:t>1</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lastRenderedPageBreak/>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Technical Criteria</w:t>
            </w:r>
          </w:p>
        </w:tc>
        <w:tc>
          <w:tcPr>
            <w:tcW w:w="4111" w:type="dxa"/>
            <w:tcMar>
              <w:top w:w="100" w:type="dxa"/>
              <w:left w:w="100" w:type="dxa"/>
              <w:bottom w:w="100" w:type="dxa"/>
              <w:right w:w="100" w:type="dxa"/>
            </w:tcMar>
          </w:tcPr>
          <w:p w14:paraId="47063FDB" w14:textId="5A38C4F5"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60</w:t>
            </w:r>
            <w:r w:rsidR="00ED7B94" w:rsidRPr="00001974">
              <w:rPr>
                <w:rFonts w:asciiTheme="minorBidi" w:hAnsiTheme="minorBidi"/>
                <w:sz w:val="21"/>
                <w:szCs w:val="21"/>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Commercial Offer</w:t>
            </w:r>
          </w:p>
        </w:tc>
        <w:tc>
          <w:tcPr>
            <w:tcW w:w="4111" w:type="dxa"/>
            <w:tcMar>
              <w:top w:w="100" w:type="dxa"/>
              <w:left w:w="100" w:type="dxa"/>
              <w:bottom w:w="100" w:type="dxa"/>
              <w:right w:w="100" w:type="dxa"/>
            </w:tcMar>
          </w:tcPr>
          <w:p w14:paraId="398C003A" w14:textId="796F5983"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40</w:t>
            </w:r>
            <w:r w:rsidR="00ED7B94" w:rsidRPr="00001974">
              <w:rPr>
                <w:rFonts w:asciiTheme="minorBidi" w:hAnsiTheme="minorBidi"/>
                <w:sz w:val="21"/>
                <w:szCs w:val="21"/>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65F908D6"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5E1C4D">
        <w:rPr>
          <w:rFonts w:asciiTheme="minorBidi" w:hAnsiTheme="minorBidi"/>
          <w:b/>
          <w:bCs/>
          <w:color w:val="FF0000"/>
          <w:sz w:val="22"/>
          <w:szCs w:val="22"/>
          <w:u w:val="single"/>
        </w:rPr>
        <w:t>1</w:t>
      </w:r>
      <w:r w:rsidR="006F1E2F">
        <w:rPr>
          <w:rFonts w:asciiTheme="minorBidi" w:hAnsiTheme="minorBidi"/>
          <w:b/>
          <w:bCs/>
          <w:color w:val="FF0000"/>
          <w:sz w:val="22"/>
          <w:szCs w:val="22"/>
          <w:u w:val="single"/>
        </w:rPr>
        <w:t>3</w:t>
      </w:r>
      <w:r w:rsidR="00A31F84" w:rsidRPr="005E1C4D">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lastRenderedPageBreak/>
        <w:t xml:space="preserve">Your offer should be in IQD mentioning the total cost per item. </w:t>
      </w:r>
    </w:p>
    <w:p w14:paraId="3E41C2B8" w14:textId="1ED5FDE8" w:rsidR="007E3E17" w:rsidRPr="006F1E2F" w:rsidRDefault="00ED7B94" w:rsidP="006F1E2F">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555"/>
        <w:gridCol w:w="3827"/>
        <w:gridCol w:w="992"/>
        <w:gridCol w:w="709"/>
        <w:gridCol w:w="1843"/>
        <w:gridCol w:w="2409"/>
      </w:tblGrid>
      <w:tr w:rsidR="003752A0" w:rsidRPr="0049024A" w14:paraId="0983C22F" w14:textId="77777777" w:rsidTr="00A77AE0">
        <w:trPr>
          <w:trHeight w:val="699"/>
        </w:trPr>
        <w:tc>
          <w:tcPr>
            <w:tcW w:w="1555"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82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A77AE0">
        <w:trPr>
          <w:trHeight w:val="312"/>
        </w:trPr>
        <w:tc>
          <w:tcPr>
            <w:tcW w:w="1555"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3827" w:type="dxa"/>
            <w:vAlign w:val="center"/>
          </w:tcPr>
          <w:p w14:paraId="3EA01C4C" w14:textId="77777777" w:rsidR="006F1E2F" w:rsidRPr="006F1E2F" w:rsidRDefault="006F1E2F" w:rsidP="006F1E2F">
            <w:pPr>
              <w:rPr>
                <w:rFonts w:asciiTheme="minorBidi" w:hAnsiTheme="minorBidi"/>
                <w:lang w:val="en-IQ"/>
              </w:rPr>
            </w:pPr>
            <w:r w:rsidRPr="006F1E2F">
              <w:rPr>
                <w:rFonts w:asciiTheme="minorBidi" w:hAnsiTheme="minorBidi"/>
                <w:lang w:val="en-IQ"/>
              </w:rPr>
              <w:t>Full development of the “</w:t>
            </w:r>
            <w:r w:rsidRPr="006F1E2F">
              <w:rPr>
                <w:rFonts w:asciiTheme="minorBidi" w:hAnsiTheme="minorBidi"/>
                <w:rtl/>
              </w:rPr>
              <w:t>منصة مسار</w:t>
            </w:r>
            <w:r w:rsidRPr="006F1E2F">
              <w:rPr>
                <w:rFonts w:asciiTheme="minorBidi" w:hAnsiTheme="minorBidi"/>
                <w:lang w:val="en-IQ"/>
              </w:rPr>
              <w:t>” mobile application using Flutter (Android &amp; iOS), including project setup, UI, core logic, API integration, and authentication system.</w:t>
            </w:r>
          </w:p>
          <w:p w14:paraId="5C4C099A" w14:textId="3B3014F0" w:rsidR="0051582D" w:rsidRPr="006F1E2F" w:rsidRDefault="0051582D" w:rsidP="0051582D">
            <w:pPr>
              <w:rPr>
                <w:rFonts w:asciiTheme="minorBidi" w:hAnsiTheme="minorBidi"/>
                <w:b/>
                <w:bCs/>
                <w:sz w:val="22"/>
                <w:szCs w:val="22"/>
                <w:lang w:val="en-IQ"/>
              </w:rPr>
            </w:pPr>
          </w:p>
        </w:tc>
        <w:tc>
          <w:tcPr>
            <w:tcW w:w="992" w:type="dxa"/>
            <w:vAlign w:val="center"/>
          </w:tcPr>
          <w:p w14:paraId="260975E7" w14:textId="02AC4175" w:rsidR="0051582D" w:rsidRPr="00FA29DB" w:rsidRDefault="006F1E2F" w:rsidP="0051582D">
            <w:pPr>
              <w:jc w:val="center"/>
              <w:rPr>
                <w:rFonts w:asciiTheme="minorBidi" w:hAnsiTheme="minorBidi"/>
                <w:sz w:val="21"/>
                <w:szCs w:val="21"/>
                <w:highlight w:val="yellow"/>
                <w:lang w:val="en-US"/>
              </w:rPr>
            </w:pPr>
            <w:r>
              <w:rPr>
                <w:rFonts w:ascii="Arial" w:hAnsi="Arial" w:cs="Arial"/>
                <w:sz w:val="22"/>
                <w:szCs w:val="22"/>
              </w:rPr>
              <w:t>App</w:t>
            </w:r>
            <w:r w:rsidR="000F6C22">
              <w:rPr>
                <w:rFonts w:ascii="Arial" w:hAnsi="Arial" w:cs="Arial"/>
                <w:sz w:val="22"/>
                <w:szCs w:val="22"/>
              </w:rPr>
              <w:t xml:space="preserve"> </w:t>
            </w:r>
            <w:r w:rsidR="0051582D" w:rsidRPr="005A41E4">
              <w:rPr>
                <w:rFonts w:ascii="Arial" w:hAnsi="Arial" w:cs="Arial"/>
                <w:sz w:val="22"/>
                <w:szCs w:val="22"/>
              </w:rPr>
              <w:t xml:space="preserve"> </w:t>
            </w:r>
          </w:p>
        </w:tc>
        <w:tc>
          <w:tcPr>
            <w:tcW w:w="709" w:type="dxa"/>
            <w:vAlign w:val="center"/>
          </w:tcPr>
          <w:p w14:paraId="6C192F7C" w14:textId="591AA6A7" w:rsidR="0051582D" w:rsidRPr="00FA29DB" w:rsidRDefault="006F1E2F" w:rsidP="0051582D">
            <w:pPr>
              <w:jc w:val="center"/>
              <w:rPr>
                <w:rFonts w:asciiTheme="minorBidi" w:hAnsiTheme="minorBidi"/>
                <w:sz w:val="21"/>
                <w:szCs w:val="21"/>
                <w:highlight w:val="yellow"/>
              </w:rPr>
            </w:pPr>
            <w:r>
              <w:rPr>
                <w:rFonts w:asciiTheme="minorBidi" w:hAnsiTheme="minorBidi" w:cstheme="minorBidi"/>
                <w:sz w:val="22"/>
                <w:szCs w:val="22"/>
                <w:lang w:val="en-US"/>
              </w:rPr>
              <w:t>1</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3973810E"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0B7051" w:rsidRPr="000B7051">
        <w:rPr>
          <w:rFonts w:asciiTheme="minorBidi" w:hAnsiTheme="minorBidi"/>
          <w:b/>
          <w:bCs/>
          <w:color w:val="FF0000"/>
          <w:sz w:val="22"/>
          <w:szCs w:val="22"/>
        </w:rPr>
        <w:t>0</w:t>
      </w:r>
      <w:r w:rsidR="006F1E2F">
        <w:rPr>
          <w:rFonts w:asciiTheme="minorBidi" w:hAnsiTheme="minorBidi"/>
          <w:b/>
          <w:bCs/>
          <w:color w:val="FF0000"/>
          <w:sz w:val="22"/>
          <w:szCs w:val="22"/>
        </w:rPr>
        <w:t>9</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754B" w14:textId="77777777" w:rsidR="003C01F0" w:rsidRDefault="003C01F0" w:rsidP="006A42E1">
      <w:r>
        <w:separator/>
      </w:r>
    </w:p>
  </w:endnote>
  <w:endnote w:type="continuationSeparator" w:id="0">
    <w:p w14:paraId="320E04BD" w14:textId="77777777" w:rsidR="003C01F0" w:rsidRDefault="003C01F0"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C5629" w14:textId="77777777" w:rsidR="003C01F0" w:rsidRDefault="003C01F0" w:rsidP="006A42E1">
      <w:r>
        <w:separator/>
      </w:r>
    </w:p>
  </w:footnote>
  <w:footnote w:type="continuationSeparator" w:id="0">
    <w:p w14:paraId="3B38010C" w14:textId="77777777" w:rsidR="003C01F0" w:rsidRDefault="003C01F0"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D6F"/>
    <w:multiLevelType w:val="multilevel"/>
    <w:tmpl w:val="5B9E1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F6E04"/>
    <w:multiLevelType w:val="hybridMultilevel"/>
    <w:tmpl w:val="D9E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427DA"/>
    <w:multiLevelType w:val="hybridMultilevel"/>
    <w:tmpl w:val="1082A020"/>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34AAB"/>
    <w:multiLevelType w:val="hybridMultilevel"/>
    <w:tmpl w:val="5394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D2860"/>
    <w:multiLevelType w:val="multilevel"/>
    <w:tmpl w:val="44F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D66CD7"/>
    <w:multiLevelType w:val="multilevel"/>
    <w:tmpl w:val="974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C6436"/>
    <w:multiLevelType w:val="multilevel"/>
    <w:tmpl w:val="4A3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DD734F"/>
    <w:multiLevelType w:val="multilevel"/>
    <w:tmpl w:val="CA5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B168B"/>
    <w:multiLevelType w:val="multilevel"/>
    <w:tmpl w:val="04C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96125CD"/>
    <w:multiLevelType w:val="multilevel"/>
    <w:tmpl w:val="C9485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4436FD"/>
    <w:multiLevelType w:val="multilevel"/>
    <w:tmpl w:val="9A9A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776D75"/>
    <w:multiLevelType w:val="hybridMultilevel"/>
    <w:tmpl w:val="AA900BE0"/>
    <w:lvl w:ilvl="0" w:tplc="04090001">
      <w:start w:val="1"/>
      <w:numFmt w:val="bullet"/>
      <w:lvlText w:val=""/>
      <w:lvlJc w:val="left"/>
      <w:pPr>
        <w:ind w:left="1080" w:hanging="360"/>
      </w:pPr>
      <w:rPr>
        <w:rFonts w:ascii="Symbol" w:hAnsi="Symbol" w:hint="default"/>
      </w:rPr>
    </w:lvl>
    <w:lvl w:ilvl="1" w:tplc="11EE24B8">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840B34"/>
    <w:multiLevelType w:val="multilevel"/>
    <w:tmpl w:val="173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6768BE"/>
    <w:multiLevelType w:val="multilevel"/>
    <w:tmpl w:val="A8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F1B52"/>
    <w:multiLevelType w:val="multilevel"/>
    <w:tmpl w:val="C1F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65F25"/>
    <w:multiLevelType w:val="multilevel"/>
    <w:tmpl w:val="97D2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29"/>
  </w:num>
  <w:num w:numId="2" w16cid:durableId="43675857">
    <w:abstractNumId w:val="34"/>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21"/>
  </w:num>
  <w:num w:numId="5" w16cid:durableId="325135055">
    <w:abstractNumId w:val="15"/>
  </w:num>
  <w:num w:numId="6" w16cid:durableId="415513192">
    <w:abstractNumId w:val="7"/>
  </w:num>
  <w:num w:numId="7" w16cid:durableId="476413881">
    <w:abstractNumId w:val="23"/>
  </w:num>
  <w:num w:numId="8" w16cid:durableId="1606424839">
    <w:abstractNumId w:val="43"/>
  </w:num>
  <w:num w:numId="9" w16cid:durableId="801191030">
    <w:abstractNumId w:val="2"/>
  </w:num>
  <w:num w:numId="10" w16cid:durableId="676271802">
    <w:abstractNumId w:val="1"/>
  </w:num>
  <w:num w:numId="11" w16cid:durableId="1537084075">
    <w:abstractNumId w:val="10"/>
  </w:num>
  <w:num w:numId="12" w16cid:durableId="1043482478">
    <w:abstractNumId w:val="36"/>
  </w:num>
  <w:num w:numId="13" w16cid:durableId="1858234043">
    <w:abstractNumId w:val="22"/>
  </w:num>
  <w:num w:numId="14" w16cid:durableId="374812816">
    <w:abstractNumId w:val="32"/>
  </w:num>
  <w:num w:numId="15" w16cid:durableId="231738972">
    <w:abstractNumId w:val="13"/>
  </w:num>
  <w:num w:numId="16" w16cid:durableId="394939154">
    <w:abstractNumId w:val="31"/>
  </w:num>
  <w:num w:numId="17" w16cid:durableId="350305946">
    <w:abstractNumId w:val="3"/>
  </w:num>
  <w:num w:numId="18" w16cid:durableId="1546985839">
    <w:abstractNumId w:val="25"/>
  </w:num>
  <w:num w:numId="19" w16cid:durableId="1210067450">
    <w:abstractNumId w:val="20"/>
  </w:num>
  <w:num w:numId="20" w16cid:durableId="927156288">
    <w:abstractNumId w:val="28"/>
  </w:num>
  <w:num w:numId="21" w16cid:durableId="1876772334">
    <w:abstractNumId w:val="30"/>
  </w:num>
  <w:num w:numId="22" w16cid:durableId="1772046871">
    <w:abstractNumId w:val="11"/>
  </w:num>
  <w:num w:numId="23" w16cid:durableId="1763989510">
    <w:abstractNumId w:val="8"/>
  </w:num>
  <w:num w:numId="24" w16cid:durableId="1589003396">
    <w:abstractNumId w:val="16"/>
  </w:num>
  <w:num w:numId="25" w16cid:durableId="505247667">
    <w:abstractNumId w:val="9"/>
  </w:num>
  <w:num w:numId="26" w16cid:durableId="2003193955">
    <w:abstractNumId w:val="18"/>
  </w:num>
  <w:num w:numId="27" w16cid:durableId="1849099977">
    <w:abstractNumId w:val="39"/>
  </w:num>
  <w:num w:numId="28" w16cid:durableId="169562394">
    <w:abstractNumId w:val="6"/>
  </w:num>
  <w:num w:numId="29" w16cid:durableId="732046498">
    <w:abstractNumId w:val="4"/>
  </w:num>
  <w:num w:numId="30" w16cid:durableId="1606225455">
    <w:abstractNumId w:val="37"/>
  </w:num>
  <w:num w:numId="31" w16cid:durableId="1103913757">
    <w:abstractNumId w:val="12"/>
  </w:num>
  <w:num w:numId="32" w16cid:durableId="1146509473">
    <w:abstractNumId w:val="40"/>
  </w:num>
  <w:num w:numId="33" w16cid:durableId="1745295191">
    <w:abstractNumId w:val="5"/>
  </w:num>
  <w:num w:numId="34" w16cid:durableId="1710108295">
    <w:abstractNumId w:val="14"/>
  </w:num>
  <w:num w:numId="35" w16cid:durableId="1679653548">
    <w:abstractNumId w:val="35"/>
  </w:num>
  <w:num w:numId="36" w16cid:durableId="660038036">
    <w:abstractNumId w:val="41"/>
  </w:num>
  <w:num w:numId="37" w16cid:durableId="1521579629">
    <w:abstractNumId w:val="19"/>
  </w:num>
  <w:num w:numId="38" w16cid:durableId="2066945029">
    <w:abstractNumId w:val="42"/>
  </w:num>
  <w:num w:numId="39" w16cid:durableId="469591912">
    <w:abstractNumId w:val="26"/>
  </w:num>
  <w:num w:numId="40" w16cid:durableId="227573494">
    <w:abstractNumId w:val="24"/>
  </w:num>
  <w:num w:numId="41" w16cid:durableId="998272867">
    <w:abstractNumId w:val="38"/>
  </w:num>
  <w:num w:numId="42" w16cid:durableId="855076911">
    <w:abstractNumId w:val="33"/>
  </w:num>
  <w:num w:numId="43" w16cid:durableId="1617787516">
    <w:abstractNumId w:val="17"/>
  </w:num>
  <w:num w:numId="44" w16cid:durableId="3094781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1974"/>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A5E35"/>
    <w:rsid w:val="003B5A83"/>
    <w:rsid w:val="003C01F0"/>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5CEB"/>
    <w:rsid w:val="004F2AC9"/>
    <w:rsid w:val="00505FBB"/>
    <w:rsid w:val="0051582D"/>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44F2"/>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300F1"/>
    <w:rsid w:val="00631D69"/>
    <w:rsid w:val="00633EDB"/>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1E2F"/>
    <w:rsid w:val="006F5F74"/>
    <w:rsid w:val="007337CB"/>
    <w:rsid w:val="00734762"/>
    <w:rsid w:val="007373D1"/>
    <w:rsid w:val="007414F0"/>
    <w:rsid w:val="00744B94"/>
    <w:rsid w:val="0075208A"/>
    <w:rsid w:val="00757B40"/>
    <w:rsid w:val="00760007"/>
    <w:rsid w:val="0076574E"/>
    <w:rsid w:val="00781F1A"/>
    <w:rsid w:val="007D42A2"/>
    <w:rsid w:val="007E0BA7"/>
    <w:rsid w:val="007E3E17"/>
    <w:rsid w:val="00801FB3"/>
    <w:rsid w:val="00803480"/>
    <w:rsid w:val="00811444"/>
    <w:rsid w:val="00813A8E"/>
    <w:rsid w:val="00815789"/>
    <w:rsid w:val="0082098B"/>
    <w:rsid w:val="00823733"/>
    <w:rsid w:val="008366B5"/>
    <w:rsid w:val="008460FB"/>
    <w:rsid w:val="00856E16"/>
    <w:rsid w:val="008570FA"/>
    <w:rsid w:val="008629CC"/>
    <w:rsid w:val="008669D2"/>
    <w:rsid w:val="00891BA8"/>
    <w:rsid w:val="00896BDB"/>
    <w:rsid w:val="008C0774"/>
    <w:rsid w:val="008D3D8C"/>
    <w:rsid w:val="008D3FA0"/>
    <w:rsid w:val="008E2D99"/>
    <w:rsid w:val="008E3A08"/>
    <w:rsid w:val="008F4BC7"/>
    <w:rsid w:val="00903F4E"/>
    <w:rsid w:val="00911825"/>
    <w:rsid w:val="00913E4D"/>
    <w:rsid w:val="00922111"/>
    <w:rsid w:val="00950F34"/>
    <w:rsid w:val="00951B27"/>
    <w:rsid w:val="00960FA3"/>
    <w:rsid w:val="00966D52"/>
    <w:rsid w:val="00967275"/>
    <w:rsid w:val="009A65BE"/>
    <w:rsid w:val="009C02FB"/>
    <w:rsid w:val="009C3BE6"/>
    <w:rsid w:val="009C6224"/>
    <w:rsid w:val="009D2747"/>
    <w:rsid w:val="009D2E3B"/>
    <w:rsid w:val="009D698A"/>
    <w:rsid w:val="009F3CA7"/>
    <w:rsid w:val="00A31F84"/>
    <w:rsid w:val="00A32466"/>
    <w:rsid w:val="00A43725"/>
    <w:rsid w:val="00A43AB5"/>
    <w:rsid w:val="00A5427C"/>
    <w:rsid w:val="00A57AC1"/>
    <w:rsid w:val="00A61060"/>
    <w:rsid w:val="00A678B6"/>
    <w:rsid w:val="00A70AF3"/>
    <w:rsid w:val="00A71F28"/>
    <w:rsid w:val="00A77AE0"/>
    <w:rsid w:val="00A77C3F"/>
    <w:rsid w:val="00AA47DF"/>
    <w:rsid w:val="00AD36B5"/>
    <w:rsid w:val="00AE617E"/>
    <w:rsid w:val="00AE76C5"/>
    <w:rsid w:val="00AF1171"/>
    <w:rsid w:val="00B06D4A"/>
    <w:rsid w:val="00B077A4"/>
    <w:rsid w:val="00B168E1"/>
    <w:rsid w:val="00B25F5E"/>
    <w:rsid w:val="00B310B7"/>
    <w:rsid w:val="00B35DD0"/>
    <w:rsid w:val="00B603BE"/>
    <w:rsid w:val="00B704B3"/>
    <w:rsid w:val="00B706F9"/>
    <w:rsid w:val="00B868D9"/>
    <w:rsid w:val="00B95300"/>
    <w:rsid w:val="00BA18EC"/>
    <w:rsid w:val="00BA646A"/>
    <w:rsid w:val="00BB01F1"/>
    <w:rsid w:val="00BB2AF0"/>
    <w:rsid w:val="00BC3623"/>
    <w:rsid w:val="00BC3798"/>
    <w:rsid w:val="00BD16FC"/>
    <w:rsid w:val="00BD1901"/>
    <w:rsid w:val="00BD1C38"/>
    <w:rsid w:val="00BD25B6"/>
    <w:rsid w:val="00BD4F0A"/>
    <w:rsid w:val="00BD6686"/>
    <w:rsid w:val="00BE41B6"/>
    <w:rsid w:val="00BE4C68"/>
    <w:rsid w:val="00BE4EE1"/>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B0189"/>
    <w:rsid w:val="00CB49C3"/>
    <w:rsid w:val="00CB701B"/>
    <w:rsid w:val="00CC38E0"/>
    <w:rsid w:val="00CC7ABE"/>
    <w:rsid w:val="00CD351D"/>
    <w:rsid w:val="00CD6BED"/>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6D63"/>
    <w:rsid w:val="00DB4681"/>
    <w:rsid w:val="00DD6669"/>
    <w:rsid w:val="00DD69D8"/>
    <w:rsid w:val="00DE4441"/>
    <w:rsid w:val="00DE6233"/>
    <w:rsid w:val="00E01775"/>
    <w:rsid w:val="00E203BF"/>
    <w:rsid w:val="00E20F07"/>
    <w:rsid w:val="00E359FC"/>
    <w:rsid w:val="00E464C0"/>
    <w:rsid w:val="00E469EA"/>
    <w:rsid w:val="00E57F99"/>
    <w:rsid w:val="00E61D3B"/>
    <w:rsid w:val="00E627DD"/>
    <w:rsid w:val="00E62FB0"/>
    <w:rsid w:val="00E70E89"/>
    <w:rsid w:val="00E7146B"/>
    <w:rsid w:val="00E73987"/>
    <w:rsid w:val="00E83783"/>
    <w:rsid w:val="00E8720D"/>
    <w:rsid w:val="00E90439"/>
    <w:rsid w:val="00E906E4"/>
    <w:rsid w:val="00E93B55"/>
    <w:rsid w:val="00EB3E86"/>
    <w:rsid w:val="00EB591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DD66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66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DD666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DD666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5307">
      <w:bodyDiv w:val="1"/>
      <w:marLeft w:val="0"/>
      <w:marRight w:val="0"/>
      <w:marTop w:val="0"/>
      <w:marBottom w:val="0"/>
      <w:divBdr>
        <w:top w:val="none" w:sz="0" w:space="0" w:color="auto"/>
        <w:left w:val="none" w:sz="0" w:space="0" w:color="auto"/>
        <w:bottom w:val="none" w:sz="0" w:space="0" w:color="auto"/>
        <w:right w:val="none" w:sz="0" w:space="0" w:color="auto"/>
      </w:divBdr>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3563">
      <w:bodyDiv w:val="1"/>
      <w:marLeft w:val="0"/>
      <w:marRight w:val="0"/>
      <w:marTop w:val="0"/>
      <w:marBottom w:val="0"/>
      <w:divBdr>
        <w:top w:val="none" w:sz="0" w:space="0" w:color="auto"/>
        <w:left w:val="none" w:sz="0" w:space="0" w:color="auto"/>
        <w:bottom w:val="none" w:sz="0" w:space="0" w:color="auto"/>
        <w:right w:val="none" w:sz="0" w:space="0" w:color="auto"/>
      </w:divBdr>
    </w:div>
    <w:div w:id="397362109">
      <w:bodyDiv w:val="1"/>
      <w:marLeft w:val="0"/>
      <w:marRight w:val="0"/>
      <w:marTop w:val="0"/>
      <w:marBottom w:val="0"/>
      <w:divBdr>
        <w:top w:val="none" w:sz="0" w:space="0" w:color="auto"/>
        <w:left w:val="none" w:sz="0" w:space="0" w:color="auto"/>
        <w:bottom w:val="none" w:sz="0" w:space="0" w:color="auto"/>
        <w:right w:val="none" w:sz="0" w:space="0" w:color="auto"/>
      </w:divBdr>
    </w:div>
    <w:div w:id="458687866">
      <w:bodyDiv w:val="1"/>
      <w:marLeft w:val="0"/>
      <w:marRight w:val="0"/>
      <w:marTop w:val="0"/>
      <w:marBottom w:val="0"/>
      <w:divBdr>
        <w:top w:val="none" w:sz="0" w:space="0" w:color="auto"/>
        <w:left w:val="none" w:sz="0" w:space="0" w:color="auto"/>
        <w:bottom w:val="none" w:sz="0" w:space="0" w:color="auto"/>
        <w:right w:val="none" w:sz="0" w:space="0" w:color="auto"/>
      </w:divBdr>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679552922">
      <w:bodyDiv w:val="1"/>
      <w:marLeft w:val="0"/>
      <w:marRight w:val="0"/>
      <w:marTop w:val="0"/>
      <w:marBottom w:val="0"/>
      <w:divBdr>
        <w:top w:val="none" w:sz="0" w:space="0" w:color="auto"/>
        <w:left w:val="none" w:sz="0" w:space="0" w:color="auto"/>
        <w:bottom w:val="none" w:sz="0" w:space="0" w:color="auto"/>
        <w:right w:val="none" w:sz="0" w:space="0" w:color="auto"/>
      </w:divBdr>
    </w:div>
    <w:div w:id="783426082">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945190600">
      <w:bodyDiv w:val="1"/>
      <w:marLeft w:val="0"/>
      <w:marRight w:val="0"/>
      <w:marTop w:val="0"/>
      <w:marBottom w:val="0"/>
      <w:divBdr>
        <w:top w:val="none" w:sz="0" w:space="0" w:color="auto"/>
        <w:left w:val="none" w:sz="0" w:space="0" w:color="auto"/>
        <w:bottom w:val="none" w:sz="0" w:space="0" w:color="auto"/>
        <w:right w:val="none" w:sz="0" w:space="0" w:color="auto"/>
      </w:divBdr>
    </w:div>
    <w:div w:id="1057700487">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666349960">
      <w:bodyDiv w:val="1"/>
      <w:marLeft w:val="0"/>
      <w:marRight w:val="0"/>
      <w:marTop w:val="0"/>
      <w:marBottom w:val="0"/>
      <w:divBdr>
        <w:top w:val="none" w:sz="0" w:space="0" w:color="auto"/>
        <w:left w:val="none" w:sz="0" w:space="0" w:color="auto"/>
        <w:bottom w:val="none" w:sz="0" w:space="0" w:color="auto"/>
        <w:right w:val="none" w:sz="0" w:space="0" w:color="auto"/>
      </w:divBdr>
    </w:div>
    <w:div w:id="1776100003">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88051103">
      <w:bodyDiv w:val="1"/>
      <w:marLeft w:val="0"/>
      <w:marRight w:val="0"/>
      <w:marTop w:val="0"/>
      <w:marBottom w:val="0"/>
      <w:divBdr>
        <w:top w:val="none" w:sz="0" w:space="0" w:color="auto"/>
        <w:left w:val="none" w:sz="0" w:space="0" w:color="auto"/>
        <w:bottom w:val="none" w:sz="0" w:space="0" w:color="auto"/>
        <w:right w:val="none" w:sz="0" w:space="0" w:color="auto"/>
      </w:divBdr>
    </w:div>
    <w:div w:id="1991277913">
      <w:bodyDiv w:val="1"/>
      <w:marLeft w:val="0"/>
      <w:marRight w:val="0"/>
      <w:marTop w:val="0"/>
      <w:marBottom w:val="0"/>
      <w:divBdr>
        <w:top w:val="none" w:sz="0" w:space="0" w:color="auto"/>
        <w:left w:val="none" w:sz="0" w:space="0" w:color="auto"/>
        <w:bottom w:val="none" w:sz="0" w:space="0" w:color="auto"/>
        <w:right w:val="none" w:sz="0" w:space="0" w:color="auto"/>
      </w:divBdr>
    </w:div>
    <w:div w:id="2002586440">
      <w:bodyDiv w:val="1"/>
      <w:marLeft w:val="0"/>
      <w:marRight w:val="0"/>
      <w:marTop w:val="0"/>
      <w:marBottom w:val="0"/>
      <w:divBdr>
        <w:top w:val="none" w:sz="0" w:space="0" w:color="auto"/>
        <w:left w:val="none" w:sz="0" w:space="0" w:color="auto"/>
        <w:bottom w:val="none" w:sz="0" w:space="0" w:color="auto"/>
        <w:right w:val="none" w:sz="0" w:space="0" w:color="auto"/>
      </w:divBdr>
    </w:div>
    <w:div w:id="2018726569">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60</cp:revision>
  <cp:lastPrinted>2024-07-04T09:36:00Z</cp:lastPrinted>
  <dcterms:created xsi:type="dcterms:W3CDTF">2025-03-11T17:24:00Z</dcterms:created>
  <dcterms:modified xsi:type="dcterms:W3CDTF">2025-05-07T12:30:00Z</dcterms:modified>
</cp:coreProperties>
</file>