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6458CAAD" w:rsidR="004173A4" w:rsidRPr="00602075" w:rsidRDefault="00DB4681" w:rsidP="004A6FFA">
      <w:pPr>
        <w:rPr>
          <w:rFonts w:asciiTheme="minorBidi" w:hAnsiTheme="minorBidi"/>
          <w:b/>
          <w:bCs/>
          <w:color w:val="222222"/>
        </w:rPr>
      </w:pPr>
      <w:r w:rsidRPr="00602075">
        <w:rPr>
          <w:rFonts w:asciiTheme="minorBidi" w:hAnsiTheme="minorBidi"/>
          <w:b/>
          <w:bCs/>
          <w:color w:val="222222"/>
        </w:rPr>
        <w:t xml:space="preserve">RFQ No.: </w:t>
      </w:r>
      <w:r w:rsidR="004173A4" w:rsidRPr="00602075">
        <w:rPr>
          <w:rFonts w:asciiTheme="minorBidi" w:hAnsiTheme="minorBidi"/>
          <w:b/>
          <w:bCs/>
          <w:color w:val="222222"/>
        </w:rPr>
        <w:t>PR/</w:t>
      </w:r>
      <w:r w:rsidR="00813A8E" w:rsidRPr="00602075">
        <w:rPr>
          <w:rFonts w:asciiTheme="minorBidi" w:hAnsiTheme="minorBidi"/>
          <w:b/>
          <w:bCs/>
          <w:color w:val="222222"/>
        </w:rPr>
        <w:t>OC</w:t>
      </w:r>
      <w:r w:rsidR="00602075" w:rsidRPr="00602075">
        <w:rPr>
          <w:rFonts w:asciiTheme="minorBidi" w:hAnsiTheme="minorBidi"/>
          <w:b/>
          <w:bCs/>
          <w:color w:val="222222"/>
        </w:rPr>
        <w:t>IF</w:t>
      </w:r>
      <w:r w:rsidR="00813A8E" w:rsidRPr="00602075">
        <w:rPr>
          <w:rFonts w:asciiTheme="minorBidi" w:hAnsiTheme="minorBidi"/>
          <w:b/>
          <w:bCs/>
          <w:color w:val="222222"/>
        </w:rPr>
        <w:t>/0</w:t>
      </w:r>
      <w:r w:rsidR="005C3963">
        <w:rPr>
          <w:rFonts w:asciiTheme="minorBidi" w:hAnsiTheme="minorBidi"/>
          <w:b/>
          <w:bCs/>
          <w:color w:val="222222"/>
        </w:rPr>
        <w:t>10</w:t>
      </w:r>
      <w:r w:rsidR="004173A4" w:rsidRPr="00602075">
        <w:rPr>
          <w:rFonts w:asciiTheme="minorBidi" w:hAnsiTheme="minorBidi"/>
          <w:b/>
          <w:bCs/>
          <w:color w:val="222222"/>
        </w:rPr>
        <w:t xml:space="preserve"> </w:t>
      </w:r>
    </w:p>
    <w:p w14:paraId="1C9FF0AD" w14:textId="6084C55C" w:rsidR="00DB4681" w:rsidRPr="0049024A" w:rsidRDefault="00DB4681" w:rsidP="004A6FFA">
      <w:pPr>
        <w:rPr>
          <w:rFonts w:asciiTheme="minorBidi" w:hAnsiTheme="minorBidi"/>
          <w:b/>
          <w:bCs/>
          <w:color w:val="222222"/>
        </w:rPr>
      </w:pPr>
      <w:r w:rsidRPr="00BC2C4D">
        <w:rPr>
          <w:rFonts w:asciiTheme="minorBidi" w:hAnsiTheme="minorBidi"/>
          <w:b/>
          <w:bCs/>
          <w:color w:val="222222"/>
        </w:rPr>
        <w:t xml:space="preserve">Date: </w:t>
      </w:r>
      <w:r w:rsidR="00BC2C4D" w:rsidRPr="00BC2C4D">
        <w:rPr>
          <w:rFonts w:asciiTheme="minorBidi" w:hAnsiTheme="minorBidi"/>
          <w:b/>
          <w:bCs/>
          <w:color w:val="222222"/>
        </w:rPr>
        <w:t>11</w:t>
      </w:r>
      <w:r w:rsidR="00BC2C4D" w:rsidRPr="00BC2C4D">
        <w:rPr>
          <w:rFonts w:asciiTheme="minorBidi" w:hAnsiTheme="minorBidi"/>
          <w:b/>
          <w:bCs/>
          <w:color w:val="222222"/>
          <w:vertAlign w:val="superscript"/>
        </w:rPr>
        <w:t>th</w:t>
      </w:r>
      <w:r w:rsidR="00310828" w:rsidRPr="00BC2C4D">
        <w:rPr>
          <w:rFonts w:asciiTheme="minorBidi" w:hAnsiTheme="minorBidi"/>
          <w:b/>
          <w:bCs/>
          <w:color w:val="222222"/>
        </w:rPr>
        <w:t xml:space="preserve">, </w:t>
      </w:r>
      <w:r w:rsidR="0063716B" w:rsidRPr="00BC2C4D">
        <w:rPr>
          <w:rFonts w:asciiTheme="minorBidi" w:hAnsiTheme="minorBidi"/>
          <w:b/>
          <w:bCs/>
          <w:color w:val="222222"/>
        </w:rPr>
        <w:t>May</w:t>
      </w:r>
      <w:r w:rsidR="004173A4" w:rsidRPr="00BC2C4D">
        <w:rPr>
          <w:rFonts w:asciiTheme="minorBidi" w:hAnsiTheme="minorBidi"/>
          <w:b/>
          <w:bCs/>
          <w:color w:val="222222"/>
        </w:rPr>
        <w:t xml:space="preserve"> 202</w:t>
      </w:r>
      <w:r w:rsidR="00602075" w:rsidRPr="00BC2C4D">
        <w:rPr>
          <w:rFonts w:asciiTheme="minorBidi" w:hAnsiTheme="minorBidi"/>
          <w:b/>
          <w:bCs/>
          <w:color w:val="222222"/>
        </w:rPr>
        <w:t>5</w:t>
      </w:r>
      <w:r w:rsidR="00B25F5E" w:rsidRPr="0049024A">
        <w:rPr>
          <w:rFonts w:asciiTheme="minorBidi" w:hAnsiTheme="minorBidi"/>
          <w:b/>
          <w:bCs/>
          <w:color w:val="222222"/>
        </w:rPr>
        <w:t xml:space="preserve"> </w:t>
      </w:r>
    </w:p>
    <w:p w14:paraId="448F3BF7" w14:textId="274A9880" w:rsidR="006A1BE8" w:rsidRDefault="00DB4681" w:rsidP="004A6FFA">
      <w:pPr>
        <w:jc w:val="center"/>
        <w:rPr>
          <w:rFonts w:asciiTheme="minorBidi" w:hAnsiTheme="minorBidi"/>
          <w:b/>
          <w:bCs/>
          <w:color w:val="222222"/>
          <w:sz w:val="28"/>
          <w:szCs w:val="28"/>
        </w:rPr>
      </w:pPr>
      <w:r w:rsidRPr="0049024A">
        <w:rPr>
          <w:rFonts w:asciiTheme="minorBidi" w:hAnsiTheme="minorBidi"/>
          <w:b/>
          <w:bCs/>
          <w:color w:val="222222"/>
          <w:sz w:val="28"/>
          <w:szCs w:val="28"/>
        </w:rPr>
        <w:t>Request for Quotation</w:t>
      </w:r>
    </w:p>
    <w:p w14:paraId="18764128" w14:textId="77777777" w:rsidR="003531EB" w:rsidRDefault="003531EB" w:rsidP="004A6FFA">
      <w:pPr>
        <w:jc w:val="center"/>
        <w:rPr>
          <w:rFonts w:asciiTheme="minorBidi" w:hAnsiTheme="minorBidi"/>
          <w:b/>
          <w:bCs/>
          <w:color w:val="222222"/>
          <w:sz w:val="28"/>
          <w:szCs w:val="28"/>
        </w:rPr>
      </w:pPr>
    </w:p>
    <w:p w14:paraId="1E91404B" w14:textId="77777777" w:rsidR="003531EB" w:rsidRPr="0091422A" w:rsidRDefault="003531EB" w:rsidP="003531EB">
      <w:pPr>
        <w:shd w:val="clear" w:color="auto" w:fill="FFFFFF"/>
        <w:rPr>
          <w:rFonts w:asciiTheme="minorBidi" w:hAnsiTheme="minorBidi"/>
          <w:b/>
          <w:bCs/>
          <w:color w:val="222222"/>
          <w:sz w:val="21"/>
          <w:szCs w:val="21"/>
        </w:rPr>
      </w:pPr>
      <w:r w:rsidRPr="0091422A">
        <w:rPr>
          <w:rFonts w:asciiTheme="minorBidi" w:hAnsiTheme="minorBidi"/>
          <w:b/>
          <w:bCs/>
          <w:color w:val="222222"/>
          <w:sz w:val="21"/>
          <w:szCs w:val="21"/>
        </w:rPr>
        <w:t xml:space="preserve">Overview on KAPITA </w:t>
      </w:r>
    </w:p>
    <w:p w14:paraId="455C4B52" w14:textId="77777777" w:rsidR="003531EB" w:rsidRPr="00A77AE0" w:rsidRDefault="003531EB" w:rsidP="003531EB">
      <w:pPr>
        <w:shd w:val="clear" w:color="auto" w:fill="FFFFFF"/>
        <w:ind w:firstLine="454"/>
        <w:jc w:val="both"/>
        <w:rPr>
          <w:rFonts w:asciiTheme="minorBidi" w:hAnsiTheme="minorBidi"/>
          <w:color w:val="222222"/>
          <w:sz w:val="20"/>
          <w:szCs w:val="20"/>
        </w:rPr>
      </w:pPr>
      <w:r w:rsidRPr="00A77AE0">
        <w:rPr>
          <w:rFonts w:asciiTheme="minorBidi" w:hAnsiTheme="minorBidi"/>
          <w:color w:val="222222"/>
          <w:sz w:val="20"/>
          <w:szCs w:val="20"/>
        </w:rPr>
        <w:t>KAPITA Business Hub (Mehwar Alamal for Business Management Development and human resource training company) is a private sector development Company that aims to empower small and medium-sized enterprises (SMEs) through investment, research, incubation/ acceleration, and market development programs.</w:t>
      </w:r>
    </w:p>
    <w:p w14:paraId="00C26CF9" w14:textId="77777777" w:rsidR="003531EB" w:rsidRPr="00A77AE0" w:rsidRDefault="003531EB" w:rsidP="003531EB">
      <w:pPr>
        <w:pStyle w:val="BodyText"/>
        <w:spacing w:line="276" w:lineRule="auto"/>
        <w:ind w:firstLine="454"/>
        <w:jc w:val="both"/>
        <w:rPr>
          <w:rFonts w:asciiTheme="minorBidi" w:hAnsiTheme="minorBidi"/>
          <w:sz w:val="20"/>
          <w:szCs w:val="20"/>
        </w:rPr>
      </w:pPr>
      <w:r w:rsidRPr="00A77AE0">
        <w:rPr>
          <w:rFonts w:asciiTheme="minorBidi" w:hAnsiTheme="minorBidi"/>
          <w:sz w:val="20"/>
          <w:szCs w:val="20"/>
        </w:rPr>
        <w:t>KAPITA Company (Herein referred to as KAPITA) is pleased to invite prospective bidders to submit a quotation for five-months agreement under KAPITA’s terms and conditions contained herein, for the provision of services described.</w:t>
      </w:r>
    </w:p>
    <w:p w14:paraId="3DDB3A50" w14:textId="77777777" w:rsidR="003531EB" w:rsidRPr="0021735B" w:rsidRDefault="003531EB" w:rsidP="003531EB">
      <w:pPr>
        <w:spacing w:before="120" w:after="120"/>
        <w:jc w:val="both"/>
        <w:rPr>
          <w:rFonts w:asciiTheme="minorBidi" w:hAnsiTheme="minorBidi"/>
          <w:b/>
          <w:sz w:val="21"/>
          <w:szCs w:val="21"/>
          <w:u w:val="single"/>
        </w:rPr>
      </w:pPr>
      <w:r w:rsidRPr="0021735B">
        <w:rPr>
          <w:rFonts w:asciiTheme="minorBidi" w:hAnsiTheme="minorBidi"/>
          <w:b/>
          <w:sz w:val="21"/>
          <w:szCs w:val="21"/>
          <w:u w:val="single"/>
        </w:rPr>
        <w:t>Overview of Programs</w:t>
      </w:r>
    </w:p>
    <w:p w14:paraId="54DD3831" w14:textId="07EBF476" w:rsidR="003531EB" w:rsidRDefault="003531EB" w:rsidP="003531EB">
      <w:pPr>
        <w:pStyle w:val="BodyText"/>
        <w:spacing w:line="276" w:lineRule="auto"/>
        <w:ind w:firstLine="454"/>
        <w:jc w:val="both"/>
        <w:rPr>
          <w:rFonts w:asciiTheme="minorBidi" w:hAnsiTheme="minorBidi"/>
          <w:sz w:val="21"/>
          <w:szCs w:val="21"/>
        </w:rPr>
      </w:pPr>
      <w:r w:rsidRPr="00A77AE0">
        <w:rPr>
          <w:rFonts w:asciiTheme="minorBidi" w:hAnsiTheme="minorBidi"/>
          <w:sz w:val="20"/>
          <w:szCs w:val="20"/>
        </w:rPr>
        <w:t xml:space="preserve">The Orange Corners Innovation Fund (OCIF) is a </w:t>
      </w:r>
      <w:r w:rsidR="00E203BF" w:rsidRPr="00A77AE0">
        <w:rPr>
          <w:rFonts w:asciiTheme="minorBidi" w:hAnsiTheme="minorBidi"/>
          <w:sz w:val="20"/>
          <w:szCs w:val="20"/>
        </w:rPr>
        <w:t>4-year</w:t>
      </w:r>
      <w:r w:rsidRPr="00A77AE0">
        <w:rPr>
          <w:rFonts w:asciiTheme="minorBidi" w:hAnsiTheme="minorBidi"/>
          <w:sz w:val="20"/>
          <w:szCs w:val="20"/>
        </w:rPr>
        <w:t xml:space="preserve"> subsidy programme. It provides fund managers with capital to invest in early-stage start-ups. OCIF aims to stimulate innovation and improve access to finance for promising entrepreneurs in Baghdad. OCIF is an addition to the existing Orange Corners incubation/acceleration program. The programmes give young entrepreneurs access to training courses, networks and facilities to start or scale their businesses</w:t>
      </w:r>
      <w:r w:rsidRPr="0021735B">
        <w:rPr>
          <w:rFonts w:asciiTheme="minorBidi" w:hAnsiTheme="minorBidi"/>
          <w:sz w:val="21"/>
          <w:szCs w:val="21"/>
        </w:rPr>
        <w:t>.</w:t>
      </w:r>
    </w:p>
    <w:p w14:paraId="42977A39" w14:textId="77777777" w:rsidR="0051582D" w:rsidRPr="0051582D" w:rsidRDefault="0051582D" w:rsidP="0051582D">
      <w:pPr>
        <w:spacing w:before="120" w:after="120"/>
        <w:jc w:val="both"/>
        <w:rPr>
          <w:rFonts w:asciiTheme="minorBidi" w:hAnsiTheme="minorBidi"/>
          <w:b/>
          <w:sz w:val="21"/>
          <w:szCs w:val="21"/>
          <w:u w:val="single"/>
        </w:rPr>
      </w:pPr>
      <w:r w:rsidRPr="00BC2C4D">
        <w:rPr>
          <w:rFonts w:asciiTheme="minorBidi" w:hAnsiTheme="minorBidi"/>
          <w:b/>
          <w:sz w:val="21"/>
          <w:szCs w:val="21"/>
          <w:u w:val="single"/>
        </w:rPr>
        <w:t>Background</w:t>
      </w:r>
    </w:p>
    <w:p w14:paraId="291C5D22" w14:textId="77777777" w:rsidR="005C3963" w:rsidRPr="00B873E4" w:rsidRDefault="005C3963" w:rsidP="005C3963">
      <w:pPr>
        <w:ind w:left="720"/>
        <w:jc w:val="both"/>
        <w:rPr>
          <w:rFonts w:asciiTheme="minorBidi" w:hAnsiTheme="minorBidi"/>
        </w:rPr>
      </w:pPr>
      <w:r w:rsidRPr="00B873E4">
        <w:rPr>
          <w:rFonts w:asciiTheme="minorBidi" w:hAnsiTheme="minorBidi"/>
        </w:rPr>
        <w:t>The Orange Corners Baghdad Innovation Council, supported by the Dutch Government under the Orange Corners Innovation Fund (OCIF), is designed to foster innovation, financial literacy, and investment readiness among Orange Corners Baghdad startups and alumni (OC1–OC9), with targeted support for female founders.</w:t>
      </w:r>
    </w:p>
    <w:p w14:paraId="402DB01A" w14:textId="77777777" w:rsidR="005C3963" w:rsidRPr="00B873E4" w:rsidRDefault="005C3963" w:rsidP="005C3963">
      <w:pPr>
        <w:ind w:left="720"/>
        <w:jc w:val="both"/>
        <w:rPr>
          <w:rFonts w:asciiTheme="minorBidi" w:hAnsiTheme="minorBidi"/>
        </w:rPr>
      </w:pPr>
      <w:r w:rsidRPr="00B873E4">
        <w:rPr>
          <w:rFonts w:asciiTheme="minorBidi" w:hAnsiTheme="minorBidi"/>
        </w:rPr>
        <w:t>Funded through the repayment of OCIF loans, the Council's activities aim to strengthen startups through a range of technical interventions, including investment training programs that support their long-term growth and access to finance, fundraising and investments mobilization.</w:t>
      </w:r>
    </w:p>
    <w:p w14:paraId="33C9AB9D" w14:textId="77777777" w:rsidR="005C3963" w:rsidRPr="00B873E4" w:rsidRDefault="005C3963" w:rsidP="005C3963">
      <w:pPr>
        <w:ind w:left="720"/>
        <w:jc w:val="both"/>
        <w:rPr>
          <w:rFonts w:asciiTheme="minorBidi" w:hAnsiTheme="minorBidi"/>
        </w:rPr>
      </w:pPr>
      <w:r w:rsidRPr="00B873E4">
        <w:rPr>
          <w:rFonts w:asciiTheme="minorBidi" w:hAnsiTheme="minorBidi"/>
        </w:rPr>
        <w:t>As part of the Orange Corners Innovation Council, a strategic initiative supported by the Dutch Government, KAPITA Business Hub in partnership with Value Makers Studio (VMS) is launching a flagship expansion program aimed for supporting 30 Iraqi startups to explore the Saudi Arabian market, meet the active players and key investors.</w:t>
      </w:r>
    </w:p>
    <w:p w14:paraId="5AC97B87" w14:textId="77777777" w:rsidR="005C3963" w:rsidRDefault="005C3963" w:rsidP="005C3963">
      <w:pPr>
        <w:ind w:left="720"/>
        <w:jc w:val="both"/>
        <w:rPr>
          <w:rFonts w:asciiTheme="minorBidi" w:hAnsiTheme="minorBidi"/>
        </w:rPr>
      </w:pPr>
      <w:r w:rsidRPr="00B873E4">
        <w:rPr>
          <w:rFonts w:asciiTheme="minorBidi" w:hAnsiTheme="minorBidi"/>
        </w:rPr>
        <w:t>This program combines an intensive Bootcamp offering market insights and go-to-market strategy development with an exclusive business tour connecting participating startups to Saudi-based investors, partners, ecosystem</w:t>
      </w:r>
      <w:r w:rsidRPr="00A26AAD">
        <w:rPr>
          <w:rFonts w:asciiTheme="minorBidi" w:hAnsiTheme="minorBidi"/>
        </w:rPr>
        <w:t xml:space="preserve"> enablers, and potential customers.</w:t>
      </w:r>
    </w:p>
    <w:p w14:paraId="7E94CD8B" w14:textId="77777777" w:rsidR="005C3963" w:rsidRDefault="005C3963" w:rsidP="005C3963">
      <w:pPr>
        <w:ind w:left="720"/>
        <w:jc w:val="both"/>
        <w:rPr>
          <w:rFonts w:asciiTheme="minorBidi" w:hAnsiTheme="minorBidi"/>
        </w:rPr>
      </w:pPr>
      <w:r w:rsidRPr="00A26AAD">
        <w:rPr>
          <w:rFonts w:asciiTheme="minorBidi" w:hAnsiTheme="minorBidi"/>
        </w:rPr>
        <w:t>To ensure data-driven decision-making and tailored support, the program will commission two targeted research studies:</w:t>
      </w:r>
    </w:p>
    <w:p w14:paraId="2D9E5618" w14:textId="77777777" w:rsidR="005C3963" w:rsidRDefault="005C3963" w:rsidP="005C3963">
      <w:pPr>
        <w:pStyle w:val="ListParagraph"/>
        <w:numPr>
          <w:ilvl w:val="0"/>
          <w:numId w:val="35"/>
        </w:numPr>
        <w:rPr>
          <w:rFonts w:asciiTheme="minorBidi" w:hAnsiTheme="minorBidi"/>
        </w:rPr>
      </w:pPr>
      <w:r w:rsidRPr="00ED7B77">
        <w:rPr>
          <w:rFonts w:asciiTheme="minorBidi" w:hAnsiTheme="minorBidi"/>
        </w:rPr>
        <w:t xml:space="preserve">The First Research Study: Understanding the Saudi Market </w:t>
      </w:r>
    </w:p>
    <w:p w14:paraId="2E598F4B" w14:textId="77777777" w:rsidR="005C3963" w:rsidRDefault="005C3963" w:rsidP="005C3963">
      <w:pPr>
        <w:pStyle w:val="ListParagraph"/>
        <w:numPr>
          <w:ilvl w:val="0"/>
          <w:numId w:val="35"/>
        </w:numPr>
        <w:rPr>
          <w:rFonts w:asciiTheme="minorBidi" w:hAnsiTheme="minorBidi"/>
        </w:rPr>
      </w:pPr>
      <w:r>
        <w:rPr>
          <w:rFonts w:asciiTheme="minorBidi" w:hAnsiTheme="minorBidi"/>
        </w:rPr>
        <w:t xml:space="preserve">The Second Research Study: </w:t>
      </w:r>
      <w:r w:rsidRPr="00ED7B77">
        <w:rPr>
          <w:rFonts w:asciiTheme="minorBidi" w:hAnsiTheme="minorBidi"/>
        </w:rPr>
        <w:t>Understanding the Saudi Investment Landscape</w:t>
      </w:r>
    </w:p>
    <w:p w14:paraId="58974FD4" w14:textId="77777777" w:rsidR="007E3E17" w:rsidRPr="005C3963" w:rsidRDefault="007E3E17" w:rsidP="0051582D">
      <w:pPr>
        <w:ind w:left="720"/>
        <w:jc w:val="both"/>
        <w:rPr>
          <w:rFonts w:asciiTheme="minorBidi" w:eastAsiaTheme="minorHAnsi" w:hAnsiTheme="minorBidi" w:cstheme="minorBidi"/>
          <w:sz w:val="20"/>
          <w:szCs w:val="20"/>
        </w:rPr>
      </w:pPr>
    </w:p>
    <w:p w14:paraId="22A2949F" w14:textId="77777777" w:rsidR="007E3E17" w:rsidRPr="007E3E17" w:rsidRDefault="007E3E17" w:rsidP="007E3E17">
      <w:pPr>
        <w:spacing w:before="120" w:after="120"/>
        <w:jc w:val="both"/>
        <w:rPr>
          <w:rFonts w:asciiTheme="minorBidi" w:hAnsiTheme="minorBidi"/>
          <w:b/>
          <w:sz w:val="21"/>
          <w:szCs w:val="21"/>
          <w:u w:val="single"/>
        </w:rPr>
      </w:pPr>
      <w:r w:rsidRPr="00BC2C4D">
        <w:rPr>
          <w:rFonts w:asciiTheme="minorBidi" w:hAnsiTheme="minorBidi"/>
          <w:b/>
          <w:sz w:val="21"/>
          <w:szCs w:val="21"/>
          <w:u w:val="single"/>
        </w:rPr>
        <w:t>Objective of the Assignment</w:t>
      </w:r>
    </w:p>
    <w:p w14:paraId="454D6A02" w14:textId="77777777" w:rsidR="005C3963" w:rsidRDefault="005C3963" w:rsidP="005C3963">
      <w:pPr>
        <w:ind w:left="720"/>
        <w:jc w:val="both"/>
        <w:rPr>
          <w:rFonts w:asciiTheme="minorBidi" w:hAnsiTheme="minorBidi"/>
        </w:rPr>
      </w:pPr>
      <w:r w:rsidRPr="00A26AAD">
        <w:rPr>
          <w:rFonts w:asciiTheme="minorBidi" w:hAnsiTheme="minorBidi"/>
        </w:rPr>
        <w:t>To commission two detailed and practical research papers that equip Iraqi startups and ecosystem stakeholders with valuable insights on:</w:t>
      </w:r>
    </w:p>
    <w:p w14:paraId="45E8A305" w14:textId="77777777" w:rsidR="005C3963" w:rsidRDefault="005C3963" w:rsidP="005C3963">
      <w:pPr>
        <w:pStyle w:val="ListParagraph"/>
        <w:numPr>
          <w:ilvl w:val="0"/>
          <w:numId w:val="36"/>
        </w:numPr>
        <w:rPr>
          <w:rFonts w:asciiTheme="minorBidi" w:hAnsiTheme="minorBidi"/>
        </w:rPr>
      </w:pPr>
      <w:r w:rsidRPr="00ED7B77">
        <w:rPr>
          <w:rFonts w:asciiTheme="minorBidi" w:hAnsiTheme="minorBidi"/>
        </w:rPr>
        <w:t>Saudi Market Opportunities and Entry Strategies</w:t>
      </w:r>
    </w:p>
    <w:p w14:paraId="08C2DDEC" w14:textId="77777777" w:rsidR="005C3963" w:rsidRDefault="005C3963" w:rsidP="005C3963">
      <w:pPr>
        <w:pStyle w:val="ListParagraph"/>
        <w:numPr>
          <w:ilvl w:val="0"/>
          <w:numId w:val="36"/>
        </w:numPr>
        <w:rPr>
          <w:rFonts w:asciiTheme="minorBidi" w:hAnsiTheme="minorBidi"/>
        </w:rPr>
      </w:pPr>
      <w:r w:rsidRPr="00ED7B77">
        <w:rPr>
          <w:rFonts w:asciiTheme="minorBidi" w:hAnsiTheme="minorBidi"/>
        </w:rPr>
        <w:t>Investment Dynamics, VC Activity, and Fundraising Opportunities in KSA</w:t>
      </w:r>
    </w:p>
    <w:p w14:paraId="36C857D0" w14:textId="77777777" w:rsidR="005C3963" w:rsidRPr="00ED7B77" w:rsidRDefault="005C3963" w:rsidP="005C3963">
      <w:pPr>
        <w:ind w:left="720"/>
        <w:jc w:val="both"/>
        <w:rPr>
          <w:rFonts w:asciiTheme="minorBidi" w:hAnsiTheme="minorBidi"/>
        </w:rPr>
      </w:pPr>
      <w:r w:rsidRPr="00ED7B77">
        <w:rPr>
          <w:rFonts w:asciiTheme="minorBidi" w:hAnsiTheme="minorBidi"/>
        </w:rPr>
        <w:lastRenderedPageBreak/>
        <w:t>These research studies will directly feed into the design of the Bootcamp sessions and support the formulation of strategic expansion plans for startups.</w:t>
      </w:r>
    </w:p>
    <w:p w14:paraId="4E5EB716" w14:textId="77777777" w:rsidR="007E3E17" w:rsidRPr="007E3E17" w:rsidRDefault="007E3E17" w:rsidP="0051582D">
      <w:pPr>
        <w:ind w:left="720"/>
        <w:jc w:val="both"/>
        <w:rPr>
          <w:rFonts w:asciiTheme="minorBidi" w:eastAsiaTheme="minorHAnsi" w:hAnsiTheme="minorBidi" w:cstheme="minorBidi"/>
          <w:sz w:val="20"/>
          <w:szCs w:val="20"/>
        </w:rPr>
      </w:pPr>
    </w:p>
    <w:p w14:paraId="45C18046" w14:textId="77777777" w:rsidR="003531EB" w:rsidRPr="00BC2C4D" w:rsidRDefault="003531EB" w:rsidP="003531EB">
      <w:pPr>
        <w:spacing w:before="120" w:after="120"/>
        <w:jc w:val="both"/>
        <w:rPr>
          <w:rFonts w:asciiTheme="minorBidi" w:hAnsiTheme="minorBidi"/>
          <w:b/>
          <w:sz w:val="21"/>
          <w:szCs w:val="21"/>
          <w:u w:val="single"/>
        </w:rPr>
      </w:pPr>
      <w:r w:rsidRPr="00BC2C4D">
        <w:rPr>
          <w:rFonts w:asciiTheme="minorBidi" w:hAnsiTheme="minorBidi"/>
          <w:b/>
          <w:sz w:val="21"/>
          <w:szCs w:val="21"/>
          <w:u w:val="single"/>
        </w:rPr>
        <w:t>Purpose of required service</w:t>
      </w:r>
    </w:p>
    <w:p w14:paraId="0A61FE4F" w14:textId="675E36F0" w:rsidR="003531EB" w:rsidRPr="00A77AE0" w:rsidRDefault="003531EB" w:rsidP="003531EB">
      <w:pPr>
        <w:pStyle w:val="BodyText"/>
        <w:spacing w:line="276" w:lineRule="auto"/>
        <w:ind w:firstLine="454"/>
        <w:jc w:val="both"/>
        <w:rPr>
          <w:rFonts w:asciiTheme="minorBidi" w:hAnsiTheme="minorBidi"/>
          <w:sz w:val="20"/>
          <w:szCs w:val="20"/>
        </w:rPr>
      </w:pPr>
      <w:r w:rsidRPr="00BC2C4D">
        <w:rPr>
          <w:rFonts w:asciiTheme="minorBidi" w:hAnsiTheme="minorBidi"/>
          <w:sz w:val="20"/>
          <w:szCs w:val="20"/>
        </w:rPr>
        <w:t>KAPITA is seeking quotations from experienced Service Provider that will agree to complete the requested services</w:t>
      </w:r>
      <w:r w:rsidRPr="00A77AE0">
        <w:rPr>
          <w:rFonts w:asciiTheme="minorBidi" w:hAnsiTheme="minorBidi"/>
          <w:sz w:val="20"/>
          <w:szCs w:val="20"/>
        </w:rPr>
        <w:t xml:space="preserve"> mentioned in the scope of work below: </w:t>
      </w:r>
    </w:p>
    <w:p w14:paraId="6C65E274" w14:textId="77777777" w:rsidR="003531EB" w:rsidRDefault="003531EB" w:rsidP="003531EB">
      <w:pPr>
        <w:spacing w:before="120" w:after="120"/>
        <w:rPr>
          <w:b/>
          <w:u w:val="single"/>
        </w:rPr>
      </w:pPr>
      <w:r w:rsidRPr="00BC2C4D">
        <w:rPr>
          <w:b/>
          <w:u w:val="single"/>
        </w:rPr>
        <w:t>Scope of Work:</w:t>
      </w:r>
    </w:p>
    <w:p w14:paraId="5A210DB5" w14:textId="77777777" w:rsidR="005C3963" w:rsidRPr="00B873E4" w:rsidRDefault="005C3963" w:rsidP="005C3963">
      <w:pPr>
        <w:ind w:left="720"/>
        <w:rPr>
          <w:rFonts w:asciiTheme="minorBidi" w:hAnsiTheme="minorBidi"/>
          <w:b/>
          <w:bCs/>
        </w:rPr>
      </w:pPr>
      <w:r w:rsidRPr="00B873E4">
        <w:rPr>
          <w:rFonts w:asciiTheme="minorBidi" w:hAnsiTheme="minorBidi"/>
          <w:b/>
          <w:bCs/>
        </w:rPr>
        <w:t>Research 1: Understanding the Saudi Market</w:t>
      </w:r>
    </w:p>
    <w:p w14:paraId="4117CEFE" w14:textId="77777777" w:rsidR="005C3963" w:rsidRPr="00B873E4" w:rsidRDefault="005C3963" w:rsidP="005C3963">
      <w:pPr>
        <w:ind w:left="720"/>
        <w:rPr>
          <w:rFonts w:asciiTheme="minorBidi" w:hAnsiTheme="minorBidi"/>
        </w:rPr>
      </w:pPr>
      <w:r w:rsidRPr="00B873E4">
        <w:rPr>
          <w:rFonts w:asciiTheme="minorBidi" w:hAnsiTheme="minorBidi"/>
        </w:rPr>
        <w:t>The research may include but is not limited to the following points:</w:t>
      </w:r>
    </w:p>
    <w:p w14:paraId="496CB1E0" w14:textId="77777777" w:rsidR="005C3963" w:rsidRPr="00B873E4" w:rsidRDefault="005C3963" w:rsidP="005C3963">
      <w:pPr>
        <w:pStyle w:val="ListParagraph"/>
        <w:numPr>
          <w:ilvl w:val="0"/>
          <w:numId w:val="36"/>
        </w:numPr>
        <w:rPr>
          <w:rFonts w:asciiTheme="minorBidi" w:hAnsiTheme="minorBidi"/>
        </w:rPr>
      </w:pPr>
      <w:r w:rsidRPr="00B873E4">
        <w:rPr>
          <w:rFonts w:asciiTheme="minorBidi" w:hAnsiTheme="minorBidi"/>
        </w:rPr>
        <w:t>Overview of Saudi Arabia’s economic landscape</w:t>
      </w:r>
    </w:p>
    <w:p w14:paraId="69F0C2C7" w14:textId="77777777" w:rsidR="005C3963" w:rsidRPr="00B873E4" w:rsidRDefault="005C3963" w:rsidP="005C3963">
      <w:pPr>
        <w:pStyle w:val="ListParagraph"/>
        <w:numPr>
          <w:ilvl w:val="0"/>
          <w:numId w:val="36"/>
        </w:numPr>
        <w:rPr>
          <w:rFonts w:asciiTheme="minorBidi" w:hAnsiTheme="minorBidi"/>
        </w:rPr>
      </w:pPr>
      <w:r w:rsidRPr="00B873E4">
        <w:rPr>
          <w:rFonts w:asciiTheme="minorBidi" w:hAnsiTheme="minorBidi"/>
        </w:rPr>
        <w:t>Regulatory and legal environment for foreign startups</w:t>
      </w:r>
    </w:p>
    <w:p w14:paraId="546D356B" w14:textId="77777777" w:rsidR="005C3963" w:rsidRPr="00B873E4" w:rsidRDefault="005C3963" w:rsidP="005C3963">
      <w:pPr>
        <w:pStyle w:val="ListParagraph"/>
        <w:numPr>
          <w:ilvl w:val="0"/>
          <w:numId w:val="36"/>
        </w:numPr>
        <w:rPr>
          <w:rFonts w:asciiTheme="minorBidi" w:hAnsiTheme="minorBidi"/>
        </w:rPr>
      </w:pPr>
      <w:r w:rsidRPr="00B873E4">
        <w:rPr>
          <w:rFonts w:asciiTheme="minorBidi" w:hAnsiTheme="minorBidi"/>
        </w:rPr>
        <w:t xml:space="preserve">Sector-specific analysis (e.g., e-commerce, FinTech, </w:t>
      </w:r>
      <w:proofErr w:type="spellStart"/>
      <w:r w:rsidRPr="00B873E4">
        <w:rPr>
          <w:rFonts w:asciiTheme="minorBidi" w:hAnsiTheme="minorBidi"/>
        </w:rPr>
        <w:t>HealthTech</w:t>
      </w:r>
      <w:proofErr w:type="spellEnd"/>
      <w:r w:rsidRPr="00B873E4">
        <w:rPr>
          <w:rFonts w:asciiTheme="minorBidi" w:hAnsiTheme="minorBidi"/>
        </w:rPr>
        <w:t xml:space="preserve">, </w:t>
      </w:r>
      <w:proofErr w:type="spellStart"/>
      <w:r w:rsidRPr="00B873E4">
        <w:rPr>
          <w:rFonts w:asciiTheme="minorBidi" w:hAnsiTheme="minorBidi"/>
        </w:rPr>
        <w:t>AgriTech</w:t>
      </w:r>
      <w:proofErr w:type="spellEnd"/>
      <w:r w:rsidRPr="00B873E4">
        <w:rPr>
          <w:rFonts w:asciiTheme="minorBidi" w:hAnsiTheme="minorBidi"/>
        </w:rPr>
        <w:t>, EdTech, etc.)</w:t>
      </w:r>
    </w:p>
    <w:p w14:paraId="7CA71DA3" w14:textId="77777777" w:rsidR="005C3963" w:rsidRPr="00B873E4" w:rsidRDefault="005C3963" w:rsidP="005C3963">
      <w:pPr>
        <w:pStyle w:val="ListParagraph"/>
        <w:numPr>
          <w:ilvl w:val="0"/>
          <w:numId w:val="36"/>
        </w:numPr>
        <w:rPr>
          <w:rFonts w:asciiTheme="minorBidi" w:hAnsiTheme="minorBidi"/>
        </w:rPr>
      </w:pPr>
      <w:r w:rsidRPr="00B873E4">
        <w:rPr>
          <w:rFonts w:asciiTheme="minorBidi" w:hAnsiTheme="minorBidi"/>
        </w:rPr>
        <w:t>Key entry barriers and mitigation strategies</w:t>
      </w:r>
    </w:p>
    <w:p w14:paraId="3228F944" w14:textId="77777777" w:rsidR="005C3963" w:rsidRPr="00B873E4" w:rsidRDefault="005C3963" w:rsidP="005C3963">
      <w:pPr>
        <w:pStyle w:val="ListParagraph"/>
        <w:numPr>
          <w:ilvl w:val="0"/>
          <w:numId w:val="36"/>
        </w:numPr>
        <w:rPr>
          <w:rFonts w:asciiTheme="minorBidi" w:hAnsiTheme="minorBidi"/>
        </w:rPr>
      </w:pPr>
      <w:r w:rsidRPr="00B873E4">
        <w:rPr>
          <w:rFonts w:asciiTheme="minorBidi" w:hAnsiTheme="minorBidi"/>
        </w:rPr>
        <w:t xml:space="preserve">Market needs, customer </w:t>
      </w:r>
      <w:proofErr w:type="spellStart"/>
      <w:r w:rsidRPr="00B873E4">
        <w:rPr>
          <w:rFonts w:asciiTheme="minorBidi" w:hAnsiTheme="minorBidi"/>
        </w:rPr>
        <w:t>behavior</w:t>
      </w:r>
      <w:proofErr w:type="spellEnd"/>
      <w:r w:rsidRPr="00B873E4">
        <w:rPr>
          <w:rFonts w:asciiTheme="minorBidi" w:hAnsiTheme="minorBidi"/>
        </w:rPr>
        <w:t>, and localization considerations</w:t>
      </w:r>
    </w:p>
    <w:p w14:paraId="68EF73B4" w14:textId="77777777" w:rsidR="005C3963" w:rsidRPr="00B873E4" w:rsidRDefault="005C3963" w:rsidP="005C3963">
      <w:pPr>
        <w:pStyle w:val="ListParagraph"/>
        <w:numPr>
          <w:ilvl w:val="0"/>
          <w:numId w:val="36"/>
        </w:numPr>
        <w:rPr>
          <w:rFonts w:asciiTheme="minorBidi" w:hAnsiTheme="minorBidi"/>
        </w:rPr>
      </w:pPr>
      <w:r w:rsidRPr="00B873E4">
        <w:rPr>
          <w:rFonts w:asciiTheme="minorBidi" w:hAnsiTheme="minorBidi"/>
        </w:rPr>
        <w:t>Mapping key institutions, networks, support hubs, and business incentives</w:t>
      </w:r>
    </w:p>
    <w:p w14:paraId="45369D9A" w14:textId="77777777" w:rsidR="005C3963" w:rsidRPr="00B873E4" w:rsidRDefault="005C3963" w:rsidP="005C3963">
      <w:pPr>
        <w:pStyle w:val="ListParagraph"/>
        <w:numPr>
          <w:ilvl w:val="0"/>
          <w:numId w:val="36"/>
        </w:numPr>
        <w:rPr>
          <w:rFonts w:asciiTheme="minorBidi" w:hAnsiTheme="minorBidi"/>
          <w:rtl/>
        </w:rPr>
      </w:pPr>
      <w:r w:rsidRPr="00B873E4">
        <w:rPr>
          <w:rFonts w:asciiTheme="minorBidi" w:hAnsiTheme="minorBidi"/>
        </w:rPr>
        <w:t>Case studies of successful regional/international startup entries into KSA</w:t>
      </w:r>
    </w:p>
    <w:p w14:paraId="5B48F549" w14:textId="77777777" w:rsidR="005C3963" w:rsidRPr="00B873E4" w:rsidRDefault="005C3963" w:rsidP="005C3963">
      <w:pPr>
        <w:ind w:left="720"/>
        <w:rPr>
          <w:rFonts w:asciiTheme="minorBidi" w:hAnsiTheme="minorBidi"/>
          <w:b/>
          <w:bCs/>
        </w:rPr>
      </w:pPr>
      <w:r w:rsidRPr="00B873E4">
        <w:rPr>
          <w:rFonts w:asciiTheme="minorBidi" w:hAnsiTheme="minorBidi"/>
          <w:b/>
          <w:bCs/>
        </w:rPr>
        <w:t>Research 2: Understanding the Saudi Investment Landscape</w:t>
      </w:r>
    </w:p>
    <w:p w14:paraId="18F6D148" w14:textId="77777777" w:rsidR="005C3963" w:rsidRPr="00B873E4" w:rsidRDefault="005C3963" w:rsidP="005C3963">
      <w:pPr>
        <w:ind w:left="720"/>
        <w:rPr>
          <w:rFonts w:asciiTheme="minorBidi" w:hAnsiTheme="minorBidi"/>
        </w:rPr>
      </w:pPr>
      <w:r w:rsidRPr="00B873E4">
        <w:rPr>
          <w:rFonts w:asciiTheme="minorBidi" w:hAnsiTheme="minorBidi"/>
        </w:rPr>
        <w:t>The research may include but is not limited to the following points:</w:t>
      </w:r>
    </w:p>
    <w:p w14:paraId="4FC76FE0" w14:textId="77777777" w:rsidR="005C3963" w:rsidRPr="00B873E4" w:rsidRDefault="005C3963" w:rsidP="005C3963">
      <w:pPr>
        <w:pStyle w:val="ListParagraph"/>
        <w:numPr>
          <w:ilvl w:val="0"/>
          <w:numId w:val="36"/>
        </w:numPr>
        <w:rPr>
          <w:rFonts w:asciiTheme="minorBidi" w:hAnsiTheme="minorBidi"/>
        </w:rPr>
      </w:pPr>
      <w:r w:rsidRPr="00B873E4">
        <w:rPr>
          <w:rFonts w:asciiTheme="minorBidi" w:hAnsiTheme="minorBidi"/>
        </w:rPr>
        <w:t>Overview of the Saudi investment climate and capital availability</w:t>
      </w:r>
    </w:p>
    <w:p w14:paraId="311BD179" w14:textId="77777777" w:rsidR="005C3963" w:rsidRPr="00B873E4" w:rsidRDefault="005C3963" w:rsidP="005C3963">
      <w:pPr>
        <w:pStyle w:val="ListParagraph"/>
        <w:numPr>
          <w:ilvl w:val="0"/>
          <w:numId w:val="36"/>
        </w:numPr>
        <w:rPr>
          <w:rFonts w:asciiTheme="minorBidi" w:hAnsiTheme="minorBidi"/>
        </w:rPr>
      </w:pPr>
      <w:r w:rsidRPr="00B873E4">
        <w:rPr>
          <w:rFonts w:asciiTheme="minorBidi" w:hAnsiTheme="minorBidi"/>
        </w:rPr>
        <w:t>Types of investors (Angels, VCs, CVCs, Sovereign Wealth, etc.)</w:t>
      </w:r>
    </w:p>
    <w:p w14:paraId="133FD46B" w14:textId="77777777" w:rsidR="005C3963" w:rsidRPr="00B873E4" w:rsidRDefault="005C3963" w:rsidP="005C3963">
      <w:pPr>
        <w:pStyle w:val="ListParagraph"/>
        <w:numPr>
          <w:ilvl w:val="0"/>
          <w:numId w:val="36"/>
        </w:numPr>
        <w:rPr>
          <w:rFonts w:asciiTheme="minorBidi" w:hAnsiTheme="minorBidi"/>
        </w:rPr>
      </w:pPr>
      <w:r w:rsidRPr="00B873E4">
        <w:rPr>
          <w:rFonts w:asciiTheme="minorBidi" w:hAnsiTheme="minorBidi"/>
        </w:rPr>
        <w:t>Key active investment players and their sector focus</w:t>
      </w:r>
    </w:p>
    <w:p w14:paraId="12C4CEF6" w14:textId="77777777" w:rsidR="005C3963" w:rsidRPr="00B873E4" w:rsidRDefault="005C3963" w:rsidP="005C3963">
      <w:pPr>
        <w:pStyle w:val="ListParagraph"/>
        <w:numPr>
          <w:ilvl w:val="0"/>
          <w:numId w:val="36"/>
        </w:numPr>
        <w:rPr>
          <w:rFonts w:asciiTheme="minorBidi" w:hAnsiTheme="minorBidi"/>
        </w:rPr>
      </w:pPr>
      <w:r w:rsidRPr="00B873E4">
        <w:rPr>
          <w:rFonts w:asciiTheme="minorBidi" w:hAnsiTheme="minorBidi"/>
        </w:rPr>
        <w:t>Funding stages and check sizes common in Saudi Arabia</w:t>
      </w:r>
    </w:p>
    <w:p w14:paraId="23446ECA" w14:textId="77777777" w:rsidR="005C3963" w:rsidRPr="00B873E4" w:rsidRDefault="005C3963" w:rsidP="005C3963">
      <w:pPr>
        <w:pStyle w:val="ListParagraph"/>
        <w:numPr>
          <w:ilvl w:val="0"/>
          <w:numId w:val="36"/>
        </w:numPr>
        <w:rPr>
          <w:rFonts w:asciiTheme="minorBidi" w:hAnsiTheme="minorBidi"/>
        </w:rPr>
      </w:pPr>
      <w:r w:rsidRPr="00B873E4">
        <w:rPr>
          <w:rFonts w:asciiTheme="minorBidi" w:hAnsiTheme="minorBidi"/>
        </w:rPr>
        <w:t>Expectations from foreign startups (documentation, valuation, readiness, etc.)</w:t>
      </w:r>
    </w:p>
    <w:p w14:paraId="135AF06F" w14:textId="77777777" w:rsidR="005C3963" w:rsidRPr="00B873E4" w:rsidRDefault="005C3963" w:rsidP="005C3963">
      <w:pPr>
        <w:pStyle w:val="ListParagraph"/>
        <w:numPr>
          <w:ilvl w:val="0"/>
          <w:numId w:val="36"/>
        </w:numPr>
        <w:rPr>
          <w:rFonts w:asciiTheme="minorBidi" w:hAnsiTheme="minorBidi"/>
        </w:rPr>
      </w:pPr>
      <w:r w:rsidRPr="00B873E4">
        <w:rPr>
          <w:rFonts w:asciiTheme="minorBidi" w:hAnsiTheme="minorBidi"/>
        </w:rPr>
        <w:t>Legal/institutional framework for investment deals with foreign entities</w:t>
      </w:r>
    </w:p>
    <w:p w14:paraId="22C69CE1" w14:textId="77777777" w:rsidR="005C3963" w:rsidRPr="00B873E4" w:rsidRDefault="005C3963" w:rsidP="005C3963">
      <w:pPr>
        <w:pStyle w:val="ListParagraph"/>
        <w:numPr>
          <w:ilvl w:val="0"/>
          <w:numId w:val="36"/>
        </w:numPr>
        <w:rPr>
          <w:rFonts w:asciiTheme="minorBidi" w:hAnsiTheme="minorBidi"/>
        </w:rPr>
      </w:pPr>
      <w:r w:rsidRPr="00B873E4">
        <w:rPr>
          <w:rFonts w:asciiTheme="minorBidi" w:hAnsiTheme="minorBidi"/>
        </w:rPr>
        <w:t>Investment support programs (</w:t>
      </w:r>
      <w:proofErr w:type="spellStart"/>
      <w:r w:rsidRPr="00B873E4">
        <w:rPr>
          <w:rFonts w:asciiTheme="minorBidi" w:hAnsiTheme="minorBidi"/>
        </w:rPr>
        <w:t>Monsha’at</w:t>
      </w:r>
      <w:proofErr w:type="spellEnd"/>
      <w:r w:rsidRPr="00B873E4">
        <w:rPr>
          <w:rFonts w:asciiTheme="minorBidi" w:hAnsiTheme="minorBidi"/>
        </w:rPr>
        <w:t>, SIDF, PIF, etc.)</w:t>
      </w:r>
    </w:p>
    <w:p w14:paraId="387D3350" w14:textId="77777777" w:rsidR="005C3963" w:rsidRPr="00B873E4" w:rsidRDefault="005C3963" w:rsidP="005C3963">
      <w:pPr>
        <w:pStyle w:val="ListParagraph"/>
        <w:numPr>
          <w:ilvl w:val="0"/>
          <w:numId w:val="36"/>
        </w:numPr>
        <w:rPr>
          <w:rFonts w:asciiTheme="minorBidi" w:hAnsiTheme="minorBidi"/>
        </w:rPr>
      </w:pPr>
      <w:r w:rsidRPr="00B873E4">
        <w:rPr>
          <w:rFonts w:asciiTheme="minorBidi" w:hAnsiTheme="minorBidi"/>
        </w:rPr>
        <w:t xml:space="preserve">Insights into Saudi investor </w:t>
      </w:r>
      <w:proofErr w:type="spellStart"/>
      <w:r w:rsidRPr="00B873E4">
        <w:rPr>
          <w:rFonts w:asciiTheme="minorBidi" w:hAnsiTheme="minorBidi"/>
        </w:rPr>
        <w:t>behavior</w:t>
      </w:r>
      <w:proofErr w:type="spellEnd"/>
      <w:r w:rsidRPr="00B873E4">
        <w:rPr>
          <w:rFonts w:asciiTheme="minorBidi" w:hAnsiTheme="minorBidi"/>
        </w:rPr>
        <w:t xml:space="preserve"> and decision-making psychology</w:t>
      </w:r>
    </w:p>
    <w:p w14:paraId="4BE50AC4" w14:textId="77777777" w:rsidR="0051582D" w:rsidRPr="000F6C22" w:rsidRDefault="0051582D" w:rsidP="000F6C22">
      <w:pPr>
        <w:spacing w:before="120" w:after="120"/>
        <w:jc w:val="both"/>
        <w:rPr>
          <w:rFonts w:asciiTheme="minorBidi" w:hAnsiTheme="minorBidi"/>
          <w:b/>
          <w:sz w:val="21"/>
          <w:szCs w:val="21"/>
          <w:u w:val="single"/>
        </w:rPr>
      </w:pPr>
      <w:r w:rsidRPr="00BC2C4D">
        <w:rPr>
          <w:rFonts w:asciiTheme="minorBidi" w:hAnsiTheme="minorBidi"/>
          <w:b/>
          <w:sz w:val="21"/>
          <w:szCs w:val="21"/>
          <w:u w:val="single"/>
        </w:rPr>
        <w:t>Deliverables</w:t>
      </w:r>
    </w:p>
    <w:p w14:paraId="3C1D9534" w14:textId="77777777" w:rsidR="007E3E17" w:rsidRDefault="007E3E17" w:rsidP="007E3E17">
      <w:pPr>
        <w:ind w:firstLine="360"/>
        <w:rPr>
          <w:rFonts w:asciiTheme="minorBidi" w:hAnsiTheme="minorBidi"/>
        </w:rPr>
      </w:pPr>
      <w:r w:rsidRPr="00D702C7">
        <w:rPr>
          <w:rFonts w:asciiTheme="minorBidi" w:hAnsiTheme="minorBidi"/>
        </w:rPr>
        <w:t>The consultant is expected to deliver the following:</w:t>
      </w:r>
    </w:p>
    <w:p w14:paraId="60A46A13" w14:textId="77777777" w:rsidR="005C3963" w:rsidRPr="00A26AAD" w:rsidRDefault="005C3963" w:rsidP="005C3963">
      <w:pPr>
        <w:ind w:left="720"/>
        <w:rPr>
          <w:rFonts w:asciiTheme="minorBidi" w:hAnsiTheme="minorBidi"/>
          <w:b/>
          <w:bCs/>
        </w:rPr>
      </w:pPr>
      <w:r w:rsidRPr="00A26AAD">
        <w:rPr>
          <w:rFonts w:asciiTheme="minorBidi" w:hAnsiTheme="minorBidi"/>
          <w:b/>
          <w:bCs/>
        </w:rPr>
        <w:t xml:space="preserve">Research 1: Understanding the Saudi Market </w:t>
      </w:r>
      <w:r>
        <w:rPr>
          <w:rFonts w:asciiTheme="minorBidi" w:hAnsiTheme="minorBidi"/>
          <w:b/>
          <w:bCs/>
        </w:rPr>
        <w:t>Deliverables</w:t>
      </w:r>
      <w:r w:rsidRPr="00A26AAD">
        <w:rPr>
          <w:rFonts w:asciiTheme="minorBidi" w:hAnsiTheme="minorBidi"/>
          <w:b/>
          <w:bCs/>
        </w:rPr>
        <w:t>:</w:t>
      </w:r>
    </w:p>
    <w:p w14:paraId="1E863651" w14:textId="77777777" w:rsidR="005C3963" w:rsidRDefault="005C3963" w:rsidP="005C3963">
      <w:pPr>
        <w:pStyle w:val="ListParagraph"/>
        <w:numPr>
          <w:ilvl w:val="0"/>
          <w:numId w:val="37"/>
        </w:numPr>
        <w:ind w:left="1080"/>
        <w:rPr>
          <w:rFonts w:asciiTheme="minorBidi" w:hAnsiTheme="minorBidi"/>
        </w:rPr>
      </w:pPr>
      <w:r w:rsidRPr="00A26AAD">
        <w:rPr>
          <w:rFonts w:asciiTheme="minorBidi" w:hAnsiTheme="minorBidi"/>
        </w:rPr>
        <w:t xml:space="preserve">Inception Report: Methodology, research questions, sources, </w:t>
      </w:r>
      <w:r>
        <w:rPr>
          <w:rFonts w:asciiTheme="minorBidi" w:hAnsiTheme="minorBidi"/>
        </w:rPr>
        <w:t>work plan</w:t>
      </w:r>
      <w:r w:rsidRPr="00A26AAD">
        <w:rPr>
          <w:rFonts w:asciiTheme="minorBidi" w:hAnsiTheme="minorBidi"/>
        </w:rPr>
        <w:t xml:space="preserve"> (</w:t>
      </w:r>
      <w:r>
        <w:rPr>
          <w:rFonts w:asciiTheme="minorBidi" w:hAnsiTheme="minorBidi"/>
        </w:rPr>
        <w:t>1 week after contract start).</w:t>
      </w:r>
    </w:p>
    <w:p w14:paraId="1DDE8BFB" w14:textId="77777777" w:rsidR="005C3963" w:rsidRDefault="005C3963" w:rsidP="005C3963">
      <w:pPr>
        <w:pStyle w:val="ListParagraph"/>
        <w:numPr>
          <w:ilvl w:val="0"/>
          <w:numId w:val="37"/>
        </w:numPr>
        <w:ind w:left="1080"/>
        <w:rPr>
          <w:rFonts w:asciiTheme="minorBidi" w:hAnsiTheme="minorBidi"/>
        </w:rPr>
      </w:pPr>
      <w:r w:rsidRPr="00A26AAD">
        <w:rPr>
          <w:rFonts w:asciiTheme="minorBidi" w:hAnsiTheme="minorBidi"/>
        </w:rPr>
        <w:t>Data Collection &amp; Analysis: Desk research, expert intervi</w:t>
      </w:r>
      <w:r>
        <w:rPr>
          <w:rFonts w:asciiTheme="minorBidi" w:hAnsiTheme="minorBidi"/>
        </w:rPr>
        <w:t>ews, and surveys (if applicable).</w:t>
      </w:r>
    </w:p>
    <w:p w14:paraId="7DACEBC1" w14:textId="77777777" w:rsidR="005C3963" w:rsidRDefault="005C3963" w:rsidP="005C3963">
      <w:pPr>
        <w:pStyle w:val="ListParagraph"/>
        <w:numPr>
          <w:ilvl w:val="0"/>
          <w:numId w:val="37"/>
        </w:numPr>
        <w:ind w:left="1080"/>
        <w:rPr>
          <w:rFonts w:asciiTheme="minorBidi" w:hAnsiTheme="minorBidi"/>
        </w:rPr>
      </w:pPr>
      <w:r w:rsidRPr="00A26AAD">
        <w:rPr>
          <w:rFonts w:asciiTheme="minorBidi" w:hAnsiTheme="minorBidi"/>
        </w:rPr>
        <w:t>Draft Research Report: A first ver</w:t>
      </w:r>
      <w:r>
        <w:rPr>
          <w:rFonts w:asciiTheme="minorBidi" w:hAnsiTheme="minorBidi"/>
        </w:rPr>
        <w:t>sion for review and feedback.</w:t>
      </w:r>
    </w:p>
    <w:p w14:paraId="6DDD4791" w14:textId="77777777" w:rsidR="005C3963" w:rsidRDefault="005C3963" w:rsidP="005C3963">
      <w:pPr>
        <w:pStyle w:val="ListParagraph"/>
        <w:numPr>
          <w:ilvl w:val="0"/>
          <w:numId w:val="37"/>
        </w:numPr>
        <w:ind w:left="1080"/>
        <w:rPr>
          <w:rFonts w:asciiTheme="minorBidi" w:hAnsiTheme="minorBidi"/>
        </w:rPr>
      </w:pPr>
      <w:r w:rsidRPr="00A26AAD">
        <w:rPr>
          <w:rFonts w:asciiTheme="minorBidi" w:hAnsiTheme="minorBidi"/>
        </w:rPr>
        <w:t>Final Research Report: With all corrections, visualizations, case st</w:t>
      </w:r>
      <w:r>
        <w:rPr>
          <w:rFonts w:asciiTheme="minorBidi" w:hAnsiTheme="minorBidi"/>
        </w:rPr>
        <w:t>udies, and executive summary.</w:t>
      </w:r>
    </w:p>
    <w:p w14:paraId="5D0F7AA3" w14:textId="77777777" w:rsidR="005C3963" w:rsidRPr="00A26AAD" w:rsidRDefault="005C3963" w:rsidP="005C3963">
      <w:pPr>
        <w:pStyle w:val="ListParagraph"/>
        <w:numPr>
          <w:ilvl w:val="0"/>
          <w:numId w:val="37"/>
        </w:numPr>
        <w:ind w:left="1080"/>
        <w:rPr>
          <w:rFonts w:asciiTheme="minorBidi" w:hAnsiTheme="minorBidi"/>
        </w:rPr>
      </w:pPr>
      <w:r w:rsidRPr="00A26AAD">
        <w:rPr>
          <w:rFonts w:asciiTheme="minorBidi" w:hAnsiTheme="minorBidi"/>
        </w:rPr>
        <w:t>Presentation of Findings: Delivered to program team and startups during the Bootcamp or a pre-tour session.</w:t>
      </w:r>
    </w:p>
    <w:p w14:paraId="35E0ADE3" w14:textId="77777777" w:rsidR="005C3963" w:rsidRPr="00A26AAD" w:rsidRDefault="005C3963" w:rsidP="005C3963">
      <w:pPr>
        <w:ind w:left="720"/>
        <w:rPr>
          <w:rFonts w:asciiTheme="minorBidi" w:hAnsiTheme="minorBidi"/>
          <w:b/>
          <w:bCs/>
        </w:rPr>
      </w:pPr>
      <w:r w:rsidRPr="00A26AAD">
        <w:rPr>
          <w:rFonts w:asciiTheme="minorBidi" w:hAnsiTheme="minorBidi"/>
          <w:b/>
          <w:bCs/>
        </w:rPr>
        <w:t>Research 2: Understanding the Saudi Investment Landscape</w:t>
      </w:r>
    </w:p>
    <w:p w14:paraId="077B9BCF" w14:textId="77777777" w:rsidR="005C3963" w:rsidRDefault="005C3963" w:rsidP="005C3963">
      <w:pPr>
        <w:pStyle w:val="ListParagraph"/>
        <w:numPr>
          <w:ilvl w:val="0"/>
          <w:numId w:val="37"/>
        </w:numPr>
        <w:ind w:left="1080"/>
        <w:rPr>
          <w:rFonts w:asciiTheme="minorBidi" w:hAnsiTheme="minorBidi"/>
        </w:rPr>
      </w:pPr>
      <w:r w:rsidRPr="00A26AAD">
        <w:rPr>
          <w:rFonts w:asciiTheme="minorBidi" w:hAnsiTheme="minorBidi"/>
        </w:rPr>
        <w:t xml:space="preserve">Inception Report: Methodology, research questions, sources, </w:t>
      </w:r>
      <w:r>
        <w:rPr>
          <w:rFonts w:asciiTheme="minorBidi" w:hAnsiTheme="minorBidi"/>
        </w:rPr>
        <w:t>work plan</w:t>
      </w:r>
      <w:r w:rsidRPr="00A26AAD">
        <w:rPr>
          <w:rFonts w:asciiTheme="minorBidi" w:hAnsiTheme="minorBidi"/>
        </w:rPr>
        <w:t xml:space="preserve"> (</w:t>
      </w:r>
      <w:r>
        <w:rPr>
          <w:rFonts w:asciiTheme="minorBidi" w:hAnsiTheme="minorBidi"/>
        </w:rPr>
        <w:t>1 week after contract start).</w:t>
      </w:r>
    </w:p>
    <w:p w14:paraId="2C150C79" w14:textId="77777777" w:rsidR="005C3963" w:rsidRDefault="005C3963" w:rsidP="005C3963">
      <w:pPr>
        <w:pStyle w:val="ListParagraph"/>
        <w:numPr>
          <w:ilvl w:val="0"/>
          <w:numId w:val="37"/>
        </w:numPr>
        <w:ind w:left="1080"/>
        <w:rPr>
          <w:rFonts w:asciiTheme="minorBidi" w:hAnsiTheme="minorBidi"/>
        </w:rPr>
      </w:pPr>
      <w:r w:rsidRPr="00A26AAD">
        <w:rPr>
          <w:rFonts w:asciiTheme="minorBidi" w:hAnsiTheme="minorBidi"/>
        </w:rPr>
        <w:t>Data Collection &amp; Analysis: Desk research, expert intervi</w:t>
      </w:r>
      <w:r>
        <w:rPr>
          <w:rFonts w:asciiTheme="minorBidi" w:hAnsiTheme="minorBidi"/>
        </w:rPr>
        <w:t>ews, and surveys (if applicable).</w:t>
      </w:r>
    </w:p>
    <w:p w14:paraId="3E8C413E" w14:textId="77777777" w:rsidR="005C3963" w:rsidRDefault="005C3963" w:rsidP="005C3963">
      <w:pPr>
        <w:pStyle w:val="ListParagraph"/>
        <w:numPr>
          <w:ilvl w:val="0"/>
          <w:numId w:val="37"/>
        </w:numPr>
        <w:ind w:left="1080"/>
        <w:rPr>
          <w:rFonts w:asciiTheme="minorBidi" w:hAnsiTheme="minorBidi"/>
        </w:rPr>
      </w:pPr>
      <w:r w:rsidRPr="00A26AAD">
        <w:rPr>
          <w:rFonts w:asciiTheme="minorBidi" w:hAnsiTheme="minorBidi"/>
        </w:rPr>
        <w:lastRenderedPageBreak/>
        <w:t>Draft Research Report: A first ver</w:t>
      </w:r>
      <w:r>
        <w:rPr>
          <w:rFonts w:asciiTheme="minorBidi" w:hAnsiTheme="minorBidi"/>
        </w:rPr>
        <w:t>sion for review and feedback.</w:t>
      </w:r>
    </w:p>
    <w:p w14:paraId="25AFC5B6" w14:textId="77777777" w:rsidR="005C3963" w:rsidRDefault="005C3963" w:rsidP="005C3963">
      <w:pPr>
        <w:pStyle w:val="ListParagraph"/>
        <w:numPr>
          <w:ilvl w:val="0"/>
          <w:numId w:val="37"/>
        </w:numPr>
        <w:ind w:left="1080"/>
        <w:rPr>
          <w:rFonts w:asciiTheme="minorBidi" w:hAnsiTheme="minorBidi"/>
        </w:rPr>
      </w:pPr>
      <w:r w:rsidRPr="00A26AAD">
        <w:rPr>
          <w:rFonts w:asciiTheme="minorBidi" w:hAnsiTheme="minorBidi"/>
        </w:rPr>
        <w:t>Final Research Report: With all corrections, visualizations, case st</w:t>
      </w:r>
      <w:r>
        <w:rPr>
          <w:rFonts w:asciiTheme="minorBidi" w:hAnsiTheme="minorBidi"/>
        </w:rPr>
        <w:t>udies, and executive summary.</w:t>
      </w:r>
    </w:p>
    <w:p w14:paraId="634096F4" w14:textId="77777777" w:rsidR="005C3963" w:rsidRDefault="005C3963" w:rsidP="005C3963">
      <w:pPr>
        <w:pStyle w:val="ListParagraph"/>
        <w:numPr>
          <w:ilvl w:val="0"/>
          <w:numId w:val="37"/>
        </w:numPr>
        <w:ind w:left="1080"/>
        <w:rPr>
          <w:rFonts w:asciiTheme="minorBidi" w:hAnsiTheme="minorBidi"/>
        </w:rPr>
      </w:pPr>
      <w:r w:rsidRPr="00A26AAD">
        <w:rPr>
          <w:rFonts w:asciiTheme="minorBidi" w:hAnsiTheme="minorBidi"/>
        </w:rPr>
        <w:t>Presentation of Findings: Delivered to program team and startups during the Bootcamp or a pre-tour session.</w:t>
      </w:r>
    </w:p>
    <w:p w14:paraId="65F54AF5" w14:textId="77777777" w:rsidR="00BC2C4D" w:rsidRPr="00BC2C4D" w:rsidRDefault="00BC2C4D" w:rsidP="00BC2C4D">
      <w:pPr>
        <w:spacing w:before="120" w:after="120"/>
        <w:jc w:val="both"/>
        <w:rPr>
          <w:rFonts w:asciiTheme="minorBidi" w:hAnsiTheme="minorBidi"/>
          <w:b/>
          <w:sz w:val="21"/>
          <w:szCs w:val="21"/>
          <w:u w:val="single"/>
        </w:rPr>
      </w:pPr>
      <w:r w:rsidRPr="00BC2C4D">
        <w:rPr>
          <w:rFonts w:asciiTheme="minorBidi" w:hAnsiTheme="minorBidi"/>
          <w:b/>
          <w:sz w:val="21"/>
          <w:szCs w:val="21"/>
          <w:u w:val="single"/>
        </w:rPr>
        <w:t>Methodology</w:t>
      </w:r>
    </w:p>
    <w:p w14:paraId="0E498820" w14:textId="77777777" w:rsidR="00BC2C4D" w:rsidRPr="007B3FB6" w:rsidRDefault="00BC2C4D" w:rsidP="00BC2C4D">
      <w:pPr>
        <w:rPr>
          <w:rFonts w:asciiTheme="minorBidi" w:hAnsiTheme="minorBidi"/>
        </w:rPr>
      </w:pPr>
      <w:r w:rsidRPr="007B3FB6">
        <w:rPr>
          <w:rFonts w:asciiTheme="minorBidi" w:hAnsiTheme="minorBidi"/>
        </w:rPr>
        <w:t>A mixed-methods approach is encouraged, including:</w:t>
      </w:r>
    </w:p>
    <w:p w14:paraId="35F7F56A" w14:textId="77777777" w:rsidR="00BC2C4D" w:rsidRPr="007B3FB6" w:rsidRDefault="00BC2C4D" w:rsidP="00BC2C4D">
      <w:pPr>
        <w:pStyle w:val="ListParagraph"/>
        <w:numPr>
          <w:ilvl w:val="0"/>
          <w:numId w:val="36"/>
        </w:numPr>
        <w:rPr>
          <w:rFonts w:asciiTheme="minorBidi" w:hAnsiTheme="minorBidi"/>
        </w:rPr>
      </w:pPr>
      <w:r w:rsidRPr="007B3FB6">
        <w:rPr>
          <w:rFonts w:asciiTheme="minorBidi" w:hAnsiTheme="minorBidi"/>
        </w:rPr>
        <w:t>Desk research and analysis of public/private datasets</w:t>
      </w:r>
    </w:p>
    <w:p w14:paraId="048EA96B" w14:textId="77777777" w:rsidR="00BC2C4D" w:rsidRPr="007B3FB6" w:rsidRDefault="00BC2C4D" w:rsidP="00BC2C4D">
      <w:pPr>
        <w:pStyle w:val="ListParagraph"/>
        <w:numPr>
          <w:ilvl w:val="0"/>
          <w:numId w:val="36"/>
        </w:numPr>
        <w:rPr>
          <w:rFonts w:asciiTheme="minorBidi" w:hAnsiTheme="minorBidi"/>
        </w:rPr>
      </w:pPr>
      <w:r w:rsidRPr="007B3FB6">
        <w:rPr>
          <w:rFonts w:asciiTheme="minorBidi" w:hAnsiTheme="minorBidi"/>
        </w:rPr>
        <w:t>Stakeholder interviews (entrepreneurs, legal advisors, VCs, ecosystem experts)</w:t>
      </w:r>
    </w:p>
    <w:p w14:paraId="70063367" w14:textId="77777777" w:rsidR="00BC2C4D" w:rsidRPr="007B3FB6" w:rsidRDefault="00BC2C4D" w:rsidP="00BC2C4D">
      <w:pPr>
        <w:pStyle w:val="ListParagraph"/>
        <w:numPr>
          <w:ilvl w:val="0"/>
          <w:numId w:val="36"/>
        </w:numPr>
        <w:rPr>
          <w:rFonts w:asciiTheme="minorBidi" w:hAnsiTheme="minorBidi"/>
        </w:rPr>
      </w:pPr>
      <w:r w:rsidRPr="007B3FB6">
        <w:rPr>
          <w:rFonts w:asciiTheme="minorBidi" w:hAnsiTheme="minorBidi"/>
        </w:rPr>
        <w:t>Benchmarking and comparative analysis</w:t>
      </w:r>
    </w:p>
    <w:p w14:paraId="38EEE5D6" w14:textId="77777777" w:rsidR="00BC2C4D" w:rsidRPr="007B3FB6" w:rsidRDefault="00BC2C4D" w:rsidP="00BC2C4D">
      <w:pPr>
        <w:pStyle w:val="ListParagraph"/>
        <w:numPr>
          <w:ilvl w:val="0"/>
          <w:numId w:val="36"/>
        </w:numPr>
        <w:rPr>
          <w:rFonts w:asciiTheme="minorBidi" w:hAnsiTheme="minorBidi"/>
        </w:rPr>
      </w:pPr>
      <w:r w:rsidRPr="007B3FB6">
        <w:rPr>
          <w:rFonts w:asciiTheme="minorBidi" w:hAnsiTheme="minorBidi"/>
        </w:rPr>
        <w:t>Case study documentation</w:t>
      </w:r>
    </w:p>
    <w:p w14:paraId="3FF4207A" w14:textId="77777777" w:rsidR="00BC2C4D" w:rsidRPr="007B3FB6" w:rsidRDefault="00BC2C4D" w:rsidP="00BC2C4D">
      <w:pPr>
        <w:pStyle w:val="ListParagraph"/>
        <w:numPr>
          <w:ilvl w:val="0"/>
          <w:numId w:val="36"/>
        </w:numPr>
        <w:rPr>
          <w:rFonts w:asciiTheme="minorBidi" w:hAnsiTheme="minorBidi"/>
        </w:rPr>
      </w:pPr>
      <w:r w:rsidRPr="007B3FB6">
        <w:rPr>
          <w:rFonts w:asciiTheme="minorBidi" w:hAnsiTheme="minorBidi"/>
        </w:rPr>
        <w:t>Optional survey with regional ecosystem actors</w:t>
      </w:r>
    </w:p>
    <w:p w14:paraId="43B7C37C" w14:textId="77777777" w:rsidR="007E3E17" w:rsidRPr="007E3E17" w:rsidRDefault="007E3E17" w:rsidP="007E3E17">
      <w:pPr>
        <w:rPr>
          <w:rFonts w:asciiTheme="minorBidi" w:hAnsiTheme="minorBidi"/>
        </w:rPr>
      </w:pPr>
    </w:p>
    <w:p w14:paraId="0B9B22F9" w14:textId="77777777" w:rsidR="0051582D" w:rsidRPr="005C3963" w:rsidRDefault="0051582D" w:rsidP="000F6C22">
      <w:pPr>
        <w:spacing w:before="120" w:after="120"/>
        <w:jc w:val="both"/>
        <w:rPr>
          <w:rFonts w:asciiTheme="minorBidi" w:hAnsiTheme="minorBidi"/>
          <w:b/>
          <w:sz w:val="21"/>
          <w:szCs w:val="21"/>
          <w:u w:val="single"/>
        </w:rPr>
      </w:pPr>
      <w:r w:rsidRPr="00BC2C4D">
        <w:rPr>
          <w:rFonts w:asciiTheme="minorBidi" w:hAnsiTheme="minorBidi"/>
          <w:b/>
          <w:sz w:val="21"/>
          <w:szCs w:val="21"/>
          <w:u w:val="single"/>
        </w:rPr>
        <w:t>Qualifications and Experience</w:t>
      </w:r>
    </w:p>
    <w:p w14:paraId="68AC4C13" w14:textId="77777777" w:rsidR="005C3963" w:rsidRDefault="005C3963" w:rsidP="005C3963">
      <w:pPr>
        <w:pStyle w:val="ListParagraph"/>
        <w:numPr>
          <w:ilvl w:val="0"/>
          <w:numId w:val="36"/>
        </w:numPr>
        <w:rPr>
          <w:rFonts w:asciiTheme="minorBidi" w:hAnsiTheme="minorBidi"/>
        </w:rPr>
      </w:pPr>
      <w:r w:rsidRPr="00382AB0">
        <w:rPr>
          <w:rFonts w:asciiTheme="minorBidi" w:hAnsiTheme="minorBidi"/>
        </w:rPr>
        <w:t>Proven experience in investment, Access to finance, market research, and/or business consultancy in Iraq / MENA / GCC.</w:t>
      </w:r>
    </w:p>
    <w:p w14:paraId="34EF666B" w14:textId="77777777" w:rsidR="005C3963" w:rsidRDefault="005C3963" w:rsidP="005C3963">
      <w:pPr>
        <w:pStyle w:val="ListParagraph"/>
        <w:numPr>
          <w:ilvl w:val="0"/>
          <w:numId w:val="36"/>
        </w:numPr>
        <w:rPr>
          <w:rFonts w:asciiTheme="minorBidi" w:hAnsiTheme="minorBidi"/>
        </w:rPr>
      </w:pPr>
      <w:r w:rsidRPr="00382AB0">
        <w:rPr>
          <w:rFonts w:asciiTheme="minorBidi" w:hAnsiTheme="minorBidi"/>
        </w:rPr>
        <w:t>Knowledge of Saudi market regulations, startup trends, and investment landscape.</w:t>
      </w:r>
    </w:p>
    <w:p w14:paraId="5F38F7D4" w14:textId="77777777" w:rsidR="005C3963" w:rsidRDefault="005C3963" w:rsidP="005C3963">
      <w:pPr>
        <w:pStyle w:val="ListParagraph"/>
        <w:numPr>
          <w:ilvl w:val="0"/>
          <w:numId w:val="36"/>
        </w:numPr>
        <w:rPr>
          <w:rFonts w:asciiTheme="minorBidi" w:hAnsiTheme="minorBidi"/>
        </w:rPr>
      </w:pPr>
      <w:r w:rsidRPr="00382AB0">
        <w:rPr>
          <w:rFonts w:asciiTheme="minorBidi" w:hAnsiTheme="minorBidi"/>
        </w:rPr>
        <w:t>Previous work with international organizations, donor-funded projects, or venture-building programs is a plus.</w:t>
      </w:r>
    </w:p>
    <w:p w14:paraId="27885B81" w14:textId="77777777" w:rsidR="005C3963" w:rsidRDefault="005C3963" w:rsidP="005C3963">
      <w:pPr>
        <w:pStyle w:val="ListParagraph"/>
        <w:numPr>
          <w:ilvl w:val="0"/>
          <w:numId w:val="36"/>
        </w:numPr>
        <w:rPr>
          <w:rFonts w:asciiTheme="minorBidi" w:hAnsiTheme="minorBidi"/>
        </w:rPr>
      </w:pPr>
      <w:r w:rsidRPr="00382AB0">
        <w:rPr>
          <w:rFonts w:asciiTheme="minorBidi" w:hAnsiTheme="minorBidi"/>
        </w:rPr>
        <w:t>Strong analytical, writing, and presentation skills.</w:t>
      </w:r>
    </w:p>
    <w:p w14:paraId="352B3563" w14:textId="77777777" w:rsidR="005C3963" w:rsidRDefault="005C3963" w:rsidP="005C3963">
      <w:pPr>
        <w:pStyle w:val="ListParagraph"/>
        <w:numPr>
          <w:ilvl w:val="0"/>
          <w:numId w:val="36"/>
        </w:numPr>
        <w:rPr>
          <w:rFonts w:asciiTheme="minorBidi" w:hAnsiTheme="minorBidi"/>
        </w:rPr>
      </w:pPr>
      <w:r w:rsidRPr="00382AB0">
        <w:rPr>
          <w:rFonts w:asciiTheme="minorBidi" w:hAnsiTheme="minorBidi"/>
        </w:rPr>
        <w:t>Fluency in English (Arabic is an advantage).</w:t>
      </w:r>
    </w:p>
    <w:p w14:paraId="5152EA29" w14:textId="77777777" w:rsidR="0051582D" w:rsidRPr="000F6C22" w:rsidRDefault="0051582D" w:rsidP="000F6C22">
      <w:pPr>
        <w:spacing w:before="120" w:after="120"/>
        <w:jc w:val="both"/>
        <w:rPr>
          <w:rFonts w:asciiTheme="minorBidi" w:hAnsiTheme="minorBidi"/>
          <w:b/>
          <w:sz w:val="21"/>
          <w:szCs w:val="21"/>
          <w:u w:val="single"/>
        </w:rPr>
      </w:pPr>
      <w:r w:rsidRPr="000F6C22">
        <w:rPr>
          <w:rFonts w:asciiTheme="minorBidi" w:hAnsiTheme="minorBidi"/>
          <w:b/>
          <w:sz w:val="21"/>
          <w:szCs w:val="21"/>
          <w:u w:val="single"/>
        </w:rPr>
        <w:t>Duration and Level of Effort</w:t>
      </w:r>
    </w:p>
    <w:p w14:paraId="4069D9AC" w14:textId="77777777" w:rsidR="005C3963" w:rsidRPr="00A26AAD" w:rsidRDefault="005C3963" w:rsidP="005C3963">
      <w:pPr>
        <w:ind w:left="720"/>
        <w:rPr>
          <w:rFonts w:asciiTheme="minorBidi" w:hAnsiTheme="minorBidi"/>
        </w:rPr>
      </w:pPr>
      <w:r w:rsidRPr="00B873E4">
        <w:rPr>
          <w:rFonts w:asciiTheme="minorBidi" w:hAnsiTheme="minorBidi"/>
        </w:rPr>
        <w:t>Each research assignment is expected to be completed within 3 – 6 weeks of signing the contract. Consultants will provide a detailed timeline and delivery schedule in their proposal.</w:t>
      </w:r>
    </w:p>
    <w:p w14:paraId="071FAB66" w14:textId="77777777" w:rsidR="0051582D" w:rsidRPr="000F6C22" w:rsidRDefault="0051582D" w:rsidP="000F6C22">
      <w:pPr>
        <w:spacing w:before="120" w:after="120"/>
        <w:jc w:val="both"/>
        <w:rPr>
          <w:rFonts w:asciiTheme="minorBidi" w:hAnsiTheme="minorBidi"/>
          <w:b/>
          <w:sz w:val="21"/>
          <w:szCs w:val="21"/>
          <w:u w:val="single"/>
        </w:rPr>
      </w:pPr>
      <w:r w:rsidRPr="000F6C22">
        <w:rPr>
          <w:rFonts w:asciiTheme="minorBidi" w:hAnsiTheme="minorBidi"/>
          <w:b/>
          <w:sz w:val="21"/>
          <w:szCs w:val="21"/>
          <w:u w:val="single"/>
        </w:rPr>
        <w:t>Reporting &amp; Coordination</w:t>
      </w:r>
    </w:p>
    <w:p w14:paraId="1AE71B13" w14:textId="77777777" w:rsidR="007E3E17" w:rsidRPr="00214931" w:rsidRDefault="007E3E17" w:rsidP="007E3E17">
      <w:pPr>
        <w:ind w:left="450"/>
        <w:rPr>
          <w:rFonts w:asciiTheme="minorBidi" w:hAnsiTheme="minorBidi"/>
        </w:rPr>
      </w:pPr>
      <w:r w:rsidRPr="00214931">
        <w:rPr>
          <w:rFonts w:asciiTheme="minorBidi" w:hAnsiTheme="minorBidi"/>
        </w:rPr>
        <w:t>The consultant will report directly to the OCIF Fund Manager and coordinate with the Orange Corners Baghdad Innovation Council implementation team. All documents should be delivered in English unless otherwise agreed.</w:t>
      </w:r>
    </w:p>
    <w:p w14:paraId="01811143" w14:textId="155DCC3F" w:rsidR="0051582D" w:rsidRPr="0051582D" w:rsidRDefault="0051582D" w:rsidP="000F6C22">
      <w:pPr>
        <w:pStyle w:val="ListParagraph"/>
        <w:ind w:left="990"/>
        <w:rPr>
          <w:rFonts w:asciiTheme="minorBidi" w:hAnsiTheme="minorBidi"/>
          <w:sz w:val="20"/>
          <w:szCs w:val="20"/>
        </w:rPr>
      </w:pPr>
    </w:p>
    <w:p w14:paraId="6A2626AD" w14:textId="171D414C" w:rsidR="003531EB" w:rsidRPr="00FA29DB" w:rsidRDefault="003531EB" w:rsidP="003531EB">
      <w:pPr>
        <w:pStyle w:val="BodyText"/>
        <w:spacing w:line="276" w:lineRule="auto"/>
        <w:ind w:firstLine="454"/>
        <w:jc w:val="both"/>
        <w:rPr>
          <w:rFonts w:asciiTheme="minorBidi" w:hAnsiTheme="minorBidi"/>
          <w:sz w:val="20"/>
          <w:szCs w:val="20"/>
        </w:rPr>
      </w:pPr>
      <w:r w:rsidRPr="00FA29DB">
        <w:rPr>
          <w:rFonts w:asciiTheme="minorBidi" w:hAnsiTheme="minorBidi"/>
          <w:sz w:val="20"/>
          <w:szCs w:val="20"/>
        </w:rPr>
        <w:t xml:space="preserve">The selected Services provider will provide the requested services mentioned in the </w:t>
      </w:r>
      <w:r w:rsidR="0051582D">
        <w:rPr>
          <w:rFonts w:asciiTheme="minorBidi" w:hAnsiTheme="minorBidi"/>
          <w:sz w:val="20"/>
          <w:szCs w:val="20"/>
        </w:rPr>
        <w:t>above</w:t>
      </w:r>
      <w:r w:rsidRPr="00FA29DB">
        <w:rPr>
          <w:rFonts w:asciiTheme="minorBidi" w:hAnsiTheme="minorBidi"/>
          <w:sz w:val="20"/>
          <w:szCs w:val="20"/>
        </w:rPr>
        <w:t>:</w:t>
      </w:r>
    </w:p>
    <w:p w14:paraId="010EB224" w14:textId="3AB31A90" w:rsidR="00EF1211" w:rsidRPr="00A77AE0" w:rsidRDefault="003531EB" w:rsidP="003531EB">
      <w:pPr>
        <w:shd w:val="clear" w:color="auto" w:fill="FFFFFF"/>
        <w:jc w:val="both"/>
        <w:rPr>
          <w:rFonts w:asciiTheme="minorBidi" w:hAnsiTheme="minorBidi"/>
          <w:color w:val="222222"/>
          <w:sz w:val="20"/>
          <w:szCs w:val="20"/>
        </w:rPr>
      </w:pPr>
      <w:r w:rsidRPr="00A77AE0">
        <w:rPr>
          <w:rFonts w:asciiTheme="minorBidi" w:hAnsiTheme="minorBidi"/>
          <w:color w:val="222222"/>
          <w:sz w:val="20"/>
          <w:szCs w:val="20"/>
        </w:rPr>
        <w:t xml:space="preserve">Service providers/Suppliers are invited to submit their offers in response to this RFQ and services </w:t>
      </w:r>
      <w:r w:rsidR="0051582D">
        <w:rPr>
          <w:rFonts w:asciiTheme="minorBidi" w:hAnsiTheme="minorBidi"/>
          <w:color w:val="222222"/>
          <w:sz w:val="20"/>
          <w:szCs w:val="20"/>
        </w:rPr>
        <w:t>above</w:t>
      </w:r>
      <w:r w:rsidRPr="00A77AE0">
        <w:rPr>
          <w:rFonts w:asciiTheme="minorBidi" w:hAnsiTheme="minorBidi"/>
          <w:color w:val="222222"/>
          <w:sz w:val="20"/>
          <w:szCs w:val="20"/>
        </w:rPr>
        <w:t xml:space="preserve">: </w:t>
      </w:r>
    </w:p>
    <w:p w14:paraId="0582F1B2" w14:textId="41FC2265" w:rsidR="003531EB" w:rsidRPr="003531EB" w:rsidRDefault="003531EB" w:rsidP="003531EB">
      <w:pPr>
        <w:pStyle w:val="Caption"/>
        <w:keepNext/>
      </w:pPr>
    </w:p>
    <w:tbl>
      <w:tblPr>
        <w:tblStyle w:val="TableGrid"/>
        <w:tblW w:w="10201" w:type="dxa"/>
        <w:jc w:val="center"/>
        <w:tblLook w:val="04A0" w:firstRow="1" w:lastRow="0" w:firstColumn="1" w:lastColumn="0" w:noHBand="0" w:noVBand="1"/>
      </w:tblPr>
      <w:tblGrid>
        <w:gridCol w:w="703"/>
        <w:gridCol w:w="7013"/>
        <w:gridCol w:w="1297"/>
        <w:gridCol w:w="1188"/>
      </w:tblGrid>
      <w:tr w:rsidR="002C091D" w:rsidRPr="0049024A" w14:paraId="5066AFFE" w14:textId="77777777" w:rsidTr="00BC2C4D">
        <w:trPr>
          <w:trHeight w:val="431"/>
          <w:jc w:val="center"/>
        </w:trPr>
        <w:tc>
          <w:tcPr>
            <w:tcW w:w="704" w:type="dxa"/>
            <w:shd w:val="clear" w:color="auto" w:fill="D9D9D9" w:themeFill="background1" w:themeFillShade="D9"/>
          </w:tcPr>
          <w:p w14:paraId="61DCE4FB"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 xml:space="preserve">Item </w:t>
            </w:r>
          </w:p>
        </w:tc>
        <w:tc>
          <w:tcPr>
            <w:tcW w:w="7088" w:type="dxa"/>
            <w:shd w:val="clear" w:color="auto" w:fill="D9D9D9" w:themeFill="background1" w:themeFillShade="D9"/>
          </w:tcPr>
          <w:p w14:paraId="724955E2"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Description</w:t>
            </w:r>
          </w:p>
        </w:tc>
        <w:tc>
          <w:tcPr>
            <w:tcW w:w="1220" w:type="dxa"/>
            <w:shd w:val="clear" w:color="auto" w:fill="D9D9D9" w:themeFill="background1" w:themeFillShade="D9"/>
          </w:tcPr>
          <w:p w14:paraId="0270C41A"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Unit</w:t>
            </w:r>
          </w:p>
        </w:tc>
        <w:tc>
          <w:tcPr>
            <w:tcW w:w="1189" w:type="dxa"/>
            <w:shd w:val="clear" w:color="auto" w:fill="D9D9D9" w:themeFill="background1" w:themeFillShade="D9"/>
          </w:tcPr>
          <w:p w14:paraId="3B1FDCCE"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Quantity</w:t>
            </w:r>
          </w:p>
        </w:tc>
      </w:tr>
      <w:tr w:rsidR="0051582D" w:rsidRPr="0049024A" w14:paraId="2F1B3252" w14:textId="77777777" w:rsidTr="00BC2C4D">
        <w:trPr>
          <w:trHeight w:val="1811"/>
          <w:jc w:val="center"/>
        </w:trPr>
        <w:tc>
          <w:tcPr>
            <w:tcW w:w="704" w:type="dxa"/>
            <w:vAlign w:val="center"/>
          </w:tcPr>
          <w:p w14:paraId="0E7A75FF" w14:textId="2B8C8B19" w:rsidR="0051582D" w:rsidRPr="00B168E1" w:rsidRDefault="0051582D" w:rsidP="005A41E4">
            <w:pPr>
              <w:jc w:val="center"/>
              <w:rPr>
                <w:rFonts w:asciiTheme="minorBidi" w:hAnsiTheme="minorBidi" w:cstheme="minorBidi"/>
                <w:color w:val="000000"/>
                <w:sz w:val="18"/>
                <w:szCs w:val="18"/>
              </w:rPr>
            </w:pPr>
            <w:r>
              <w:rPr>
                <w:rFonts w:asciiTheme="minorBidi" w:hAnsiTheme="minorBidi" w:cstheme="minorBidi"/>
                <w:color w:val="000000"/>
                <w:sz w:val="18"/>
                <w:szCs w:val="18"/>
              </w:rPr>
              <w:t>1</w:t>
            </w:r>
          </w:p>
        </w:tc>
        <w:tc>
          <w:tcPr>
            <w:tcW w:w="7088" w:type="dxa"/>
            <w:vAlign w:val="center"/>
          </w:tcPr>
          <w:p w14:paraId="110D3970" w14:textId="77777777" w:rsidR="00BC2C4D" w:rsidRPr="00A26AAD" w:rsidRDefault="00BC2C4D" w:rsidP="00BC2C4D">
            <w:pPr>
              <w:rPr>
                <w:rFonts w:asciiTheme="minorBidi" w:hAnsiTheme="minorBidi"/>
                <w:b/>
                <w:bCs/>
              </w:rPr>
            </w:pPr>
            <w:r w:rsidRPr="00A26AAD">
              <w:rPr>
                <w:rFonts w:asciiTheme="minorBidi" w:hAnsiTheme="minorBidi"/>
                <w:b/>
                <w:bCs/>
              </w:rPr>
              <w:t xml:space="preserve">Research 1: Understanding the Saudi Market </w:t>
            </w:r>
            <w:r>
              <w:rPr>
                <w:rFonts w:asciiTheme="minorBidi" w:hAnsiTheme="minorBidi"/>
                <w:b/>
                <w:bCs/>
              </w:rPr>
              <w:t>Deliverables</w:t>
            </w:r>
            <w:r w:rsidRPr="00A26AAD">
              <w:rPr>
                <w:rFonts w:asciiTheme="minorBidi" w:hAnsiTheme="minorBidi"/>
                <w:b/>
                <w:bCs/>
              </w:rPr>
              <w:t>:</w:t>
            </w:r>
          </w:p>
          <w:p w14:paraId="43612673" w14:textId="4871D668" w:rsidR="00BC2C4D" w:rsidRPr="00BC2C4D" w:rsidRDefault="00BC2C4D" w:rsidP="00BC2C4D">
            <w:pPr>
              <w:pStyle w:val="ListParagraph"/>
              <w:numPr>
                <w:ilvl w:val="0"/>
                <w:numId w:val="37"/>
              </w:numPr>
              <w:rPr>
                <w:rFonts w:asciiTheme="minorBidi" w:hAnsiTheme="minorBidi"/>
              </w:rPr>
            </w:pPr>
            <w:r w:rsidRPr="00BC2C4D">
              <w:rPr>
                <w:rFonts w:asciiTheme="minorBidi" w:hAnsiTheme="minorBidi"/>
              </w:rPr>
              <w:t>Inception Report: Methodology, research questions, sources, work plan (1 week after contract start).</w:t>
            </w:r>
          </w:p>
          <w:p w14:paraId="010CDC6D" w14:textId="77777777" w:rsidR="00BC2C4D" w:rsidRDefault="00BC2C4D" w:rsidP="00BC2C4D">
            <w:pPr>
              <w:pStyle w:val="ListParagraph"/>
              <w:numPr>
                <w:ilvl w:val="0"/>
                <w:numId w:val="37"/>
              </w:numPr>
              <w:ind w:left="1080"/>
              <w:rPr>
                <w:rFonts w:asciiTheme="minorBidi" w:hAnsiTheme="minorBidi"/>
              </w:rPr>
            </w:pPr>
            <w:r w:rsidRPr="00A26AAD">
              <w:rPr>
                <w:rFonts w:asciiTheme="minorBidi" w:hAnsiTheme="minorBidi"/>
              </w:rPr>
              <w:t>Data Collection &amp; Analysis: Desk research, expert intervi</w:t>
            </w:r>
            <w:r>
              <w:rPr>
                <w:rFonts w:asciiTheme="minorBidi" w:hAnsiTheme="minorBidi"/>
              </w:rPr>
              <w:t>ews, and surveys (if applicable).</w:t>
            </w:r>
          </w:p>
          <w:p w14:paraId="6571027C" w14:textId="77777777" w:rsidR="00BC2C4D" w:rsidRDefault="00BC2C4D" w:rsidP="00BC2C4D">
            <w:pPr>
              <w:pStyle w:val="ListParagraph"/>
              <w:numPr>
                <w:ilvl w:val="0"/>
                <w:numId w:val="37"/>
              </w:numPr>
              <w:ind w:left="1080"/>
              <w:rPr>
                <w:rFonts w:asciiTheme="minorBidi" w:hAnsiTheme="minorBidi"/>
              </w:rPr>
            </w:pPr>
            <w:r w:rsidRPr="00A26AAD">
              <w:rPr>
                <w:rFonts w:asciiTheme="minorBidi" w:hAnsiTheme="minorBidi"/>
              </w:rPr>
              <w:lastRenderedPageBreak/>
              <w:t>Draft Research Report: A first ver</w:t>
            </w:r>
            <w:r>
              <w:rPr>
                <w:rFonts w:asciiTheme="minorBidi" w:hAnsiTheme="minorBidi"/>
              </w:rPr>
              <w:t>sion for review and feedback.</w:t>
            </w:r>
          </w:p>
          <w:p w14:paraId="3B79346D" w14:textId="77777777" w:rsidR="00BC2C4D" w:rsidRDefault="00BC2C4D" w:rsidP="00BC2C4D">
            <w:pPr>
              <w:pStyle w:val="ListParagraph"/>
              <w:numPr>
                <w:ilvl w:val="0"/>
                <w:numId w:val="37"/>
              </w:numPr>
              <w:ind w:left="1080"/>
              <w:rPr>
                <w:rFonts w:asciiTheme="minorBidi" w:hAnsiTheme="minorBidi"/>
              </w:rPr>
            </w:pPr>
            <w:r w:rsidRPr="00A26AAD">
              <w:rPr>
                <w:rFonts w:asciiTheme="minorBidi" w:hAnsiTheme="minorBidi"/>
              </w:rPr>
              <w:t>Final Research Report: With all corrections, visualizations, case st</w:t>
            </w:r>
            <w:r>
              <w:rPr>
                <w:rFonts w:asciiTheme="minorBidi" w:hAnsiTheme="minorBidi"/>
              </w:rPr>
              <w:t>udies, and executive summary.</w:t>
            </w:r>
          </w:p>
          <w:p w14:paraId="33DD15B0" w14:textId="77777777" w:rsidR="00BC2C4D" w:rsidRPr="00A26AAD" w:rsidRDefault="00BC2C4D" w:rsidP="00BC2C4D">
            <w:pPr>
              <w:pStyle w:val="ListParagraph"/>
              <w:numPr>
                <w:ilvl w:val="0"/>
                <w:numId w:val="37"/>
              </w:numPr>
              <w:ind w:left="1080"/>
              <w:rPr>
                <w:rFonts w:asciiTheme="minorBidi" w:hAnsiTheme="minorBidi"/>
              </w:rPr>
            </w:pPr>
            <w:r w:rsidRPr="00A26AAD">
              <w:rPr>
                <w:rFonts w:asciiTheme="minorBidi" w:hAnsiTheme="minorBidi"/>
              </w:rPr>
              <w:t>Presentation of Findings: Delivered to program team and startups during the Bootcamp or a pre-tour session.</w:t>
            </w:r>
          </w:p>
          <w:p w14:paraId="0B0D7F7F" w14:textId="61E7B4BA" w:rsidR="0051582D" w:rsidRPr="00B168E1" w:rsidRDefault="0051582D" w:rsidP="0051582D">
            <w:pPr>
              <w:rPr>
                <w:rFonts w:asciiTheme="minorBidi" w:hAnsiTheme="minorBidi" w:cstheme="minorBidi"/>
                <w:highlight w:val="yellow"/>
              </w:rPr>
            </w:pPr>
          </w:p>
        </w:tc>
        <w:tc>
          <w:tcPr>
            <w:tcW w:w="1220" w:type="dxa"/>
            <w:vAlign w:val="center"/>
          </w:tcPr>
          <w:p w14:paraId="1FE0E608" w14:textId="1138EF65" w:rsidR="0051582D" w:rsidRPr="005A41E4" w:rsidRDefault="00BC2C4D" w:rsidP="005A41E4">
            <w:pPr>
              <w:jc w:val="center"/>
              <w:rPr>
                <w:rFonts w:asciiTheme="minorBidi" w:hAnsiTheme="minorBidi" w:cstheme="minorBidi"/>
                <w:sz w:val="22"/>
                <w:szCs w:val="22"/>
                <w:highlight w:val="yellow"/>
              </w:rPr>
            </w:pPr>
            <w:r w:rsidRPr="00A26AAD">
              <w:rPr>
                <w:rFonts w:asciiTheme="minorBidi" w:hAnsiTheme="minorBidi"/>
                <w:b/>
                <w:bCs/>
              </w:rPr>
              <w:lastRenderedPageBreak/>
              <w:t>Research</w:t>
            </w:r>
          </w:p>
        </w:tc>
        <w:tc>
          <w:tcPr>
            <w:tcW w:w="1189" w:type="dxa"/>
            <w:vAlign w:val="center"/>
          </w:tcPr>
          <w:p w14:paraId="11E591E8" w14:textId="3EBEA1E2" w:rsidR="0051582D" w:rsidRPr="00E203BF" w:rsidRDefault="00BC2C4D" w:rsidP="005A41E4">
            <w:pPr>
              <w:jc w:val="center"/>
              <w:rPr>
                <w:rFonts w:asciiTheme="minorBidi" w:hAnsiTheme="minorBidi" w:cstheme="minorBidi"/>
                <w:sz w:val="22"/>
                <w:szCs w:val="22"/>
                <w:highlight w:val="yellow"/>
                <w:lang w:val="en-US"/>
              </w:rPr>
            </w:pPr>
            <w:r w:rsidRPr="00BC2C4D">
              <w:rPr>
                <w:rFonts w:asciiTheme="minorBidi" w:hAnsiTheme="minorBidi" w:cstheme="minorBidi"/>
                <w:sz w:val="22"/>
                <w:szCs w:val="22"/>
                <w:lang w:val="en-US"/>
              </w:rPr>
              <w:t>1</w:t>
            </w:r>
          </w:p>
        </w:tc>
      </w:tr>
      <w:tr w:rsidR="00BC2C4D" w:rsidRPr="0049024A" w14:paraId="058C4448" w14:textId="77777777" w:rsidTr="00BC2C4D">
        <w:trPr>
          <w:trHeight w:val="1811"/>
          <w:jc w:val="center"/>
        </w:trPr>
        <w:tc>
          <w:tcPr>
            <w:tcW w:w="704" w:type="dxa"/>
            <w:vAlign w:val="center"/>
          </w:tcPr>
          <w:p w14:paraId="0A4F00BE" w14:textId="1FA714EC" w:rsidR="00BC2C4D" w:rsidRDefault="00BC2C4D" w:rsidP="005A41E4">
            <w:pPr>
              <w:jc w:val="center"/>
              <w:rPr>
                <w:rFonts w:asciiTheme="minorBidi" w:hAnsiTheme="minorBidi" w:cstheme="minorBidi"/>
                <w:color w:val="000000"/>
                <w:sz w:val="18"/>
                <w:szCs w:val="18"/>
              </w:rPr>
            </w:pPr>
            <w:r>
              <w:rPr>
                <w:rFonts w:asciiTheme="minorBidi" w:hAnsiTheme="minorBidi" w:cstheme="minorBidi"/>
                <w:color w:val="000000"/>
                <w:sz w:val="18"/>
                <w:szCs w:val="18"/>
              </w:rPr>
              <w:t>2</w:t>
            </w:r>
          </w:p>
        </w:tc>
        <w:tc>
          <w:tcPr>
            <w:tcW w:w="7088" w:type="dxa"/>
            <w:vAlign w:val="center"/>
          </w:tcPr>
          <w:p w14:paraId="070D9D54" w14:textId="77777777" w:rsidR="00BC2C4D" w:rsidRPr="00A26AAD" w:rsidRDefault="00BC2C4D" w:rsidP="00BC2C4D">
            <w:pPr>
              <w:rPr>
                <w:rFonts w:asciiTheme="minorBidi" w:hAnsiTheme="minorBidi"/>
                <w:b/>
                <w:bCs/>
              </w:rPr>
            </w:pPr>
            <w:r w:rsidRPr="00A26AAD">
              <w:rPr>
                <w:rFonts w:asciiTheme="minorBidi" w:hAnsiTheme="minorBidi"/>
                <w:b/>
                <w:bCs/>
              </w:rPr>
              <w:t>Research 2: Understanding the Saudi Investment Landscape</w:t>
            </w:r>
          </w:p>
          <w:p w14:paraId="30594B46" w14:textId="77777777" w:rsidR="00BC2C4D" w:rsidRDefault="00BC2C4D" w:rsidP="00BC2C4D">
            <w:pPr>
              <w:pStyle w:val="ListParagraph"/>
              <w:numPr>
                <w:ilvl w:val="0"/>
                <w:numId w:val="37"/>
              </w:numPr>
              <w:ind w:left="1080"/>
              <w:rPr>
                <w:rFonts w:asciiTheme="minorBidi" w:hAnsiTheme="minorBidi"/>
              </w:rPr>
            </w:pPr>
            <w:r w:rsidRPr="00A26AAD">
              <w:rPr>
                <w:rFonts w:asciiTheme="minorBidi" w:hAnsiTheme="minorBidi"/>
              </w:rPr>
              <w:t xml:space="preserve">Inception Report: Methodology, research questions, sources, </w:t>
            </w:r>
            <w:r>
              <w:rPr>
                <w:rFonts w:asciiTheme="minorBidi" w:hAnsiTheme="minorBidi"/>
              </w:rPr>
              <w:t>work plan</w:t>
            </w:r>
            <w:r w:rsidRPr="00A26AAD">
              <w:rPr>
                <w:rFonts w:asciiTheme="minorBidi" w:hAnsiTheme="minorBidi"/>
              </w:rPr>
              <w:t xml:space="preserve"> (</w:t>
            </w:r>
            <w:r>
              <w:rPr>
                <w:rFonts w:asciiTheme="minorBidi" w:hAnsiTheme="minorBidi"/>
              </w:rPr>
              <w:t>1 week after contract start).</w:t>
            </w:r>
          </w:p>
          <w:p w14:paraId="6CA99943" w14:textId="77777777" w:rsidR="00BC2C4D" w:rsidRDefault="00BC2C4D" w:rsidP="00BC2C4D">
            <w:pPr>
              <w:pStyle w:val="ListParagraph"/>
              <w:numPr>
                <w:ilvl w:val="0"/>
                <w:numId w:val="37"/>
              </w:numPr>
              <w:ind w:left="1080"/>
              <w:rPr>
                <w:rFonts w:asciiTheme="minorBidi" w:hAnsiTheme="minorBidi"/>
              </w:rPr>
            </w:pPr>
            <w:r w:rsidRPr="00A26AAD">
              <w:rPr>
                <w:rFonts w:asciiTheme="minorBidi" w:hAnsiTheme="minorBidi"/>
              </w:rPr>
              <w:t>Data Collection &amp; Analysis: Desk research, expert intervi</w:t>
            </w:r>
            <w:r>
              <w:rPr>
                <w:rFonts w:asciiTheme="minorBidi" w:hAnsiTheme="minorBidi"/>
              </w:rPr>
              <w:t>ews, and surveys (if applicable).</w:t>
            </w:r>
          </w:p>
          <w:p w14:paraId="4169A191" w14:textId="77777777" w:rsidR="00BC2C4D" w:rsidRDefault="00BC2C4D" w:rsidP="00BC2C4D">
            <w:pPr>
              <w:pStyle w:val="ListParagraph"/>
              <w:numPr>
                <w:ilvl w:val="0"/>
                <w:numId w:val="37"/>
              </w:numPr>
              <w:ind w:left="1080"/>
              <w:rPr>
                <w:rFonts w:asciiTheme="minorBidi" w:hAnsiTheme="minorBidi"/>
              </w:rPr>
            </w:pPr>
            <w:r w:rsidRPr="00A26AAD">
              <w:rPr>
                <w:rFonts w:asciiTheme="minorBidi" w:hAnsiTheme="minorBidi"/>
              </w:rPr>
              <w:t>Draft Research Report: A first ver</w:t>
            </w:r>
            <w:r>
              <w:rPr>
                <w:rFonts w:asciiTheme="minorBidi" w:hAnsiTheme="minorBidi"/>
              </w:rPr>
              <w:t>sion for review and feedback.</w:t>
            </w:r>
          </w:p>
          <w:p w14:paraId="0C6805D4" w14:textId="77777777" w:rsidR="00BC2C4D" w:rsidRDefault="00BC2C4D" w:rsidP="00BC2C4D">
            <w:pPr>
              <w:pStyle w:val="ListParagraph"/>
              <w:numPr>
                <w:ilvl w:val="0"/>
                <w:numId w:val="37"/>
              </w:numPr>
              <w:ind w:left="1080"/>
              <w:rPr>
                <w:rFonts w:asciiTheme="minorBidi" w:hAnsiTheme="minorBidi"/>
              </w:rPr>
            </w:pPr>
            <w:r w:rsidRPr="00A26AAD">
              <w:rPr>
                <w:rFonts w:asciiTheme="minorBidi" w:hAnsiTheme="minorBidi"/>
              </w:rPr>
              <w:t>Final Research Report: With all corrections, visualizations, case st</w:t>
            </w:r>
            <w:r>
              <w:rPr>
                <w:rFonts w:asciiTheme="minorBidi" w:hAnsiTheme="minorBidi"/>
              </w:rPr>
              <w:t>udies, and executive summary.</w:t>
            </w:r>
          </w:p>
          <w:p w14:paraId="0DB45ACE" w14:textId="77777777" w:rsidR="00BC2C4D" w:rsidRDefault="00BC2C4D" w:rsidP="00BC2C4D">
            <w:pPr>
              <w:pStyle w:val="ListParagraph"/>
              <w:numPr>
                <w:ilvl w:val="0"/>
                <w:numId w:val="37"/>
              </w:numPr>
              <w:ind w:left="1080"/>
              <w:rPr>
                <w:rFonts w:asciiTheme="minorBidi" w:hAnsiTheme="minorBidi"/>
              </w:rPr>
            </w:pPr>
            <w:r w:rsidRPr="00A26AAD">
              <w:rPr>
                <w:rFonts w:asciiTheme="minorBidi" w:hAnsiTheme="minorBidi"/>
              </w:rPr>
              <w:t>Presentation of Findings: Delivered to program team and startups during the Bootcamp or a pre-tour session.</w:t>
            </w:r>
          </w:p>
          <w:p w14:paraId="13DC2469" w14:textId="77777777" w:rsidR="00BC2C4D" w:rsidRPr="00A26AAD" w:rsidRDefault="00BC2C4D" w:rsidP="00BC2C4D">
            <w:pPr>
              <w:rPr>
                <w:rFonts w:asciiTheme="minorBidi" w:hAnsiTheme="minorBidi"/>
                <w:b/>
                <w:bCs/>
              </w:rPr>
            </w:pPr>
          </w:p>
        </w:tc>
        <w:tc>
          <w:tcPr>
            <w:tcW w:w="1220" w:type="dxa"/>
            <w:vAlign w:val="center"/>
          </w:tcPr>
          <w:p w14:paraId="7F6D8A23" w14:textId="5044AC77" w:rsidR="00BC2C4D" w:rsidRDefault="00BC2C4D" w:rsidP="005A41E4">
            <w:pPr>
              <w:jc w:val="center"/>
              <w:rPr>
                <w:rFonts w:ascii="Arial" w:hAnsi="Arial" w:cs="Arial"/>
                <w:sz w:val="22"/>
                <w:szCs w:val="22"/>
              </w:rPr>
            </w:pPr>
            <w:r w:rsidRPr="00A26AAD">
              <w:rPr>
                <w:rFonts w:asciiTheme="minorBidi" w:hAnsiTheme="minorBidi"/>
                <w:b/>
                <w:bCs/>
              </w:rPr>
              <w:t>Research</w:t>
            </w:r>
          </w:p>
        </w:tc>
        <w:tc>
          <w:tcPr>
            <w:tcW w:w="1189" w:type="dxa"/>
            <w:vAlign w:val="center"/>
          </w:tcPr>
          <w:p w14:paraId="2859512F" w14:textId="251AFDD9" w:rsidR="00BC2C4D" w:rsidRDefault="00BC2C4D" w:rsidP="005A41E4">
            <w:pPr>
              <w:jc w:val="center"/>
              <w:rPr>
                <w:rFonts w:asciiTheme="minorBidi" w:hAnsiTheme="minorBidi" w:cstheme="minorBidi"/>
                <w:sz w:val="22"/>
                <w:szCs w:val="22"/>
                <w:lang w:val="en-US"/>
              </w:rPr>
            </w:pPr>
            <w:r>
              <w:rPr>
                <w:rFonts w:asciiTheme="minorBidi" w:hAnsiTheme="minorBidi" w:cstheme="minorBidi"/>
                <w:sz w:val="22"/>
                <w:szCs w:val="22"/>
                <w:lang w:val="en-US"/>
              </w:rPr>
              <w:t>1</w:t>
            </w:r>
          </w:p>
        </w:tc>
      </w:tr>
    </w:tbl>
    <w:p w14:paraId="26716272" w14:textId="77777777" w:rsidR="00A70AF3" w:rsidRPr="0049024A" w:rsidRDefault="00A70AF3" w:rsidP="00A70AF3">
      <w:pPr>
        <w:bidi/>
        <w:jc w:val="center"/>
        <w:rPr>
          <w:rFonts w:asciiTheme="minorBidi" w:hAnsiTheme="minorBidi"/>
          <w:b/>
          <w:bCs/>
          <w:u w:val="single"/>
          <w:lang w:val="en-US"/>
        </w:rPr>
      </w:pPr>
    </w:p>
    <w:p w14:paraId="35E14216" w14:textId="77777777" w:rsidR="00DD69D8" w:rsidRPr="0049024A" w:rsidRDefault="00DD69D8" w:rsidP="004A6FFA">
      <w:pPr>
        <w:shd w:val="clear" w:color="auto" w:fill="FFFFFF"/>
        <w:rPr>
          <w:rFonts w:asciiTheme="minorBidi" w:hAnsiTheme="minorBidi"/>
          <w:color w:val="222222"/>
        </w:rPr>
      </w:pPr>
    </w:p>
    <w:p w14:paraId="18D27532" w14:textId="0F7ABEF7" w:rsidR="008570FA" w:rsidRPr="0049024A" w:rsidRDefault="008570FA" w:rsidP="00A70AF3">
      <w:pPr>
        <w:pStyle w:val="ListParagraph"/>
        <w:numPr>
          <w:ilvl w:val="0"/>
          <w:numId w:val="21"/>
        </w:numPr>
        <w:spacing w:after="0"/>
        <w:rPr>
          <w:rFonts w:asciiTheme="minorBidi" w:hAnsiTheme="minorBidi"/>
          <w:b/>
          <w:bCs/>
        </w:rPr>
      </w:pPr>
      <w:r w:rsidRPr="0049024A">
        <w:rPr>
          <w:rFonts w:asciiTheme="minorBidi" w:hAnsiTheme="minorBidi"/>
          <w:b/>
          <w:bCs/>
        </w:rPr>
        <w:t>Payments</w:t>
      </w:r>
    </w:p>
    <w:p w14:paraId="575FD0BF" w14:textId="174F5E7E" w:rsidR="00D85F91"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w:t>
      </w:r>
      <w:r w:rsidR="00E61D3B" w:rsidRPr="0049024A">
        <w:rPr>
          <w:rFonts w:asciiTheme="minorBidi" w:hAnsiTheme="minorBidi"/>
          <w:sz w:val="22"/>
          <w:szCs w:val="22"/>
        </w:rPr>
        <w:t>payments of</w:t>
      </w:r>
      <w:r w:rsidRPr="0049024A">
        <w:rPr>
          <w:rFonts w:asciiTheme="minorBidi" w:hAnsiTheme="minorBidi"/>
          <w:sz w:val="22"/>
          <w:szCs w:val="22"/>
        </w:rPr>
        <w:t xml:space="preserve"> this agreement will be </w:t>
      </w:r>
      <w:r w:rsidR="00F8271F" w:rsidRPr="0049024A">
        <w:rPr>
          <w:rFonts w:asciiTheme="minorBidi" w:hAnsiTheme="minorBidi"/>
          <w:sz w:val="22"/>
          <w:szCs w:val="22"/>
        </w:rPr>
        <w:t>according to the payment request</w:t>
      </w:r>
      <w:r w:rsidR="00D85F91" w:rsidRPr="0049024A">
        <w:rPr>
          <w:rFonts w:asciiTheme="minorBidi" w:hAnsiTheme="minorBidi"/>
          <w:sz w:val="22"/>
          <w:szCs w:val="22"/>
        </w:rPr>
        <w:t>/</w:t>
      </w:r>
      <w:r w:rsidR="001563A9" w:rsidRPr="0049024A">
        <w:rPr>
          <w:rFonts w:asciiTheme="minorBidi" w:hAnsiTheme="minorBidi"/>
          <w:sz w:val="22"/>
          <w:szCs w:val="22"/>
        </w:rPr>
        <w:t>Invoices</w:t>
      </w:r>
      <w:r w:rsidR="00F8271F" w:rsidRPr="0049024A">
        <w:rPr>
          <w:rFonts w:asciiTheme="minorBidi" w:hAnsiTheme="minorBidi"/>
          <w:sz w:val="22"/>
          <w:szCs w:val="22"/>
        </w:rPr>
        <w:t xml:space="preserve"> from the </w:t>
      </w:r>
      <w:r w:rsidR="005B2EEC" w:rsidRPr="0049024A">
        <w:rPr>
          <w:rFonts w:asciiTheme="minorBidi" w:eastAsia="Times New Roman" w:hAnsiTheme="minorBidi"/>
          <w:color w:val="222222"/>
          <w:sz w:val="22"/>
          <w:szCs w:val="22"/>
        </w:rPr>
        <w:t>Service providers/Suppliers</w:t>
      </w:r>
      <w:r w:rsidR="00D85F91" w:rsidRPr="0049024A">
        <w:rPr>
          <w:rFonts w:asciiTheme="minorBidi" w:eastAsia="Times New Roman" w:hAnsiTheme="minorBidi"/>
          <w:color w:val="222222"/>
          <w:sz w:val="22"/>
          <w:szCs w:val="22"/>
        </w:rPr>
        <w:t xml:space="preserve"> based on the approved services </w:t>
      </w:r>
      <w:r w:rsidR="00D85F91" w:rsidRPr="0049024A">
        <w:rPr>
          <w:rFonts w:asciiTheme="minorBidi" w:hAnsiTheme="minorBidi"/>
          <w:sz w:val="22"/>
          <w:szCs w:val="22"/>
        </w:rPr>
        <w:t>delivered to KAPITA</w:t>
      </w:r>
      <w:r w:rsidR="00F8271F" w:rsidRPr="0049024A">
        <w:rPr>
          <w:rFonts w:asciiTheme="minorBidi" w:hAnsiTheme="minorBidi"/>
          <w:sz w:val="22"/>
          <w:szCs w:val="22"/>
        </w:rPr>
        <w:t>.</w:t>
      </w:r>
    </w:p>
    <w:p w14:paraId="2E864549" w14:textId="732C0BA6" w:rsidR="00E61D3B"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required payment will be made within </w:t>
      </w:r>
      <w:r w:rsidR="00454CE4" w:rsidRPr="0049024A">
        <w:rPr>
          <w:rFonts w:asciiTheme="minorBidi" w:hAnsiTheme="minorBidi"/>
          <w:sz w:val="22"/>
          <w:szCs w:val="22"/>
        </w:rPr>
        <w:t>14</w:t>
      </w:r>
      <w:r w:rsidRPr="0049024A">
        <w:rPr>
          <w:rFonts w:asciiTheme="minorBidi" w:hAnsiTheme="minorBidi"/>
          <w:sz w:val="22"/>
          <w:szCs w:val="22"/>
        </w:rPr>
        <w:t xml:space="preserve"> working days after the receipt of the original</w:t>
      </w:r>
      <w:r w:rsidR="001228BA">
        <w:rPr>
          <w:rFonts w:asciiTheme="minorBidi" w:hAnsiTheme="minorBidi"/>
          <w:sz w:val="22"/>
          <w:szCs w:val="22"/>
        </w:rPr>
        <w:t xml:space="preserve"> signed and stamped invoice, </w:t>
      </w:r>
      <w:r w:rsidRPr="0049024A">
        <w:rPr>
          <w:rFonts w:asciiTheme="minorBidi" w:hAnsiTheme="minorBidi"/>
          <w:sz w:val="22"/>
          <w:szCs w:val="22"/>
        </w:rPr>
        <w:t xml:space="preserve">and </w:t>
      </w:r>
      <w:r w:rsidR="001228BA">
        <w:rPr>
          <w:rFonts w:asciiTheme="minorBidi" w:hAnsiTheme="minorBidi"/>
          <w:sz w:val="22"/>
          <w:szCs w:val="22"/>
        </w:rPr>
        <w:t xml:space="preserve">after verification of the delivered services </w:t>
      </w:r>
      <w:r w:rsidRPr="0049024A">
        <w:rPr>
          <w:rFonts w:asciiTheme="minorBidi" w:hAnsiTheme="minorBidi"/>
          <w:sz w:val="22"/>
          <w:szCs w:val="22"/>
        </w:rPr>
        <w:t xml:space="preserve">by </w:t>
      </w:r>
      <w:r w:rsidR="005B2EEC" w:rsidRPr="0049024A">
        <w:rPr>
          <w:rFonts w:asciiTheme="minorBidi" w:hAnsiTheme="minorBidi"/>
          <w:sz w:val="22"/>
          <w:szCs w:val="22"/>
        </w:rPr>
        <w:t xml:space="preserve">KAPITA </w:t>
      </w:r>
      <w:r w:rsidR="00E61D3B" w:rsidRPr="0049024A">
        <w:rPr>
          <w:rFonts w:asciiTheme="minorBidi" w:hAnsiTheme="minorBidi"/>
          <w:sz w:val="22"/>
          <w:szCs w:val="22"/>
        </w:rPr>
        <w:t>officials</w:t>
      </w:r>
      <w:r w:rsidR="00F8271F" w:rsidRPr="0049024A">
        <w:rPr>
          <w:rFonts w:asciiTheme="minorBidi" w:hAnsiTheme="minorBidi"/>
          <w:sz w:val="22"/>
          <w:szCs w:val="22"/>
        </w:rPr>
        <w:t>.</w:t>
      </w:r>
    </w:p>
    <w:p w14:paraId="3A0E520C" w14:textId="2FDDB7A6" w:rsidR="008570FA"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All Payments will be made in </w:t>
      </w:r>
      <w:r w:rsidRPr="0049024A">
        <w:rPr>
          <w:rFonts w:asciiTheme="minorBidi" w:hAnsiTheme="minorBidi"/>
          <w:b/>
          <w:bCs/>
          <w:sz w:val="22"/>
          <w:szCs w:val="22"/>
          <w:u w:val="single"/>
        </w:rPr>
        <w:t>cheque</w:t>
      </w:r>
      <w:r w:rsidRPr="0049024A">
        <w:rPr>
          <w:rFonts w:asciiTheme="minorBidi" w:hAnsiTheme="minorBidi"/>
          <w:sz w:val="22"/>
          <w:szCs w:val="22"/>
        </w:rPr>
        <w:t xml:space="preserve"> </w:t>
      </w:r>
      <w:r w:rsidR="001563A9" w:rsidRPr="0049024A">
        <w:rPr>
          <w:rFonts w:asciiTheme="minorBidi" w:hAnsiTheme="minorBidi"/>
          <w:sz w:val="22"/>
          <w:szCs w:val="22"/>
        </w:rPr>
        <w:t xml:space="preserve">OR </w:t>
      </w:r>
      <w:r w:rsidR="001563A9" w:rsidRPr="0049024A">
        <w:rPr>
          <w:rFonts w:asciiTheme="minorBidi" w:hAnsiTheme="minorBidi"/>
          <w:b/>
          <w:bCs/>
          <w:sz w:val="22"/>
          <w:szCs w:val="22"/>
          <w:u w:val="single"/>
        </w:rPr>
        <w:t>Bank transfer</w:t>
      </w:r>
      <w:r w:rsidR="001563A9" w:rsidRPr="0049024A">
        <w:rPr>
          <w:rFonts w:asciiTheme="minorBidi" w:hAnsiTheme="minorBidi"/>
          <w:sz w:val="22"/>
          <w:szCs w:val="22"/>
        </w:rPr>
        <w:t xml:space="preserve"> </w:t>
      </w:r>
      <w:r w:rsidRPr="0049024A">
        <w:rPr>
          <w:rFonts w:asciiTheme="minorBidi" w:hAnsiTheme="minorBidi"/>
          <w:sz w:val="22"/>
          <w:szCs w:val="22"/>
        </w:rPr>
        <w:t>form and paid to the name of the person indicated in the agreement</w:t>
      </w:r>
      <w:r w:rsidR="003C7472">
        <w:rPr>
          <w:rFonts w:asciiTheme="minorBidi" w:hAnsiTheme="minorBidi"/>
          <w:sz w:val="22"/>
          <w:szCs w:val="22"/>
        </w:rPr>
        <w:t>,</w:t>
      </w:r>
      <w:r w:rsidR="00E73987">
        <w:rPr>
          <w:rFonts w:asciiTheme="minorBidi" w:hAnsiTheme="minorBidi"/>
          <w:sz w:val="22"/>
          <w:szCs w:val="22"/>
        </w:rPr>
        <w:t xml:space="preserve"> </w:t>
      </w:r>
      <w:r w:rsidR="003C7472">
        <w:rPr>
          <w:rFonts w:asciiTheme="minorBidi" w:hAnsiTheme="minorBidi"/>
          <w:sz w:val="22"/>
          <w:szCs w:val="22"/>
        </w:rPr>
        <w:t>o</w:t>
      </w:r>
      <w:r w:rsidR="00E73987">
        <w:rPr>
          <w:rFonts w:asciiTheme="minorBidi" w:hAnsiTheme="minorBidi"/>
          <w:sz w:val="22"/>
          <w:szCs w:val="22"/>
        </w:rPr>
        <w:t>r officially authorizing another person to receive the payment accordingly.</w:t>
      </w:r>
    </w:p>
    <w:p w14:paraId="151D096D" w14:textId="77FDED9C"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Award</w:t>
      </w:r>
    </w:p>
    <w:p w14:paraId="6D1410E0" w14:textId="77777777" w:rsidR="003C7472" w:rsidRDefault="005B2EEC"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reserves the right to award the agreement to one or more contractors.</w:t>
      </w:r>
    </w:p>
    <w:p w14:paraId="508758C3" w14:textId="6026AA02" w:rsidR="008D3FA0" w:rsidRPr="00444E2E" w:rsidRDefault="005B2EEC" w:rsidP="00444E2E">
      <w:pPr>
        <w:pStyle w:val="Compact"/>
        <w:numPr>
          <w:ilvl w:val="1"/>
          <w:numId w:val="21"/>
        </w:numPr>
        <w:spacing w:line="276" w:lineRule="auto"/>
        <w:jc w:val="both"/>
        <w:rPr>
          <w:rFonts w:asciiTheme="minorBidi" w:hAnsiTheme="minorBidi"/>
          <w:sz w:val="22"/>
          <w:szCs w:val="22"/>
        </w:rPr>
      </w:pPr>
      <w:r w:rsidRPr="003C7472">
        <w:rPr>
          <w:rFonts w:asciiTheme="minorBidi" w:hAnsiTheme="minorBidi"/>
          <w:sz w:val="22"/>
          <w:szCs w:val="22"/>
        </w:rPr>
        <w:t xml:space="preserve">KAPITA </w:t>
      </w:r>
      <w:r w:rsidR="00744B94" w:rsidRPr="003C7472">
        <w:rPr>
          <w:rFonts w:asciiTheme="minorBidi" w:hAnsiTheme="minorBidi"/>
          <w:sz w:val="22"/>
          <w:szCs w:val="22"/>
        </w:rPr>
        <w:t>reserves the right to withdraw the award in whole or in part should the successful contractor be unable to provide uptake capacity necessary or the delivery within the specific period and/or is unable to provide in full the agreed services.</w:t>
      </w:r>
    </w:p>
    <w:p w14:paraId="3893D07F" w14:textId="76EEF71A" w:rsidR="00ED7B94" w:rsidRPr="0049024A" w:rsidRDefault="00ED7B94"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Award Criteria:</w:t>
      </w:r>
    </w:p>
    <w:p w14:paraId="19B26577" w14:textId="58EA1C35" w:rsidR="00ED7B94" w:rsidRPr="0049024A" w:rsidRDefault="00ED7B94" w:rsidP="00454CE4">
      <w:pPr>
        <w:pStyle w:val="Compact"/>
        <w:spacing w:line="276" w:lineRule="auto"/>
        <w:ind w:left="744"/>
        <w:jc w:val="both"/>
        <w:rPr>
          <w:rFonts w:asciiTheme="minorBidi" w:hAnsiTheme="minorBidi"/>
          <w:sz w:val="22"/>
          <w:szCs w:val="22"/>
        </w:rPr>
      </w:pPr>
      <w:r w:rsidRPr="0049024A">
        <w:rPr>
          <w:rFonts w:asciiTheme="minorBidi" w:hAnsiTheme="minorBidi"/>
          <w:sz w:val="22"/>
          <w:szCs w:val="22"/>
        </w:rPr>
        <w:t xml:space="preserve">The Request for Quotation that meet essential criteria will be assessed and scored by </w:t>
      </w:r>
      <w:r w:rsidR="00454CE4" w:rsidRPr="0049024A">
        <w:rPr>
          <w:rFonts w:asciiTheme="minorBidi" w:hAnsiTheme="minorBidi"/>
          <w:sz w:val="22"/>
          <w:szCs w:val="22"/>
        </w:rPr>
        <w:t xml:space="preserve">KAPITA </w:t>
      </w:r>
      <w:r w:rsidRPr="0049024A">
        <w:rPr>
          <w:rFonts w:asciiTheme="minorBidi" w:hAnsiTheme="minorBidi"/>
          <w:sz w:val="22"/>
          <w:szCs w:val="22"/>
        </w:rPr>
        <w:t>panels against the technical and commercial criteria outlined this R.F.Q</w:t>
      </w:r>
    </w:p>
    <w:tbl>
      <w:tblPr>
        <w:tblW w:w="7915"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804"/>
        <w:gridCol w:w="4111"/>
      </w:tblGrid>
      <w:tr w:rsidR="00ED7B94" w:rsidRPr="0049024A" w14:paraId="41FA73C5" w14:textId="77777777" w:rsidTr="003531EB">
        <w:trPr>
          <w:trHeight w:val="247"/>
        </w:trPr>
        <w:tc>
          <w:tcPr>
            <w:tcW w:w="3804" w:type="dxa"/>
            <w:tcMar>
              <w:top w:w="100" w:type="dxa"/>
              <w:left w:w="100" w:type="dxa"/>
              <w:bottom w:w="100" w:type="dxa"/>
              <w:right w:w="100" w:type="dxa"/>
            </w:tcMar>
          </w:tcPr>
          <w:p w14:paraId="6BEB4B16" w14:textId="77777777" w:rsidR="00ED7B94" w:rsidRPr="0049024A" w:rsidRDefault="00ED7B94" w:rsidP="004A6FFA">
            <w:pPr>
              <w:ind w:left="-100"/>
              <w:jc w:val="center"/>
              <w:rPr>
                <w:rFonts w:asciiTheme="minorBidi" w:hAnsiTheme="minorBidi"/>
                <w:b/>
              </w:rPr>
            </w:pPr>
            <w:r w:rsidRPr="0049024A">
              <w:rPr>
                <w:rFonts w:asciiTheme="minorBidi" w:hAnsiTheme="minorBidi"/>
                <w:b/>
              </w:rPr>
              <w:t>Criteria</w:t>
            </w:r>
          </w:p>
        </w:tc>
        <w:tc>
          <w:tcPr>
            <w:tcW w:w="4111" w:type="dxa"/>
            <w:tcMar>
              <w:top w:w="100" w:type="dxa"/>
              <w:left w:w="100" w:type="dxa"/>
              <w:bottom w:w="100" w:type="dxa"/>
              <w:right w:w="100" w:type="dxa"/>
            </w:tcMar>
          </w:tcPr>
          <w:p w14:paraId="3CAC886C" w14:textId="77777777" w:rsidR="00ED7B94" w:rsidRPr="0049024A" w:rsidRDefault="00ED7B94" w:rsidP="004A6FFA">
            <w:pPr>
              <w:ind w:left="-100"/>
              <w:jc w:val="center"/>
              <w:rPr>
                <w:rFonts w:asciiTheme="minorBidi" w:hAnsiTheme="minorBidi"/>
                <w:b/>
              </w:rPr>
            </w:pPr>
            <w:r w:rsidRPr="0049024A">
              <w:rPr>
                <w:rFonts w:asciiTheme="minorBidi" w:hAnsiTheme="minorBidi"/>
                <w:b/>
              </w:rPr>
              <w:t>Weighting</w:t>
            </w:r>
          </w:p>
        </w:tc>
      </w:tr>
      <w:tr w:rsidR="00ED7B94" w:rsidRPr="0049024A" w14:paraId="55CC9045" w14:textId="77777777" w:rsidTr="00F14342">
        <w:trPr>
          <w:trHeight w:val="185"/>
        </w:trPr>
        <w:tc>
          <w:tcPr>
            <w:tcW w:w="3804" w:type="dxa"/>
            <w:tcMar>
              <w:top w:w="100" w:type="dxa"/>
              <w:left w:w="100" w:type="dxa"/>
              <w:bottom w:w="100" w:type="dxa"/>
              <w:right w:w="100" w:type="dxa"/>
            </w:tcMar>
          </w:tcPr>
          <w:p w14:paraId="403832EB" w14:textId="77777777" w:rsidR="00ED7B94" w:rsidRPr="00F14342" w:rsidRDefault="00ED7B94" w:rsidP="004A6FFA">
            <w:pPr>
              <w:ind w:left="-100"/>
              <w:jc w:val="center"/>
              <w:rPr>
                <w:rFonts w:asciiTheme="minorBidi" w:hAnsiTheme="minorBidi"/>
                <w:sz w:val="16"/>
                <w:szCs w:val="16"/>
              </w:rPr>
            </w:pPr>
            <w:r w:rsidRPr="00F14342">
              <w:rPr>
                <w:rFonts w:asciiTheme="minorBidi" w:hAnsiTheme="minorBidi"/>
                <w:sz w:val="16"/>
                <w:szCs w:val="16"/>
              </w:rPr>
              <w:t>Technical Criteria</w:t>
            </w:r>
          </w:p>
        </w:tc>
        <w:tc>
          <w:tcPr>
            <w:tcW w:w="4111" w:type="dxa"/>
            <w:tcMar>
              <w:top w:w="100" w:type="dxa"/>
              <w:left w:w="100" w:type="dxa"/>
              <w:bottom w:w="100" w:type="dxa"/>
              <w:right w:w="100" w:type="dxa"/>
            </w:tcMar>
          </w:tcPr>
          <w:p w14:paraId="47063FDB" w14:textId="5A38C4F5" w:rsidR="00ED7B94" w:rsidRPr="00F14342" w:rsidRDefault="002803AA" w:rsidP="004A6FFA">
            <w:pPr>
              <w:ind w:left="-100"/>
              <w:jc w:val="center"/>
              <w:rPr>
                <w:rFonts w:asciiTheme="minorBidi" w:hAnsiTheme="minorBidi"/>
                <w:sz w:val="16"/>
                <w:szCs w:val="16"/>
              </w:rPr>
            </w:pPr>
            <w:r w:rsidRPr="00F14342">
              <w:rPr>
                <w:rFonts w:asciiTheme="minorBidi" w:hAnsiTheme="minorBidi"/>
                <w:sz w:val="16"/>
                <w:szCs w:val="16"/>
              </w:rPr>
              <w:t>60</w:t>
            </w:r>
            <w:r w:rsidR="00ED7B94" w:rsidRPr="00F14342">
              <w:rPr>
                <w:rFonts w:asciiTheme="minorBidi" w:hAnsiTheme="minorBidi"/>
                <w:sz w:val="16"/>
                <w:szCs w:val="16"/>
              </w:rPr>
              <w:t>%</w:t>
            </w:r>
          </w:p>
        </w:tc>
      </w:tr>
      <w:tr w:rsidR="00ED7B94" w:rsidRPr="0049024A" w14:paraId="4AF188A9" w14:textId="77777777" w:rsidTr="00F14342">
        <w:trPr>
          <w:trHeight w:val="23"/>
        </w:trPr>
        <w:tc>
          <w:tcPr>
            <w:tcW w:w="3804" w:type="dxa"/>
            <w:tcMar>
              <w:top w:w="100" w:type="dxa"/>
              <w:left w:w="100" w:type="dxa"/>
              <w:bottom w:w="100" w:type="dxa"/>
              <w:right w:w="100" w:type="dxa"/>
            </w:tcMar>
          </w:tcPr>
          <w:p w14:paraId="23C78D7F" w14:textId="77777777" w:rsidR="00ED7B94" w:rsidRPr="00F14342" w:rsidRDefault="00ED7B94" w:rsidP="004A6FFA">
            <w:pPr>
              <w:ind w:left="-100"/>
              <w:jc w:val="center"/>
              <w:rPr>
                <w:rFonts w:asciiTheme="minorBidi" w:hAnsiTheme="minorBidi"/>
                <w:sz w:val="16"/>
                <w:szCs w:val="16"/>
              </w:rPr>
            </w:pPr>
            <w:r w:rsidRPr="00F14342">
              <w:rPr>
                <w:rFonts w:asciiTheme="minorBidi" w:hAnsiTheme="minorBidi"/>
                <w:sz w:val="16"/>
                <w:szCs w:val="16"/>
              </w:rPr>
              <w:t>Commercial Offer</w:t>
            </w:r>
          </w:p>
        </w:tc>
        <w:tc>
          <w:tcPr>
            <w:tcW w:w="4111" w:type="dxa"/>
            <w:tcMar>
              <w:top w:w="100" w:type="dxa"/>
              <w:left w:w="100" w:type="dxa"/>
              <w:bottom w:w="100" w:type="dxa"/>
              <w:right w:w="100" w:type="dxa"/>
            </w:tcMar>
          </w:tcPr>
          <w:p w14:paraId="398C003A" w14:textId="796F5983" w:rsidR="00ED7B94" w:rsidRPr="00F14342" w:rsidRDefault="002803AA" w:rsidP="004A6FFA">
            <w:pPr>
              <w:ind w:left="-100"/>
              <w:jc w:val="center"/>
              <w:rPr>
                <w:rFonts w:asciiTheme="minorBidi" w:hAnsiTheme="minorBidi"/>
                <w:sz w:val="16"/>
                <w:szCs w:val="16"/>
              </w:rPr>
            </w:pPr>
            <w:r w:rsidRPr="00F14342">
              <w:rPr>
                <w:rFonts w:asciiTheme="minorBidi" w:hAnsiTheme="minorBidi"/>
                <w:sz w:val="16"/>
                <w:szCs w:val="16"/>
              </w:rPr>
              <w:t>40</w:t>
            </w:r>
            <w:r w:rsidR="00ED7B94" w:rsidRPr="00F14342">
              <w:rPr>
                <w:rFonts w:asciiTheme="minorBidi" w:hAnsiTheme="minorBidi"/>
                <w:sz w:val="16"/>
                <w:szCs w:val="16"/>
              </w:rPr>
              <w:t>%</w:t>
            </w:r>
          </w:p>
        </w:tc>
      </w:tr>
    </w:tbl>
    <w:p w14:paraId="4EC65D4E" w14:textId="3AE715A1"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Duration and Termination</w:t>
      </w:r>
    </w:p>
    <w:p w14:paraId="2AF66576" w14:textId="07CB9718" w:rsidR="00744B94" w:rsidRPr="0049024A" w:rsidRDefault="00744B94"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lastRenderedPageBreak/>
        <w:t xml:space="preserve">The contract will be valid for </w:t>
      </w:r>
      <w:r w:rsidR="005E1C4D">
        <w:rPr>
          <w:rFonts w:asciiTheme="minorBidi" w:hAnsiTheme="minorBidi"/>
          <w:sz w:val="22"/>
          <w:szCs w:val="22"/>
        </w:rPr>
        <w:t>7 months</w:t>
      </w:r>
      <w:r w:rsidRPr="0049024A">
        <w:rPr>
          <w:rFonts w:asciiTheme="minorBidi" w:hAnsiTheme="minorBidi"/>
          <w:sz w:val="22"/>
          <w:szCs w:val="22"/>
        </w:rPr>
        <w:t xml:space="preserve"> from the date of award and may be renewed for an additional </w:t>
      </w:r>
      <w:r w:rsidR="003531EB" w:rsidRPr="0049024A">
        <w:rPr>
          <w:rFonts w:asciiTheme="minorBidi" w:hAnsiTheme="minorBidi"/>
          <w:sz w:val="22"/>
          <w:szCs w:val="22"/>
        </w:rPr>
        <w:t>period</w:t>
      </w:r>
      <w:r w:rsidRPr="0049024A">
        <w:rPr>
          <w:rFonts w:asciiTheme="minorBidi" w:hAnsiTheme="minorBidi"/>
          <w:sz w:val="22"/>
          <w:szCs w:val="22"/>
        </w:rPr>
        <w:t xml:space="preserve"> subject to the consent of both parties.</w:t>
      </w:r>
    </w:p>
    <w:p w14:paraId="7A73CE46" w14:textId="7FAA6D0B" w:rsidR="002C623D" w:rsidRPr="0049024A" w:rsidRDefault="005B2EEC"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may terminate this Agreement at its option by giving the contractor not less than one week notice in writing.</w:t>
      </w:r>
    </w:p>
    <w:p w14:paraId="54529778" w14:textId="2E4D2004"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Submission</w:t>
      </w:r>
      <w:r w:rsidR="004A6FFA" w:rsidRPr="0049024A">
        <w:rPr>
          <w:rFonts w:asciiTheme="minorBidi" w:hAnsiTheme="minorBidi"/>
          <w:b/>
          <w:bCs/>
        </w:rPr>
        <w:t>:</w:t>
      </w:r>
    </w:p>
    <w:p w14:paraId="0C503AB6" w14:textId="004782C7" w:rsidR="00CB0189" w:rsidRPr="0049024A" w:rsidRDefault="00CB0189"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to </w:t>
      </w:r>
      <w:r w:rsidR="00575C17" w:rsidRPr="0049024A">
        <w:rPr>
          <w:rFonts w:asciiTheme="minorBidi" w:hAnsiTheme="minorBidi"/>
          <w:sz w:val="22"/>
          <w:szCs w:val="22"/>
        </w:rPr>
        <w:t xml:space="preserve">the </w:t>
      </w:r>
      <w:r w:rsidR="005B2EEC" w:rsidRPr="0049024A">
        <w:rPr>
          <w:rFonts w:asciiTheme="minorBidi" w:hAnsiTheme="minorBidi"/>
          <w:sz w:val="22"/>
          <w:szCs w:val="22"/>
        </w:rPr>
        <w:t xml:space="preserve">KAPITA </w:t>
      </w:r>
      <w:r w:rsidRPr="0049024A">
        <w:rPr>
          <w:rFonts w:asciiTheme="minorBidi" w:hAnsiTheme="minorBidi"/>
          <w:sz w:val="22"/>
          <w:szCs w:val="22"/>
        </w:rPr>
        <w:t xml:space="preserve">in sealed envelope, address: </w:t>
      </w:r>
    </w:p>
    <w:p w14:paraId="7CE916E7" w14:textId="77777777" w:rsidR="00CB0189" w:rsidRPr="0049024A" w:rsidRDefault="00CB0189" w:rsidP="004A6FFA">
      <w:pPr>
        <w:pStyle w:val="ListParagraph"/>
        <w:spacing w:after="0"/>
        <w:ind w:left="744"/>
        <w:jc w:val="both"/>
        <w:rPr>
          <w:rFonts w:asciiTheme="minorBidi" w:hAnsiTheme="minorBidi"/>
          <w:b/>
          <w:bCs/>
          <w:u w:val="single"/>
        </w:rPr>
      </w:pPr>
      <w:r w:rsidRPr="0049024A">
        <w:rPr>
          <w:rFonts w:asciiTheme="minorBidi" w:hAnsiTheme="minorBidi"/>
          <w:b/>
          <w:bCs/>
          <w:u w:val="single"/>
        </w:rPr>
        <w:t xml:space="preserve">Baghdad office, AL Mansour 609, Ally 13, House 10, </w:t>
      </w:r>
      <w:r w:rsidRPr="0049024A">
        <w:rPr>
          <w:rFonts w:asciiTheme="minorBidi" w:hAnsiTheme="minorBidi"/>
          <w:b/>
          <w:bCs/>
        </w:rPr>
        <w:t>OR</w:t>
      </w:r>
      <w:r w:rsidRPr="0049024A">
        <w:rPr>
          <w:rFonts w:asciiTheme="minorBidi" w:hAnsiTheme="minorBidi"/>
        </w:rPr>
        <w:t xml:space="preserve"> by email to </w:t>
      </w:r>
      <w:hyperlink r:id="rId7" w:history="1">
        <w:r w:rsidRPr="0049024A">
          <w:rPr>
            <w:rStyle w:val="Hyperlink"/>
            <w:rFonts w:asciiTheme="minorBidi" w:hAnsiTheme="minorBidi"/>
          </w:rPr>
          <w:t>procurement@kapita.iq</w:t>
        </w:r>
      </w:hyperlink>
      <w:r w:rsidRPr="0049024A">
        <w:rPr>
          <w:rFonts w:asciiTheme="minorBidi" w:hAnsiTheme="minorBidi"/>
        </w:rPr>
        <w:t xml:space="preserve">, </w:t>
      </w:r>
    </w:p>
    <w:p w14:paraId="7F89C6E8" w14:textId="722FAEF4" w:rsidR="00744B94" w:rsidRPr="0049024A" w:rsidRDefault="00744B94" w:rsidP="00454CE4">
      <w:pPr>
        <w:pStyle w:val="BodyText"/>
        <w:spacing w:line="276" w:lineRule="auto"/>
        <w:ind w:left="744"/>
        <w:jc w:val="both"/>
        <w:rPr>
          <w:rFonts w:asciiTheme="minorBidi" w:hAnsiTheme="minorBidi"/>
          <w:b/>
          <w:bCs/>
          <w:color w:val="8DB3E2" w:themeColor="text2" w:themeTint="66"/>
          <w:sz w:val="22"/>
          <w:szCs w:val="22"/>
          <w:u w:val="single"/>
        </w:rPr>
      </w:pPr>
      <w:r w:rsidRPr="0049024A">
        <w:rPr>
          <w:rFonts w:asciiTheme="minorBidi" w:hAnsiTheme="minorBidi"/>
          <w:sz w:val="22"/>
          <w:szCs w:val="22"/>
        </w:rPr>
        <w:t>Your offer should be hand-delivered in a sealed envelope to the COMPANY</w:t>
      </w:r>
      <w:r w:rsidRPr="00602075">
        <w:rPr>
          <w:rFonts w:asciiTheme="minorBidi" w:hAnsiTheme="minorBidi"/>
          <w:sz w:val="22"/>
          <w:szCs w:val="22"/>
        </w:rPr>
        <w:t>,</w:t>
      </w:r>
      <w:r w:rsidRPr="00602075">
        <w:rPr>
          <w:rFonts w:asciiTheme="minorBidi" w:hAnsiTheme="minorBidi"/>
          <w:b/>
          <w:bCs/>
          <w:sz w:val="22"/>
          <w:szCs w:val="22"/>
        </w:rPr>
        <w:t xml:space="preserve"> </w:t>
      </w:r>
      <w:r w:rsidRPr="00602075">
        <w:rPr>
          <w:rFonts w:asciiTheme="minorBidi" w:hAnsiTheme="minorBidi"/>
          <w:b/>
          <w:bCs/>
          <w:color w:val="FF0000"/>
          <w:sz w:val="22"/>
          <w:szCs w:val="22"/>
          <w:u w:val="single"/>
        </w:rPr>
        <w:t xml:space="preserve">By 15:00 on </w:t>
      </w:r>
      <w:r w:rsidR="005E1C4D">
        <w:rPr>
          <w:rFonts w:asciiTheme="minorBidi" w:hAnsiTheme="minorBidi"/>
          <w:b/>
          <w:bCs/>
          <w:color w:val="FF0000"/>
          <w:sz w:val="22"/>
          <w:szCs w:val="22"/>
          <w:u w:val="single"/>
        </w:rPr>
        <w:t>1</w:t>
      </w:r>
      <w:r w:rsidR="00BC2C4D">
        <w:rPr>
          <w:rFonts w:asciiTheme="minorBidi" w:hAnsiTheme="minorBidi"/>
          <w:b/>
          <w:bCs/>
          <w:color w:val="FF0000"/>
          <w:sz w:val="22"/>
          <w:szCs w:val="22"/>
          <w:u w:val="single"/>
        </w:rPr>
        <w:t>8</w:t>
      </w:r>
      <w:r w:rsidR="00BC2C4D" w:rsidRPr="00BC2C4D">
        <w:rPr>
          <w:rFonts w:asciiTheme="minorBidi" w:hAnsiTheme="minorBidi"/>
          <w:b/>
          <w:bCs/>
          <w:color w:val="FF0000"/>
          <w:sz w:val="22"/>
          <w:szCs w:val="22"/>
          <w:u w:val="single"/>
          <w:vertAlign w:val="superscript"/>
        </w:rPr>
        <w:t>th</w:t>
      </w:r>
      <w:r w:rsidR="00A31F84">
        <w:rPr>
          <w:rFonts w:asciiTheme="minorBidi" w:hAnsiTheme="minorBidi"/>
          <w:b/>
          <w:bCs/>
          <w:color w:val="FF0000"/>
          <w:sz w:val="22"/>
          <w:szCs w:val="22"/>
          <w:u w:val="single"/>
        </w:rPr>
        <w:t>,</w:t>
      </w:r>
      <w:r w:rsidR="000B7051" w:rsidRPr="00602075">
        <w:rPr>
          <w:rFonts w:asciiTheme="minorBidi" w:hAnsiTheme="minorBidi"/>
          <w:b/>
          <w:bCs/>
          <w:color w:val="FF0000"/>
          <w:sz w:val="22"/>
          <w:szCs w:val="22"/>
          <w:u w:val="single"/>
        </w:rPr>
        <w:t xml:space="preserve"> </w:t>
      </w:r>
      <w:r w:rsidR="00A77C3F" w:rsidRPr="00602075">
        <w:rPr>
          <w:rFonts w:asciiTheme="minorBidi" w:hAnsiTheme="minorBidi"/>
          <w:b/>
          <w:bCs/>
          <w:color w:val="FF0000"/>
          <w:sz w:val="22"/>
          <w:szCs w:val="22"/>
          <w:u w:val="single"/>
        </w:rPr>
        <w:t>Ma</w:t>
      </w:r>
      <w:r w:rsidR="005E1C4D">
        <w:rPr>
          <w:rFonts w:asciiTheme="minorBidi" w:hAnsiTheme="minorBidi"/>
          <w:b/>
          <w:bCs/>
          <w:color w:val="FF0000"/>
          <w:sz w:val="22"/>
          <w:szCs w:val="22"/>
          <w:u w:val="single"/>
        </w:rPr>
        <w:t>y</w:t>
      </w:r>
      <w:r w:rsidR="00454CE4" w:rsidRPr="00602075">
        <w:rPr>
          <w:rFonts w:asciiTheme="minorBidi" w:hAnsiTheme="minorBidi"/>
          <w:b/>
          <w:bCs/>
          <w:color w:val="FF0000"/>
          <w:sz w:val="22"/>
          <w:szCs w:val="22"/>
          <w:u w:val="single"/>
        </w:rPr>
        <w:t xml:space="preserve"> 202</w:t>
      </w:r>
      <w:r w:rsidR="00602075" w:rsidRPr="00602075">
        <w:rPr>
          <w:rFonts w:asciiTheme="minorBidi" w:hAnsiTheme="minorBidi"/>
          <w:b/>
          <w:bCs/>
          <w:color w:val="FF0000"/>
          <w:sz w:val="22"/>
          <w:szCs w:val="22"/>
          <w:u w:val="single"/>
        </w:rPr>
        <w:t>5</w:t>
      </w:r>
      <w:r w:rsidRPr="00602075">
        <w:rPr>
          <w:rFonts w:asciiTheme="minorBidi" w:hAnsiTheme="minorBidi"/>
          <w:b/>
          <w:bCs/>
          <w:color w:val="FF0000"/>
          <w:sz w:val="22"/>
          <w:szCs w:val="22"/>
        </w:rPr>
        <w:t xml:space="preserve"> </w:t>
      </w:r>
      <w:r w:rsidRPr="00602075">
        <w:rPr>
          <w:rFonts w:asciiTheme="minorBidi" w:hAnsiTheme="minorBidi"/>
          <w:b/>
          <w:bCs/>
          <w:sz w:val="22"/>
          <w:szCs w:val="22"/>
        </w:rPr>
        <w:t>(</w:t>
      </w:r>
      <w:r w:rsidR="005B2EEC" w:rsidRPr="00602075">
        <w:rPr>
          <w:rFonts w:asciiTheme="minorBidi" w:hAnsiTheme="minorBidi"/>
          <w:b/>
          <w:bCs/>
          <w:sz w:val="22"/>
          <w:szCs w:val="22"/>
        </w:rPr>
        <w:t xml:space="preserve">KAPITA </w:t>
      </w:r>
      <w:r w:rsidRPr="00602075">
        <w:rPr>
          <w:rFonts w:asciiTheme="minorBidi" w:hAnsiTheme="minorBidi"/>
          <w:b/>
          <w:bCs/>
          <w:sz w:val="22"/>
          <w:szCs w:val="22"/>
        </w:rPr>
        <w:t>tender box).</w:t>
      </w:r>
      <w:r w:rsidRPr="00602075">
        <w:rPr>
          <w:rFonts w:asciiTheme="minorBidi" w:hAnsiTheme="minorBidi"/>
          <w:sz w:val="22"/>
          <w:szCs w:val="22"/>
        </w:rPr>
        <w:t xml:space="preserve"> If you experience any difficulties</w:t>
      </w:r>
      <w:r w:rsidRPr="0049024A">
        <w:rPr>
          <w:rFonts w:asciiTheme="minorBidi" w:hAnsiTheme="minorBidi"/>
          <w:sz w:val="22"/>
          <w:szCs w:val="22"/>
        </w:rPr>
        <w:t xml:space="preserve"> in locating the above address or submitting your offer, please contact </w:t>
      </w:r>
      <w:r w:rsidRPr="0049024A">
        <w:rPr>
          <w:rFonts w:asciiTheme="minorBidi" w:hAnsiTheme="minorBidi"/>
          <w:b/>
          <w:bCs/>
          <w:color w:val="8DB3E2" w:themeColor="text2" w:themeTint="66"/>
          <w:sz w:val="22"/>
          <w:szCs w:val="22"/>
          <w:u w:val="single"/>
        </w:rPr>
        <w:t>07503628633-077</w:t>
      </w:r>
      <w:r w:rsidR="00131B91" w:rsidRPr="0049024A">
        <w:rPr>
          <w:rFonts w:asciiTheme="minorBidi" w:hAnsiTheme="minorBidi"/>
          <w:b/>
          <w:bCs/>
          <w:color w:val="8DB3E2" w:themeColor="text2" w:themeTint="66"/>
          <w:sz w:val="22"/>
          <w:szCs w:val="22"/>
          <w:u w:val="single"/>
        </w:rPr>
        <w:t>21111646</w:t>
      </w:r>
    </w:p>
    <w:p w14:paraId="060B6569" w14:textId="500C894B" w:rsidR="00ED7B94" w:rsidRPr="0049024A" w:rsidRDefault="00ED7B94" w:rsidP="00A70AF3">
      <w:pPr>
        <w:pStyle w:val="ListParagraph"/>
        <w:numPr>
          <w:ilvl w:val="1"/>
          <w:numId w:val="21"/>
        </w:numPr>
        <w:spacing w:after="0"/>
        <w:jc w:val="both"/>
        <w:rPr>
          <w:rFonts w:asciiTheme="minorBidi" w:hAnsiTheme="minorBidi"/>
        </w:rPr>
      </w:pPr>
      <w:r w:rsidRPr="0049024A">
        <w:rPr>
          <w:rFonts w:asciiTheme="minorBidi" w:hAnsiTheme="minorBidi"/>
        </w:rPr>
        <w:t xml:space="preserve">Your quotation must remain Valid for a minimum of thirty days from the date that it is issued to </w:t>
      </w:r>
      <w:r w:rsidR="005B2EEC" w:rsidRPr="0049024A">
        <w:rPr>
          <w:rFonts w:asciiTheme="minorBidi" w:hAnsiTheme="minorBidi"/>
        </w:rPr>
        <w:t xml:space="preserve">KAPITA </w:t>
      </w:r>
      <w:r w:rsidRPr="0049024A">
        <w:rPr>
          <w:rFonts w:asciiTheme="minorBidi" w:hAnsiTheme="minorBidi"/>
        </w:rPr>
        <w:t>in response to this requirement.</w:t>
      </w:r>
    </w:p>
    <w:p w14:paraId="787828B5" w14:textId="5B368722"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color w:val="000000"/>
        </w:rPr>
        <w:t xml:space="preserve">By issuing this RFQ, </w:t>
      </w:r>
      <w:r w:rsidR="005B2EEC" w:rsidRPr="0049024A">
        <w:rPr>
          <w:rFonts w:asciiTheme="minorBidi" w:hAnsiTheme="minorBidi"/>
        </w:rPr>
        <w:t xml:space="preserve">KAPITA </w:t>
      </w:r>
      <w:r w:rsidRPr="0049024A">
        <w:rPr>
          <w:rFonts w:asciiTheme="minorBidi" w:hAnsiTheme="minorBidi"/>
          <w:color w:val="000000"/>
        </w:rPr>
        <w:t xml:space="preserve">is not bound in any way to </w:t>
      </w:r>
      <w:proofErr w:type="gramStart"/>
      <w:r w:rsidRPr="0049024A">
        <w:rPr>
          <w:rFonts w:asciiTheme="minorBidi" w:hAnsiTheme="minorBidi"/>
          <w:color w:val="000000"/>
        </w:rPr>
        <w:t>enter into</w:t>
      </w:r>
      <w:proofErr w:type="gramEnd"/>
      <w:r w:rsidRPr="0049024A">
        <w:rPr>
          <w:rFonts w:asciiTheme="minorBidi" w:hAnsiTheme="minorBidi"/>
          <w:color w:val="000000"/>
        </w:rPr>
        <w:t xml:space="preserve"> any contractual or other arrangement with you or any other potential </w:t>
      </w:r>
      <w:r w:rsidR="005B2EEC" w:rsidRPr="0049024A">
        <w:rPr>
          <w:rFonts w:asciiTheme="minorBidi" w:eastAsia="Times New Roman" w:hAnsiTheme="minorBidi"/>
          <w:color w:val="222222"/>
        </w:rPr>
        <w:t>Service providers/Suppliers</w:t>
      </w:r>
      <w:r w:rsidRPr="0049024A">
        <w:rPr>
          <w:rFonts w:asciiTheme="minorBidi" w:hAnsiTheme="minorBidi"/>
          <w:color w:val="000000"/>
        </w:rPr>
        <w:t>.</w:t>
      </w:r>
    </w:p>
    <w:p w14:paraId="022ACDA4" w14:textId="390194CD"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 xml:space="preserve">Your offer should be in IQD mentioning the total cost per item. </w:t>
      </w:r>
    </w:p>
    <w:p w14:paraId="50AD7A3C" w14:textId="70F56CE9" w:rsidR="00ED7B94"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All bidders should include a copy of their registration and any document proving legal operation in the country.</w:t>
      </w:r>
    </w:p>
    <w:p w14:paraId="5A4CA3EA" w14:textId="77777777" w:rsidR="005C3963" w:rsidRDefault="005C3963" w:rsidP="005C3963">
      <w:pPr>
        <w:pBdr>
          <w:top w:val="nil"/>
          <w:left w:val="nil"/>
          <w:bottom w:val="nil"/>
          <w:right w:val="nil"/>
          <w:between w:val="nil"/>
        </w:pBdr>
        <w:rPr>
          <w:rFonts w:asciiTheme="minorBidi" w:hAnsiTheme="minorBidi"/>
        </w:rPr>
      </w:pPr>
    </w:p>
    <w:p w14:paraId="02872694" w14:textId="77777777" w:rsidR="005C3963" w:rsidRPr="005C3963" w:rsidRDefault="005C3963" w:rsidP="005C3963">
      <w:pPr>
        <w:pBdr>
          <w:top w:val="nil"/>
          <w:left w:val="nil"/>
          <w:bottom w:val="nil"/>
          <w:right w:val="nil"/>
          <w:between w:val="nil"/>
        </w:pBdr>
        <w:rPr>
          <w:rFonts w:asciiTheme="minorBidi" w:hAnsiTheme="minorBidi"/>
        </w:rPr>
      </w:pPr>
    </w:p>
    <w:p w14:paraId="25313B3F" w14:textId="77777777" w:rsidR="000F6C22" w:rsidRPr="000F6C22" w:rsidRDefault="00ED7B94" w:rsidP="000F6C22">
      <w:pPr>
        <w:pStyle w:val="ListParagraph"/>
        <w:ind w:left="990"/>
        <w:rPr>
          <w:rFonts w:asciiTheme="minorBidi" w:hAnsiTheme="minorBidi"/>
          <w:sz w:val="20"/>
          <w:szCs w:val="20"/>
        </w:rPr>
      </w:pPr>
      <w:r w:rsidRPr="005E1C4D">
        <w:rPr>
          <w:rFonts w:asciiTheme="minorBidi" w:hAnsiTheme="minorBidi"/>
        </w:rPr>
        <w:t xml:space="preserve">Applications should include:  </w:t>
      </w:r>
    </w:p>
    <w:p w14:paraId="7FBE11EB" w14:textId="77777777" w:rsidR="005C3963" w:rsidRPr="00B873E4" w:rsidRDefault="005C3963" w:rsidP="005C3963">
      <w:pPr>
        <w:ind w:firstLine="720"/>
        <w:rPr>
          <w:rFonts w:asciiTheme="minorBidi" w:hAnsiTheme="minorBidi"/>
          <w:rtl/>
        </w:rPr>
      </w:pPr>
      <w:r w:rsidRPr="00B873E4">
        <w:rPr>
          <w:rFonts w:asciiTheme="minorBidi" w:hAnsiTheme="minorBidi"/>
        </w:rPr>
        <w:t xml:space="preserve">Interested </w:t>
      </w:r>
      <w:r w:rsidRPr="00B873E4">
        <w:rPr>
          <w:rFonts w:asciiTheme="minorBidi" w:hAnsiTheme="minorBidi"/>
          <w:b/>
          <w:bCs/>
        </w:rPr>
        <w:t>individual</w:t>
      </w:r>
      <w:r w:rsidRPr="00B873E4">
        <w:rPr>
          <w:rFonts w:asciiTheme="minorBidi" w:hAnsiTheme="minorBidi"/>
        </w:rPr>
        <w:t xml:space="preserve"> </w:t>
      </w:r>
      <w:r w:rsidRPr="00B873E4">
        <w:rPr>
          <w:rFonts w:asciiTheme="minorBidi" w:hAnsiTheme="minorBidi"/>
          <w:b/>
          <w:bCs/>
        </w:rPr>
        <w:t>consultants</w:t>
      </w:r>
      <w:r w:rsidRPr="00B873E4">
        <w:rPr>
          <w:rFonts w:asciiTheme="minorBidi" w:hAnsiTheme="minorBidi"/>
        </w:rPr>
        <w:t xml:space="preserve">, </w:t>
      </w:r>
      <w:r w:rsidRPr="00B873E4">
        <w:rPr>
          <w:rFonts w:asciiTheme="minorBidi" w:hAnsiTheme="minorBidi"/>
          <w:b/>
          <w:bCs/>
        </w:rPr>
        <w:t>teams</w:t>
      </w:r>
      <w:r w:rsidRPr="00B873E4">
        <w:rPr>
          <w:rFonts w:asciiTheme="minorBidi" w:hAnsiTheme="minorBidi"/>
        </w:rPr>
        <w:t xml:space="preserve">, or </w:t>
      </w:r>
      <w:r w:rsidRPr="00B873E4">
        <w:rPr>
          <w:rFonts w:asciiTheme="minorBidi" w:hAnsiTheme="minorBidi"/>
          <w:b/>
          <w:bCs/>
        </w:rPr>
        <w:t>firms</w:t>
      </w:r>
      <w:r w:rsidRPr="00B873E4">
        <w:rPr>
          <w:rFonts w:asciiTheme="minorBidi" w:hAnsiTheme="minorBidi"/>
        </w:rPr>
        <w:t xml:space="preserve"> are invited to submit:</w:t>
      </w:r>
    </w:p>
    <w:p w14:paraId="39C2579D" w14:textId="77777777" w:rsidR="005C3963" w:rsidRPr="00B873E4" w:rsidRDefault="005C3963" w:rsidP="005C3963">
      <w:pPr>
        <w:pStyle w:val="ListParagraph"/>
        <w:numPr>
          <w:ilvl w:val="0"/>
          <w:numId w:val="38"/>
        </w:numPr>
        <w:rPr>
          <w:rFonts w:asciiTheme="minorBidi" w:hAnsiTheme="minorBidi"/>
        </w:rPr>
      </w:pPr>
      <w:r w:rsidRPr="00B873E4">
        <w:rPr>
          <w:rFonts w:asciiTheme="minorBidi" w:hAnsiTheme="minorBidi"/>
        </w:rPr>
        <w:t>Technical proposal (approach, methodology, workplan)</w:t>
      </w:r>
    </w:p>
    <w:p w14:paraId="6FA7E398" w14:textId="77777777" w:rsidR="005C3963" w:rsidRPr="00B873E4" w:rsidRDefault="005C3963" w:rsidP="005C3963">
      <w:pPr>
        <w:pStyle w:val="ListParagraph"/>
        <w:numPr>
          <w:ilvl w:val="0"/>
          <w:numId w:val="38"/>
        </w:numPr>
        <w:rPr>
          <w:rFonts w:asciiTheme="minorBidi" w:hAnsiTheme="minorBidi"/>
        </w:rPr>
      </w:pPr>
      <w:r w:rsidRPr="00B873E4">
        <w:rPr>
          <w:rFonts w:asciiTheme="minorBidi" w:hAnsiTheme="minorBidi"/>
        </w:rPr>
        <w:t>CV(s) of lead consultant or firm profile</w:t>
      </w:r>
    </w:p>
    <w:p w14:paraId="16D33BF4" w14:textId="77777777" w:rsidR="005C3963" w:rsidRPr="00B873E4" w:rsidRDefault="005C3963" w:rsidP="005C3963">
      <w:pPr>
        <w:pStyle w:val="ListParagraph"/>
        <w:numPr>
          <w:ilvl w:val="0"/>
          <w:numId w:val="38"/>
        </w:numPr>
        <w:rPr>
          <w:rFonts w:asciiTheme="minorBidi" w:hAnsiTheme="minorBidi"/>
        </w:rPr>
      </w:pPr>
      <w:r w:rsidRPr="00B873E4">
        <w:rPr>
          <w:rFonts w:asciiTheme="minorBidi" w:hAnsiTheme="minorBidi"/>
        </w:rPr>
        <w:t>Financial proposal (cost per research or combined cost)</w:t>
      </w:r>
    </w:p>
    <w:p w14:paraId="30D9F463" w14:textId="77777777" w:rsidR="007E3E17" w:rsidRDefault="007E3E17" w:rsidP="007E3E17">
      <w:pPr>
        <w:rPr>
          <w:rFonts w:asciiTheme="minorBidi" w:hAnsiTheme="minorBidi"/>
          <w:sz w:val="20"/>
          <w:szCs w:val="20"/>
        </w:rPr>
      </w:pPr>
    </w:p>
    <w:p w14:paraId="0A4D0F9F" w14:textId="77777777" w:rsidR="007E3E17" w:rsidRDefault="007E3E17" w:rsidP="007E3E17">
      <w:pPr>
        <w:rPr>
          <w:rFonts w:asciiTheme="minorBidi" w:hAnsiTheme="minorBidi"/>
          <w:sz w:val="20"/>
          <w:szCs w:val="20"/>
        </w:rPr>
      </w:pPr>
    </w:p>
    <w:p w14:paraId="0DDC34A3" w14:textId="77777777" w:rsidR="007E3E17" w:rsidRDefault="007E3E17" w:rsidP="007E3E17">
      <w:pPr>
        <w:rPr>
          <w:rFonts w:asciiTheme="minorBidi" w:hAnsiTheme="minorBidi"/>
          <w:sz w:val="20"/>
          <w:szCs w:val="20"/>
        </w:rPr>
      </w:pPr>
    </w:p>
    <w:p w14:paraId="551FB2A1" w14:textId="77777777" w:rsidR="0063716B" w:rsidRDefault="0063716B" w:rsidP="007E3E17">
      <w:pPr>
        <w:rPr>
          <w:rFonts w:asciiTheme="minorBidi" w:hAnsiTheme="minorBidi"/>
          <w:sz w:val="20"/>
          <w:szCs w:val="20"/>
        </w:rPr>
      </w:pPr>
    </w:p>
    <w:p w14:paraId="0212F81C" w14:textId="77777777" w:rsidR="0063716B" w:rsidRDefault="0063716B" w:rsidP="007E3E17">
      <w:pPr>
        <w:rPr>
          <w:rFonts w:asciiTheme="minorBidi" w:hAnsiTheme="minorBidi"/>
          <w:sz w:val="20"/>
          <w:szCs w:val="20"/>
        </w:rPr>
      </w:pPr>
    </w:p>
    <w:p w14:paraId="1C5D79D1" w14:textId="77777777" w:rsidR="0063716B" w:rsidRDefault="0063716B" w:rsidP="007E3E17">
      <w:pPr>
        <w:rPr>
          <w:rFonts w:asciiTheme="minorBidi" w:hAnsiTheme="minorBidi"/>
          <w:sz w:val="20"/>
          <w:szCs w:val="20"/>
        </w:rPr>
      </w:pPr>
    </w:p>
    <w:p w14:paraId="152329F8" w14:textId="77777777" w:rsidR="0063716B" w:rsidRDefault="0063716B" w:rsidP="007E3E17">
      <w:pPr>
        <w:rPr>
          <w:rFonts w:asciiTheme="minorBidi" w:hAnsiTheme="minorBidi"/>
          <w:sz w:val="20"/>
          <w:szCs w:val="20"/>
        </w:rPr>
      </w:pPr>
    </w:p>
    <w:p w14:paraId="06F13818" w14:textId="77777777" w:rsidR="0063716B" w:rsidRDefault="0063716B" w:rsidP="007E3E17">
      <w:pPr>
        <w:rPr>
          <w:rFonts w:asciiTheme="minorBidi" w:hAnsiTheme="minorBidi"/>
          <w:sz w:val="20"/>
          <w:szCs w:val="20"/>
        </w:rPr>
      </w:pPr>
    </w:p>
    <w:p w14:paraId="2F8E921C" w14:textId="77777777" w:rsidR="0063716B" w:rsidRDefault="0063716B" w:rsidP="007E3E17">
      <w:pPr>
        <w:rPr>
          <w:rFonts w:asciiTheme="minorBidi" w:hAnsiTheme="minorBidi"/>
          <w:sz w:val="20"/>
          <w:szCs w:val="20"/>
        </w:rPr>
      </w:pPr>
    </w:p>
    <w:p w14:paraId="7F4B3C8D" w14:textId="77777777" w:rsidR="0063716B" w:rsidRDefault="0063716B" w:rsidP="007E3E17">
      <w:pPr>
        <w:rPr>
          <w:rFonts w:asciiTheme="minorBidi" w:hAnsiTheme="minorBidi"/>
          <w:sz w:val="20"/>
          <w:szCs w:val="20"/>
        </w:rPr>
      </w:pPr>
    </w:p>
    <w:p w14:paraId="47D00B77" w14:textId="77777777" w:rsidR="0063716B" w:rsidRDefault="0063716B" w:rsidP="007E3E17">
      <w:pPr>
        <w:rPr>
          <w:rFonts w:asciiTheme="minorBidi" w:hAnsiTheme="minorBidi"/>
          <w:sz w:val="20"/>
          <w:szCs w:val="20"/>
        </w:rPr>
      </w:pPr>
    </w:p>
    <w:p w14:paraId="34FF7F2F" w14:textId="77777777" w:rsidR="0063716B" w:rsidRDefault="0063716B" w:rsidP="007E3E17">
      <w:pPr>
        <w:rPr>
          <w:rFonts w:asciiTheme="minorBidi" w:hAnsiTheme="minorBidi"/>
          <w:sz w:val="20"/>
          <w:szCs w:val="20"/>
        </w:rPr>
      </w:pPr>
    </w:p>
    <w:p w14:paraId="60F62C54" w14:textId="77777777" w:rsidR="0063716B" w:rsidRDefault="0063716B" w:rsidP="007E3E17">
      <w:pPr>
        <w:rPr>
          <w:rFonts w:asciiTheme="minorBidi" w:hAnsiTheme="minorBidi"/>
          <w:sz w:val="20"/>
          <w:szCs w:val="20"/>
        </w:rPr>
      </w:pPr>
    </w:p>
    <w:p w14:paraId="704EF31D" w14:textId="77777777" w:rsidR="0063716B" w:rsidRDefault="0063716B" w:rsidP="007E3E17">
      <w:pPr>
        <w:rPr>
          <w:rFonts w:asciiTheme="minorBidi" w:hAnsiTheme="minorBidi"/>
          <w:sz w:val="20"/>
          <w:szCs w:val="20"/>
        </w:rPr>
      </w:pPr>
    </w:p>
    <w:p w14:paraId="44662FF6" w14:textId="77777777" w:rsidR="0063716B" w:rsidRDefault="0063716B" w:rsidP="007E3E17">
      <w:pPr>
        <w:rPr>
          <w:rFonts w:asciiTheme="minorBidi" w:hAnsiTheme="minorBidi"/>
          <w:sz w:val="20"/>
          <w:szCs w:val="20"/>
        </w:rPr>
      </w:pPr>
    </w:p>
    <w:p w14:paraId="1316C69C" w14:textId="77777777" w:rsidR="0063716B" w:rsidRDefault="0063716B" w:rsidP="007E3E17">
      <w:pPr>
        <w:rPr>
          <w:rFonts w:asciiTheme="minorBidi" w:hAnsiTheme="minorBidi"/>
          <w:sz w:val="20"/>
          <w:szCs w:val="20"/>
        </w:rPr>
      </w:pPr>
    </w:p>
    <w:p w14:paraId="3E41C2B8" w14:textId="77777777" w:rsidR="007E3E17" w:rsidRPr="007E3E17" w:rsidRDefault="007E3E17" w:rsidP="007E3E17">
      <w:pPr>
        <w:rPr>
          <w:rFonts w:asciiTheme="minorBidi" w:hAnsiTheme="minorBidi"/>
          <w:sz w:val="20"/>
          <w:szCs w:val="20"/>
        </w:rPr>
      </w:pPr>
    </w:p>
    <w:p w14:paraId="00D45BAC" w14:textId="77777777" w:rsidR="002761E2" w:rsidRPr="002761E2" w:rsidRDefault="002761E2" w:rsidP="002761E2">
      <w:pPr>
        <w:pBdr>
          <w:top w:val="nil"/>
          <w:left w:val="nil"/>
          <w:bottom w:val="nil"/>
          <w:right w:val="nil"/>
          <w:between w:val="nil"/>
        </w:pBdr>
        <w:rPr>
          <w:rFonts w:asciiTheme="minorBidi" w:hAnsiTheme="minorBidi"/>
          <w:color w:val="000000"/>
        </w:rPr>
      </w:pPr>
    </w:p>
    <w:p w14:paraId="35DDD4FB" w14:textId="77777777" w:rsidR="00A70AF3" w:rsidRPr="0049024A" w:rsidRDefault="00A70AF3" w:rsidP="00B706F9">
      <w:pPr>
        <w:pBdr>
          <w:top w:val="nil"/>
          <w:left w:val="nil"/>
          <w:bottom w:val="nil"/>
          <w:right w:val="nil"/>
          <w:between w:val="nil"/>
        </w:pBdr>
        <w:rPr>
          <w:rFonts w:asciiTheme="minorBidi" w:hAnsiTheme="minorBidi"/>
          <w:color w:val="000000"/>
        </w:rPr>
      </w:pPr>
    </w:p>
    <w:p w14:paraId="179C2FC2" w14:textId="278CDB14" w:rsidR="00B310B7" w:rsidRPr="0049024A" w:rsidRDefault="000B1103" w:rsidP="003752A0">
      <w:pPr>
        <w:bidi/>
        <w:jc w:val="center"/>
        <w:rPr>
          <w:rFonts w:asciiTheme="minorBidi" w:hAnsiTheme="minorBidi"/>
          <w:b/>
          <w:bCs/>
          <w:u w:val="single"/>
          <w:lang w:val="en-US"/>
        </w:rPr>
      </w:pPr>
      <w:r w:rsidRPr="0049024A">
        <w:rPr>
          <w:rFonts w:asciiTheme="minorBidi" w:hAnsiTheme="minorBidi"/>
          <w:b/>
          <w:bCs/>
          <w:u w:val="single"/>
          <w:lang w:val="en-US"/>
        </w:rPr>
        <w:t>Quotation Table</w:t>
      </w:r>
    </w:p>
    <w:tbl>
      <w:tblPr>
        <w:tblStyle w:val="TableGrid1"/>
        <w:tblpPr w:leftFromText="180" w:rightFromText="180" w:vertAnchor="text" w:horzAnchor="margin" w:tblpXSpec="center" w:tblpY="244"/>
        <w:tblW w:w="11335" w:type="dxa"/>
        <w:tblLayout w:type="fixed"/>
        <w:tblLook w:val="04A0" w:firstRow="1" w:lastRow="0" w:firstColumn="1" w:lastColumn="0" w:noHBand="0" w:noVBand="1"/>
      </w:tblPr>
      <w:tblGrid>
        <w:gridCol w:w="704"/>
        <w:gridCol w:w="4678"/>
        <w:gridCol w:w="992"/>
        <w:gridCol w:w="709"/>
        <w:gridCol w:w="1843"/>
        <w:gridCol w:w="2409"/>
      </w:tblGrid>
      <w:tr w:rsidR="003752A0" w:rsidRPr="0049024A" w14:paraId="0983C22F" w14:textId="77777777" w:rsidTr="00BC2C4D">
        <w:trPr>
          <w:trHeight w:val="699"/>
        </w:trPr>
        <w:tc>
          <w:tcPr>
            <w:tcW w:w="704" w:type="dxa"/>
            <w:shd w:val="clear" w:color="auto" w:fill="D9D9D9" w:themeFill="background1" w:themeFillShade="D9"/>
            <w:vAlign w:val="center"/>
          </w:tcPr>
          <w:p w14:paraId="4CE451AE" w14:textId="77777777" w:rsidR="003752A0" w:rsidRPr="0049024A" w:rsidRDefault="003752A0" w:rsidP="00B310B7">
            <w:pPr>
              <w:jc w:val="center"/>
              <w:rPr>
                <w:rFonts w:ascii="Calibri" w:hAnsi="Calibri"/>
                <w:b/>
              </w:rPr>
            </w:pPr>
            <w:r w:rsidRPr="0049024A">
              <w:rPr>
                <w:rFonts w:ascii="Calibri" w:hAnsi="Calibri"/>
                <w:b/>
              </w:rPr>
              <w:t>Item</w:t>
            </w:r>
          </w:p>
        </w:tc>
        <w:tc>
          <w:tcPr>
            <w:tcW w:w="4678" w:type="dxa"/>
            <w:shd w:val="clear" w:color="auto" w:fill="D9D9D9" w:themeFill="background1" w:themeFillShade="D9"/>
            <w:vAlign w:val="center"/>
          </w:tcPr>
          <w:p w14:paraId="6E1E6570" w14:textId="77777777" w:rsidR="003752A0" w:rsidRPr="0049024A" w:rsidRDefault="003752A0" w:rsidP="00B310B7">
            <w:pPr>
              <w:jc w:val="center"/>
              <w:rPr>
                <w:rFonts w:ascii="Calibri" w:hAnsi="Calibri"/>
                <w:b/>
              </w:rPr>
            </w:pPr>
            <w:r w:rsidRPr="0049024A">
              <w:rPr>
                <w:rFonts w:ascii="Calibri" w:hAnsi="Calibri"/>
                <w:b/>
              </w:rPr>
              <w:t>Description</w:t>
            </w:r>
          </w:p>
        </w:tc>
        <w:tc>
          <w:tcPr>
            <w:tcW w:w="992" w:type="dxa"/>
            <w:shd w:val="clear" w:color="auto" w:fill="D9D9D9" w:themeFill="background1" w:themeFillShade="D9"/>
          </w:tcPr>
          <w:p w14:paraId="0F837C42" w14:textId="77777777" w:rsidR="003752A0" w:rsidRPr="0049024A" w:rsidRDefault="003752A0" w:rsidP="00B310B7">
            <w:pPr>
              <w:jc w:val="center"/>
              <w:rPr>
                <w:rFonts w:ascii="Calibri" w:hAnsi="Calibri"/>
                <w:b/>
              </w:rPr>
            </w:pPr>
          </w:p>
          <w:p w14:paraId="437D1B3A" w14:textId="7983BF13" w:rsidR="003752A0" w:rsidRPr="0049024A" w:rsidRDefault="003752A0" w:rsidP="00B310B7">
            <w:pPr>
              <w:jc w:val="center"/>
              <w:rPr>
                <w:rFonts w:ascii="Calibri" w:hAnsi="Calibri"/>
                <w:b/>
              </w:rPr>
            </w:pPr>
            <w:r w:rsidRPr="0049024A">
              <w:rPr>
                <w:rFonts w:ascii="Calibri" w:hAnsi="Calibri"/>
                <w:b/>
              </w:rPr>
              <w:t>Unit</w:t>
            </w:r>
          </w:p>
        </w:tc>
        <w:tc>
          <w:tcPr>
            <w:tcW w:w="709" w:type="dxa"/>
            <w:shd w:val="clear" w:color="auto" w:fill="D9D9D9" w:themeFill="background1" w:themeFillShade="D9"/>
            <w:vAlign w:val="center"/>
          </w:tcPr>
          <w:p w14:paraId="1F2662BD" w14:textId="7BA8C9EE" w:rsidR="003752A0" w:rsidRPr="0049024A" w:rsidRDefault="003752A0" w:rsidP="00B310B7">
            <w:pPr>
              <w:jc w:val="center"/>
              <w:rPr>
                <w:rFonts w:ascii="Calibri" w:hAnsi="Calibri"/>
                <w:b/>
              </w:rPr>
            </w:pPr>
            <w:r w:rsidRPr="0049024A">
              <w:rPr>
                <w:rFonts w:ascii="Calibri" w:hAnsi="Calibri"/>
                <w:b/>
              </w:rPr>
              <w:t>Q</w:t>
            </w:r>
            <w:r w:rsidR="00C42C52">
              <w:rPr>
                <w:rFonts w:ascii="Calibri" w:hAnsi="Calibri"/>
                <w:b/>
              </w:rPr>
              <w:t>ty</w:t>
            </w:r>
          </w:p>
        </w:tc>
        <w:tc>
          <w:tcPr>
            <w:tcW w:w="1843" w:type="dxa"/>
            <w:shd w:val="clear" w:color="auto" w:fill="D9D9D9" w:themeFill="background1" w:themeFillShade="D9"/>
            <w:vAlign w:val="center"/>
          </w:tcPr>
          <w:p w14:paraId="1EA6B99D" w14:textId="77777777" w:rsidR="003752A0" w:rsidRPr="0049024A" w:rsidRDefault="003752A0"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c>
          <w:tcPr>
            <w:tcW w:w="2409" w:type="dxa"/>
            <w:shd w:val="clear" w:color="auto" w:fill="D9D9D9" w:themeFill="background1" w:themeFillShade="D9"/>
            <w:vAlign w:val="center"/>
          </w:tcPr>
          <w:p w14:paraId="7D2B846A" w14:textId="77777777" w:rsidR="003752A0" w:rsidRPr="0049024A" w:rsidRDefault="003752A0" w:rsidP="00B310B7">
            <w:pPr>
              <w:jc w:val="center"/>
              <w:rPr>
                <w:rFonts w:ascii="Calibri" w:hAnsi="Calibri"/>
                <w:b/>
              </w:rPr>
            </w:pPr>
            <w:r w:rsidRPr="0049024A">
              <w:rPr>
                <w:rFonts w:ascii="Calibri" w:hAnsi="Calibri"/>
                <w:b/>
              </w:rPr>
              <w:t>Total In IQD</w:t>
            </w:r>
          </w:p>
        </w:tc>
      </w:tr>
      <w:tr w:rsidR="0051582D" w:rsidRPr="00FA29DB" w14:paraId="58EB3858" w14:textId="77777777" w:rsidTr="00BC2C4D">
        <w:trPr>
          <w:trHeight w:val="312"/>
        </w:trPr>
        <w:tc>
          <w:tcPr>
            <w:tcW w:w="704" w:type="dxa"/>
            <w:vAlign w:val="center"/>
          </w:tcPr>
          <w:p w14:paraId="1EBD394D" w14:textId="4AC4BF6F" w:rsidR="0051582D" w:rsidRPr="0005318E" w:rsidRDefault="0051582D" w:rsidP="0051582D">
            <w:pPr>
              <w:jc w:val="center"/>
              <w:rPr>
                <w:rFonts w:asciiTheme="minorBidi" w:hAnsiTheme="minorBidi"/>
                <w:b/>
                <w:bCs/>
                <w:sz w:val="22"/>
                <w:szCs w:val="22"/>
                <w:highlight w:val="yellow"/>
                <w:lang w:val="en-US"/>
              </w:rPr>
            </w:pPr>
            <w:r>
              <w:rPr>
                <w:rFonts w:ascii="Arial" w:hAnsi="Arial" w:cs="Arial"/>
                <w:color w:val="000000"/>
                <w:sz w:val="18"/>
                <w:szCs w:val="18"/>
              </w:rPr>
              <w:t>1</w:t>
            </w:r>
            <w:r w:rsidRPr="00B168E1">
              <w:rPr>
                <w:rFonts w:ascii="Arial" w:hAnsi="Arial" w:cs="Arial"/>
                <w:color w:val="000000"/>
                <w:sz w:val="18"/>
                <w:szCs w:val="18"/>
              </w:rPr>
              <w:t xml:space="preserve"> </w:t>
            </w:r>
          </w:p>
        </w:tc>
        <w:tc>
          <w:tcPr>
            <w:tcW w:w="4678" w:type="dxa"/>
            <w:vAlign w:val="center"/>
          </w:tcPr>
          <w:p w14:paraId="26B6EBAC" w14:textId="77777777" w:rsidR="00BC2C4D" w:rsidRPr="00A26AAD" w:rsidRDefault="00BC2C4D" w:rsidP="00BC2C4D">
            <w:pPr>
              <w:rPr>
                <w:rFonts w:asciiTheme="minorBidi" w:hAnsiTheme="minorBidi"/>
                <w:b/>
                <w:bCs/>
              </w:rPr>
            </w:pPr>
            <w:r w:rsidRPr="00A26AAD">
              <w:rPr>
                <w:rFonts w:asciiTheme="minorBidi" w:hAnsiTheme="minorBidi"/>
                <w:b/>
                <w:bCs/>
              </w:rPr>
              <w:t xml:space="preserve">Research 1: Understanding the Saudi Market </w:t>
            </w:r>
            <w:r>
              <w:rPr>
                <w:rFonts w:asciiTheme="minorBidi" w:hAnsiTheme="minorBidi"/>
                <w:b/>
                <w:bCs/>
              </w:rPr>
              <w:t>Deliverables</w:t>
            </w:r>
            <w:r w:rsidRPr="00A26AAD">
              <w:rPr>
                <w:rFonts w:asciiTheme="minorBidi" w:hAnsiTheme="minorBidi"/>
                <w:b/>
                <w:bCs/>
              </w:rPr>
              <w:t>:</w:t>
            </w:r>
          </w:p>
          <w:p w14:paraId="527BE6BF" w14:textId="77777777" w:rsidR="00BC2C4D" w:rsidRPr="0063716B" w:rsidRDefault="00BC2C4D" w:rsidP="00BC2C4D">
            <w:pPr>
              <w:pStyle w:val="ListParagraph"/>
              <w:numPr>
                <w:ilvl w:val="0"/>
                <w:numId w:val="37"/>
              </w:numPr>
              <w:rPr>
                <w:rFonts w:asciiTheme="minorBidi" w:hAnsiTheme="minorBidi"/>
              </w:rPr>
            </w:pPr>
            <w:r w:rsidRPr="0063716B">
              <w:rPr>
                <w:rFonts w:asciiTheme="minorBidi" w:hAnsiTheme="minorBidi"/>
              </w:rPr>
              <w:t>Inception Report: Methodology, research questions, sources, work plan (1 week after contract start).</w:t>
            </w:r>
          </w:p>
          <w:p w14:paraId="76500F3D" w14:textId="7471B364" w:rsidR="00BC2C4D" w:rsidRPr="0063716B" w:rsidRDefault="00BC2C4D" w:rsidP="0063716B">
            <w:pPr>
              <w:pStyle w:val="ListParagraph"/>
              <w:numPr>
                <w:ilvl w:val="0"/>
                <w:numId w:val="37"/>
              </w:numPr>
              <w:rPr>
                <w:rFonts w:asciiTheme="minorBidi" w:hAnsiTheme="minorBidi"/>
              </w:rPr>
            </w:pPr>
            <w:r w:rsidRPr="0063716B">
              <w:rPr>
                <w:rFonts w:asciiTheme="minorBidi" w:hAnsiTheme="minorBidi"/>
              </w:rPr>
              <w:t>Data Collection &amp; Analysis: Desk research, expert interviews, and surveys (if applicable).</w:t>
            </w:r>
          </w:p>
          <w:p w14:paraId="78659FE7" w14:textId="20F68EDE" w:rsidR="00BC2C4D" w:rsidRPr="0063716B" w:rsidRDefault="00BC2C4D" w:rsidP="0063716B">
            <w:pPr>
              <w:pStyle w:val="ListParagraph"/>
              <w:numPr>
                <w:ilvl w:val="0"/>
                <w:numId w:val="37"/>
              </w:numPr>
              <w:rPr>
                <w:rFonts w:asciiTheme="minorBidi" w:hAnsiTheme="minorBidi"/>
              </w:rPr>
            </w:pPr>
            <w:r w:rsidRPr="0063716B">
              <w:rPr>
                <w:rFonts w:asciiTheme="minorBidi" w:hAnsiTheme="minorBidi"/>
              </w:rPr>
              <w:t>Draft Research Report: A first version for review and feedback.</w:t>
            </w:r>
          </w:p>
          <w:p w14:paraId="6DB44DC9" w14:textId="06C9F499" w:rsidR="00BC2C4D" w:rsidRPr="0063716B" w:rsidRDefault="00BC2C4D" w:rsidP="0063716B">
            <w:pPr>
              <w:pStyle w:val="ListParagraph"/>
              <w:numPr>
                <w:ilvl w:val="0"/>
                <w:numId w:val="37"/>
              </w:numPr>
              <w:rPr>
                <w:rFonts w:asciiTheme="minorBidi" w:hAnsiTheme="minorBidi"/>
              </w:rPr>
            </w:pPr>
            <w:r w:rsidRPr="0063716B">
              <w:rPr>
                <w:rFonts w:asciiTheme="minorBidi" w:hAnsiTheme="minorBidi"/>
              </w:rPr>
              <w:t>Final Research Report: With all corrections, visualizations, case studies, and executive summary.</w:t>
            </w:r>
          </w:p>
          <w:p w14:paraId="5C4C099A" w14:textId="649F69D7" w:rsidR="0051582D" w:rsidRPr="0063716B" w:rsidRDefault="00BC2C4D" w:rsidP="0063716B">
            <w:pPr>
              <w:pStyle w:val="ListParagraph"/>
              <w:numPr>
                <w:ilvl w:val="0"/>
                <w:numId w:val="37"/>
              </w:numPr>
              <w:rPr>
                <w:rFonts w:asciiTheme="minorBidi" w:hAnsiTheme="minorBidi"/>
                <w:b/>
                <w:bCs/>
                <w:lang w:val="en-US"/>
              </w:rPr>
            </w:pPr>
            <w:r w:rsidRPr="0063716B">
              <w:rPr>
                <w:rFonts w:asciiTheme="minorBidi" w:hAnsiTheme="minorBidi"/>
              </w:rPr>
              <w:t>Presentation of Findings: Delivered to program team and startups during the Bootcamp or a pre-tour session</w:t>
            </w:r>
          </w:p>
        </w:tc>
        <w:tc>
          <w:tcPr>
            <w:tcW w:w="992" w:type="dxa"/>
            <w:vAlign w:val="center"/>
          </w:tcPr>
          <w:p w14:paraId="260975E7" w14:textId="021A1AFE" w:rsidR="0051582D" w:rsidRPr="00FA29DB" w:rsidRDefault="00BC2C4D" w:rsidP="0051582D">
            <w:pPr>
              <w:jc w:val="center"/>
              <w:rPr>
                <w:rFonts w:asciiTheme="minorBidi" w:hAnsiTheme="minorBidi"/>
                <w:sz w:val="21"/>
                <w:szCs w:val="21"/>
                <w:highlight w:val="yellow"/>
                <w:lang w:val="en-US"/>
              </w:rPr>
            </w:pPr>
            <w:r w:rsidRPr="0063716B">
              <w:rPr>
                <w:rFonts w:asciiTheme="minorBidi" w:hAnsiTheme="minorBidi"/>
                <w:b/>
                <w:bCs/>
                <w:sz w:val="22"/>
                <w:szCs w:val="22"/>
              </w:rPr>
              <w:t>Research</w:t>
            </w:r>
          </w:p>
        </w:tc>
        <w:tc>
          <w:tcPr>
            <w:tcW w:w="709" w:type="dxa"/>
            <w:vAlign w:val="center"/>
          </w:tcPr>
          <w:p w14:paraId="6C192F7C" w14:textId="4D845031" w:rsidR="0051582D" w:rsidRPr="00FA29DB" w:rsidRDefault="00BC2C4D" w:rsidP="0051582D">
            <w:pPr>
              <w:jc w:val="center"/>
              <w:rPr>
                <w:rFonts w:asciiTheme="minorBidi" w:hAnsiTheme="minorBidi"/>
                <w:sz w:val="21"/>
                <w:szCs w:val="21"/>
                <w:highlight w:val="yellow"/>
              </w:rPr>
            </w:pPr>
            <w:r>
              <w:rPr>
                <w:rFonts w:asciiTheme="minorBidi" w:hAnsiTheme="minorBidi" w:cstheme="minorBidi"/>
                <w:sz w:val="22"/>
                <w:szCs w:val="22"/>
                <w:lang w:val="en-US"/>
              </w:rPr>
              <w:t>1</w:t>
            </w:r>
          </w:p>
        </w:tc>
        <w:tc>
          <w:tcPr>
            <w:tcW w:w="1843" w:type="dxa"/>
            <w:vAlign w:val="center"/>
          </w:tcPr>
          <w:p w14:paraId="621A9517" w14:textId="218BD71E" w:rsidR="0051582D" w:rsidRDefault="0051582D" w:rsidP="0051582D">
            <w:pPr>
              <w:rPr>
                <w:rFonts w:ascii="Calibri" w:hAnsi="Calibri" w:cs="Calibri"/>
                <w:color w:val="000000"/>
                <w:sz w:val="32"/>
                <w:szCs w:val="32"/>
              </w:rPr>
            </w:pPr>
            <w:r>
              <w:rPr>
                <w:rFonts w:ascii="Calibri" w:hAnsi="Calibri" w:cs="Calibri"/>
                <w:color w:val="000000"/>
                <w:sz w:val="32"/>
                <w:szCs w:val="32"/>
              </w:rPr>
              <w:t xml:space="preserve">     </w:t>
            </w:r>
          </w:p>
          <w:p w14:paraId="1D3FA062" w14:textId="77777777" w:rsidR="0051582D" w:rsidRPr="00FA29DB" w:rsidRDefault="0051582D" w:rsidP="0051582D">
            <w:pPr>
              <w:jc w:val="center"/>
              <w:rPr>
                <w:rFonts w:asciiTheme="minorBidi" w:hAnsiTheme="minorBidi"/>
                <w:sz w:val="21"/>
                <w:szCs w:val="21"/>
                <w:highlight w:val="yellow"/>
              </w:rPr>
            </w:pPr>
          </w:p>
        </w:tc>
        <w:tc>
          <w:tcPr>
            <w:tcW w:w="2409" w:type="dxa"/>
            <w:vAlign w:val="center"/>
          </w:tcPr>
          <w:p w14:paraId="2CF89EA7" w14:textId="77777777" w:rsidR="0051582D" w:rsidRPr="00FA29DB" w:rsidRDefault="0051582D" w:rsidP="0051582D">
            <w:pPr>
              <w:jc w:val="center"/>
              <w:rPr>
                <w:rFonts w:asciiTheme="minorBidi" w:hAnsiTheme="minorBidi"/>
                <w:sz w:val="21"/>
                <w:szCs w:val="21"/>
              </w:rPr>
            </w:pPr>
          </w:p>
        </w:tc>
      </w:tr>
      <w:tr w:rsidR="00BC2C4D" w:rsidRPr="00FA29DB" w14:paraId="4A99A1D3" w14:textId="77777777" w:rsidTr="00BC2C4D">
        <w:trPr>
          <w:trHeight w:val="312"/>
        </w:trPr>
        <w:tc>
          <w:tcPr>
            <w:tcW w:w="704" w:type="dxa"/>
            <w:vAlign w:val="center"/>
          </w:tcPr>
          <w:p w14:paraId="10243806" w14:textId="26B296AC" w:rsidR="00BC2C4D" w:rsidRDefault="0063716B" w:rsidP="0051582D">
            <w:pPr>
              <w:jc w:val="center"/>
              <w:rPr>
                <w:rFonts w:ascii="Arial" w:hAnsi="Arial" w:cs="Arial"/>
                <w:color w:val="000000"/>
                <w:sz w:val="18"/>
                <w:szCs w:val="18"/>
              </w:rPr>
            </w:pPr>
            <w:r>
              <w:rPr>
                <w:rFonts w:ascii="Arial" w:hAnsi="Arial" w:cs="Arial"/>
                <w:color w:val="000000"/>
                <w:sz w:val="18"/>
                <w:szCs w:val="18"/>
              </w:rPr>
              <w:t>2</w:t>
            </w:r>
          </w:p>
        </w:tc>
        <w:tc>
          <w:tcPr>
            <w:tcW w:w="4678" w:type="dxa"/>
            <w:vAlign w:val="center"/>
          </w:tcPr>
          <w:p w14:paraId="1EC40D4B" w14:textId="77777777" w:rsidR="0063716B" w:rsidRPr="00A26AAD" w:rsidRDefault="0063716B" w:rsidP="0063716B">
            <w:pPr>
              <w:rPr>
                <w:rFonts w:asciiTheme="minorBidi" w:hAnsiTheme="minorBidi"/>
                <w:b/>
                <w:bCs/>
              </w:rPr>
            </w:pPr>
            <w:r w:rsidRPr="00A26AAD">
              <w:rPr>
                <w:rFonts w:asciiTheme="minorBidi" w:hAnsiTheme="minorBidi"/>
                <w:b/>
                <w:bCs/>
              </w:rPr>
              <w:t>Research 2: Understanding the Saudi Investment Landscape</w:t>
            </w:r>
          </w:p>
          <w:p w14:paraId="623EC392" w14:textId="05617734" w:rsidR="0063716B" w:rsidRPr="0063716B" w:rsidRDefault="0063716B" w:rsidP="0063716B">
            <w:pPr>
              <w:pStyle w:val="ListParagraph"/>
              <w:numPr>
                <w:ilvl w:val="0"/>
                <w:numId w:val="37"/>
              </w:numPr>
              <w:rPr>
                <w:rFonts w:asciiTheme="minorBidi" w:hAnsiTheme="minorBidi"/>
              </w:rPr>
            </w:pPr>
            <w:r w:rsidRPr="0063716B">
              <w:rPr>
                <w:rFonts w:asciiTheme="minorBidi" w:hAnsiTheme="minorBidi"/>
              </w:rPr>
              <w:t>Inception Report: Methodology, research questions, sources, work plan (1 week after contract start).</w:t>
            </w:r>
          </w:p>
          <w:p w14:paraId="1CE1A344" w14:textId="478FB42F" w:rsidR="0063716B" w:rsidRPr="0063716B" w:rsidRDefault="0063716B" w:rsidP="0063716B">
            <w:pPr>
              <w:pStyle w:val="ListParagraph"/>
              <w:numPr>
                <w:ilvl w:val="0"/>
                <w:numId w:val="37"/>
              </w:numPr>
              <w:rPr>
                <w:rFonts w:asciiTheme="minorBidi" w:hAnsiTheme="minorBidi"/>
              </w:rPr>
            </w:pPr>
            <w:r w:rsidRPr="0063716B">
              <w:rPr>
                <w:rFonts w:asciiTheme="minorBidi" w:hAnsiTheme="minorBidi"/>
              </w:rPr>
              <w:t>Data Collection &amp; Analysis: Desk research, expert interviews, and surveys (if applicable).</w:t>
            </w:r>
          </w:p>
          <w:p w14:paraId="17411869" w14:textId="75C615A5" w:rsidR="0063716B" w:rsidRPr="0063716B" w:rsidRDefault="0063716B" w:rsidP="0063716B">
            <w:pPr>
              <w:pStyle w:val="ListParagraph"/>
              <w:numPr>
                <w:ilvl w:val="0"/>
                <w:numId w:val="37"/>
              </w:numPr>
              <w:rPr>
                <w:rFonts w:asciiTheme="minorBidi" w:hAnsiTheme="minorBidi"/>
              </w:rPr>
            </w:pPr>
            <w:r w:rsidRPr="0063716B">
              <w:rPr>
                <w:rFonts w:asciiTheme="minorBidi" w:hAnsiTheme="minorBidi"/>
              </w:rPr>
              <w:t>Draft Research Report: A first version for review and feedback.</w:t>
            </w:r>
          </w:p>
          <w:p w14:paraId="37522A2B" w14:textId="0AAC26FB" w:rsidR="0063716B" w:rsidRPr="0063716B" w:rsidRDefault="0063716B" w:rsidP="0063716B">
            <w:pPr>
              <w:pStyle w:val="ListParagraph"/>
              <w:numPr>
                <w:ilvl w:val="0"/>
                <w:numId w:val="37"/>
              </w:numPr>
              <w:rPr>
                <w:rFonts w:asciiTheme="minorBidi" w:hAnsiTheme="minorBidi"/>
              </w:rPr>
            </w:pPr>
            <w:r w:rsidRPr="0063716B">
              <w:rPr>
                <w:rFonts w:asciiTheme="minorBidi" w:hAnsiTheme="minorBidi"/>
              </w:rPr>
              <w:t>Final Research Report: With all corrections, visualizations, case studies, and executive summary.</w:t>
            </w:r>
          </w:p>
          <w:p w14:paraId="66288C09" w14:textId="3FEEF907" w:rsidR="0063716B" w:rsidRPr="0063716B" w:rsidRDefault="0063716B" w:rsidP="0063716B">
            <w:pPr>
              <w:pStyle w:val="ListParagraph"/>
              <w:numPr>
                <w:ilvl w:val="0"/>
                <w:numId w:val="37"/>
              </w:numPr>
              <w:rPr>
                <w:rFonts w:asciiTheme="minorBidi" w:hAnsiTheme="minorBidi"/>
              </w:rPr>
            </w:pPr>
            <w:r w:rsidRPr="0063716B">
              <w:rPr>
                <w:rFonts w:asciiTheme="minorBidi" w:hAnsiTheme="minorBidi"/>
              </w:rPr>
              <w:t>Presentation of Findings: Delivered to program team and startups during the Bootcamp or a pre-tour session.</w:t>
            </w:r>
          </w:p>
          <w:p w14:paraId="5885F3D4" w14:textId="77777777" w:rsidR="00BC2C4D" w:rsidRPr="007E3E17" w:rsidRDefault="00BC2C4D" w:rsidP="0051582D">
            <w:pPr>
              <w:rPr>
                <w:rFonts w:asciiTheme="minorBidi" w:hAnsiTheme="minorBidi"/>
              </w:rPr>
            </w:pPr>
          </w:p>
        </w:tc>
        <w:tc>
          <w:tcPr>
            <w:tcW w:w="992" w:type="dxa"/>
            <w:vAlign w:val="center"/>
          </w:tcPr>
          <w:p w14:paraId="25E7E7F4" w14:textId="226FA20D" w:rsidR="00BC2C4D" w:rsidRDefault="0063716B" w:rsidP="0051582D">
            <w:pPr>
              <w:jc w:val="center"/>
              <w:rPr>
                <w:rFonts w:ascii="Arial" w:hAnsi="Arial" w:cs="Arial"/>
                <w:sz w:val="22"/>
                <w:szCs w:val="22"/>
              </w:rPr>
            </w:pPr>
            <w:r w:rsidRPr="0063716B">
              <w:rPr>
                <w:rFonts w:asciiTheme="minorBidi" w:hAnsiTheme="minorBidi"/>
                <w:b/>
                <w:bCs/>
                <w:sz w:val="22"/>
                <w:szCs w:val="22"/>
              </w:rPr>
              <w:t>Research</w:t>
            </w:r>
          </w:p>
        </w:tc>
        <w:tc>
          <w:tcPr>
            <w:tcW w:w="709" w:type="dxa"/>
            <w:vAlign w:val="center"/>
          </w:tcPr>
          <w:p w14:paraId="4CBA509C" w14:textId="4F4A0E02" w:rsidR="00BC2C4D" w:rsidRDefault="0063716B" w:rsidP="0051582D">
            <w:pPr>
              <w:jc w:val="center"/>
              <w:rPr>
                <w:rFonts w:asciiTheme="minorBidi" w:hAnsiTheme="minorBidi" w:cstheme="minorBidi"/>
                <w:sz w:val="22"/>
                <w:szCs w:val="22"/>
                <w:lang w:val="en-US"/>
              </w:rPr>
            </w:pPr>
            <w:r>
              <w:rPr>
                <w:rFonts w:asciiTheme="minorBidi" w:hAnsiTheme="minorBidi" w:cstheme="minorBidi"/>
                <w:sz w:val="22"/>
                <w:szCs w:val="22"/>
                <w:lang w:val="en-US"/>
              </w:rPr>
              <w:t>1</w:t>
            </w:r>
          </w:p>
        </w:tc>
        <w:tc>
          <w:tcPr>
            <w:tcW w:w="1843" w:type="dxa"/>
            <w:vAlign w:val="center"/>
          </w:tcPr>
          <w:p w14:paraId="22B349C4" w14:textId="77777777" w:rsidR="00BC2C4D" w:rsidRDefault="00BC2C4D" w:rsidP="0051582D">
            <w:pPr>
              <w:rPr>
                <w:rFonts w:ascii="Calibri" w:hAnsi="Calibri" w:cs="Calibri"/>
                <w:color w:val="000000"/>
                <w:sz w:val="32"/>
                <w:szCs w:val="32"/>
              </w:rPr>
            </w:pPr>
          </w:p>
        </w:tc>
        <w:tc>
          <w:tcPr>
            <w:tcW w:w="2409" w:type="dxa"/>
            <w:vAlign w:val="center"/>
          </w:tcPr>
          <w:p w14:paraId="5321968E" w14:textId="77777777" w:rsidR="00BC2C4D" w:rsidRPr="00FA29DB" w:rsidRDefault="00BC2C4D" w:rsidP="0051582D">
            <w:pPr>
              <w:jc w:val="center"/>
              <w:rPr>
                <w:rFonts w:asciiTheme="minorBidi" w:hAnsiTheme="minorBidi"/>
                <w:sz w:val="21"/>
                <w:szCs w:val="21"/>
              </w:rPr>
            </w:pPr>
          </w:p>
        </w:tc>
      </w:tr>
      <w:tr w:rsidR="004C019F" w:rsidRPr="0049024A" w14:paraId="094D4F63" w14:textId="77777777" w:rsidTr="0005318E">
        <w:trPr>
          <w:trHeight w:val="492"/>
        </w:trPr>
        <w:tc>
          <w:tcPr>
            <w:tcW w:w="8926" w:type="dxa"/>
            <w:gridSpan w:val="5"/>
            <w:shd w:val="clear" w:color="auto" w:fill="D9D9D9" w:themeFill="background1" w:themeFillShade="D9"/>
            <w:vAlign w:val="center"/>
          </w:tcPr>
          <w:p w14:paraId="796D4DA5" w14:textId="6BD0BC3B" w:rsidR="004C019F" w:rsidRPr="0049024A" w:rsidRDefault="004C019F" w:rsidP="004C019F">
            <w:pPr>
              <w:jc w:val="center"/>
              <w:rPr>
                <w:rFonts w:asciiTheme="minorBidi" w:hAnsiTheme="minorBidi"/>
              </w:rPr>
            </w:pPr>
            <w:r w:rsidRPr="0049024A">
              <w:rPr>
                <w:b/>
                <w:bCs/>
              </w:rPr>
              <w:t>Total amount</w:t>
            </w:r>
          </w:p>
        </w:tc>
        <w:tc>
          <w:tcPr>
            <w:tcW w:w="2409" w:type="dxa"/>
            <w:shd w:val="clear" w:color="auto" w:fill="D9D9D9" w:themeFill="background1" w:themeFillShade="D9"/>
            <w:vAlign w:val="center"/>
          </w:tcPr>
          <w:p w14:paraId="71489A1D" w14:textId="77777777" w:rsidR="004C019F" w:rsidRPr="0049024A" w:rsidRDefault="004C019F" w:rsidP="004C019F">
            <w:pPr>
              <w:jc w:val="center"/>
              <w:rPr>
                <w:rFonts w:asciiTheme="minorBidi" w:hAnsiTheme="minorBidi"/>
              </w:rPr>
            </w:pPr>
          </w:p>
        </w:tc>
      </w:tr>
    </w:tbl>
    <w:p w14:paraId="1581DC7A" w14:textId="77777777" w:rsidR="005A41E4" w:rsidRDefault="005A41E4" w:rsidP="004A6FFA">
      <w:pPr>
        <w:rPr>
          <w:rFonts w:asciiTheme="minorBidi" w:hAnsiTheme="minorBidi"/>
          <w:b/>
        </w:rPr>
      </w:pPr>
    </w:p>
    <w:p w14:paraId="2A98348B" w14:textId="77777777" w:rsidR="000F6C22" w:rsidRDefault="000F6C22" w:rsidP="004A6FFA">
      <w:pPr>
        <w:rPr>
          <w:rFonts w:asciiTheme="minorBidi" w:hAnsiTheme="minorBidi"/>
          <w:b/>
        </w:rPr>
      </w:pPr>
    </w:p>
    <w:p w14:paraId="10AA4EF4" w14:textId="77777777" w:rsidR="000F6C22" w:rsidRDefault="000F6C22" w:rsidP="004A6FFA">
      <w:pPr>
        <w:rPr>
          <w:rFonts w:asciiTheme="minorBidi" w:hAnsiTheme="minorBidi"/>
          <w:b/>
        </w:rPr>
      </w:pPr>
    </w:p>
    <w:p w14:paraId="41FF5CB9" w14:textId="77777777" w:rsidR="0063716B" w:rsidRDefault="0063716B" w:rsidP="004A6FFA">
      <w:pPr>
        <w:rPr>
          <w:rFonts w:asciiTheme="minorBidi" w:hAnsiTheme="minorBidi"/>
          <w:b/>
        </w:rPr>
      </w:pPr>
    </w:p>
    <w:p w14:paraId="7C81D016" w14:textId="77777777" w:rsidR="0063716B" w:rsidRDefault="0063716B" w:rsidP="004A6FFA">
      <w:pPr>
        <w:rPr>
          <w:rFonts w:asciiTheme="minorBidi" w:hAnsiTheme="minorBidi"/>
          <w:b/>
        </w:rPr>
      </w:pPr>
    </w:p>
    <w:p w14:paraId="234B8158" w14:textId="77777777" w:rsidR="0063716B" w:rsidRDefault="0063716B" w:rsidP="004A6FFA">
      <w:pPr>
        <w:rPr>
          <w:rFonts w:asciiTheme="minorBidi" w:hAnsiTheme="minorBidi"/>
          <w:b/>
        </w:rPr>
      </w:pPr>
    </w:p>
    <w:p w14:paraId="02A7D9F5" w14:textId="77777777" w:rsidR="0063716B" w:rsidRDefault="0063716B" w:rsidP="004A6FFA">
      <w:pPr>
        <w:rPr>
          <w:rFonts w:asciiTheme="minorBidi" w:hAnsiTheme="minorBidi"/>
          <w:b/>
        </w:rPr>
      </w:pPr>
    </w:p>
    <w:p w14:paraId="36EA6498" w14:textId="77777777" w:rsidR="0063716B" w:rsidRDefault="0063716B" w:rsidP="004A6FFA">
      <w:pPr>
        <w:rPr>
          <w:rFonts w:asciiTheme="minorBidi" w:hAnsiTheme="minorBidi"/>
          <w:b/>
        </w:rPr>
      </w:pPr>
    </w:p>
    <w:p w14:paraId="07E28531" w14:textId="77777777" w:rsidR="0063716B" w:rsidRDefault="0063716B" w:rsidP="004A6FFA">
      <w:pPr>
        <w:rPr>
          <w:rFonts w:asciiTheme="minorBidi" w:hAnsiTheme="minorBidi"/>
          <w:b/>
        </w:rPr>
      </w:pPr>
    </w:p>
    <w:p w14:paraId="1477112C" w14:textId="77777777" w:rsidR="0063716B" w:rsidRDefault="0063716B" w:rsidP="004A6FFA">
      <w:pPr>
        <w:rPr>
          <w:rFonts w:asciiTheme="minorBidi" w:hAnsiTheme="minorBidi"/>
          <w:b/>
        </w:rPr>
      </w:pPr>
    </w:p>
    <w:p w14:paraId="51226E23" w14:textId="77777777" w:rsidR="000F6C22" w:rsidRDefault="000F6C22" w:rsidP="004A6FFA">
      <w:pPr>
        <w:rPr>
          <w:rFonts w:asciiTheme="minorBidi" w:hAnsiTheme="minorBidi"/>
          <w:b/>
        </w:rPr>
      </w:pPr>
    </w:p>
    <w:p w14:paraId="2989B2B0" w14:textId="70A3A5F4" w:rsidR="005377CA" w:rsidRPr="0049024A" w:rsidRDefault="00A61060" w:rsidP="004A6FFA">
      <w:pPr>
        <w:rPr>
          <w:rFonts w:asciiTheme="minorBidi" w:hAnsiTheme="minorBidi"/>
        </w:rPr>
      </w:pPr>
      <w:r w:rsidRPr="0049024A">
        <w:rPr>
          <w:rFonts w:asciiTheme="minorBidi" w:hAnsiTheme="minorBidi"/>
          <w:b/>
        </w:rPr>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rPr>
          <w:rFonts w:asciiTheme="minorBidi" w:hAnsiTheme="minorBidi"/>
          <w:b/>
        </w:rPr>
      </w:pPr>
      <w:r w:rsidRPr="0049024A">
        <w:rPr>
          <w:rFonts w:asciiTheme="minorBidi" w:hAnsiTheme="minorBidi"/>
        </w:rPr>
        <w:t>The envelope should be marked as follows:</w:t>
      </w:r>
    </w:p>
    <w:p w14:paraId="6686812D" w14:textId="6E3F0B6E" w:rsidR="004173A4" w:rsidRPr="000B7051"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0B7051">
        <w:rPr>
          <w:rFonts w:asciiTheme="minorBidi" w:hAnsiTheme="minorBidi"/>
          <w:b/>
          <w:bCs/>
          <w:color w:val="FF0000"/>
          <w:sz w:val="22"/>
          <w:szCs w:val="22"/>
        </w:rPr>
        <w:t>PR/</w:t>
      </w:r>
      <w:r w:rsidR="00813A8E" w:rsidRPr="000B7051">
        <w:rPr>
          <w:rFonts w:asciiTheme="minorBidi" w:hAnsiTheme="minorBidi"/>
          <w:b/>
          <w:bCs/>
          <w:color w:val="FF0000"/>
          <w:sz w:val="22"/>
          <w:szCs w:val="22"/>
        </w:rPr>
        <w:t>OC/0</w:t>
      </w:r>
      <w:r w:rsidR="00690864">
        <w:rPr>
          <w:rFonts w:asciiTheme="minorBidi" w:hAnsiTheme="minorBidi"/>
          <w:b/>
          <w:bCs/>
          <w:color w:val="FF0000"/>
          <w:sz w:val="22"/>
          <w:szCs w:val="22"/>
        </w:rPr>
        <w:t>10</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Default="00E359FC" w:rsidP="00454CE4">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49024A">
        <w:rPr>
          <w:rFonts w:asciiTheme="minorBidi" w:hAnsiTheme="minorBidi"/>
          <w:sz w:val="22"/>
          <w:szCs w:val="22"/>
        </w:rPr>
        <w:t>Company. Bidders</w:t>
      </w:r>
      <w:r w:rsidRPr="0049024A">
        <w:rPr>
          <w:rFonts w:asciiTheme="minorBidi" w:hAnsiTheme="minorBidi"/>
          <w:sz w:val="22"/>
          <w:szCs w:val="22"/>
        </w:rPr>
        <w:t xml:space="preserve"> may send questions for clarification purposes to</w:t>
      </w:r>
      <w:r w:rsidR="00D9465D" w:rsidRPr="0049024A">
        <w:rPr>
          <w:rFonts w:asciiTheme="minorBidi" w:hAnsiTheme="minorBidi"/>
          <w:sz w:val="22"/>
          <w:szCs w:val="22"/>
        </w:rPr>
        <w:t xml:space="preserve">: </w:t>
      </w:r>
      <w:hyperlink r:id="rId8" w:history="1">
        <w:r w:rsidR="009D698A" w:rsidRPr="0049024A">
          <w:rPr>
            <w:rStyle w:val="Hyperlink"/>
            <w:rFonts w:asciiTheme="minorBidi" w:hAnsiTheme="minorBidi"/>
            <w:sz w:val="22"/>
            <w:szCs w:val="22"/>
          </w:rPr>
          <w:t>procurement@kapita.iq</w:t>
        </w:r>
      </w:hyperlink>
      <w:r w:rsidRPr="0049024A">
        <w:rPr>
          <w:rFonts w:asciiTheme="minorBidi" w:hAnsiTheme="minorBidi"/>
          <w:sz w:val="22"/>
          <w:szCs w:val="22"/>
        </w:rPr>
        <w:t>,</w:t>
      </w:r>
      <w:r w:rsidR="00454CE4" w:rsidRPr="0049024A">
        <w:rPr>
          <w:rFonts w:asciiTheme="minorBidi" w:hAnsiTheme="minorBidi"/>
          <w:sz w:val="22"/>
          <w:szCs w:val="22"/>
        </w:rPr>
        <w:t xml:space="preserve"> </w:t>
      </w:r>
      <w:r w:rsidRPr="0049024A">
        <w:rPr>
          <w:rFonts w:asciiTheme="minorBidi" w:hAnsiTheme="minorBidi"/>
          <w:sz w:val="22"/>
          <w:szCs w:val="22"/>
        </w:rPr>
        <w:t>Replies to all quest</w:t>
      </w:r>
      <w:r w:rsidR="00454CE4" w:rsidRPr="0049024A">
        <w:rPr>
          <w:rFonts w:asciiTheme="minorBidi" w:hAnsiTheme="minorBidi"/>
          <w:sz w:val="22"/>
          <w:szCs w:val="22"/>
        </w:rPr>
        <w:t>ions will be sent to all short-</w:t>
      </w:r>
      <w:r w:rsidRPr="0049024A">
        <w:rPr>
          <w:rFonts w:asciiTheme="minorBidi" w:hAnsiTheme="minorBidi"/>
          <w:sz w:val="22"/>
          <w:szCs w:val="22"/>
        </w:rPr>
        <w:t xml:space="preserve">listed </w:t>
      </w:r>
      <w:r w:rsidR="00454CE4" w:rsidRPr="0049024A">
        <w:rPr>
          <w:rFonts w:asciiTheme="minorBidi" w:hAnsiTheme="minorBidi"/>
          <w:sz w:val="22"/>
          <w:szCs w:val="22"/>
        </w:rPr>
        <w:t>Service providers/Suppliers</w:t>
      </w:r>
      <w:r w:rsidRPr="0049024A">
        <w:rPr>
          <w:rFonts w:asciiTheme="minorBidi" w:hAnsiTheme="minorBidi"/>
          <w:sz w:val="22"/>
          <w:szCs w:val="22"/>
        </w:rPr>
        <w:t xml:space="preserve">, without revealing the identities of either the bidder asking the question or the other shortlisted </w:t>
      </w:r>
      <w:r w:rsidR="00454CE4" w:rsidRPr="0049024A">
        <w:rPr>
          <w:rFonts w:asciiTheme="minorBidi" w:hAnsiTheme="minorBidi"/>
          <w:sz w:val="22"/>
          <w:szCs w:val="22"/>
        </w:rPr>
        <w:t>Service providers/Suppliers</w:t>
      </w:r>
      <w:r w:rsidR="005377CA" w:rsidRPr="0049024A">
        <w:rPr>
          <w:rFonts w:asciiTheme="minorBidi" w:hAnsiTheme="minorBidi"/>
          <w:sz w:val="22"/>
          <w:szCs w:val="22"/>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6C11CE">
        <w:trPr>
          <w:trHeight w:hRule="exact" w:val="915"/>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6C11CE">
        <w:trPr>
          <w:trHeight w:hRule="exact" w:val="97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3A935B48" w:rsidR="00D462A4" w:rsidRPr="00D85F91" w:rsidRDefault="00D462A4"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811444">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E7074" w14:textId="77777777" w:rsidR="00410D57" w:rsidRDefault="00410D57" w:rsidP="006A42E1">
      <w:r>
        <w:separator/>
      </w:r>
    </w:p>
  </w:endnote>
  <w:endnote w:type="continuationSeparator" w:id="0">
    <w:p w14:paraId="6F69AABC" w14:textId="77777777" w:rsidR="00410D57" w:rsidRDefault="00410D57" w:rsidP="006A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61695" w14:textId="77777777" w:rsidR="00410D57" w:rsidRDefault="00410D57" w:rsidP="006A42E1">
      <w:r>
        <w:separator/>
      </w:r>
    </w:p>
  </w:footnote>
  <w:footnote w:type="continuationSeparator" w:id="0">
    <w:p w14:paraId="33EB723F" w14:textId="77777777" w:rsidR="00410D57" w:rsidRDefault="00410D57" w:rsidP="006A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45D6F"/>
    <w:multiLevelType w:val="multilevel"/>
    <w:tmpl w:val="5B9E1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F6E04"/>
    <w:multiLevelType w:val="hybridMultilevel"/>
    <w:tmpl w:val="D9E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57185"/>
    <w:multiLevelType w:val="hybridMultilevel"/>
    <w:tmpl w:val="768C56F2"/>
    <w:lvl w:ilvl="0" w:tplc="2390A624">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C7185"/>
    <w:multiLevelType w:val="hybridMultilevel"/>
    <w:tmpl w:val="B0D6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C172D"/>
    <w:multiLevelType w:val="hybridMultilevel"/>
    <w:tmpl w:val="D304E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43FC8"/>
    <w:multiLevelType w:val="hybridMultilevel"/>
    <w:tmpl w:val="497C8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6B3039"/>
    <w:multiLevelType w:val="hybridMultilevel"/>
    <w:tmpl w:val="15BC5446"/>
    <w:lvl w:ilvl="0" w:tplc="C34E1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07A3C"/>
    <w:multiLevelType w:val="hybridMultilevel"/>
    <w:tmpl w:val="1374C0DC"/>
    <w:lvl w:ilvl="0" w:tplc="C34E1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D7588"/>
    <w:multiLevelType w:val="hybridMultilevel"/>
    <w:tmpl w:val="1D4E8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427DA"/>
    <w:multiLevelType w:val="hybridMultilevel"/>
    <w:tmpl w:val="1082A020"/>
    <w:lvl w:ilvl="0" w:tplc="C34E1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34AAB"/>
    <w:multiLevelType w:val="hybridMultilevel"/>
    <w:tmpl w:val="5394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6331A"/>
    <w:multiLevelType w:val="hybridMultilevel"/>
    <w:tmpl w:val="DCF4F94E"/>
    <w:lvl w:ilvl="0" w:tplc="2390A6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B4767"/>
    <w:multiLevelType w:val="hybridMultilevel"/>
    <w:tmpl w:val="E7FC61E6"/>
    <w:lvl w:ilvl="0" w:tplc="2390A624">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5310A0"/>
    <w:multiLevelType w:val="hybridMultilevel"/>
    <w:tmpl w:val="E244FBCC"/>
    <w:lvl w:ilvl="0" w:tplc="2390A624">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1044F3"/>
    <w:multiLevelType w:val="hybridMultilevel"/>
    <w:tmpl w:val="DC52D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1776D75"/>
    <w:multiLevelType w:val="hybridMultilevel"/>
    <w:tmpl w:val="AA900BE0"/>
    <w:lvl w:ilvl="0" w:tplc="04090001">
      <w:start w:val="1"/>
      <w:numFmt w:val="bullet"/>
      <w:lvlText w:val=""/>
      <w:lvlJc w:val="left"/>
      <w:pPr>
        <w:ind w:left="1080" w:hanging="360"/>
      </w:pPr>
      <w:rPr>
        <w:rFonts w:ascii="Symbol" w:hAnsi="Symbol" w:hint="default"/>
      </w:rPr>
    </w:lvl>
    <w:lvl w:ilvl="1" w:tplc="11EE24B8">
      <w:start w:val="1"/>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EA4BA4"/>
    <w:multiLevelType w:val="hybridMultilevel"/>
    <w:tmpl w:val="1AC4283C"/>
    <w:lvl w:ilvl="0" w:tplc="2390A624">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6768BE"/>
    <w:multiLevelType w:val="multilevel"/>
    <w:tmpl w:val="A8F0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740B6F"/>
    <w:multiLevelType w:val="hybridMultilevel"/>
    <w:tmpl w:val="9E1E79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28"/>
  </w:num>
  <w:num w:numId="2" w16cid:durableId="43675857">
    <w:abstractNumId w:val="32"/>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22"/>
  </w:num>
  <w:num w:numId="5" w16cid:durableId="325135055">
    <w:abstractNumId w:val="18"/>
  </w:num>
  <w:num w:numId="6" w16cid:durableId="415513192">
    <w:abstractNumId w:val="7"/>
  </w:num>
  <w:num w:numId="7" w16cid:durableId="476413881">
    <w:abstractNumId w:val="24"/>
  </w:num>
  <w:num w:numId="8" w16cid:durableId="1606424839">
    <w:abstractNumId w:val="39"/>
  </w:num>
  <w:num w:numId="9" w16cid:durableId="801191030">
    <w:abstractNumId w:val="2"/>
  </w:num>
  <w:num w:numId="10" w16cid:durableId="676271802">
    <w:abstractNumId w:val="1"/>
  </w:num>
  <w:num w:numId="11" w16cid:durableId="1537084075">
    <w:abstractNumId w:val="13"/>
  </w:num>
  <w:num w:numId="12" w16cid:durableId="1043482478">
    <w:abstractNumId w:val="34"/>
  </w:num>
  <w:num w:numId="13" w16cid:durableId="1858234043">
    <w:abstractNumId w:val="23"/>
  </w:num>
  <w:num w:numId="14" w16cid:durableId="374812816">
    <w:abstractNumId w:val="31"/>
  </w:num>
  <w:num w:numId="15" w16cid:durableId="231738972">
    <w:abstractNumId w:val="16"/>
  </w:num>
  <w:num w:numId="16" w16cid:durableId="394939154">
    <w:abstractNumId w:val="30"/>
  </w:num>
  <w:num w:numId="17" w16cid:durableId="350305946">
    <w:abstractNumId w:val="3"/>
  </w:num>
  <w:num w:numId="18" w16cid:durableId="1546985839">
    <w:abstractNumId w:val="25"/>
  </w:num>
  <w:num w:numId="19" w16cid:durableId="1210067450">
    <w:abstractNumId w:val="21"/>
  </w:num>
  <w:num w:numId="20" w16cid:durableId="927156288">
    <w:abstractNumId w:val="27"/>
  </w:num>
  <w:num w:numId="21" w16cid:durableId="1876772334">
    <w:abstractNumId w:val="29"/>
  </w:num>
  <w:num w:numId="22" w16cid:durableId="1772046871">
    <w:abstractNumId w:val="14"/>
  </w:num>
  <w:num w:numId="23" w16cid:durableId="1763989510">
    <w:abstractNumId w:val="8"/>
  </w:num>
  <w:num w:numId="24" w16cid:durableId="1589003396">
    <w:abstractNumId w:val="19"/>
  </w:num>
  <w:num w:numId="25" w16cid:durableId="505247667">
    <w:abstractNumId w:val="9"/>
  </w:num>
  <w:num w:numId="26" w16cid:durableId="2003193955">
    <w:abstractNumId w:val="20"/>
  </w:num>
  <w:num w:numId="27" w16cid:durableId="1849099977">
    <w:abstractNumId w:val="36"/>
  </w:num>
  <w:num w:numId="28" w16cid:durableId="169562394">
    <w:abstractNumId w:val="6"/>
  </w:num>
  <w:num w:numId="29" w16cid:durableId="732046498">
    <w:abstractNumId w:val="4"/>
  </w:num>
  <w:num w:numId="30" w16cid:durableId="1606225455">
    <w:abstractNumId w:val="35"/>
  </w:num>
  <w:num w:numId="31" w16cid:durableId="1103913757">
    <w:abstractNumId w:val="15"/>
  </w:num>
  <w:num w:numId="32" w16cid:durableId="1146509473">
    <w:abstractNumId w:val="37"/>
  </w:num>
  <w:num w:numId="33" w16cid:durableId="1745295191">
    <w:abstractNumId w:val="5"/>
  </w:num>
  <w:num w:numId="34" w16cid:durableId="1710108295">
    <w:abstractNumId w:val="17"/>
  </w:num>
  <w:num w:numId="35" w16cid:durableId="302273181">
    <w:abstractNumId w:val="12"/>
  </w:num>
  <w:num w:numId="36" w16cid:durableId="1601454413">
    <w:abstractNumId w:val="26"/>
  </w:num>
  <w:num w:numId="37" w16cid:durableId="118693640">
    <w:abstractNumId w:val="10"/>
  </w:num>
  <w:num w:numId="38" w16cid:durableId="793016680">
    <w:abstractNumId w:val="33"/>
  </w:num>
  <w:num w:numId="39" w16cid:durableId="169881352">
    <w:abstractNumId w:val="11"/>
  </w:num>
  <w:num w:numId="40" w16cid:durableId="105037607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A5F"/>
    <w:rsid w:val="000316BF"/>
    <w:rsid w:val="00037D94"/>
    <w:rsid w:val="0005318E"/>
    <w:rsid w:val="00060E6B"/>
    <w:rsid w:val="00094919"/>
    <w:rsid w:val="000B0541"/>
    <w:rsid w:val="000B1103"/>
    <w:rsid w:val="000B7051"/>
    <w:rsid w:val="000C5EC0"/>
    <w:rsid w:val="000D3E4D"/>
    <w:rsid w:val="000E51B5"/>
    <w:rsid w:val="000E56C3"/>
    <w:rsid w:val="000E7AC7"/>
    <w:rsid w:val="000F6A05"/>
    <w:rsid w:val="000F6C22"/>
    <w:rsid w:val="00103C92"/>
    <w:rsid w:val="001119B8"/>
    <w:rsid w:val="00113C35"/>
    <w:rsid w:val="00114638"/>
    <w:rsid w:val="00120811"/>
    <w:rsid w:val="001228BA"/>
    <w:rsid w:val="00131B91"/>
    <w:rsid w:val="0014418A"/>
    <w:rsid w:val="0015105B"/>
    <w:rsid w:val="0015612D"/>
    <w:rsid w:val="001563A9"/>
    <w:rsid w:val="00156A57"/>
    <w:rsid w:val="0016007A"/>
    <w:rsid w:val="0016209C"/>
    <w:rsid w:val="001851A3"/>
    <w:rsid w:val="00193F77"/>
    <w:rsid w:val="001B101F"/>
    <w:rsid w:val="001B771C"/>
    <w:rsid w:val="001E4A2F"/>
    <w:rsid w:val="001F6AE4"/>
    <w:rsid w:val="00201049"/>
    <w:rsid w:val="002013F6"/>
    <w:rsid w:val="00207266"/>
    <w:rsid w:val="0021184D"/>
    <w:rsid w:val="00211DF7"/>
    <w:rsid w:val="00214193"/>
    <w:rsid w:val="002359E8"/>
    <w:rsid w:val="002503A5"/>
    <w:rsid w:val="00255D6E"/>
    <w:rsid w:val="00261DCB"/>
    <w:rsid w:val="002761E2"/>
    <w:rsid w:val="00277319"/>
    <w:rsid w:val="002803AA"/>
    <w:rsid w:val="002803AE"/>
    <w:rsid w:val="002822A5"/>
    <w:rsid w:val="00287E6F"/>
    <w:rsid w:val="00293FC4"/>
    <w:rsid w:val="0029408C"/>
    <w:rsid w:val="00294EF1"/>
    <w:rsid w:val="00296D3E"/>
    <w:rsid w:val="002B0D56"/>
    <w:rsid w:val="002B39EB"/>
    <w:rsid w:val="002B7E3F"/>
    <w:rsid w:val="002B7E48"/>
    <w:rsid w:val="002C091D"/>
    <w:rsid w:val="002C18FD"/>
    <w:rsid w:val="002C4816"/>
    <w:rsid w:val="002C5999"/>
    <w:rsid w:val="002C623D"/>
    <w:rsid w:val="002D1B80"/>
    <w:rsid w:val="002D67F3"/>
    <w:rsid w:val="002E0165"/>
    <w:rsid w:val="002F51B0"/>
    <w:rsid w:val="002F7154"/>
    <w:rsid w:val="0030091B"/>
    <w:rsid w:val="00304B00"/>
    <w:rsid w:val="00310828"/>
    <w:rsid w:val="003268CA"/>
    <w:rsid w:val="003403AB"/>
    <w:rsid w:val="003531EB"/>
    <w:rsid w:val="00357F8D"/>
    <w:rsid w:val="00362F40"/>
    <w:rsid w:val="0037021E"/>
    <w:rsid w:val="003752A0"/>
    <w:rsid w:val="003A5E35"/>
    <w:rsid w:val="003B5A83"/>
    <w:rsid w:val="003C2617"/>
    <w:rsid w:val="003C35F9"/>
    <w:rsid w:val="003C5CC8"/>
    <w:rsid w:val="003C7472"/>
    <w:rsid w:val="003C74BF"/>
    <w:rsid w:val="003D188E"/>
    <w:rsid w:val="003E332C"/>
    <w:rsid w:val="003F047F"/>
    <w:rsid w:val="00403B2B"/>
    <w:rsid w:val="00410D57"/>
    <w:rsid w:val="004173A4"/>
    <w:rsid w:val="00417793"/>
    <w:rsid w:val="00421876"/>
    <w:rsid w:val="00425F05"/>
    <w:rsid w:val="0043744D"/>
    <w:rsid w:val="00444E2E"/>
    <w:rsid w:val="00454CE4"/>
    <w:rsid w:val="00481B73"/>
    <w:rsid w:val="0049024A"/>
    <w:rsid w:val="00496821"/>
    <w:rsid w:val="004A6FFA"/>
    <w:rsid w:val="004B0289"/>
    <w:rsid w:val="004C019F"/>
    <w:rsid w:val="004C2D6E"/>
    <w:rsid w:val="004C30A7"/>
    <w:rsid w:val="004C6108"/>
    <w:rsid w:val="004E5CEB"/>
    <w:rsid w:val="004F2AC9"/>
    <w:rsid w:val="00505FBB"/>
    <w:rsid w:val="0051582D"/>
    <w:rsid w:val="00517769"/>
    <w:rsid w:val="00534BAC"/>
    <w:rsid w:val="005377CA"/>
    <w:rsid w:val="00537898"/>
    <w:rsid w:val="005418D3"/>
    <w:rsid w:val="0054657A"/>
    <w:rsid w:val="00551C81"/>
    <w:rsid w:val="00553395"/>
    <w:rsid w:val="00557556"/>
    <w:rsid w:val="00557598"/>
    <w:rsid w:val="00566EB8"/>
    <w:rsid w:val="0057082C"/>
    <w:rsid w:val="0057530F"/>
    <w:rsid w:val="00575C17"/>
    <w:rsid w:val="00584D9C"/>
    <w:rsid w:val="005928D7"/>
    <w:rsid w:val="005944F2"/>
    <w:rsid w:val="00596314"/>
    <w:rsid w:val="005A41E4"/>
    <w:rsid w:val="005B16F2"/>
    <w:rsid w:val="005B2EEC"/>
    <w:rsid w:val="005B45AB"/>
    <w:rsid w:val="005C1630"/>
    <w:rsid w:val="005C36DB"/>
    <w:rsid w:val="005C3963"/>
    <w:rsid w:val="005C5ECE"/>
    <w:rsid w:val="005C64E0"/>
    <w:rsid w:val="005C665F"/>
    <w:rsid w:val="005D21C2"/>
    <w:rsid w:val="005E0A9D"/>
    <w:rsid w:val="005E0C79"/>
    <w:rsid w:val="005E1C4D"/>
    <w:rsid w:val="005F2612"/>
    <w:rsid w:val="00602075"/>
    <w:rsid w:val="00606E73"/>
    <w:rsid w:val="006125C3"/>
    <w:rsid w:val="006300F1"/>
    <w:rsid w:val="00631D69"/>
    <w:rsid w:val="00633EDB"/>
    <w:rsid w:val="0063716B"/>
    <w:rsid w:val="006457AA"/>
    <w:rsid w:val="006479F7"/>
    <w:rsid w:val="00647BBC"/>
    <w:rsid w:val="00650E7D"/>
    <w:rsid w:val="006646A4"/>
    <w:rsid w:val="006752CF"/>
    <w:rsid w:val="006761C4"/>
    <w:rsid w:val="0068204E"/>
    <w:rsid w:val="00683B29"/>
    <w:rsid w:val="00690834"/>
    <w:rsid w:val="00690864"/>
    <w:rsid w:val="006914D2"/>
    <w:rsid w:val="00692792"/>
    <w:rsid w:val="006A1BE8"/>
    <w:rsid w:val="006A42E1"/>
    <w:rsid w:val="006B1D38"/>
    <w:rsid w:val="006B3B22"/>
    <w:rsid w:val="006B5594"/>
    <w:rsid w:val="006C09CD"/>
    <w:rsid w:val="006C11CE"/>
    <w:rsid w:val="006E0B3F"/>
    <w:rsid w:val="006E68A4"/>
    <w:rsid w:val="006F5F74"/>
    <w:rsid w:val="007337CB"/>
    <w:rsid w:val="00734762"/>
    <w:rsid w:val="007373D1"/>
    <w:rsid w:val="007414F0"/>
    <w:rsid w:val="00744B94"/>
    <w:rsid w:val="0075208A"/>
    <w:rsid w:val="00757B40"/>
    <w:rsid w:val="00760007"/>
    <w:rsid w:val="0076574E"/>
    <w:rsid w:val="00781F1A"/>
    <w:rsid w:val="007D42A2"/>
    <w:rsid w:val="007E0BA7"/>
    <w:rsid w:val="007E3E17"/>
    <w:rsid w:val="00801FB3"/>
    <w:rsid w:val="00803480"/>
    <w:rsid w:val="00811444"/>
    <w:rsid w:val="00813A8E"/>
    <w:rsid w:val="00815789"/>
    <w:rsid w:val="0082098B"/>
    <w:rsid w:val="00823733"/>
    <w:rsid w:val="008366B5"/>
    <w:rsid w:val="008460FB"/>
    <w:rsid w:val="00856E16"/>
    <w:rsid w:val="008570FA"/>
    <w:rsid w:val="008629CC"/>
    <w:rsid w:val="008669D2"/>
    <w:rsid w:val="00891BA8"/>
    <w:rsid w:val="00896BDB"/>
    <w:rsid w:val="008C0774"/>
    <w:rsid w:val="008D3D8C"/>
    <w:rsid w:val="008D3FA0"/>
    <w:rsid w:val="008E2D99"/>
    <w:rsid w:val="008E3A08"/>
    <w:rsid w:val="008F4BC7"/>
    <w:rsid w:val="00903F4E"/>
    <w:rsid w:val="00911825"/>
    <w:rsid w:val="00913E4D"/>
    <w:rsid w:val="00922111"/>
    <w:rsid w:val="00951B27"/>
    <w:rsid w:val="00960FA3"/>
    <w:rsid w:val="00966D52"/>
    <w:rsid w:val="00967275"/>
    <w:rsid w:val="009A65BE"/>
    <w:rsid w:val="009C02FB"/>
    <w:rsid w:val="009C3BE6"/>
    <w:rsid w:val="009C6224"/>
    <w:rsid w:val="009D2747"/>
    <w:rsid w:val="009D2E3B"/>
    <w:rsid w:val="009D698A"/>
    <w:rsid w:val="009E7872"/>
    <w:rsid w:val="009F3CA7"/>
    <w:rsid w:val="00A31F84"/>
    <w:rsid w:val="00A32466"/>
    <w:rsid w:val="00A43725"/>
    <w:rsid w:val="00A43AB5"/>
    <w:rsid w:val="00A5427C"/>
    <w:rsid w:val="00A57AC1"/>
    <w:rsid w:val="00A61060"/>
    <w:rsid w:val="00A678B6"/>
    <w:rsid w:val="00A70AF3"/>
    <w:rsid w:val="00A71F28"/>
    <w:rsid w:val="00A77AE0"/>
    <w:rsid w:val="00A77C3F"/>
    <w:rsid w:val="00AA47DF"/>
    <w:rsid w:val="00AD36B5"/>
    <w:rsid w:val="00AE617E"/>
    <w:rsid w:val="00AE76C5"/>
    <w:rsid w:val="00AF1171"/>
    <w:rsid w:val="00B06D4A"/>
    <w:rsid w:val="00B077A4"/>
    <w:rsid w:val="00B168E1"/>
    <w:rsid w:val="00B25F5E"/>
    <w:rsid w:val="00B310B7"/>
    <w:rsid w:val="00B35DD0"/>
    <w:rsid w:val="00B603BE"/>
    <w:rsid w:val="00B704B3"/>
    <w:rsid w:val="00B706F9"/>
    <w:rsid w:val="00B868D9"/>
    <w:rsid w:val="00B95300"/>
    <w:rsid w:val="00BA18EC"/>
    <w:rsid w:val="00BA646A"/>
    <w:rsid w:val="00BB01F1"/>
    <w:rsid w:val="00BB2AF0"/>
    <w:rsid w:val="00BC2C4D"/>
    <w:rsid w:val="00BC3623"/>
    <w:rsid w:val="00BC3798"/>
    <w:rsid w:val="00BD16FC"/>
    <w:rsid w:val="00BD1901"/>
    <w:rsid w:val="00BD1C38"/>
    <w:rsid w:val="00BD25B6"/>
    <w:rsid w:val="00BD4F0A"/>
    <w:rsid w:val="00BD6686"/>
    <w:rsid w:val="00BE41B6"/>
    <w:rsid w:val="00BE4C68"/>
    <w:rsid w:val="00BE6AAC"/>
    <w:rsid w:val="00BF0653"/>
    <w:rsid w:val="00BF7120"/>
    <w:rsid w:val="00C00403"/>
    <w:rsid w:val="00C007AE"/>
    <w:rsid w:val="00C01EE8"/>
    <w:rsid w:val="00C0205A"/>
    <w:rsid w:val="00C021DA"/>
    <w:rsid w:val="00C1719B"/>
    <w:rsid w:val="00C1744E"/>
    <w:rsid w:val="00C21025"/>
    <w:rsid w:val="00C42C52"/>
    <w:rsid w:val="00C43C18"/>
    <w:rsid w:val="00C50A93"/>
    <w:rsid w:val="00C53280"/>
    <w:rsid w:val="00C67AA9"/>
    <w:rsid w:val="00C76309"/>
    <w:rsid w:val="00C81510"/>
    <w:rsid w:val="00C815EC"/>
    <w:rsid w:val="00C95FF4"/>
    <w:rsid w:val="00CB0189"/>
    <w:rsid w:val="00CB49C3"/>
    <w:rsid w:val="00CB701B"/>
    <w:rsid w:val="00CC38E0"/>
    <w:rsid w:val="00CC7ABE"/>
    <w:rsid w:val="00CD351D"/>
    <w:rsid w:val="00CD6BED"/>
    <w:rsid w:val="00CE14F7"/>
    <w:rsid w:val="00CE1780"/>
    <w:rsid w:val="00CE3B87"/>
    <w:rsid w:val="00D002F8"/>
    <w:rsid w:val="00D035F3"/>
    <w:rsid w:val="00D15ACC"/>
    <w:rsid w:val="00D27A40"/>
    <w:rsid w:val="00D3795B"/>
    <w:rsid w:val="00D4267C"/>
    <w:rsid w:val="00D42E09"/>
    <w:rsid w:val="00D462A4"/>
    <w:rsid w:val="00D52FD7"/>
    <w:rsid w:val="00D74CFA"/>
    <w:rsid w:val="00D75031"/>
    <w:rsid w:val="00D83C72"/>
    <w:rsid w:val="00D85918"/>
    <w:rsid w:val="00D85F91"/>
    <w:rsid w:val="00D91342"/>
    <w:rsid w:val="00D9189F"/>
    <w:rsid w:val="00D9465D"/>
    <w:rsid w:val="00DA6D63"/>
    <w:rsid w:val="00DB4681"/>
    <w:rsid w:val="00DD69D8"/>
    <w:rsid w:val="00DE4441"/>
    <w:rsid w:val="00DE6233"/>
    <w:rsid w:val="00E01775"/>
    <w:rsid w:val="00E203BF"/>
    <w:rsid w:val="00E20F07"/>
    <w:rsid w:val="00E359FC"/>
    <w:rsid w:val="00E464C0"/>
    <w:rsid w:val="00E469EA"/>
    <w:rsid w:val="00E57F99"/>
    <w:rsid w:val="00E61D3B"/>
    <w:rsid w:val="00E627DD"/>
    <w:rsid w:val="00E70E89"/>
    <w:rsid w:val="00E7146B"/>
    <w:rsid w:val="00E73987"/>
    <w:rsid w:val="00E83783"/>
    <w:rsid w:val="00E8720D"/>
    <w:rsid w:val="00E90439"/>
    <w:rsid w:val="00E906E4"/>
    <w:rsid w:val="00E93B55"/>
    <w:rsid w:val="00EB3E86"/>
    <w:rsid w:val="00EB5916"/>
    <w:rsid w:val="00EC0B67"/>
    <w:rsid w:val="00ED4228"/>
    <w:rsid w:val="00ED56A8"/>
    <w:rsid w:val="00ED7B94"/>
    <w:rsid w:val="00EE0263"/>
    <w:rsid w:val="00EF1211"/>
    <w:rsid w:val="00EF7960"/>
    <w:rsid w:val="00F001DC"/>
    <w:rsid w:val="00F03031"/>
    <w:rsid w:val="00F06C6A"/>
    <w:rsid w:val="00F14342"/>
    <w:rsid w:val="00F305B9"/>
    <w:rsid w:val="00F34915"/>
    <w:rsid w:val="00F4493A"/>
    <w:rsid w:val="00F741A9"/>
    <w:rsid w:val="00F81FA5"/>
    <w:rsid w:val="00F8271F"/>
    <w:rsid w:val="00F83CF5"/>
    <w:rsid w:val="00FA29DB"/>
    <w:rsid w:val="00FA7300"/>
    <w:rsid w:val="00FC6E4E"/>
    <w:rsid w:val="00FD1054"/>
    <w:rsid w:val="00FD5E26"/>
    <w:rsid w:val="00FF1CD5"/>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B5"/>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51582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pPr>
    <w:rPr>
      <w:rFonts w:ascii="Calibri" w:eastAsia="Calibri" w:hAnsi="Calibri" w:cs="Arial"/>
      <w:sz w:val="22"/>
      <w:szCs w:val="22"/>
      <w:lang w:val="en-US"/>
    </w:rPr>
  </w:style>
  <w:style w:type="paragraph" w:styleId="BodyText">
    <w:name w:val="Body Text"/>
    <w:basedOn w:val="Normal"/>
    <w:link w:val="BodyTextChar"/>
    <w:qFormat/>
    <w:rsid w:val="00207266"/>
    <w:pPr>
      <w:spacing w:before="180" w:after="180"/>
    </w:pPr>
    <w:rPr>
      <w:rFonts w:asciiTheme="minorHAnsi" w:eastAsiaTheme="minorHAnsi" w:hAnsiTheme="minorHAnsi" w:cstheme="minorBidi"/>
      <w:lang w:val="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after="200"/>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after="200"/>
    </w:pPr>
    <w:rPr>
      <w:rFonts w:asciiTheme="minorHAnsi" w:eastAsiaTheme="minorEastAsia" w:hAnsiTheme="minorHAnsi" w:cstheme="minorBidi"/>
      <w:i/>
      <w:iCs/>
      <w:color w:val="1F497D" w:themeColor="text2"/>
      <w:sz w:val="18"/>
      <w:szCs w:val="18"/>
      <w:lang w:eastAsia="en-GB"/>
    </w:rPr>
  </w:style>
  <w:style w:type="character" w:customStyle="1" w:styleId="Heading1Char">
    <w:name w:val="Heading 1 Char"/>
    <w:basedOn w:val="DefaultParagraphFont"/>
    <w:link w:val="Heading1"/>
    <w:uiPriority w:val="9"/>
    <w:rsid w:val="0051582D"/>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0899">
      <w:bodyDiv w:val="1"/>
      <w:marLeft w:val="0"/>
      <w:marRight w:val="0"/>
      <w:marTop w:val="0"/>
      <w:marBottom w:val="0"/>
      <w:divBdr>
        <w:top w:val="none" w:sz="0" w:space="0" w:color="auto"/>
        <w:left w:val="none" w:sz="0" w:space="0" w:color="auto"/>
        <w:bottom w:val="none" w:sz="0" w:space="0" w:color="auto"/>
        <w:right w:val="none" w:sz="0" w:space="0" w:color="auto"/>
      </w:divBdr>
      <w:divsChild>
        <w:div w:id="1791581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256328">
              <w:marLeft w:val="0"/>
              <w:marRight w:val="0"/>
              <w:marTop w:val="0"/>
              <w:marBottom w:val="0"/>
              <w:divBdr>
                <w:top w:val="none" w:sz="0" w:space="0" w:color="auto"/>
                <w:left w:val="none" w:sz="0" w:space="0" w:color="auto"/>
                <w:bottom w:val="none" w:sz="0" w:space="0" w:color="auto"/>
                <w:right w:val="none" w:sz="0" w:space="0" w:color="auto"/>
              </w:divBdr>
              <w:divsChild>
                <w:div w:id="440808684">
                  <w:marLeft w:val="0"/>
                  <w:marRight w:val="0"/>
                  <w:marTop w:val="0"/>
                  <w:marBottom w:val="0"/>
                  <w:divBdr>
                    <w:top w:val="none" w:sz="0" w:space="0" w:color="auto"/>
                    <w:left w:val="none" w:sz="0" w:space="0" w:color="auto"/>
                    <w:bottom w:val="none" w:sz="0" w:space="0" w:color="auto"/>
                    <w:right w:val="none" w:sz="0" w:space="0" w:color="auto"/>
                  </w:divBdr>
                  <w:divsChild>
                    <w:div w:id="259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6870">
      <w:bodyDiv w:val="1"/>
      <w:marLeft w:val="0"/>
      <w:marRight w:val="0"/>
      <w:marTop w:val="0"/>
      <w:marBottom w:val="0"/>
      <w:divBdr>
        <w:top w:val="none" w:sz="0" w:space="0" w:color="auto"/>
        <w:left w:val="none" w:sz="0" w:space="0" w:color="auto"/>
        <w:bottom w:val="none" w:sz="0" w:space="0" w:color="auto"/>
        <w:right w:val="none" w:sz="0" w:space="0" w:color="auto"/>
      </w:divBdr>
      <w:divsChild>
        <w:div w:id="1588421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501564">
              <w:marLeft w:val="0"/>
              <w:marRight w:val="0"/>
              <w:marTop w:val="0"/>
              <w:marBottom w:val="0"/>
              <w:divBdr>
                <w:top w:val="none" w:sz="0" w:space="0" w:color="auto"/>
                <w:left w:val="none" w:sz="0" w:space="0" w:color="auto"/>
                <w:bottom w:val="none" w:sz="0" w:space="0" w:color="auto"/>
                <w:right w:val="none" w:sz="0" w:space="0" w:color="auto"/>
              </w:divBdr>
              <w:divsChild>
                <w:div w:id="422069254">
                  <w:marLeft w:val="0"/>
                  <w:marRight w:val="0"/>
                  <w:marTop w:val="0"/>
                  <w:marBottom w:val="0"/>
                  <w:divBdr>
                    <w:top w:val="none" w:sz="0" w:space="0" w:color="auto"/>
                    <w:left w:val="none" w:sz="0" w:space="0" w:color="auto"/>
                    <w:bottom w:val="none" w:sz="0" w:space="0" w:color="auto"/>
                    <w:right w:val="none" w:sz="0" w:space="0" w:color="auto"/>
                  </w:divBdr>
                  <w:divsChild>
                    <w:div w:id="20304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4357">
      <w:bodyDiv w:val="1"/>
      <w:marLeft w:val="0"/>
      <w:marRight w:val="0"/>
      <w:marTop w:val="0"/>
      <w:marBottom w:val="0"/>
      <w:divBdr>
        <w:top w:val="none" w:sz="0" w:space="0" w:color="auto"/>
        <w:left w:val="none" w:sz="0" w:space="0" w:color="auto"/>
        <w:bottom w:val="none" w:sz="0" w:space="0" w:color="auto"/>
        <w:right w:val="none" w:sz="0" w:space="0" w:color="auto"/>
      </w:divBdr>
      <w:divsChild>
        <w:div w:id="125069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232452">
              <w:marLeft w:val="0"/>
              <w:marRight w:val="0"/>
              <w:marTop w:val="0"/>
              <w:marBottom w:val="0"/>
              <w:divBdr>
                <w:top w:val="none" w:sz="0" w:space="0" w:color="auto"/>
                <w:left w:val="none" w:sz="0" w:space="0" w:color="auto"/>
                <w:bottom w:val="none" w:sz="0" w:space="0" w:color="auto"/>
                <w:right w:val="none" w:sz="0" w:space="0" w:color="auto"/>
              </w:divBdr>
              <w:divsChild>
                <w:div w:id="1840191615">
                  <w:marLeft w:val="0"/>
                  <w:marRight w:val="0"/>
                  <w:marTop w:val="0"/>
                  <w:marBottom w:val="0"/>
                  <w:divBdr>
                    <w:top w:val="none" w:sz="0" w:space="0" w:color="auto"/>
                    <w:left w:val="none" w:sz="0" w:space="0" w:color="auto"/>
                    <w:bottom w:val="none" w:sz="0" w:space="0" w:color="auto"/>
                    <w:right w:val="none" w:sz="0" w:space="0" w:color="auto"/>
                  </w:divBdr>
                  <w:divsChild>
                    <w:div w:id="19748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57126">
      <w:bodyDiv w:val="1"/>
      <w:marLeft w:val="0"/>
      <w:marRight w:val="0"/>
      <w:marTop w:val="0"/>
      <w:marBottom w:val="0"/>
      <w:divBdr>
        <w:top w:val="none" w:sz="0" w:space="0" w:color="auto"/>
        <w:left w:val="none" w:sz="0" w:space="0" w:color="auto"/>
        <w:bottom w:val="none" w:sz="0" w:space="0" w:color="auto"/>
        <w:right w:val="none" w:sz="0" w:space="0" w:color="auto"/>
      </w:divBdr>
    </w:div>
    <w:div w:id="865097885">
      <w:bodyDiv w:val="1"/>
      <w:marLeft w:val="0"/>
      <w:marRight w:val="0"/>
      <w:marTop w:val="0"/>
      <w:marBottom w:val="0"/>
      <w:divBdr>
        <w:top w:val="none" w:sz="0" w:space="0" w:color="auto"/>
        <w:left w:val="none" w:sz="0" w:space="0" w:color="auto"/>
        <w:bottom w:val="none" w:sz="0" w:space="0" w:color="auto"/>
        <w:right w:val="none" w:sz="0" w:space="0" w:color="auto"/>
      </w:divBdr>
      <w:divsChild>
        <w:div w:id="985402552">
          <w:marLeft w:val="0"/>
          <w:marRight w:val="0"/>
          <w:marTop w:val="0"/>
          <w:marBottom w:val="0"/>
          <w:divBdr>
            <w:top w:val="none" w:sz="0" w:space="0" w:color="auto"/>
            <w:left w:val="none" w:sz="0" w:space="0" w:color="auto"/>
            <w:bottom w:val="none" w:sz="0" w:space="0" w:color="auto"/>
            <w:right w:val="none" w:sz="0" w:space="0" w:color="auto"/>
          </w:divBdr>
        </w:div>
        <w:div w:id="3675839">
          <w:marLeft w:val="0"/>
          <w:marRight w:val="0"/>
          <w:marTop w:val="0"/>
          <w:marBottom w:val="0"/>
          <w:divBdr>
            <w:top w:val="none" w:sz="0" w:space="0" w:color="auto"/>
            <w:left w:val="none" w:sz="0" w:space="0" w:color="auto"/>
            <w:bottom w:val="none" w:sz="0" w:space="0" w:color="auto"/>
            <w:right w:val="none" w:sz="0" w:space="0" w:color="auto"/>
          </w:divBdr>
        </w:div>
        <w:div w:id="1012880856">
          <w:marLeft w:val="0"/>
          <w:marRight w:val="0"/>
          <w:marTop w:val="0"/>
          <w:marBottom w:val="0"/>
          <w:divBdr>
            <w:top w:val="none" w:sz="0" w:space="0" w:color="auto"/>
            <w:left w:val="none" w:sz="0" w:space="0" w:color="auto"/>
            <w:bottom w:val="none" w:sz="0" w:space="0" w:color="auto"/>
            <w:right w:val="none" w:sz="0" w:space="0" w:color="auto"/>
          </w:divBdr>
        </w:div>
        <w:div w:id="1730685081">
          <w:marLeft w:val="0"/>
          <w:marRight w:val="0"/>
          <w:marTop w:val="0"/>
          <w:marBottom w:val="0"/>
          <w:divBdr>
            <w:top w:val="none" w:sz="0" w:space="0" w:color="auto"/>
            <w:left w:val="none" w:sz="0" w:space="0" w:color="auto"/>
            <w:bottom w:val="none" w:sz="0" w:space="0" w:color="auto"/>
            <w:right w:val="none" w:sz="0" w:space="0" w:color="auto"/>
          </w:divBdr>
        </w:div>
        <w:div w:id="293605215">
          <w:marLeft w:val="0"/>
          <w:marRight w:val="0"/>
          <w:marTop w:val="0"/>
          <w:marBottom w:val="0"/>
          <w:divBdr>
            <w:top w:val="none" w:sz="0" w:space="0" w:color="auto"/>
            <w:left w:val="none" w:sz="0" w:space="0" w:color="auto"/>
            <w:bottom w:val="none" w:sz="0" w:space="0" w:color="auto"/>
            <w:right w:val="none" w:sz="0" w:space="0" w:color="auto"/>
          </w:divBdr>
        </w:div>
        <w:div w:id="1058045190">
          <w:marLeft w:val="0"/>
          <w:marRight w:val="0"/>
          <w:marTop w:val="0"/>
          <w:marBottom w:val="0"/>
          <w:divBdr>
            <w:top w:val="none" w:sz="0" w:space="0" w:color="auto"/>
            <w:left w:val="none" w:sz="0" w:space="0" w:color="auto"/>
            <w:bottom w:val="none" w:sz="0" w:space="0" w:color="auto"/>
            <w:right w:val="none" w:sz="0" w:space="0" w:color="auto"/>
          </w:divBdr>
        </w:div>
        <w:div w:id="237204492">
          <w:marLeft w:val="0"/>
          <w:marRight w:val="0"/>
          <w:marTop w:val="0"/>
          <w:marBottom w:val="0"/>
          <w:divBdr>
            <w:top w:val="none" w:sz="0" w:space="0" w:color="auto"/>
            <w:left w:val="none" w:sz="0" w:space="0" w:color="auto"/>
            <w:bottom w:val="none" w:sz="0" w:space="0" w:color="auto"/>
            <w:right w:val="none" w:sz="0" w:space="0" w:color="auto"/>
          </w:divBdr>
        </w:div>
        <w:div w:id="156851535">
          <w:marLeft w:val="0"/>
          <w:marRight w:val="0"/>
          <w:marTop w:val="0"/>
          <w:marBottom w:val="0"/>
          <w:divBdr>
            <w:top w:val="none" w:sz="0" w:space="0" w:color="auto"/>
            <w:left w:val="none" w:sz="0" w:space="0" w:color="auto"/>
            <w:bottom w:val="none" w:sz="0" w:space="0" w:color="auto"/>
            <w:right w:val="none" w:sz="0" w:space="0" w:color="auto"/>
          </w:divBdr>
        </w:div>
      </w:divsChild>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513908626">
      <w:bodyDiv w:val="1"/>
      <w:marLeft w:val="0"/>
      <w:marRight w:val="0"/>
      <w:marTop w:val="0"/>
      <w:marBottom w:val="0"/>
      <w:divBdr>
        <w:top w:val="none" w:sz="0" w:space="0" w:color="auto"/>
        <w:left w:val="none" w:sz="0" w:space="0" w:color="auto"/>
        <w:bottom w:val="none" w:sz="0" w:space="0" w:color="auto"/>
        <w:right w:val="none" w:sz="0" w:space="0" w:color="auto"/>
      </w:divBdr>
      <w:divsChild>
        <w:div w:id="1970089173">
          <w:marLeft w:val="0"/>
          <w:marRight w:val="0"/>
          <w:marTop w:val="0"/>
          <w:marBottom w:val="0"/>
          <w:divBdr>
            <w:top w:val="none" w:sz="0" w:space="0" w:color="auto"/>
            <w:left w:val="none" w:sz="0" w:space="0" w:color="auto"/>
            <w:bottom w:val="none" w:sz="0" w:space="0" w:color="auto"/>
            <w:right w:val="none" w:sz="0" w:space="0" w:color="auto"/>
          </w:divBdr>
        </w:div>
        <w:div w:id="2084524032">
          <w:marLeft w:val="0"/>
          <w:marRight w:val="0"/>
          <w:marTop w:val="0"/>
          <w:marBottom w:val="0"/>
          <w:divBdr>
            <w:top w:val="none" w:sz="0" w:space="0" w:color="auto"/>
            <w:left w:val="none" w:sz="0" w:space="0" w:color="auto"/>
            <w:bottom w:val="none" w:sz="0" w:space="0" w:color="auto"/>
            <w:right w:val="none" w:sz="0" w:space="0" w:color="auto"/>
          </w:divBdr>
        </w:div>
        <w:div w:id="941766680">
          <w:marLeft w:val="0"/>
          <w:marRight w:val="0"/>
          <w:marTop w:val="0"/>
          <w:marBottom w:val="0"/>
          <w:divBdr>
            <w:top w:val="none" w:sz="0" w:space="0" w:color="auto"/>
            <w:left w:val="none" w:sz="0" w:space="0" w:color="auto"/>
            <w:bottom w:val="none" w:sz="0" w:space="0" w:color="auto"/>
            <w:right w:val="none" w:sz="0" w:space="0" w:color="auto"/>
          </w:divBdr>
        </w:div>
        <w:div w:id="32652942">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 w:id="20518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1926</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60</cp:revision>
  <cp:lastPrinted>2024-07-04T09:36:00Z</cp:lastPrinted>
  <dcterms:created xsi:type="dcterms:W3CDTF">2025-03-11T17:24:00Z</dcterms:created>
  <dcterms:modified xsi:type="dcterms:W3CDTF">2025-05-11T12:26:00Z</dcterms:modified>
</cp:coreProperties>
</file>