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3D14" w14:textId="2DFA4CD0" w:rsidR="00F9232D" w:rsidRDefault="00BE4FA0" w:rsidP="00F9232D">
      <w:pPr>
        <w:pStyle w:val="Heading1"/>
        <w:spacing w:before="0"/>
        <w:ind w:left="284"/>
        <w:jc w:val="center"/>
        <w:rPr>
          <w:rFonts w:ascii="Calibri" w:hAnsi="Calibri" w:cs="Calibri"/>
          <w:color w:val="0070C0"/>
          <w:sz w:val="22"/>
          <w:szCs w:val="22"/>
        </w:rPr>
      </w:pPr>
      <w:r w:rsidRPr="00141927">
        <w:rPr>
          <w:rFonts w:ascii="Calibri" w:hAnsi="Calibri" w:cs="Calibri"/>
          <w:color w:val="0070C0"/>
          <w:sz w:val="22"/>
          <w:szCs w:val="22"/>
        </w:rPr>
        <w:t>Terms of Reference - Lawyer (2 Positions) - Legal Counselling for Start-Ups</w:t>
      </w:r>
    </w:p>
    <w:p w14:paraId="557A2666" w14:textId="1184B1A5" w:rsidR="00F9232D" w:rsidRDefault="00F9232D" w:rsidP="00F9232D">
      <w:pPr>
        <w:bidi/>
        <w:jc w:val="center"/>
        <w:rPr>
          <w:rFonts w:ascii="Calibri" w:hAnsi="Calibri" w:cs="Calibri"/>
          <w:b/>
          <w:bCs/>
          <w:color w:val="0070C0"/>
        </w:rPr>
      </w:pPr>
      <w:r w:rsidRPr="00F9232D">
        <w:rPr>
          <w:rFonts w:ascii="Calibri" w:hAnsi="Calibri" w:cs="Calibri"/>
          <w:b/>
          <w:bCs/>
          <w:color w:val="0070C0"/>
          <w:rtl/>
        </w:rPr>
        <w:t>الشروط المرجعية – محامٍ (وظيفتان) – الاستشارات القانونية للشركات الناشئة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232D" w14:paraId="1A96753A" w14:textId="77777777" w:rsidTr="0020108B">
        <w:trPr>
          <w:trHeight w:val="2241"/>
        </w:trPr>
        <w:tc>
          <w:tcPr>
            <w:tcW w:w="4814" w:type="dxa"/>
          </w:tcPr>
          <w:p w14:paraId="4ED3EF73" w14:textId="1C90F038" w:rsidR="00F9232D" w:rsidRPr="00656D8C" w:rsidRDefault="00656D8C" w:rsidP="00F9232D">
            <w:pPr>
              <w:bidi/>
              <w:jc w:val="both"/>
              <w:rPr>
                <w:rFonts w:ascii="Calibri" w:hAnsi="Calibri" w:cs="Calibri"/>
                <w:b/>
                <w:bCs/>
                <w:color w:val="0070C0"/>
                <w:rtl/>
              </w:rPr>
            </w:pPr>
            <w:r w:rsidRPr="00656D8C">
              <w:rPr>
                <w:rStyle w:val="Strong"/>
                <w:rFonts w:ascii="Calibri" w:hAnsi="Calibri" w:cs="Calibri"/>
                <w:color w:val="0070C0"/>
                <w:rtl/>
              </w:rPr>
              <w:t>الخلفية</w:t>
            </w:r>
            <w:r w:rsidRPr="00656D8C">
              <w:rPr>
                <w:rFonts w:ascii="Calibri" w:hAnsi="Calibri" w:cs="Calibri"/>
                <w:color w:val="000000"/>
              </w:rPr>
              <w:br/>
            </w:r>
            <w:r w:rsidRPr="00656D8C">
              <w:rPr>
                <w:rFonts w:ascii="Calibri" w:hAnsi="Calibri" w:cs="Calibri"/>
                <w:color w:val="000000"/>
                <w:rtl/>
              </w:rPr>
              <w:t>يهدف المشروع إلى دعم إنشاء وتطوير الشركات الناشئة الصغيرة في ثلاث مناطق تنفيذ: الفلوجة، سميل، وسنوني. وكجزء من هذا الدعم، هناك حاجة إلى مساعدة قانونية لضمان تسجيل الشركات بشكل قانوني، والامتثال للوائح المحلية، وتمكينها من العمل بشكل مستدام</w:t>
            </w:r>
            <w:r w:rsidRPr="00656D8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815" w:type="dxa"/>
          </w:tcPr>
          <w:p w14:paraId="6299BACA" w14:textId="77777777" w:rsidR="00656D8C" w:rsidRPr="00141927" w:rsidRDefault="00656D8C" w:rsidP="00656D8C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70C0"/>
              </w:rPr>
              <w:t>1. Background</w:t>
            </w:r>
          </w:p>
          <w:p w14:paraId="3395F2F5" w14:textId="24EC392A" w:rsidR="00F9232D" w:rsidRPr="00656D8C" w:rsidRDefault="00656D8C" w:rsidP="00656D8C">
            <w:pPr>
              <w:pStyle w:val="NormalWeb"/>
              <w:spacing w:before="0" w:before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  <w:r w:rsidRPr="69431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project aims to support the creation and development of small start-ups across three areas of implementation: Falluja, Sumel, and </w:t>
            </w:r>
            <w:proofErr w:type="spellStart"/>
            <w:r w:rsidRPr="69431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Sinuni</w:t>
            </w:r>
            <w:proofErr w:type="spellEnd"/>
            <w:r w:rsidRPr="69431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As part of this support, legal assistance is required to ensure that businesses </w:t>
            </w:r>
            <w:proofErr w:type="gramStart"/>
            <w:r w:rsidRPr="69431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 able to</w:t>
            </w:r>
            <w:proofErr w:type="gramEnd"/>
            <w:r w:rsidRPr="69431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be registered, in compliance with local regulations, and equipped to operate sustainably.</w:t>
            </w:r>
          </w:p>
        </w:tc>
      </w:tr>
      <w:tr w:rsidR="00656D8C" w14:paraId="27B90F5C" w14:textId="77777777" w:rsidTr="002967BA">
        <w:tc>
          <w:tcPr>
            <w:tcW w:w="4814" w:type="dxa"/>
          </w:tcPr>
          <w:p w14:paraId="29629C66" w14:textId="77777777" w:rsidR="00596BEB" w:rsidRPr="002D314C" w:rsidRDefault="00596BEB" w:rsidP="00596BEB">
            <w:pPr>
              <w:bidi/>
              <w:jc w:val="both"/>
              <w:rPr>
                <w:rStyle w:val="Strong"/>
                <w:rFonts w:ascii="Calibri" w:hAnsi="Calibri" w:cs="Calibri"/>
                <w:color w:val="0070C0"/>
              </w:rPr>
            </w:pPr>
            <w:r w:rsidRPr="002D314C">
              <w:rPr>
                <w:rStyle w:val="Strong"/>
                <w:rFonts w:ascii="Calibri" w:hAnsi="Calibri" w:cs="Calibri"/>
                <w:color w:val="0070C0"/>
                <w:rtl/>
              </w:rPr>
              <w:t>هدف المهمة</w:t>
            </w:r>
          </w:p>
          <w:p w14:paraId="215566F5" w14:textId="3CF38F2A" w:rsidR="00656D8C" w:rsidRPr="00596BEB" w:rsidRDefault="00596BEB" w:rsidP="00596BEB">
            <w:pPr>
              <w:bidi/>
              <w:jc w:val="both"/>
              <w:rPr>
                <w:rStyle w:val="Strong"/>
                <w:rFonts w:ascii="Calibri" w:hAnsi="Calibri" w:cs="Calibri"/>
                <w:color w:val="0070C0"/>
                <w:rtl/>
              </w:rPr>
            </w:pPr>
            <w:r w:rsidRPr="00596BEB">
              <w:rPr>
                <w:rFonts w:ascii="Calibri" w:hAnsi="Calibri" w:cs="Calibri"/>
                <w:color w:val="000000"/>
                <w:rtl/>
              </w:rPr>
              <w:t>سيقدم المحامون الإرشاد والاستشارات القانونية للمستفيدين المدعومين، لضمان تأسيس الشركات الناشئة بشكل قانوني وتشغيلها وفق القوانين والأنظمة العراقية، بالإضافة إلى توضيح المواضيع القانونية الأخرى لأصحاب الأعمال الجدد</w:t>
            </w:r>
            <w:r w:rsidRPr="00596BE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815" w:type="dxa"/>
          </w:tcPr>
          <w:p w14:paraId="252648A9" w14:textId="77777777" w:rsidR="00656D8C" w:rsidRPr="00141927" w:rsidRDefault="00656D8C" w:rsidP="00656D8C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70C0"/>
              </w:rPr>
              <w:t>2. Objective of the Assignment</w:t>
            </w:r>
          </w:p>
          <w:p w14:paraId="645B903B" w14:textId="4803D43E" w:rsidR="00656D8C" w:rsidRPr="00656D8C" w:rsidRDefault="00656D8C" w:rsidP="00656D8C">
            <w:pPr>
              <w:pStyle w:val="NormalWeb"/>
              <w:spacing w:before="0" w:beforeAutospacing="0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69431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Lawyers will provide legal guidance and counseling to the supported beneficiaries, ensuring that start-ups are legally established and operate in compliance with Iraqi laws and regulations as well as ensuring other law-related topics are clear for the new business owners.</w:t>
            </w:r>
          </w:p>
        </w:tc>
      </w:tr>
      <w:tr w:rsidR="00656D8C" w14:paraId="738C7B2A" w14:textId="77777777" w:rsidTr="002967BA">
        <w:tc>
          <w:tcPr>
            <w:tcW w:w="4814" w:type="dxa"/>
          </w:tcPr>
          <w:p w14:paraId="5E6B461B" w14:textId="77777777" w:rsidR="00656D8C" w:rsidRPr="002D314C" w:rsidRDefault="00596BEB" w:rsidP="00F9232D">
            <w:pPr>
              <w:bidi/>
              <w:jc w:val="both"/>
              <w:rPr>
                <w:rFonts w:ascii="Calibri" w:hAnsi="Calibri" w:cs="Calibri"/>
                <w:b/>
                <w:bCs/>
                <w:color w:val="0070C0"/>
              </w:rPr>
            </w:pPr>
            <w:r w:rsidRPr="002D314C">
              <w:rPr>
                <w:rFonts w:ascii="Calibri" w:hAnsi="Calibri" w:cs="Calibri"/>
                <w:b/>
                <w:bCs/>
                <w:color w:val="0070C0"/>
                <w:rtl/>
              </w:rPr>
              <w:t>الوظائف ومواقع العمل</w:t>
            </w:r>
          </w:p>
          <w:p w14:paraId="3FBB4C5D" w14:textId="77777777" w:rsidR="00596BEB" w:rsidRPr="00DD4781" w:rsidRDefault="00596BEB" w:rsidP="00596BEB">
            <w:pPr>
              <w:pStyle w:val="ListParagraph"/>
              <w:numPr>
                <w:ilvl w:val="0"/>
                <w:numId w:val="24"/>
              </w:numPr>
              <w:bidi/>
              <w:ind w:left="159" w:hanging="159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70C0"/>
              </w:rPr>
            </w:pPr>
            <w:r w:rsidRPr="00596BE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الوظيفة</w:t>
            </w:r>
            <w:r w:rsidRPr="00596BE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1: </w:t>
            </w:r>
            <w:r w:rsidRPr="00596BE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خدمات</w:t>
            </w:r>
            <w:r w:rsidRPr="00596BE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596BE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قانونية</w:t>
            </w:r>
            <w:r w:rsidRPr="00596BE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596BE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في</w:t>
            </w:r>
            <w:r w:rsidRPr="00596BE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596BE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الفلوجة</w:t>
            </w:r>
            <w:r w:rsidRPr="00596BE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(</w:t>
            </w:r>
            <w:r w:rsidRPr="00596BE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الأنبار</w:t>
            </w:r>
            <w:r w:rsidRPr="00596BE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>)</w:t>
            </w:r>
          </w:p>
          <w:p w14:paraId="5F81CBD7" w14:textId="32E9374F" w:rsidR="00DD4781" w:rsidRPr="00596BEB" w:rsidRDefault="00DD4781" w:rsidP="00DD4781">
            <w:pPr>
              <w:pStyle w:val="ListParagraph"/>
              <w:numPr>
                <w:ilvl w:val="0"/>
                <w:numId w:val="24"/>
              </w:numPr>
              <w:bidi/>
              <w:ind w:left="159" w:hanging="159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70C0"/>
                <w:rtl/>
              </w:rPr>
            </w:pPr>
            <w:r w:rsidRPr="00DD4781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الوظيفة</w:t>
            </w:r>
            <w:r w:rsidRPr="00DD4781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2: </w:t>
            </w:r>
            <w:r w:rsidRPr="00DD4781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خدمات</w:t>
            </w:r>
            <w:r w:rsidRPr="00DD4781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DD4781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قانونية</w:t>
            </w:r>
            <w:r w:rsidRPr="00DD4781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DD4781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في</w:t>
            </w:r>
            <w:r w:rsidRPr="00DD4781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DD4781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سميل</w:t>
            </w:r>
            <w:r w:rsidRPr="00DD4781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(</w:t>
            </w:r>
            <w:r w:rsidRPr="00DD4781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دهوك</w:t>
            </w:r>
            <w:r w:rsidRPr="00DD4781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) </w:t>
            </w:r>
            <w:r w:rsidRPr="00DD4781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وسنوني</w:t>
            </w:r>
            <w:r w:rsidRPr="00DD4781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(</w:t>
            </w:r>
            <w:r w:rsidRPr="00DD4781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نينوى</w:t>
            </w:r>
            <w:r w:rsidRPr="00DD4781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>)</w:t>
            </w:r>
          </w:p>
        </w:tc>
        <w:tc>
          <w:tcPr>
            <w:tcW w:w="4815" w:type="dxa"/>
          </w:tcPr>
          <w:p w14:paraId="5B2BF061" w14:textId="77777777" w:rsidR="00656D8C" w:rsidRPr="00141927" w:rsidRDefault="00656D8C" w:rsidP="00656D8C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70C0"/>
              </w:rPr>
              <w:t>3. Positions and Duty Stations</w:t>
            </w:r>
          </w:p>
          <w:p w14:paraId="3FB1A3C9" w14:textId="77777777" w:rsidR="00656D8C" w:rsidRPr="00141927" w:rsidRDefault="00656D8C" w:rsidP="00656D8C">
            <w:pPr>
              <w:numPr>
                <w:ilvl w:val="0"/>
                <w:numId w:val="10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color w:val="000000"/>
              </w:rPr>
              <w:t>Position 1: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Lawyer</w:t>
            </w:r>
            <w:r>
              <w:rPr>
                <w:rFonts w:ascii="Calibri" w:hAnsi="Calibri" w:cs="Calibri"/>
                <w:color w:val="000000"/>
              </w:rPr>
              <w:t xml:space="preserve"> services</w:t>
            </w:r>
            <w:r w:rsidRPr="00141927">
              <w:rPr>
                <w:rFonts w:ascii="Calibri" w:hAnsi="Calibri" w:cs="Calibri"/>
                <w:color w:val="000000"/>
              </w:rPr>
              <w:t xml:space="preserve"> in Falluja</w:t>
            </w:r>
            <w:r>
              <w:rPr>
                <w:rFonts w:ascii="Calibri" w:hAnsi="Calibri" w:cs="Calibri"/>
                <w:color w:val="000000"/>
              </w:rPr>
              <w:t xml:space="preserve"> (Anbar)</w:t>
            </w:r>
          </w:p>
          <w:p w14:paraId="1175E986" w14:textId="12BA9774" w:rsidR="00656D8C" w:rsidRPr="00656D8C" w:rsidRDefault="00656D8C" w:rsidP="00656D8C">
            <w:pPr>
              <w:numPr>
                <w:ilvl w:val="0"/>
                <w:numId w:val="10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color w:val="000000"/>
              </w:rPr>
              <w:t>Position 2: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 xml:space="preserve">Lawyer </w:t>
            </w:r>
            <w:r>
              <w:rPr>
                <w:rFonts w:ascii="Calibri" w:hAnsi="Calibri" w:cs="Calibri"/>
                <w:color w:val="000000"/>
              </w:rPr>
              <w:t>services</w:t>
            </w:r>
            <w:r w:rsidRPr="00141927">
              <w:rPr>
                <w:rFonts w:ascii="Calibri" w:hAnsi="Calibri" w:cs="Calibri"/>
                <w:color w:val="000000"/>
              </w:rPr>
              <w:t xml:space="preserve"> in Sumel </w:t>
            </w:r>
            <w:r>
              <w:rPr>
                <w:rFonts w:ascii="Calibri" w:hAnsi="Calibri" w:cs="Calibri"/>
                <w:color w:val="000000"/>
              </w:rPr>
              <w:t xml:space="preserve">(Duhok)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Sinuni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(Ninewa)</w:t>
            </w:r>
          </w:p>
        </w:tc>
      </w:tr>
      <w:tr w:rsidR="00656D8C" w14:paraId="23FC13A4" w14:textId="77777777" w:rsidTr="002967BA">
        <w:tc>
          <w:tcPr>
            <w:tcW w:w="4814" w:type="dxa"/>
          </w:tcPr>
          <w:p w14:paraId="6F0BDC54" w14:textId="77777777" w:rsidR="00656D8C" w:rsidRPr="002D314C" w:rsidRDefault="00DD4781" w:rsidP="00F9232D">
            <w:pPr>
              <w:bidi/>
              <w:jc w:val="both"/>
              <w:rPr>
                <w:rFonts w:ascii="Calibri" w:hAnsi="Calibri" w:cs="Calibri"/>
                <w:b/>
                <w:bCs/>
                <w:color w:val="0070C0"/>
              </w:rPr>
            </w:pPr>
            <w:r w:rsidRPr="002D314C">
              <w:rPr>
                <w:rFonts w:ascii="Calibri" w:hAnsi="Calibri" w:cs="Calibri"/>
                <w:b/>
                <w:bCs/>
                <w:color w:val="0070C0"/>
                <w:rtl/>
              </w:rPr>
              <w:t>نطاق العمل</w:t>
            </w:r>
          </w:p>
          <w:p w14:paraId="392E746F" w14:textId="77777777" w:rsidR="00DD4781" w:rsidRPr="00587D23" w:rsidRDefault="00DD4781" w:rsidP="00587D23">
            <w:pPr>
              <w:pStyle w:val="NormalWeb"/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D23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تحت إشراف مدير المشروع وطاقم المشروع، سيقوم المحامون بما يلي</w:t>
            </w:r>
            <w:r w:rsidRPr="00587D23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463595E6" w14:textId="77777777" w:rsidR="00DD4781" w:rsidRPr="00587D23" w:rsidRDefault="00DD4781" w:rsidP="00587D23">
            <w:pPr>
              <w:numPr>
                <w:ilvl w:val="0"/>
                <w:numId w:val="25"/>
              </w:numPr>
              <w:bidi/>
              <w:spacing w:before="100" w:beforeAutospacing="1" w:after="100" w:afterAutospacing="1"/>
              <w:ind w:left="301" w:hanging="284"/>
              <w:rPr>
                <w:rFonts w:ascii="Calibri" w:hAnsi="Calibri" w:cs="Calibri"/>
                <w:color w:val="000000"/>
              </w:rPr>
            </w:pPr>
            <w:r w:rsidRPr="00587D23">
              <w:rPr>
                <w:rFonts w:ascii="Calibri" w:hAnsi="Calibri" w:cs="Calibri"/>
                <w:color w:val="000000"/>
                <w:rtl/>
              </w:rPr>
              <w:t>تقديم خدمات استشارية قانونية لمنظمة</w:t>
            </w:r>
            <w:r w:rsidRPr="00587D23">
              <w:rPr>
                <w:rFonts w:ascii="Calibri" w:hAnsi="Calibri" w:cs="Calibri"/>
                <w:color w:val="000000"/>
              </w:rPr>
              <w:t xml:space="preserve"> AVSI </w:t>
            </w:r>
            <w:r w:rsidRPr="00587D23">
              <w:rPr>
                <w:rFonts w:ascii="Calibri" w:hAnsi="Calibri" w:cs="Calibri"/>
                <w:color w:val="000000"/>
                <w:rtl/>
              </w:rPr>
              <w:t>لفهم أنواع تسجيل الأعمال المتاحة للشركات الناشئة الصغيرة ذات الميزانية المحدودة</w:t>
            </w:r>
          </w:p>
          <w:p w14:paraId="1194949A" w14:textId="38A56C9C" w:rsidR="000F7FDC" w:rsidRPr="00621B05" w:rsidRDefault="00DD4781" w:rsidP="00621B05">
            <w:pPr>
              <w:numPr>
                <w:ilvl w:val="0"/>
                <w:numId w:val="25"/>
              </w:numPr>
              <w:bidi/>
              <w:spacing w:before="100" w:beforeAutospacing="1" w:after="100" w:afterAutospacing="1"/>
              <w:ind w:left="301" w:hanging="284"/>
              <w:rPr>
                <w:rFonts w:ascii="Calibri" w:hAnsi="Calibri" w:cs="Calibri"/>
                <w:color w:val="000000"/>
              </w:rPr>
            </w:pPr>
            <w:r w:rsidRPr="00587D23">
              <w:rPr>
                <w:rFonts w:ascii="Calibri" w:hAnsi="Calibri" w:cs="Calibri"/>
                <w:color w:val="000000"/>
                <w:rtl/>
              </w:rPr>
              <w:t>دعم المستفيدين في تسجيل الأعمال والامتثال القانوني</w:t>
            </w:r>
            <w:r w:rsidR="00621B05">
              <w:rPr>
                <w:rFonts w:ascii="Calibri" w:hAnsi="Calibri" w:cs="Calibri"/>
                <w:color w:val="000000"/>
              </w:rPr>
              <w:br/>
            </w:r>
          </w:p>
          <w:p w14:paraId="5AD5A4D4" w14:textId="0826FE62" w:rsidR="00DD4781" w:rsidRPr="00587D23" w:rsidRDefault="00DD4781" w:rsidP="00587D23">
            <w:pPr>
              <w:numPr>
                <w:ilvl w:val="0"/>
                <w:numId w:val="25"/>
              </w:numPr>
              <w:bidi/>
              <w:spacing w:before="100" w:beforeAutospacing="1" w:after="100" w:afterAutospacing="1"/>
              <w:ind w:left="301" w:hanging="284"/>
              <w:rPr>
                <w:rFonts w:ascii="Calibri" w:hAnsi="Calibri" w:cs="Calibri"/>
                <w:color w:val="000000"/>
              </w:rPr>
            </w:pPr>
            <w:r w:rsidRPr="00587D23">
              <w:rPr>
                <w:rFonts w:ascii="Calibri" w:hAnsi="Calibri" w:cs="Calibri"/>
                <w:color w:val="000000"/>
                <w:rtl/>
              </w:rPr>
              <w:t>تقديم جلسات استشارة قانونية للمشاركين في المشروع حسب توجيهات مدير المشروع</w:t>
            </w:r>
            <w:r w:rsidR="00621B05">
              <w:rPr>
                <w:rFonts w:ascii="Calibri" w:hAnsi="Calibri" w:cs="Calibri"/>
                <w:color w:val="000000"/>
              </w:rPr>
              <w:br/>
            </w:r>
          </w:p>
          <w:p w14:paraId="512140A4" w14:textId="5AF9B4C4" w:rsidR="00DD4781" w:rsidRPr="00587D23" w:rsidRDefault="00DD4781" w:rsidP="00587D23">
            <w:pPr>
              <w:numPr>
                <w:ilvl w:val="0"/>
                <w:numId w:val="25"/>
              </w:numPr>
              <w:bidi/>
              <w:spacing w:before="100" w:beforeAutospacing="1" w:after="100" w:afterAutospacing="1"/>
              <w:ind w:left="301" w:hanging="284"/>
              <w:rPr>
                <w:rFonts w:ascii="Calibri" w:hAnsi="Calibri" w:cs="Calibri"/>
                <w:color w:val="000000"/>
              </w:rPr>
            </w:pPr>
            <w:r w:rsidRPr="00587D23">
              <w:rPr>
                <w:rFonts w:ascii="Calibri" w:hAnsi="Calibri" w:cs="Calibri"/>
                <w:color w:val="000000"/>
                <w:rtl/>
              </w:rPr>
              <w:t>التنسيق وعقد الاجتماعات مع الجهات الحكومية والمكاتب العامة لتسهيل الإجراءات القانونية للمستفيدين وضمان تنفيذها بشكل صحيح</w:t>
            </w:r>
            <w:r w:rsidR="00621B05">
              <w:rPr>
                <w:rFonts w:ascii="Calibri" w:hAnsi="Calibri" w:cs="Calibri"/>
                <w:color w:val="000000"/>
              </w:rPr>
              <w:br/>
            </w:r>
          </w:p>
          <w:p w14:paraId="0DEC133F" w14:textId="085EE7E2" w:rsidR="00DD4781" w:rsidRPr="00587D23" w:rsidRDefault="00DD4781" w:rsidP="00587D23">
            <w:pPr>
              <w:numPr>
                <w:ilvl w:val="0"/>
                <w:numId w:val="25"/>
              </w:numPr>
              <w:bidi/>
              <w:spacing w:before="100" w:beforeAutospacing="1" w:after="100" w:afterAutospacing="1"/>
              <w:ind w:left="301" w:hanging="284"/>
              <w:rPr>
                <w:rStyle w:val="Strong"/>
                <w:b w:val="0"/>
                <w:bCs w:val="0"/>
                <w:color w:val="000000"/>
                <w:rtl/>
              </w:rPr>
            </w:pPr>
            <w:r w:rsidRPr="00587D23">
              <w:rPr>
                <w:rFonts w:ascii="Calibri" w:hAnsi="Calibri" w:cs="Calibri"/>
                <w:color w:val="000000"/>
                <w:rtl/>
              </w:rPr>
              <w:t>الحفاظ على توثيق مناسب وإعداد التقارير للخدمات المقدمة وفق تعليمات مدير المشروع</w:t>
            </w:r>
          </w:p>
        </w:tc>
        <w:tc>
          <w:tcPr>
            <w:tcW w:w="4815" w:type="dxa"/>
          </w:tcPr>
          <w:p w14:paraId="6153B13A" w14:textId="77777777" w:rsidR="00656D8C" w:rsidRPr="00141927" w:rsidRDefault="00656D8C" w:rsidP="00656D8C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70C0"/>
              </w:rPr>
              <w:t>4. Scope of Work</w:t>
            </w:r>
          </w:p>
          <w:p w14:paraId="62C2F953" w14:textId="77777777" w:rsidR="00656D8C" w:rsidRPr="00141927" w:rsidRDefault="00656D8C" w:rsidP="00656D8C">
            <w:pPr>
              <w:pStyle w:val="NormalWeb"/>
              <w:spacing w:before="0" w:before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927">
              <w:rPr>
                <w:rFonts w:ascii="Calibri" w:hAnsi="Calibri" w:cs="Calibri"/>
                <w:color w:val="000000"/>
                <w:sz w:val="22"/>
                <w:szCs w:val="22"/>
              </w:rPr>
              <w:t>Under the supervision of the Project Manager and project staff, the Lawyers will:</w:t>
            </w:r>
          </w:p>
          <w:p w14:paraId="6CE3DDA2" w14:textId="77777777" w:rsidR="00656D8C" w:rsidRPr="00141927" w:rsidRDefault="00656D8C" w:rsidP="00656D8C">
            <w:pPr>
              <w:numPr>
                <w:ilvl w:val="0"/>
                <w:numId w:val="11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 xml:space="preserve">Provide legal advisory services to AVSI </w:t>
            </w:r>
            <w:r>
              <w:rPr>
                <w:rFonts w:ascii="Calibri" w:hAnsi="Calibri" w:cs="Calibri"/>
                <w:color w:val="000000"/>
              </w:rPr>
              <w:t>to understand the type of business registrations available in the targeted areas for small start-ups with a low budget</w:t>
            </w:r>
          </w:p>
          <w:p w14:paraId="500D1CC5" w14:textId="3D448173" w:rsidR="000F7FDC" w:rsidRPr="000F7FDC" w:rsidRDefault="00656D8C" w:rsidP="000F7FDC">
            <w:pPr>
              <w:numPr>
                <w:ilvl w:val="0"/>
                <w:numId w:val="11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Support beneficiaries in business registration and legal compliance</w:t>
            </w:r>
          </w:p>
          <w:p w14:paraId="1CA835AA" w14:textId="77777777" w:rsidR="00656D8C" w:rsidRDefault="00656D8C" w:rsidP="00656D8C">
            <w:pPr>
              <w:numPr>
                <w:ilvl w:val="0"/>
                <w:numId w:val="11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Deliver legal counseling sessions to project participants</w:t>
            </w:r>
            <w:r>
              <w:rPr>
                <w:rFonts w:ascii="Calibri" w:hAnsi="Calibri" w:cs="Calibri"/>
                <w:color w:val="000000"/>
              </w:rPr>
              <w:t xml:space="preserve"> as instructed by the Project Manager</w:t>
            </w:r>
          </w:p>
          <w:p w14:paraId="7C1F696F" w14:textId="77777777" w:rsidR="00656D8C" w:rsidRPr="00141927" w:rsidRDefault="00656D8C" w:rsidP="00656D8C">
            <w:pPr>
              <w:numPr>
                <w:ilvl w:val="0"/>
                <w:numId w:val="11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Carry out coordination and meetings with governmental entities/public offices to facilitate legal processes for the beneficiaries and ensure that legal </w:t>
            </w:r>
            <w:proofErr w:type="gramStart"/>
            <w:r>
              <w:rPr>
                <w:rFonts w:ascii="Calibri" w:hAnsi="Calibri" w:cs="Calibri"/>
                <w:color w:val="000000"/>
              </w:rPr>
              <w:t>process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are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carried out properly</w:t>
            </w:r>
          </w:p>
          <w:p w14:paraId="34AB201F" w14:textId="4BFA0CD7" w:rsidR="00656D8C" w:rsidRPr="00656D8C" w:rsidRDefault="00656D8C" w:rsidP="00656D8C">
            <w:pPr>
              <w:numPr>
                <w:ilvl w:val="0"/>
                <w:numId w:val="11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Maintain proper documentation and reporting of services provided</w:t>
            </w:r>
            <w:r>
              <w:rPr>
                <w:rFonts w:ascii="Calibri" w:hAnsi="Calibri" w:cs="Calibri"/>
                <w:color w:val="000000"/>
              </w:rPr>
              <w:t xml:space="preserve"> as instructed by the Project Manager</w:t>
            </w:r>
          </w:p>
        </w:tc>
      </w:tr>
      <w:tr w:rsidR="00656D8C" w14:paraId="4D29DB64" w14:textId="77777777" w:rsidTr="002967BA">
        <w:tc>
          <w:tcPr>
            <w:tcW w:w="4814" w:type="dxa"/>
          </w:tcPr>
          <w:p w14:paraId="784C21DB" w14:textId="77777777" w:rsidR="00656D8C" w:rsidRDefault="00621B05" w:rsidP="00F9232D">
            <w:pPr>
              <w:bidi/>
              <w:jc w:val="both"/>
              <w:rPr>
                <w:rStyle w:val="Strong"/>
                <w:rFonts w:ascii="Calibri" w:hAnsi="Calibri" w:cs="Calibri"/>
                <w:color w:val="0070C0"/>
              </w:rPr>
            </w:pPr>
            <w:r w:rsidRPr="00621B05">
              <w:rPr>
                <w:rStyle w:val="Strong"/>
                <w:rFonts w:ascii="Calibri" w:hAnsi="Calibri" w:cs="Calibri" w:hint="cs"/>
                <w:color w:val="0070C0"/>
                <w:rtl/>
              </w:rPr>
              <w:lastRenderedPageBreak/>
              <w:t>المسؤوليات</w:t>
            </w:r>
            <w:r w:rsidRPr="00621B05">
              <w:rPr>
                <w:rStyle w:val="Strong"/>
                <w:rFonts w:ascii="Calibri" w:hAnsi="Calibri" w:cs="Calibri"/>
                <w:color w:val="0070C0"/>
                <w:rtl/>
              </w:rPr>
              <w:t xml:space="preserve"> </w:t>
            </w:r>
            <w:r w:rsidRPr="00621B05">
              <w:rPr>
                <w:rStyle w:val="Strong"/>
                <w:rFonts w:ascii="Calibri" w:hAnsi="Calibri" w:cs="Calibri" w:hint="cs"/>
                <w:color w:val="0070C0"/>
                <w:rtl/>
              </w:rPr>
              <w:t>الرئيسية</w:t>
            </w:r>
            <w:r w:rsidRPr="00621B05">
              <w:rPr>
                <w:rStyle w:val="Strong"/>
                <w:rFonts w:ascii="Calibri" w:hAnsi="Calibri" w:cs="Calibri"/>
                <w:color w:val="0070C0"/>
                <w:rtl/>
              </w:rPr>
              <w:t xml:space="preserve"> </w:t>
            </w:r>
            <w:r w:rsidRPr="00621B05">
              <w:rPr>
                <w:rStyle w:val="Strong"/>
                <w:rFonts w:ascii="Calibri" w:hAnsi="Calibri" w:cs="Calibri" w:hint="cs"/>
                <w:color w:val="0070C0"/>
                <w:rtl/>
              </w:rPr>
              <w:t>والمخرجات</w:t>
            </w:r>
          </w:p>
          <w:p w14:paraId="6E06F43C" w14:textId="77777777" w:rsidR="00A9201B" w:rsidRPr="00A9201B" w:rsidRDefault="00A9201B" w:rsidP="00A9201B">
            <w:pPr>
              <w:pStyle w:val="NormalWeb"/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201B">
              <w:rPr>
                <w:rStyle w:val="Strong"/>
                <w:rFonts w:ascii="Calibri" w:hAnsi="Calibri" w:cs="Calibri"/>
                <w:color w:val="000000"/>
                <w:sz w:val="22"/>
                <w:szCs w:val="22"/>
                <w:rtl/>
              </w:rPr>
              <w:t>أ. الإرشاد القانوني لتسجيل الأعمال</w:t>
            </w:r>
          </w:p>
          <w:p w14:paraId="1BD4A320" w14:textId="77777777" w:rsidR="00A9201B" w:rsidRPr="00A9201B" w:rsidRDefault="00A9201B" w:rsidP="00A9201B">
            <w:pPr>
              <w:numPr>
                <w:ilvl w:val="0"/>
                <w:numId w:val="26"/>
              </w:numPr>
              <w:tabs>
                <w:tab w:val="clear" w:pos="720"/>
                <w:tab w:val="num" w:pos="751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A9201B">
              <w:rPr>
                <w:rFonts w:ascii="Calibri" w:hAnsi="Calibri" w:cs="Calibri"/>
                <w:color w:val="000000"/>
                <w:rtl/>
              </w:rPr>
              <w:t>تقديم المشورة لمنظمة</w:t>
            </w:r>
            <w:r w:rsidRPr="00A9201B">
              <w:rPr>
                <w:rFonts w:ascii="Calibri" w:hAnsi="Calibri" w:cs="Calibri"/>
                <w:color w:val="000000"/>
              </w:rPr>
              <w:t xml:space="preserve"> AVSI </w:t>
            </w:r>
            <w:r w:rsidRPr="00A9201B">
              <w:rPr>
                <w:rFonts w:ascii="Calibri" w:hAnsi="Calibri" w:cs="Calibri"/>
                <w:color w:val="000000"/>
                <w:rtl/>
              </w:rPr>
              <w:t>حول الأطر القانونية المناسبة وطرق التسجيل للشركات الناشئة الصغيرة</w:t>
            </w:r>
          </w:p>
          <w:p w14:paraId="4782C9BB" w14:textId="77777777" w:rsidR="00A9201B" w:rsidRPr="00A9201B" w:rsidRDefault="00A9201B" w:rsidP="00A9201B">
            <w:pPr>
              <w:numPr>
                <w:ilvl w:val="0"/>
                <w:numId w:val="26"/>
              </w:numPr>
              <w:tabs>
                <w:tab w:val="clear" w:pos="720"/>
                <w:tab w:val="num" w:pos="751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A9201B">
              <w:rPr>
                <w:rFonts w:ascii="Calibri" w:hAnsi="Calibri" w:cs="Calibri"/>
                <w:color w:val="000000"/>
                <w:rtl/>
              </w:rPr>
              <w:t>تحديد أبسط وأسرع وأقل الخيارات تكلفة للتسجيل</w:t>
            </w:r>
          </w:p>
          <w:p w14:paraId="7F81F33B" w14:textId="77777777" w:rsidR="00A9201B" w:rsidRPr="00A9201B" w:rsidRDefault="00A9201B" w:rsidP="00A9201B">
            <w:pPr>
              <w:numPr>
                <w:ilvl w:val="0"/>
                <w:numId w:val="26"/>
              </w:numPr>
              <w:tabs>
                <w:tab w:val="clear" w:pos="720"/>
                <w:tab w:val="num" w:pos="751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A9201B">
              <w:rPr>
                <w:rFonts w:ascii="Calibri" w:hAnsi="Calibri" w:cs="Calibri"/>
                <w:color w:val="000000"/>
                <w:rtl/>
              </w:rPr>
              <w:t>ضمان ألا تتجاوز تكاليف التسجيل ميزانية المشروع المخصصة لكل شركة ناشئة</w:t>
            </w:r>
          </w:p>
          <w:p w14:paraId="375D18A4" w14:textId="77777777" w:rsidR="00A9201B" w:rsidRPr="00A9201B" w:rsidRDefault="00A9201B" w:rsidP="00A9201B">
            <w:pPr>
              <w:numPr>
                <w:ilvl w:val="0"/>
                <w:numId w:val="26"/>
              </w:numPr>
              <w:tabs>
                <w:tab w:val="clear" w:pos="720"/>
                <w:tab w:val="num" w:pos="751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A9201B">
              <w:rPr>
                <w:rFonts w:ascii="Calibri" w:hAnsi="Calibri" w:cs="Calibri"/>
                <w:color w:val="000000"/>
                <w:rtl/>
              </w:rPr>
              <w:t>تقديم إرشادات خطوة بخطوة حول</w:t>
            </w:r>
            <w:r w:rsidRPr="00A9201B">
              <w:rPr>
                <w:rFonts w:ascii="Calibri" w:hAnsi="Calibri" w:cs="Calibri"/>
                <w:color w:val="000000"/>
              </w:rPr>
              <w:t>:</w:t>
            </w:r>
          </w:p>
          <w:p w14:paraId="09872F50" w14:textId="77777777" w:rsidR="00A9201B" w:rsidRPr="00A9201B" w:rsidRDefault="00A9201B" w:rsidP="00A9201B">
            <w:pPr>
              <w:numPr>
                <w:ilvl w:val="1"/>
                <w:numId w:val="26"/>
              </w:numPr>
              <w:tabs>
                <w:tab w:val="num" w:pos="751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A9201B">
              <w:rPr>
                <w:rFonts w:ascii="Calibri" w:hAnsi="Calibri" w:cs="Calibri"/>
                <w:color w:val="000000"/>
                <w:rtl/>
              </w:rPr>
              <w:t>الوثائق المطلوبة</w:t>
            </w:r>
          </w:p>
          <w:p w14:paraId="222EBA79" w14:textId="77777777" w:rsidR="00A9201B" w:rsidRPr="00A9201B" w:rsidRDefault="00A9201B" w:rsidP="00A9201B">
            <w:pPr>
              <w:numPr>
                <w:ilvl w:val="1"/>
                <w:numId w:val="26"/>
              </w:numPr>
              <w:tabs>
                <w:tab w:val="num" w:pos="751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A9201B">
              <w:rPr>
                <w:rFonts w:ascii="Calibri" w:hAnsi="Calibri" w:cs="Calibri"/>
                <w:color w:val="000000"/>
                <w:rtl/>
              </w:rPr>
              <w:t>إجراءات التسجيل</w:t>
            </w:r>
          </w:p>
          <w:p w14:paraId="64383815" w14:textId="6B89000C" w:rsidR="00621B05" w:rsidRPr="00A9201B" w:rsidRDefault="00A9201B" w:rsidP="00A9201B">
            <w:pPr>
              <w:numPr>
                <w:ilvl w:val="1"/>
                <w:numId w:val="26"/>
              </w:numPr>
              <w:bidi/>
              <w:spacing w:before="100" w:beforeAutospacing="1" w:after="100" w:afterAutospacing="1"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/>
                <w:rtl/>
              </w:rPr>
            </w:pPr>
            <w:r w:rsidRPr="00A9201B">
              <w:rPr>
                <w:rFonts w:ascii="Calibri" w:hAnsi="Calibri" w:cs="Calibri"/>
                <w:color w:val="000000"/>
                <w:rtl/>
              </w:rPr>
              <w:t>الجهات والمؤسسات المعنية</w:t>
            </w:r>
          </w:p>
        </w:tc>
        <w:tc>
          <w:tcPr>
            <w:tcW w:w="4815" w:type="dxa"/>
          </w:tcPr>
          <w:p w14:paraId="550694B7" w14:textId="77777777" w:rsidR="00656D8C" w:rsidRPr="00141927" w:rsidRDefault="00656D8C" w:rsidP="00656D8C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69431F6D">
              <w:rPr>
                <w:rStyle w:val="Strong"/>
                <w:rFonts w:ascii="Calibri" w:hAnsi="Calibri" w:cs="Calibri"/>
                <w:b/>
                <w:bCs/>
                <w:color w:val="0070C0"/>
              </w:rPr>
              <w:t>5. Key Responsibilities and Deliverables</w:t>
            </w:r>
          </w:p>
          <w:p w14:paraId="78841269" w14:textId="77777777" w:rsidR="00656D8C" w:rsidRPr="00141927" w:rsidRDefault="00656D8C" w:rsidP="00656D8C">
            <w:pPr>
              <w:pStyle w:val="Heading4"/>
              <w:spacing w:before="0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0000"/>
              </w:rPr>
              <w:t>A. Legal Guidance on Business Registration</w:t>
            </w:r>
          </w:p>
          <w:p w14:paraId="7DC32F7E" w14:textId="77777777" w:rsidR="00656D8C" w:rsidRPr="00141927" w:rsidRDefault="00656D8C" w:rsidP="00656D8C">
            <w:pPr>
              <w:numPr>
                <w:ilvl w:val="0"/>
                <w:numId w:val="12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 xml:space="preserve">Advise </w:t>
            </w:r>
            <w:r>
              <w:rPr>
                <w:rFonts w:ascii="Calibri" w:hAnsi="Calibri" w:cs="Calibri"/>
                <w:color w:val="000000"/>
              </w:rPr>
              <w:t>AVSI</w:t>
            </w:r>
            <w:r w:rsidRPr="00141927">
              <w:rPr>
                <w:rFonts w:ascii="Calibri" w:hAnsi="Calibri" w:cs="Calibri"/>
                <w:color w:val="000000"/>
              </w:rPr>
              <w:t xml:space="preserve"> on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appropriate legal frameworks and registration pathways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for small start-ups</w:t>
            </w:r>
          </w:p>
          <w:p w14:paraId="4401DD73" w14:textId="77777777" w:rsidR="00656D8C" w:rsidRPr="00141927" w:rsidRDefault="00656D8C" w:rsidP="00656D8C">
            <w:pPr>
              <w:numPr>
                <w:ilvl w:val="0"/>
                <w:numId w:val="12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Identify the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simplest, fastest, and most cost-effective registration options</w:t>
            </w:r>
          </w:p>
          <w:p w14:paraId="1699552E" w14:textId="77777777" w:rsidR="00656D8C" w:rsidRPr="00141927" w:rsidRDefault="00656D8C" w:rsidP="00656D8C">
            <w:pPr>
              <w:numPr>
                <w:ilvl w:val="0"/>
                <w:numId w:val="12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69431F6D">
              <w:rPr>
                <w:rFonts w:ascii="Calibri" w:hAnsi="Calibri" w:cs="Calibri"/>
                <w:color w:val="000000" w:themeColor="text1"/>
              </w:rPr>
              <w:t xml:space="preserve">Ensure that registration costs do not exceed </w:t>
            </w:r>
            <w:r>
              <w:rPr>
                <w:rFonts w:ascii="Calibri" w:hAnsi="Calibri" w:cs="Calibri"/>
                <w:color w:val="000000" w:themeColor="text1"/>
              </w:rPr>
              <w:t>the project’s available budget for each start-up</w:t>
            </w:r>
          </w:p>
          <w:p w14:paraId="1365755E" w14:textId="77777777" w:rsidR="00656D8C" w:rsidRPr="00141927" w:rsidRDefault="00656D8C" w:rsidP="00656D8C">
            <w:pPr>
              <w:numPr>
                <w:ilvl w:val="0"/>
                <w:numId w:val="12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69431F6D">
              <w:rPr>
                <w:rFonts w:ascii="Calibri" w:hAnsi="Calibri" w:cs="Calibri"/>
                <w:color w:val="000000" w:themeColor="text1"/>
              </w:rPr>
              <w:t>Provide step-by-step guidance</w:t>
            </w:r>
            <w:r>
              <w:rPr>
                <w:rFonts w:ascii="Calibri" w:hAnsi="Calibri" w:cs="Calibri"/>
                <w:color w:val="000000" w:themeColor="text1"/>
              </w:rPr>
              <w:t xml:space="preserve"> and support</w:t>
            </w:r>
            <w:r w:rsidRPr="69431F6D">
              <w:rPr>
                <w:rFonts w:ascii="Calibri" w:hAnsi="Calibri" w:cs="Calibri"/>
                <w:color w:val="000000" w:themeColor="text1"/>
              </w:rPr>
              <w:t xml:space="preserve"> on:</w:t>
            </w:r>
          </w:p>
          <w:p w14:paraId="36545EB5" w14:textId="77777777" w:rsidR="00656D8C" w:rsidRPr="00141927" w:rsidRDefault="00656D8C" w:rsidP="00656D8C">
            <w:pPr>
              <w:numPr>
                <w:ilvl w:val="0"/>
                <w:numId w:val="12"/>
              </w:numPr>
              <w:spacing w:after="100" w:afterAutospacing="1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Required documentation</w:t>
            </w:r>
          </w:p>
          <w:p w14:paraId="5DC20B23" w14:textId="77777777" w:rsidR="00656D8C" w:rsidRPr="00141927" w:rsidRDefault="00656D8C" w:rsidP="00656D8C">
            <w:pPr>
              <w:numPr>
                <w:ilvl w:val="0"/>
                <w:numId w:val="12"/>
              </w:numPr>
              <w:spacing w:after="100" w:afterAutospacing="1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Registration procedures</w:t>
            </w:r>
          </w:p>
          <w:p w14:paraId="5BCC7177" w14:textId="513F1081" w:rsidR="00656D8C" w:rsidRPr="00656D8C" w:rsidRDefault="00656D8C" w:rsidP="00656D8C">
            <w:pPr>
              <w:numPr>
                <w:ilvl w:val="0"/>
                <w:numId w:val="12"/>
              </w:numPr>
              <w:spacing w:after="100" w:afterAutospacing="1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Relevant authorities and institutions</w:t>
            </w:r>
          </w:p>
        </w:tc>
      </w:tr>
      <w:tr w:rsidR="00656D8C" w14:paraId="10518890" w14:textId="77777777" w:rsidTr="002967BA">
        <w:tc>
          <w:tcPr>
            <w:tcW w:w="4814" w:type="dxa"/>
          </w:tcPr>
          <w:p w14:paraId="07658070" w14:textId="0A956526" w:rsidR="00702B3D" w:rsidRPr="003137B2" w:rsidRDefault="003137B2" w:rsidP="00702B3D">
            <w:pPr>
              <w:pStyle w:val="NormalWeb"/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37B2">
              <w:rPr>
                <w:rStyle w:val="Strong"/>
                <w:rFonts w:ascii="Calibri" w:hAnsi="Calibri" w:cs="Calibri"/>
                <w:color w:val="000000"/>
                <w:sz w:val="22"/>
                <w:szCs w:val="22"/>
                <w:rtl/>
              </w:rPr>
              <w:t>ب. الاستشارات القانونية للمستفيدين</w:t>
            </w:r>
            <w:r w:rsidRPr="003137B2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3137B2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تقديم جلستين استشاريتين على الأقل لكل مستفيد</w:t>
            </w:r>
            <w:r w:rsidRPr="003137B2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702B3D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  <w:p w14:paraId="27ABC143" w14:textId="77777777" w:rsidR="003137B2" w:rsidRPr="003137B2" w:rsidRDefault="003137B2" w:rsidP="003137B2">
            <w:pPr>
              <w:numPr>
                <w:ilvl w:val="0"/>
                <w:numId w:val="27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</w:rPr>
              <w:t xml:space="preserve">75 </w:t>
            </w:r>
            <w:r w:rsidRPr="003137B2">
              <w:rPr>
                <w:rFonts w:ascii="Calibri" w:hAnsi="Calibri" w:cs="Calibri"/>
                <w:color w:val="000000"/>
                <w:rtl/>
              </w:rPr>
              <w:t>مستفيدًا في الفلوجة</w:t>
            </w:r>
          </w:p>
          <w:p w14:paraId="0321E89B" w14:textId="77777777" w:rsidR="003137B2" w:rsidRPr="003137B2" w:rsidRDefault="003137B2" w:rsidP="003137B2">
            <w:pPr>
              <w:numPr>
                <w:ilvl w:val="0"/>
                <w:numId w:val="27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</w:rPr>
              <w:t xml:space="preserve">150 </w:t>
            </w:r>
            <w:r w:rsidRPr="003137B2">
              <w:rPr>
                <w:rFonts w:ascii="Calibri" w:hAnsi="Calibri" w:cs="Calibri"/>
                <w:color w:val="000000"/>
                <w:rtl/>
              </w:rPr>
              <w:t>مستفيدًا في سميل/سنوني</w:t>
            </w:r>
          </w:p>
          <w:p w14:paraId="46E53DCD" w14:textId="43475625" w:rsidR="003137B2" w:rsidRPr="00702B3D" w:rsidRDefault="003137B2" w:rsidP="003137B2">
            <w:pPr>
              <w:pStyle w:val="NormalWeb"/>
              <w:bidi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2B3D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rtl/>
              </w:rPr>
              <w:t>مواضيع الاستشارات (تشمل ولا تقتصر على</w:t>
            </w:r>
            <w:r w:rsidRPr="00702B3D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:(</w:t>
            </w:r>
          </w:p>
          <w:p w14:paraId="6380C3DB" w14:textId="545BA648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 xml:space="preserve">إجراءات تسجيل الأعمال والأشكال القانونية (ملكية فردية، شراكات، </w:t>
            </w:r>
            <w:proofErr w:type="gramStart"/>
            <w:r w:rsidRPr="003137B2">
              <w:rPr>
                <w:rFonts w:ascii="Calibri" w:hAnsi="Calibri" w:cs="Calibri"/>
                <w:color w:val="000000"/>
                <w:rtl/>
              </w:rPr>
              <w:t>إلخ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</w:p>
          <w:p w14:paraId="5DE685FE" w14:textId="77777777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>متطلبات التراخيص والتصاريح</w:t>
            </w:r>
          </w:p>
          <w:p w14:paraId="6FAF4E84" w14:textId="77777777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>الالتزامات الضريبية والامتثال المالي الأساسي</w:t>
            </w:r>
          </w:p>
          <w:p w14:paraId="336417B6" w14:textId="2F232D5C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 xml:space="preserve">إعداد ومراجعة العقود (الموردين، العملاء، </w:t>
            </w:r>
            <w:proofErr w:type="gramStart"/>
            <w:r w:rsidRPr="003137B2">
              <w:rPr>
                <w:rFonts w:ascii="Calibri" w:hAnsi="Calibri" w:cs="Calibri"/>
                <w:color w:val="000000"/>
                <w:rtl/>
              </w:rPr>
              <w:t>الموظفين</w:t>
            </w:r>
            <w:r w:rsidR="008604E4">
              <w:rPr>
                <w:rFonts w:ascii="Calibri" w:hAnsi="Calibri" w:cs="Calibri"/>
                <w:color w:val="000000"/>
              </w:rPr>
              <w:t>(</w:t>
            </w:r>
            <w:proofErr w:type="gramEnd"/>
            <w:r w:rsidR="00DE3F88">
              <w:rPr>
                <w:rFonts w:ascii="Calibri" w:hAnsi="Calibri" w:cs="Calibri"/>
                <w:color w:val="000000"/>
              </w:rPr>
              <w:br/>
            </w:r>
          </w:p>
          <w:p w14:paraId="21EE8167" w14:textId="738FE88D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>أساسيات قانون العمل وحقوق وواجبات الموظفين</w:t>
            </w:r>
            <w:r w:rsidR="00DE3F88">
              <w:rPr>
                <w:rFonts w:ascii="Calibri" w:hAnsi="Calibri" w:cs="Calibri"/>
                <w:color w:val="000000"/>
              </w:rPr>
              <w:br/>
            </w:r>
          </w:p>
          <w:p w14:paraId="55E70F8D" w14:textId="19C54B50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 xml:space="preserve">أساسيات الملكية الفكرية (العلامة التجارية، إن </w:t>
            </w:r>
            <w:proofErr w:type="gramStart"/>
            <w:r w:rsidRPr="003137B2">
              <w:rPr>
                <w:rFonts w:ascii="Calibri" w:hAnsi="Calibri" w:cs="Calibri"/>
                <w:color w:val="000000"/>
                <w:rtl/>
              </w:rPr>
              <w:t>وجدت</w:t>
            </w:r>
            <w:r w:rsidR="008604E4">
              <w:rPr>
                <w:rFonts w:ascii="Calibri" w:hAnsi="Calibri" w:cs="Calibri"/>
                <w:color w:val="000000"/>
              </w:rPr>
              <w:t>(</w:t>
            </w:r>
            <w:proofErr w:type="gramEnd"/>
          </w:p>
          <w:p w14:paraId="1C4C8AD6" w14:textId="77777777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>آليات حل النزاعات</w:t>
            </w:r>
          </w:p>
          <w:p w14:paraId="3F76FBD3" w14:textId="77777777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>إدارة المخاطر والمسؤوليات القانونية</w:t>
            </w:r>
          </w:p>
          <w:p w14:paraId="52A79D73" w14:textId="77777777" w:rsidR="003137B2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>إجراءات إغلاق الأعمال (عند الحاجة</w:t>
            </w:r>
            <w:r w:rsidRPr="003137B2">
              <w:rPr>
                <w:rFonts w:ascii="Calibri" w:hAnsi="Calibri" w:cs="Calibri"/>
                <w:color w:val="000000"/>
              </w:rPr>
              <w:t>)</w:t>
            </w:r>
          </w:p>
          <w:p w14:paraId="305CECB6" w14:textId="28535C54" w:rsidR="00656D8C" w:rsidRPr="003137B2" w:rsidRDefault="003137B2" w:rsidP="003137B2">
            <w:pPr>
              <w:numPr>
                <w:ilvl w:val="0"/>
                <w:numId w:val="28"/>
              </w:numPr>
              <w:bidi/>
              <w:spacing w:before="100" w:beforeAutospacing="1" w:after="100" w:afterAutospacing="1"/>
              <w:rPr>
                <w:rStyle w:val="Strong"/>
                <w:rFonts w:ascii="Calibri" w:hAnsi="Calibri" w:cs="Calibri"/>
                <w:b w:val="0"/>
                <w:bCs w:val="0"/>
                <w:color w:val="000000"/>
                <w:rtl/>
              </w:rPr>
            </w:pPr>
            <w:r w:rsidRPr="003137B2">
              <w:rPr>
                <w:rFonts w:ascii="Calibri" w:hAnsi="Calibri" w:cs="Calibri"/>
                <w:color w:val="000000"/>
                <w:rtl/>
              </w:rPr>
              <w:t>الامتثال للوائح المحلية ومتطلبات البلديات</w:t>
            </w:r>
          </w:p>
        </w:tc>
        <w:tc>
          <w:tcPr>
            <w:tcW w:w="4815" w:type="dxa"/>
          </w:tcPr>
          <w:p w14:paraId="7B68FA94" w14:textId="77777777" w:rsidR="00656D8C" w:rsidRPr="00141927" w:rsidRDefault="00656D8C" w:rsidP="00656D8C">
            <w:pPr>
              <w:pStyle w:val="Heading4"/>
              <w:spacing w:before="0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0000"/>
              </w:rPr>
              <w:t>B. Legal Counseling to Beneficiaries</w:t>
            </w:r>
          </w:p>
          <w:p w14:paraId="0561F82E" w14:textId="77777777" w:rsidR="00656D8C" w:rsidRPr="00141927" w:rsidRDefault="00656D8C" w:rsidP="00656D8C">
            <w:pPr>
              <w:pStyle w:val="NormalWeb"/>
              <w:spacing w:before="0" w:beforeAutospacing="0"/>
              <w:ind w:left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927">
              <w:rPr>
                <w:rFonts w:ascii="Calibri" w:hAnsi="Calibri" w:cs="Calibri"/>
                <w:color w:val="000000"/>
                <w:sz w:val="22"/>
                <w:szCs w:val="22"/>
              </w:rPr>
              <w:t>Provide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  <w:sz w:val="22"/>
                <w:szCs w:val="22"/>
              </w:rPr>
              <w:t>at least 2 counseling sessions per beneficiary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41927">
              <w:rPr>
                <w:rFonts w:ascii="Calibri" w:hAnsi="Calibri" w:cs="Calibri"/>
                <w:color w:val="000000"/>
                <w:sz w:val="22"/>
                <w:szCs w:val="22"/>
              </w:rPr>
              <w:t>for:</w:t>
            </w:r>
          </w:p>
          <w:p w14:paraId="1A7AAC4B" w14:textId="77777777" w:rsidR="00656D8C" w:rsidRPr="00141927" w:rsidRDefault="00656D8C" w:rsidP="00656D8C">
            <w:pPr>
              <w:numPr>
                <w:ilvl w:val="0"/>
                <w:numId w:val="13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color w:val="000000"/>
              </w:rPr>
              <w:t>75 beneficiaries in Falluja</w:t>
            </w:r>
          </w:p>
          <w:p w14:paraId="6F3079D5" w14:textId="77777777" w:rsidR="00656D8C" w:rsidRPr="00141927" w:rsidRDefault="00656D8C" w:rsidP="00656D8C">
            <w:pPr>
              <w:numPr>
                <w:ilvl w:val="0"/>
                <w:numId w:val="13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color w:val="000000"/>
              </w:rPr>
              <w:t>150 beneficiaries in Sumel/</w:t>
            </w:r>
            <w:proofErr w:type="spellStart"/>
            <w:r w:rsidRPr="00141927">
              <w:rPr>
                <w:rStyle w:val="Strong"/>
                <w:rFonts w:ascii="Calibri" w:hAnsi="Calibri" w:cs="Calibri"/>
                <w:color w:val="000000"/>
              </w:rPr>
              <w:t>Sinuni</w:t>
            </w:r>
            <w:proofErr w:type="spellEnd"/>
          </w:p>
          <w:p w14:paraId="31BED040" w14:textId="77777777" w:rsidR="00656D8C" w:rsidRPr="00141927" w:rsidRDefault="00656D8C" w:rsidP="00656D8C">
            <w:pPr>
              <w:pStyle w:val="Heading5"/>
              <w:spacing w:before="0"/>
              <w:ind w:left="-76" w:firstLine="360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  <w:t>Counseling Topics (to include, but not limited to):</w:t>
            </w:r>
          </w:p>
          <w:p w14:paraId="0047E213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Business registration procedures and legal forms (sole proprietorship, partnerships, etc.)</w:t>
            </w:r>
          </w:p>
          <w:p w14:paraId="60B89691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Licensing and permits requirements</w:t>
            </w:r>
          </w:p>
          <w:p w14:paraId="24752434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Tax obligations and basic financial compliance</w:t>
            </w:r>
          </w:p>
          <w:p w14:paraId="3CFA937E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Contract drafting and review (suppliers, clients, employees)</w:t>
            </w:r>
          </w:p>
          <w:p w14:paraId="73F90FE1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Labor law basics and employee rights/obligations</w:t>
            </w:r>
          </w:p>
          <w:p w14:paraId="34E3130A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Intellectual property basics (branding, trademarks if applicable)</w:t>
            </w:r>
          </w:p>
          <w:p w14:paraId="065E3A7B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Dispute resolution mechanisms</w:t>
            </w:r>
          </w:p>
          <w:p w14:paraId="67F63DF9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Risk management and legal liabilities</w:t>
            </w:r>
          </w:p>
          <w:p w14:paraId="6CB4699F" w14:textId="77777777" w:rsidR="00656D8C" w:rsidRPr="00141927" w:rsidRDefault="00656D8C" w:rsidP="00656D8C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Business closure procedures (if needed)</w:t>
            </w:r>
          </w:p>
          <w:p w14:paraId="77F1BFA1" w14:textId="67DDBCD4" w:rsidR="00656D8C" w:rsidRPr="00DE3F88" w:rsidRDefault="00656D8C" w:rsidP="00DE3F88">
            <w:pPr>
              <w:numPr>
                <w:ilvl w:val="0"/>
                <w:numId w:val="14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Compliance with local regulations and municipal requirements</w:t>
            </w:r>
          </w:p>
        </w:tc>
      </w:tr>
      <w:tr w:rsidR="00656D8C" w14:paraId="2ACDD8CA" w14:textId="77777777" w:rsidTr="002967BA">
        <w:tc>
          <w:tcPr>
            <w:tcW w:w="4814" w:type="dxa"/>
          </w:tcPr>
          <w:p w14:paraId="5BF30A98" w14:textId="77777777" w:rsidR="005D2F40" w:rsidRPr="005D2F40" w:rsidRDefault="005D2F40" w:rsidP="005D2F40">
            <w:pPr>
              <w:pStyle w:val="NormalWeb"/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2F40">
              <w:rPr>
                <w:rStyle w:val="Strong"/>
                <w:rFonts w:ascii="Calibri" w:hAnsi="Calibri" w:cs="Calibri"/>
                <w:color w:val="000000"/>
                <w:sz w:val="22"/>
                <w:szCs w:val="22"/>
                <w:rtl/>
              </w:rPr>
              <w:t>ج. التوثيق وقاعدة البيانات</w:t>
            </w:r>
          </w:p>
          <w:p w14:paraId="15EA4010" w14:textId="77777777" w:rsidR="005D2F40" w:rsidRPr="005D2F40" w:rsidRDefault="005D2F40" w:rsidP="005D2F40">
            <w:pPr>
              <w:numPr>
                <w:ilvl w:val="0"/>
                <w:numId w:val="29"/>
              </w:numPr>
              <w:tabs>
                <w:tab w:val="clear" w:pos="720"/>
                <w:tab w:val="num" w:pos="326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5D2F40">
              <w:rPr>
                <w:rFonts w:ascii="Calibri" w:hAnsi="Calibri" w:cs="Calibri"/>
                <w:color w:val="000000"/>
                <w:rtl/>
              </w:rPr>
              <w:t>تطوير والحفاظ على قاعدة بيانات شاملة لجميع جلسات الاستشارة القانونية، تشمل</w:t>
            </w:r>
            <w:r w:rsidRPr="005D2F40">
              <w:rPr>
                <w:rFonts w:ascii="Calibri" w:hAnsi="Calibri" w:cs="Calibri"/>
                <w:color w:val="000000"/>
              </w:rPr>
              <w:t>:</w:t>
            </w:r>
          </w:p>
          <w:p w14:paraId="56A86D4B" w14:textId="77777777" w:rsidR="005D2F40" w:rsidRPr="005D2F40" w:rsidRDefault="005D2F40" w:rsidP="005D2F40">
            <w:pPr>
              <w:numPr>
                <w:ilvl w:val="1"/>
                <w:numId w:val="29"/>
              </w:numPr>
              <w:tabs>
                <w:tab w:val="num" w:pos="326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5D2F40">
              <w:rPr>
                <w:rFonts w:ascii="Calibri" w:hAnsi="Calibri" w:cs="Calibri"/>
                <w:color w:val="000000"/>
                <w:rtl/>
              </w:rPr>
              <w:t>بيانات المستفيدين</w:t>
            </w:r>
          </w:p>
          <w:p w14:paraId="1675BB07" w14:textId="77777777" w:rsidR="005D2F40" w:rsidRPr="005D2F40" w:rsidRDefault="005D2F40" w:rsidP="005D2F40">
            <w:pPr>
              <w:numPr>
                <w:ilvl w:val="1"/>
                <w:numId w:val="29"/>
              </w:numPr>
              <w:tabs>
                <w:tab w:val="num" w:pos="326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5D2F40">
              <w:rPr>
                <w:rFonts w:ascii="Calibri" w:hAnsi="Calibri" w:cs="Calibri"/>
                <w:color w:val="000000"/>
                <w:rtl/>
              </w:rPr>
              <w:t>تاريخ ومكان الجلسات</w:t>
            </w:r>
          </w:p>
          <w:p w14:paraId="3D94BAC8" w14:textId="77777777" w:rsidR="005D2F40" w:rsidRPr="005D2F40" w:rsidRDefault="005D2F40" w:rsidP="005D2F40">
            <w:pPr>
              <w:numPr>
                <w:ilvl w:val="1"/>
                <w:numId w:val="29"/>
              </w:numPr>
              <w:tabs>
                <w:tab w:val="num" w:pos="326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5D2F40">
              <w:rPr>
                <w:rFonts w:ascii="Calibri" w:hAnsi="Calibri" w:cs="Calibri"/>
                <w:color w:val="000000"/>
                <w:rtl/>
              </w:rPr>
              <w:t>المواضيع التي تمت تغطيتها</w:t>
            </w:r>
          </w:p>
          <w:p w14:paraId="0DCE7030" w14:textId="77777777" w:rsidR="005D2F40" w:rsidRPr="005D2F40" w:rsidRDefault="005D2F40" w:rsidP="005D2F40">
            <w:pPr>
              <w:numPr>
                <w:ilvl w:val="1"/>
                <w:numId w:val="29"/>
              </w:numPr>
              <w:tabs>
                <w:tab w:val="num" w:pos="326"/>
              </w:tabs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5D2F40">
              <w:rPr>
                <w:rFonts w:ascii="Calibri" w:hAnsi="Calibri" w:cs="Calibri"/>
                <w:color w:val="000000"/>
                <w:rtl/>
              </w:rPr>
              <w:lastRenderedPageBreak/>
              <w:t>القضايا الرئيسية والنصائح المقدمة</w:t>
            </w:r>
          </w:p>
          <w:p w14:paraId="03EA733E" w14:textId="00A4314D" w:rsidR="00656D8C" w:rsidRPr="005D2F40" w:rsidRDefault="005D2F40" w:rsidP="005D2F40">
            <w:pPr>
              <w:numPr>
                <w:ilvl w:val="0"/>
                <w:numId w:val="29"/>
              </w:numPr>
              <w:tabs>
                <w:tab w:val="clear" w:pos="720"/>
                <w:tab w:val="num" w:pos="326"/>
              </w:tabs>
              <w:bidi/>
              <w:spacing w:before="100" w:beforeAutospacing="1" w:after="100" w:afterAutospacing="1"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/>
                <w:rtl/>
              </w:rPr>
            </w:pPr>
            <w:r w:rsidRPr="005D2F40">
              <w:rPr>
                <w:rFonts w:ascii="Calibri" w:hAnsi="Calibri" w:cs="Calibri"/>
                <w:color w:val="000000"/>
                <w:rtl/>
              </w:rPr>
              <w:t>ضمان دقة البيانات وتحديثها ومشاركتها بانتظام مع فريق المشروع</w:t>
            </w:r>
          </w:p>
        </w:tc>
        <w:tc>
          <w:tcPr>
            <w:tcW w:w="4815" w:type="dxa"/>
          </w:tcPr>
          <w:p w14:paraId="4BA3B694" w14:textId="77777777" w:rsidR="00656D8C" w:rsidRPr="00141927" w:rsidRDefault="00656D8C" w:rsidP="00656D8C">
            <w:pPr>
              <w:pStyle w:val="Heading4"/>
              <w:spacing w:before="0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0000"/>
              </w:rPr>
              <w:lastRenderedPageBreak/>
              <w:t>C. Documentation and Database</w:t>
            </w:r>
          </w:p>
          <w:p w14:paraId="62A02587" w14:textId="77777777" w:rsidR="00656D8C" w:rsidRPr="00141927" w:rsidRDefault="00656D8C" w:rsidP="00656D8C">
            <w:pPr>
              <w:numPr>
                <w:ilvl w:val="0"/>
                <w:numId w:val="15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Develop and maintain a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comprehensive database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of all legal counseling sessions, including:</w:t>
            </w:r>
          </w:p>
          <w:p w14:paraId="34CC9D1C" w14:textId="77777777" w:rsidR="00656D8C" w:rsidRPr="00141927" w:rsidRDefault="00656D8C" w:rsidP="00656D8C">
            <w:pPr>
              <w:numPr>
                <w:ilvl w:val="1"/>
                <w:numId w:val="15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Beneficiary details</w:t>
            </w:r>
          </w:p>
          <w:p w14:paraId="28B418AF" w14:textId="77777777" w:rsidR="00656D8C" w:rsidRPr="00141927" w:rsidRDefault="00656D8C" w:rsidP="00656D8C">
            <w:pPr>
              <w:numPr>
                <w:ilvl w:val="1"/>
                <w:numId w:val="15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Date and location of sessions</w:t>
            </w:r>
          </w:p>
          <w:p w14:paraId="2023BF6D" w14:textId="77777777" w:rsidR="00656D8C" w:rsidRPr="00141927" w:rsidRDefault="00656D8C" w:rsidP="00656D8C">
            <w:pPr>
              <w:numPr>
                <w:ilvl w:val="1"/>
                <w:numId w:val="15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Topics covered</w:t>
            </w:r>
          </w:p>
          <w:p w14:paraId="167387E0" w14:textId="77777777" w:rsidR="00656D8C" w:rsidRPr="00141927" w:rsidRDefault="00656D8C" w:rsidP="00656D8C">
            <w:pPr>
              <w:numPr>
                <w:ilvl w:val="1"/>
                <w:numId w:val="15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lastRenderedPageBreak/>
              <w:t>Key issues raised and advice provided</w:t>
            </w:r>
          </w:p>
          <w:p w14:paraId="5453B82F" w14:textId="25C09511" w:rsidR="00656D8C" w:rsidRPr="00656D8C" w:rsidRDefault="00656D8C" w:rsidP="00656D8C">
            <w:pPr>
              <w:numPr>
                <w:ilvl w:val="0"/>
                <w:numId w:val="15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Ensure data is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accurate, updated, and shared regularly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with the project team</w:t>
            </w:r>
          </w:p>
        </w:tc>
      </w:tr>
      <w:tr w:rsidR="00656D8C" w14:paraId="6466EB53" w14:textId="77777777" w:rsidTr="002967BA">
        <w:tc>
          <w:tcPr>
            <w:tcW w:w="4814" w:type="dxa"/>
          </w:tcPr>
          <w:p w14:paraId="199EFFE9" w14:textId="77777777" w:rsidR="004314AB" w:rsidRPr="004314AB" w:rsidRDefault="004314AB" w:rsidP="004314AB">
            <w:pPr>
              <w:bidi/>
              <w:rPr>
                <w:rStyle w:val="Strong"/>
                <w:rFonts w:ascii="Calibri" w:hAnsi="Calibri" w:cs="Calibri"/>
                <w:color w:val="000000" w:themeColor="text1"/>
                <w:rtl/>
              </w:rPr>
            </w:pPr>
            <w:r w:rsidRPr="004314AB">
              <w:rPr>
                <w:rStyle w:val="Strong"/>
                <w:rFonts w:ascii="Calibri" w:hAnsi="Calibri" w:cs="Calibri" w:hint="cs"/>
                <w:color w:val="000000" w:themeColor="text1"/>
                <w:rtl/>
              </w:rPr>
              <w:lastRenderedPageBreak/>
              <w:t>د</w:t>
            </w:r>
            <w:r w:rsidRPr="004314AB">
              <w:rPr>
                <w:rStyle w:val="Strong"/>
                <w:rFonts w:ascii="Calibri" w:hAnsi="Calibri" w:cs="Calibri"/>
                <w:color w:val="000000" w:themeColor="text1"/>
                <w:rtl/>
              </w:rPr>
              <w:t xml:space="preserve">. </w:t>
            </w:r>
            <w:r w:rsidRPr="004314AB">
              <w:rPr>
                <w:rStyle w:val="Strong"/>
                <w:rFonts w:ascii="Calibri" w:hAnsi="Calibri" w:cs="Calibri" w:hint="cs"/>
                <w:color w:val="000000" w:themeColor="text1"/>
                <w:rtl/>
              </w:rPr>
              <w:t>التقارير</w:t>
            </w:r>
          </w:p>
          <w:p w14:paraId="03CC4638" w14:textId="77777777" w:rsidR="004314AB" w:rsidRPr="004314AB" w:rsidRDefault="004314AB" w:rsidP="004314AB">
            <w:pPr>
              <w:pStyle w:val="ListParagraph"/>
              <w:numPr>
                <w:ilvl w:val="0"/>
                <w:numId w:val="30"/>
              </w:numPr>
              <w:bidi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تقديم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تقارير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تقدم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منتظمة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(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وفق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نماذج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يقدمها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مدير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المشروع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)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بشكل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أسبوعي،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تشمل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</w:rPr>
              <w:t>:</w:t>
            </w:r>
          </w:p>
          <w:p w14:paraId="3656430C" w14:textId="77777777" w:rsidR="004314AB" w:rsidRPr="004314AB" w:rsidRDefault="004314AB" w:rsidP="004314AB">
            <w:pPr>
              <w:bidi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</w:pPr>
          </w:p>
          <w:p w14:paraId="4EAE8B24" w14:textId="77777777" w:rsidR="004314AB" w:rsidRPr="004314AB" w:rsidRDefault="004314AB" w:rsidP="00706521">
            <w:pPr>
              <w:pStyle w:val="ListParagraph"/>
              <w:numPr>
                <w:ilvl w:val="0"/>
                <w:numId w:val="31"/>
              </w:numPr>
              <w:bidi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</w:pP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عدد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الجلسات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المنفذة</w:t>
            </w:r>
          </w:p>
          <w:p w14:paraId="191CB1C8" w14:textId="77777777" w:rsidR="004314AB" w:rsidRPr="004314AB" w:rsidRDefault="004314AB" w:rsidP="00706521">
            <w:pPr>
              <w:pStyle w:val="ListParagraph"/>
              <w:numPr>
                <w:ilvl w:val="0"/>
                <w:numId w:val="31"/>
              </w:numPr>
              <w:bidi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</w:pP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التحديات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القانونية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الرئيسية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التي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proofErr w:type="spellStart"/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يواجهها</w:t>
            </w:r>
            <w:proofErr w:type="spellEnd"/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المستفيدون</w:t>
            </w:r>
          </w:p>
          <w:p w14:paraId="7CDD06FE" w14:textId="77777777" w:rsidR="004314AB" w:rsidRPr="004314AB" w:rsidRDefault="004314AB" w:rsidP="00706521">
            <w:pPr>
              <w:pStyle w:val="ListParagraph"/>
              <w:numPr>
                <w:ilvl w:val="0"/>
                <w:numId w:val="31"/>
              </w:numPr>
              <w:bidi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</w:pP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توصيات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لتحسين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البرنامج</w:t>
            </w:r>
          </w:p>
          <w:p w14:paraId="46622719" w14:textId="77777777" w:rsidR="004314AB" w:rsidRPr="004314AB" w:rsidRDefault="004314AB" w:rsidP="004314AB">
            <w:pPr>
              <w:pStyle w:val="ListParagraph"/>
              <w:numPr>
                <w:ilvl w:val="0"/>
                <w:numId w:val="30"/>
              </w:numPr>
              <w:bidi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</w:pP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تقديم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تقرير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نهائي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يتضمن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</w:rPr>
              <w:t>:</w:t>
            </w:r>
          </w:p>
          <w:p w14:paraId="3E82C86B" w14:textId="77777777" w:rsidR="004314AB" w:rsidRPr="004314AB" w:rsidRDefault="004314AB" w:rsidP="00706521">
            <w:pPr>
              <w:pStyle w:val="ListParagraph"/>
              <w:numPr>
                <w:ilvl w:val="0"/>
                <w:numId w:val="32"/>
              </w:numPr>
              <w:bidi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</w:pP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الإنجازات</w:t>
            </w:r>
          </w:p>
          <w:p w14:paraId="3A4F7EA6" w14:textId="77777777" w:rsidR="004314AB" w:rsidRPr="004314AB" w:rsidRDefault="004314AB" w:rsidP="00706521">
            <w:pPr>
              <w:pStyle w:val="ListParagraph"/>
              <w:numPr>
                <w:ilvl w:val="0"/>
                <w:numId w:val="32"/>
              </w:numPr>
              <w:bidi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</w:pP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الثغرات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القانونية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الشائعة</w:t>
            </w:r>
          </w:p>
          <w:p w14:paraId="7035F8B5" w14:textId="16BA6E9D" w:rsidR="00656D8C" w:rsidRPr="004314AB" w:rsidRDefault="004314AB" w:rsidP="00706521">
            <w:pPr>
              <w:pStyle w:val="ListParagraph"/>
              <w:numPr>
                <w:ilvl w:val="0"/>
                <w:numId w:val="32"/>
              </w:numPr>
              <w:bidi/>
              <w:ind w:left="301" w:hanging="301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</w:pP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الدروس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المستفادة</w:t>
            </w:r>
            <w:r w:rsidRPr="004314AB"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rtl/>
              </w:rPr>
              <w:t xml:space="preserve"> </w:t>
            </w:r>
            <w:r w:rsidRPr="004314AB">
              <w:rPr>
                <w:rStyle w:val="Strong"/>
                <w:rFonts w:ascii="Calibri" w:hAnsi="Calibri" w:cs="Calibri" w:hint="cs"/>
                <w:b w:val="0"/>
                <w:bCs w:val="0"/>
                <w:color w:val="000000" w:themeColor="text1"/>
                <w:rtl/>
              </w:rPr>
              <w:t>والتوصيات</w:t>
            </w:r>
          </w:p>
        </w:tc>
        <w:tc>
          <w:tcPr>
            <w:tcW w:w="4815" w:type="dxa"/>
          </w:tcPr>
          <w:p w14:paraId="4851BD7D" w14:textId="77777777" w:rsidR="00656D8C" w:rsidRPr="00141927" w:rsidRDefault="00656D8C" w:rsidP="00656D8C">
            <w:pPr>
              <w:pStyle w:val="Heading4"/>
              <w:spacing w:before="0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0000"/>
              </w:rPr>
              <w:t>D. Reporting</w:t>
            </w:r>
          </w:p>
          <w:p w14:paraId="02DF4825" w14:textId="77777777" w:rsidR="00656D8C" w:rsidRPr="00141927" w:rsidRDefault="00656D8C" w:rsidP="00656D8C">
            <w:pPr>
              <w:numPr>
                <w:ilvl w:val="0"/>
                <w:numId w:val="16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69431F6D">
              <w:rPr>
                <w:rFonts w:ascii="Calibri" w:hAnsi="Calibri" w:cs="Calibri"/>
                <w:color w:val="000000" w:themeColor="text1"/>
              </w:rPr>
              <w:t>Submit</w:t>
            </w:r>
            <w:r w:rsidRPr="69431F6D">
              <w:rPr>
                <w:rStyle w:val="apple-converted-space"/>
                <w:rFonts w:ascii="Calibri" w:hAnsi="Calibri" w:cs="Calibri"/>
                <w:color w:val="000000" w:themeColor="text1"/>
              </w:rPr>
              <w:t> </w:t>
            </w:r>
            <w:r w:rsidRPr="69431F6D">
              <w:rPr>
                <w:rStyle w:val="Strong"/>
                <w:rFonts w:ascii="Calibri" w:hAnsi="Calibri" w:cs="Calibri"/>
                <w:color w:val="000000" w:themeColor="text1"/>
              </w:rPr>
              <w:t>regular progress reports</w:t>
            </w:r>
            <w:r w:rsidRPr="69431F6D">
              <w:rPr>
                <w:rStyle w:val="apple-converted-space"/>
                <w:rFonts w:ascii="Calibri" w:hAnsi="Calibri" w:cs="Calibri"/>
                <w:color w:val="000000" w:themeColor="text1"/>
              </w:rPr>
              <w:t> </w:t>
            </w:r>
            <w:r>
              <w:rPr>
                <w:rStyle w:val="apple-converted-space"/>
                <w:rFonts w:ascii="Calibri" w:hAnsi="Calibri" w:cs="Calibri"/>
                <w:color w:val="000000" w:themeColor="text1"/>
              </w:rPr>
              <w:t xml:space="preserve">(templates provided by the Project Manager) </w:t>
            </w:r>
            <w:r w:rsidRPr="69431F6D">
              <w:rPr>
                <w:rStyle w:val="apple-converted-space"/>
                <w:rFonts w:ascii="Calibri" w:hAnsi="Calibri" w:cs="Calibri"/>
                <w:color w:val="000000" w:themeColor="text1"/>
              </w:rPr>
              <w:t xml:space="preserve">on a weekly basis </w:t>
            </w:r>
            <w:r w:rsidRPr="69431F6D">
              <w:rPr>
                <w:rFonts w:ascii="Calibri" w:hAnsi="Calibri" w:cs="Calibri"/>
                <w:color w:val="000000" w:themeColor="text1"/>
              </w:rPr>
              <w:t>including:</w:t>
            </w:r>
          </w:p>
          <w:p w14:paraId="4ADF5DDA" w14:textId="77777777" w:rsidR="00656D8C" w:rsidRPr="00141927" w:rsidRDefault="00656D8C" w:rsidP="00656D8C">
            <w:pPr>
              <w:numPr>
                <w:ilvl w:val="1"/>
                <w:numId w:val="16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Number of sessions conducted</w:t>
            </w:r>
          </w:p>
          <w:p w14:paraId="762046B1" w14:textId="77777777" w:rsidR="00656D8C" w:rsidRPr="00141927" w:rsidRDefault="00656D8C" w:rsidP="00656D8C">
            <w:pPr>
              <w:numPr>
                <w:ilvl w:val="1"/>
                <w:numId w:val="16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Key legal challenges faced by beneficiaries</w:t>
            </w:r>
          </w:p>
          <w:p w14:paraId="4F44E49E" w14:textId="77777777" w:rsidR="00656D8C" w:rsidRPr="00141927" w:rsidRDefault="00656D8C" w:rsidP="00656D8C">
            <w:pPr>
              <w:numPr>
                <w:ilvl w:val="1"/>
                <w:numId w:val="16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Recommendations for program improvement</w:t>
            </w:r>
          </w:p>
          <w:p w14:paraId="21036608" w14:textId="77777777" w:rsidR="00656D8C" w:rsidRPr="00141927" w:rsidRDefault="00656D8C" w:rsidP="00656D8C">
            <w:pPr>
              <w:numPr>
                <w:ilvl w:val="0"/>
                <w:numId w:val="16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Provide a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final report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summarizing:</w:t>
            </w:r>
          </w:p>
          <w:p w14:paraId="1A6DF236" w14:textId="77777777" w:rsidR="00656D8C" w:rsidRPr="00141927" w:rsidRDefault="00656D8C" w:rsidP="00656D8C">
            <w:pPr>
              <w:numPr>
                <w:ilvl w:val="1"/>
                <w:numId w:val="16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Achievements</w:t>
            </w:r>
          </w:p>
          <w:p w14:paraId="06F1C907" w14:textId="77777777" w:rsidR="00656D8C" w:rsidRPr="00141927" w:rsidRDefault="00656D8C" w:rsidP="00656D8C">
            <w:pPr>
              <w:numPr>
                <w:ilvl w:val="1"/>
                <w:numId w:val="16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Common legal gaps</w:t>
            </w:r>
          </w:p>
          <w:p w14:paraId="61932107" w14:textId="03FA8657" w:rsidR="00656D8C" w:rsidRPr="00656D8C" w:rsidRDefault="00656D8C" w:rsidP="00656D8C">
            <w:pPr>
              <w:numPr>
                <w:ilvl w:val="1"/>
                <w:numId w:val="16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Lessons learned and recommendations</w:t>
            </w:r>
          </w:p>
        </w:tc>
      </w:tr>
      <w:tr w:rsidR="00656D8C" w14:paraId="04A8FE54" w14:textId="77777777" w:rsidTr="002967BA">
        <w:tc>
          <w:tcPr>
            <w:tcW w:w="4814" w:type="dxa"/>
          </w:tcPr>
          <w:p w14:paraId="7BF5D4D7" w14:textId="3FC3F51E" w:rsidR="00F65BE2" w:rsidRPr="002D314C" w:rsidRDefault="00F65BE2" w:rsidP="00F65BE2">
            <w:pPr>
              <w:pStyle w:val="NormalWeb"/>
              <w:bidi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D314C">
              <w:rPr>
                <w:rStyle w:val="Strong"/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>هـ. دعم إضافي (</w:t>
            </w:r>
            <w:proofErr w:type="gramStart"/>
            <w:r w:rsidRPr="002D314C">
              <w:rPr>
                <w:rStyle w:val="Strong"/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>مقترح</w:t>
            </w:r>
            <w:r w:rsidR="007C01B9" w:rsidRPr="002D314C">
              <w:rPr>
                <w:rStyle w:val="Strong"/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proofErr w:type="gramEnd"/>
          </w:p>
          <w:p w14:paraId="20F33425" w14:textId="77777777" w:rsidR="00F65BE2" w:rsidRPr="00F65BE2" w:rsidRDefault="00F65BE2" w:rsidP="00F65BE2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F65BE2">
              <w:rPr>
                <w:rFonts w:ascii="Calibri" w:hAnsi="Calibri" w:cs="Calibri"/>
                <w:color w:val="000000"/>
                <w:rtl/>
              </w:rPr>
              <w:t>إعداد مواد إرشادية قانونية مبسطة (منشورات أو أسئلة شائعة) للمستفيدين</w:t>
            </w:r>
          </w:p>
          <w:p w14:paraId="2D242278" w14:textId="2B0BD031" w:rsidR="00F65BE2" w:rsidRPr="00F65BE2" w:rsidRDefault="00F65BE2" w:rsidP="00F65BE2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F65BE2">
              <w:rPr>
                <w:rFonts w:ascii="Calibri" w:hAnsi="Calibri" w:cs="Calibri"/>
                <w:color w:val="000000"/>
                <w:rtl/>
              </w:rPr>
              <w:t xml:space="preserve">تقديم جلسات توعوية جماعية حول مواضيع قانونية رئيسية (عند </w:t>
            </w:r>
            <w:proofErr w:type="gramStart"/>
            <w:r w:rsidRPr="00F65BE2">
              <w:rPr>
                <w:rFonts w:ascii="Calibri" w:hAnsi="Calibri" w:cs="Calibri"/>
                <w:color w:val="000000"/>
                <w:rtl/>
              </w:rPr>
              <w:t>الحاجة</w:t>
            </w:r>
            <w:r w:rsidR="00D17392">
              <w:rPr>
                <w:rFonts w:ascii="Calibri" w:hAnsi="Calibri" w:cs="Calibri"/>
                <w:color w:val="000000"/>
              </w:rPr>
              <w:t>(</w:t>
            </w:r>
            <w:proofErr w:type="gramEnd"/>
          </w:p>
          <w:p w14:paraId="5E4B23D1" w14:textId="77777777" w:rsidR="00F65BE2" w:rsidRPr="00F65BE2" w:rsidRDefault="00F65BE2" w:rsidP="00F65BE2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F65BE2">
              <w:rPr>
                <w:rFonts w:ascii="Calibri" w:hAnsi="Calibri" w:cs="Calibri"/>
                <w:color w:val="000000"/>
                <w:rtl/>
              </w:rPr>
              <w:t>التنسيق مع المدربين لمواءمة الإرشاد القانوني مع محتوى تدريب ريادة الأعمال</w:t>
            </w:r>
          </w:p>
          <w:p w14:paraId="03A9FB0C" w14:textId="77777777" w:rsidR="00F65BE2" w:rsidRPr="00F65BE2" w:rsidRDefault="00F65BE2" w:rsidP="00F65BE2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F65BE2">
              <w:rPr>
                <w:rFonts w:ascii="Calibri" w:hAnsi="Calibri" w:cs="Calibri"/>
                <w:color w:val="000000"/>
                <w:rtl/>
              </w:rPr>
              <w:t>تقديم دعم عند الطلب للاستفسارات القانونية العاجلة خلال مدة المشروع</w:t>
            </w:r>
          </w:p>
          <w:p w14:paraId="059EDDCE" w14:textId="69C75E4B" w:rsidR="00656D8C" w:rsidRPr="00F65BE2" w:rsidRDefault="00F65BE2" w:rsidP="00F65BE2">
            <w:pPr>
              <w:numPr>
                <w:ilvl w:val="0"/>
                <w:numId w:val="33"/>
              </w:numPr>
              <w:bidi/>
              <w:spacing w:before="100" w:beforeAutospacing="1" w:after="100" w:afterAutospacing="1"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/>
                <w:rtl/>
              </w:rPr>
            </w:pPr>
            <w:r w:rsidRPr="00F65BE2">
              <w:rPr>
                <w:rFonts w:ascii="Calibri" w:hAnsi="Calibri" w:cs="Calibri"/>
                <w:color w:val="000000"/>
                <w:rtl/>
              </w:rPr>
              <w:t xml:space="preserve">الإبلاغ عن أي </w:t>
            </w:r>
            <w:proofErr w:type="gramStart"/>
            <w:r w:rsidRPr="00F65BE2">
              <w:rPr>
                <w:rFonts w:ascii="Calibri" w:hAnsi="Calibri" w:cs="Calibri"/>
                <w:color w:val="000000"/>
                <w:rtl/>
              </w:rPr>
              <w:t>مخاطر</w:t>
            </w:r>
            <w:proofErr w:type="gramEnd"/>
            <w:r w:rsidRPr="00F65BE2">
              <w:rPr>
                <w:rFonts w:ascii="Calibri" w:hAnsi="Calibri" w:cs="Calibri"/>
                <w:color w:val="000000"/>
                <w:rtl/>
              </w:rPr>
              <w:t xml:space="preserve"> قانونية أو متعلقة بالحماية تؤثر على المستفيدين إلى المنظمة</w:t>
            </w:r>
          </w:p>
        </w:tc>
        <w:tc>
          <w:tcPr>
            <w:tcW w:w="4815" w:type="dxa"/>
          </w:tcPr>
          <w:p w14:paraId="4F4EDCE5" w14:textId="77777777" w:rsidR="00656D8C" w:rsidRPr="00141927" w:rsidRDefault="00656D8C" w:rsidP="00656D8C">
            <w:pPr>
              <w:pStyle w:val="Heading4"/>
              <w:spacing w:before="0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0000"/>
              </w:rPr>
              <w:t>E. Additional Support (Recommended Additions)</w:t>
            </w:r>
          </w:p>
          <w:p w14:paraId="1F7D1336" w14:textId="77777777" w:rsidR="00656D8C" w:rsidRPr="00141927" w:rsidRDefault="00656D8C" w:rsidP="00656D8C">
            <w:pPr>
              <w:numPr>
                <w:ilvl w:val="0"/>
                <w:numId w:val="17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Develop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simple legal guidance materials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(handouts or FAQs) for beneficiaries</w:t>
            </w:r>
          </w:p>
          <w:p w14:paraId="1C56C62D" w14:textId="77777777" w:rsidR="00656D8C" w:rsidRPr="00141927" w:rsidRDefault="00656D8C" w:rsidP="00656D8C">
            <w:pPr>
              <w:numPr>
                <w:ilvl w:val="0"/>
                <w:numId w:val="17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Deliver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group awareness sessions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on key legal topics (if required)</w:t>
            </w:r>
          </w:p>
          <w:p w14:paraId="47FD71BB" w14:textId="77777777" w:rsidR="00656D8C" w:rsidRPr="00141927" w:rsidRDefault="00656D8C" w:rsidP="00656D8C">
            <w:pPr>
              <w:numPr>
                <w:ilvl w:val="0"/>
                <w:numId w:val="17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Coordinate with trainers to align legal guidance with entrepreneurship training content</w:t>
            </w:r>
          </w:p>
          <w:p w14:paraId="6100F46A" w14:textId="77777777" w:rsidR="00656D8C" w:rsidRPr="00141927" w:rsidRDefault="00656D8C" w:rsidP="00656D8C">
            <w:pPr>
              <w:numPr>
                <w:ilvl w:val="0"/>
                <w:numId w:val="17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Provide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on-call support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for urgent legal inquiries during the project duration</w:t>
            </w:r>
          </w:p>
          <w:p w14:paraId="3AAFC86E" w14:textId="7D0CBE81" w:rsidR="00656D8C" w:rsidRPr="00656D8C" w:rsidRDefault="00656D8C" w:rsidP="00656D8C">
            <w:pPr>
              <w:numPr>
                <w:ilvl w:val="0"/>
                <w:numId w:val="17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Flag any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protection or legal risks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Fonts w:ascii="Calibri" w:hAnsi="Calibri" w:cs="Calibri"/>
                <w:color w:val="000000"/>
              </w:rPr>
              <w:t>affecting beneficiaries to the NGO</w:t>
            </w:r>
          </w:p>
        </w:tc>
      </w:tr>
      <w:tr w:rsidR="0080260B" w14:paraId="51DBEF63" w14:textId="77777777" w:rsidTr="002967BA">
        <w:tc>
          <w:tcPr>
            <w:tcW w:w="4814" w:type="dxa"/>
          </w:tcPr>
          <w:p w14:paraId="1FBCFD47" w14:textId="77777777" w:rsidR="007F47FE" w:rsidRPr="007F47FE" w:rsidRDefault="007F47FE" w:rsidP="007F47FE">
            <w:pPr>
              <w:pStyle w:val="NormalWeb"/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01B9">
              <w:rPr>
                <w:rStyle w:val="Strong"/>
                <w:rFonts w:ascii="Calibri" w:hAnsi="Calibri" w:cs="Calibri"/>
                <w:color w:val="0070C0"/>
                <w:sz w:val="22"/>
                <w:szCs w:val="22"/>
                <w:rtl/>
              </w:rPr>
              <w:t>مدة المهمة</w:t>
            </w:r>
            <w:r w:rsidRPr="007F47F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F47FE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سيتم تحديد المدة بناءً على الجدول الزمني للمشروع وحجم العمل، وتشمل</w:t>
            </w:r>
            <w:r w:rsidRPr="007F47FE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304D4C42" w14:textId="77777777" w:rsidR="007F47FE" w:rsidRPr="007F47FE" w:rsidRDefault="007F47FE" w:rsidP="007F47FE">
            <w:pPr>
              <w:numPr>
                <w:ilvl w:val="0"/>
                <w:numId w:val="34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جلسات الاستشارة</w:t>
            </w:r>
          </w:p>
          <w:p w14:paraId="2073540C" w14:textId="77777777" w:rsidR="007F47FE" w:rsidRPr="007F47FE" w:rsidRDefault="007F47FE" w:rsidP="007F47FE">
            <w:pPr>
              <w:numPr>
                <w:ilvl w:val="0"/>
                <w:numId w:val="34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دعم التسجيل</w:t>
            </w:r>
          </w:p>
          <w:p w14:paraId="036C228F" w14:textId="77777777" w:rsidR="007F47FE" w:rsidRPr="007F47FE" w:rsidRDefault="007F47FE" w:rsidP="007F47FE">
            <w:pPr>
              <w:numPr>
                <w:ilvl w:val="0"/>
                <w:numId w:val="34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إعداد التقارير والتوثيق</w:t>
            </w:r>
          </w:p>
          <w:p w14:paraId="4B7F961A" w14:textId="590D2278" w:rsidR="0080260B" w:rsidRPr="007F47FE" w:rsidRDefault="007F47FE" w:rsidP="007F47FE">
            <w:pPr>
              <w:pStyle w:val="NormalWeb"/>
              <w:bidi/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rtl/>
              </w:rPr>
            </w:pPr>
            <w:r w:rsidRPr="007F47FE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المدة المتوقعة لتنفيذ هذا العمل هي 7 أشهر بدوام جزئي</w:t>
            </w:r>
            <w:r w:rsidRPr="007F47F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15" w:type="dxa"/>
          </w:tcPr>
          <w:p w14:paraId="1C49C5F6" w14:textId="77777777" w:rsidR="0080260B" w:rsidRPr="00141927" w:rsidRDefault="0080260B" w:rsidP="0080260B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70C0"/>
              </w:rPr>
              <w:t>6. Duration of the Assignment</w:t>
            </w:r>
          </w:p>
          <w:p w14:paraId="553C29A2" w14:textId="77777777" w:rsidR="0080260B" w:rsidRPr="00141927" w:rsidRDefault="0080260B" w:rsidP="0080260B">
            <w:pPr>
              <w:pStyle w:val="NormalWeb"/>
              <w:spacing w:before="0" w:before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927">
              <w:rPr>
                <w:rFonts w:ascii="Calibri" w:hAnsi="Calibri" w:cs="Calibri"/>
                <w:color w:val="000000"/>
                <w:sz w:val="22"/>
                <w:szCs w:val="22"/>
              </w:rPr>
              <w:t>The duration will be defined based on project timeline and workload, including:</w:t>
            </w:r>
          </w:p>
          <w:p w14:paraId="00161FB2" w14:textId="77777777" w:rsidR="0080260B" w:rsidRPr="00141927" w:rsidRDefault="0080260B" w:rsidP="0080260B">
            <w:pPr>
              <w:numPr>
                <w:ilvl w:val="0"/>
                <w:numId w:val="18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Counseling sessions</w:t>
            </w:r>
          </w:p>
          <w:p w14:paraId="6BCA9C18" w14:textId="77777777" w:rsidR="0080260B" w:rsidRPr="00141927" w:rsidRDefault="0080260B" w:rsidP="0080260B">
            <w:pPr>
              <w:numPr>
                <w:ilvl w:val="0"/>
                <w:numId w:val="18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Registration support</w:t>
            </w:r>
          </w:p>
          <w:p w14:paraId="56D339E8" w14:textId="77777777" w:rsidR="0080260B" w:rsidRDefault="0080260B" w:rsidP="0080260B">
            <w:pPr>
              <w:numPr>
                <w:ilvl w:val="0"/>
                <w:numId w:val="18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Reporting and documentation</w:t>
            </w:r>
          </w:p>
          <w:p w14:paraId="78AE4D64" w14:textId="338F107F" w:rsidR="0080260B" w:rsidRPr="00141927" w:rsidRDefault="0080260B" w:rsidP="0080260B">
            <w:pPr>
              <w:spacing w:after="100" w:afterAutospacing="1"/>
              <w:ind w:left="-76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duration required for conducting such work is a timeframe of </w:t>
            </w:r>
            <w:r w:rsidRPr="00141927"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41927">
              <w:rPr>
                <w:rFonts w:ascii="Calibri" w:hAnsi="Calibri" w:cs="Calibri"/>
                <w:b/>
                <w:bCs/>
                <w:color w:val="000000"/>
              </w:rPr>
              <w:t>month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Pr="00141927">
              <w:rPr>
                <w:rFonts w:ascii="Calibri" w:hAnsi="Calibri" w:cs="Calibri"/>
                <w:b/>
                <w:bCs/>
                <w:color w:val="000000"/>
              </w:rPr>
              <w:t xml:space="preserve"> part-time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80260B" w14:paraId="0FA96DA4" w14:textId="77777777" w:rsidTr="002967BA">
        <w:tc>
          <w:tcPr>
            <w:tcW w:w="4814" w:type="dxa"/>
          </w:tcPr>
          <w:p w14:paraId="2EF949ED" w14:textId="24AB2CA6" w:rsidR="007F47FE" w:rsidRPr="007C01B9" w:rsidRDefault="007F47FE" w:rsidP="007C01B9">
            <w:pPr>
              <w:pStyle w:val="NormalWeb"/>
              <w:bidi/>
              <w:spacing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C01B9">
              <w:rPr>
                <w:rStyle w:val="Strong"/>
                <w:rFonts w:ascii="Calibri" w:hAnsi="Calibri" w:cs="Calibri"/>
                <w:color w:val="0070C0"/>
                <w:sz w:val="22"/>
                <w:szCs w:val="22"/>
                <w:rtl/>
              </w:rPr>
              <w:t>المؤهلات والخبرة المطلوبة</w:t>
            </w:r>
          </w:p>
          <w:p w14:paraId="2C95E868" w14:textId="77777777" w:rsidR="007F47FE" w:rsidRPr="007F47FE" w:rsidRDefault="007F47FE" w:rsidP="007F47FE">
            <w:pPr>
              <w:numPr>
                <w:ilvl w:val="0"/>
                <w:numId w:val="35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شهادة في القانون من جامعة معترف بها</w:t>
            </w:r>
          </w:p>
          <w:p w14:paraId="0E01B96C" w14:textId="77777777" w:rsidR="007F47FE" w:rsidRPr="007F47FE" w:rsidRDefault="007F47FE" w:rsidP="007F47FE">
            <w:pPr>
              <w:numPr>
                <w:ilvl w:val="0"/>
                <w:numId w:val="35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إجازة مزاولة مهنة المحاماة في العراق</w:t>
            </w:r>
          </w:p>
          <w:p w14:paraId="73331D54" w14:textId="2981C1B8" w:rsidR="007F47FE" w:rsidRPr="007F47FE" w:rsidRDefault="007F47FE" w:rsidP="007F47FE">
            <w:pPr>
              <w:numPr>
                <w:ilvl w:val="0"/>
                <w:numId w:val="35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خبرة مهنية لا تقل عن 3–5 سنوات</w:t>
            </w:r>
            <w:r w:rsidR="007C01B9">
              <w:rPr>
                <w:rFonts w:ascii="Calibri" w:hAnsi="Calibri" w:cs="Calibri"/>
                <w:color w:val="000000"/>
              </w:rPr>
              <w:br/>
            </w:r>
          </w:p>
          <w:p w14:paraId="0AF90918" w14:textId="77777777" w:rsidR="007F47FE" w:rsidRPr="007F47FE" w:rsidRDefault="007F47FE" w:rsidP="007F47FE">
            <w:pPr>
              <w:numPr>
                <w:ilvl w:val="0"/>
                <w:numId w:val="35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خبرة في</w:t>
            </w:r>
            <w:r w:rsidRPr="007F47FE">
              <w:rPr>
                <w:rFonts w:ascii="Calibri" w:hAnsi="Calibri" w:cs="Calibri"/>
                <w:color w:val="000000"/>
              </w:rPr>
              <w:t>:</w:t>
            </w:r>
          </w:p>
          <w:p w14:paraId="0EDE8EA6" w14:textId="77777777" w:rsidR="007F47FE" w:rsidRPr="007F47FE" w:rsidRDefault="007F47FE" w:rsidP="007F47FE">
            <w:pPr>
              <w:numPr>
                <w:ilvl w:val="1"/>
                <w:numId w:val="35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lastRenderedPageBreak/>
              <w:t>قانون الأعمال وإجراءات التسجيل</w:t>
            </w:r>
          </w:p>
          <w:p w14:paraId="0B13413D" w14:textId="77777777" w:rsidR="007F47FE" w:rsidRPr="007F47FE" w:rsidRDefault="007F47FE" w:rsidP="007F47FE">
            <w:pPr>
              <w:numPr>
                <w:ilvl w:val="1"/>
                <w:numId w:val="35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تقديم الاستشارات القانونية للمشاريع الصغيرة أو رواد الأعمال</w:t>
            </w:r>
          </w:p>
          <w:p w14:paraId="7CBA66D9" w14:textId="77777777" w:rsidR="007F47FE" w:rsidRPr="007F47FE" w:rsidRDefault="007F47FE" w:rsidP="007F47FE">
            <w:pPr>
              <w:numPr>
                <w:ilvl w:val="0"/>
                <w:numId w:val="35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الخبرة السابقة مع المنظمات غير الحكومية أو مشاريع التنمية تعتبر ميزة إضافية</w:t>
            </w:r>
          </w:p>
          <w:p w14:paraId="591FF953" w14:textId="3F4F1B41" w:rsidR="0080260B" w:rsidRPr="007F47FE" w:rsidRDefault="007F47FE" w:rsidP="007F47FE">
            <w:pPr>
              <w:numPr>
                <w:ilvl w:val="0"/>
                <w:numId w:val="35"/>
              </w:numPr>
              <w:bidi/>
              <w:spacing w:before="100" w:beforeAutospacing="1" w:after="100" w:afterAutospacing="1"/>
              <w:ind w:left="301" w:hanging="301"/>
              <w:rPr>
                <w:rStyle w:val="Strong"/>
                <w:b w:val="0"/>
                <w:bCs w:val="0"/>
                <w:color w:val="000000"/>
                <w:rtl/>
              </w:rPr>
            </w:pPr>
            <w:r w:rsidRPr="007F47FE">
              <w:rPr>
                <w:rFonts w:ascii="Calibri" w:hAnsi="Calibri" w:cs="Calibri"/>
                <w:color w:val="000000"/>
                <w:rtl/>
              </w:rPr>
              <w:t>معرفة قوية بالنظام القانوني والإداري العراقي</w:t>
            </w:r>
          </w:p>
        </w:tc>
        <w:tc>
          <w:tcPr>
            <w:tcW w:w="4815" w:type="dxa"/>
          </w:tcPr>
          <w:p w14:paraId="03E1A904" w14:textId="77777777" w:rsidR="0080260B" w:rsidRPr="00141927" w:rsidRDefault="0080260B" w:rsidP="0080260B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70C0"/>
              </w:rPr>
              <w:lastRenderedPageBreak/>
              <w:t>7. Required Qualifications and Experience</w:t>
            </w:r>
          </w:p>
          <w:p w14:paraId="031DB54E" w14:textId="77777777" w:rsidR="0080260B" w:rsidRPr="00141927" w:rsidRDefault="0080260B" w:rsidP="0080260B">
            <w:pPr>
              <w:numPr>
                <w:ilvl w:val="0"/>
                <w:numId w:val="19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Law degree from a recognized university</w:t>
            </w:r>
          </w:p>
          <w:p w14:paraId="25C12351" w14:textId="77777777" w:rsidR="0080260B" w:rsidRPr="00141927" w:rsidRDefault="0080260B" w:rsidP="0080260B">
            <w:pPr>
              <w:numPr>
                <w:ilvl w:val="0"/>
                <w:numId w:val="19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Licensed to practice law in Iraq</w:t>
            </w:r>
          </w:p>
          <w:p w14:paraId="7D7493D2" w14:textId="77777777" w:rsidR="0080260B" w:rsidRPr="00141927" w:rsidRDefault="0080260B" w:rsidP="0080260B">
            <w:pPr>
              <w:numPr>
                <w:ilvl w:val="0"/>
                <w:numId w:val="19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Minimum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</w:rPr>
              <w:t>3–5 years of relevant professional experience</w:t>
            </w:r>
          </w:p>
          <w:p w14:paraId="7C57D55F" w14:textId="77777777" w:rsidR="0080260B" w:rsidRPr="00141927" w:rsidRDefault="0080260B" w:rsidP="0080260B">
            <w:pPr>
              <w:numPr>
                <w:ilvl w:val="0"/>
                <w:numId w:val="19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Experience in:</w:t>
            </w:r>
          </w:p>
          <w:p w14:paraId="50A1A7E7" w14:textId="77777777" w:rsidR="0080260B" w:rsidRPr="00141927" w:rsidRDefault="0080260B" w:rsidP="0080260B">
            <w:pPr>
              <w:numPr>
                <w:ilvl w:val="1"/>
                <w:numId w:val="19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Business law and registration procedures</w:t>
            </w:r>
          </w:p>
          <w:p w14:paraId="64B335A3" w14:textId="71F18928" w:rsidR="0080260B" w:rsidRPr="00141927" w:rsidRDefault="0080260B" w:rsidP="0080260B">
            <w:pPr>
              <w:numPr>
                <w:ilvl w:val="1"/>
                <w:numId w:val="19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lastRenderedPageBreak/>
              <w:t>Legal counseling for SMEs or entrepreneurs</w:t>
            </w:r>
            <w:r w:rsidR="007C01B9">
              <w:rPr>
                <w:rFonts w:ascii="Calibri" w:hAnsi="Calibri" w:cs="Calibri"/>
                <w:color w:val="000000"/>
              </w:rPr>
              <w:br/>
            </w:r>
          </w:p>
          <w:p w14:paraId="4A1D9D8F" w14:textId="77777777" w:rsidR="0080260B" w:rsidRPr="00141927" w:rsidRDefault="0080260B" w:rsidP="0080260B">
            <w:pPr>
              <w:numPr>
                <w:ilvl w:val="0"/>
                <w:numId w:val="19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Previous experience with NGOs or development projects is an asset</w:t>
            </w:r>
          </w:p>
          <w:p w14:paraId="3AACBBB2" w14:textId="70540CDF" w:rsidR="0080260B" w:rsidRPr="0080260B" w:rsidRDefault="0080260B" w:rsidP="0080260B">
            <w:pPr>
              <w:numPr>
                <w:ilvl w:val="0"/>
                <w:numId w:val="19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Strong knowledge of Iraqi legal and administrative systems</w:t>
            </w:r>
          </w:p>
        </w:tc>
      </w:tr>
      <w:tr w:rsidR="0080260B" w14:paraId="13593F2A" w14:textId="77777777" w:rsidTr="002967BA">
        <w:tc>
          <w:tcPr>
            <w:tcW w:w="4814" w:type="dxa"/>
          </w:tcPr>
          <w:p w14:paraId="632809DC" w14:textId="77777777" w:rsidR="00CE5075" w:rsidRPr="007C01B9" w:rsidRDefault="00CE5075" w:rsidP="00CE5075">
            <w:pPr>
              <w:pStyle w:val="NormalWeb"/>
              <w:bidi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C01B9">
              <w:rPr>
                <w:rStyle w:val="Strong"/>
                <w:rFonts w:ascii="Calibri" w:hAnsi="Calibri" w:cs="Calibri"/>
                <w:color w:val="0070C0"/>
                <w:sz w:val="22"/>
                <w:szCs w:val="22"/>
                <w:rtl/>
              </w:rPr>
              <w:lastRenderedPageBreak/>
              <w:t>المهارات</w:t>
            </w:r>
          </w:p>
          <w:p w14:paraId="120F3B8E" w14:textId="77777777" w:rsidR="00CE5075" w:rsidRPr="00CE5075" w:rsidRDefault="00CE5075" w:rsidP="00CE5075">
            <w:pPr>
              <w:numPr>
                <w:ilvl w:val="0"/>
                <w:numId w:val="36"/>
              </w:numPr>
              <w:bidi/>
              <w:spacing w:before="100" w:beforeAutospacing="1" w:after="100" w:afterAutospacing="1"/>
              <w:ind w:left="301" w:hanging="284"/>
              <w:rPr>
                <w:rFonts w:ascii="Calibri" w:hAnsi="Calibri" w:cs="Calibri"/>
                <w:color w:val="000000"/>
              </w:rPr>
            </w:pPr>
            <w:r w:rsidRPr="00CE5075">
              <w:rPr>
                <w:rFonts w:ascii="Calibri" w:hAnsi="Calibri" w:cs="Calibri"/>
                <w:color w:val="000000"/>
                <w:rtl/>
              </w:rPr>
              <w:t>مهارات تواصل وإرشاد قوية</w:t>
            </w:r>
          </w:p>
          <w:p w14:paraId="6D6C6903" w14:textId="77777777" w:rsidR="00CE5075" w:rsidRPr="00CE5075" w:rsidRDefault="00CE5075" w:rsidP="00CE5075">
            <w:pPr>
              <w:numPr>
                <w:ilvl w:val="0"/>
                <w:numId w:val="36"/>
              </w:numPr>
              <w:bidi/>
              <w:spacing w:before="100" w:beforeAutospacing="1" w:after="100" w:afterAutospacing="1"/>
              <w:ind w:left="301" w:hanging="284"/>
              <w:rPr>
                <w:rFonts w:ascii="Calibri" w:hAnsi="Calibri" w:cs="Calibri"/>
                <w:color w:val="000000"/>
              </w:rPr>
            </w:pPr>
            <w:r w:rsidRPr="00CE5075">
              <w:rPr>
                <w:rFonts w:ascii="Calibri" w:hAnsi="Calibri" w:cs="Calibri"/>
                <w:color w:val="000000"/>
                <w:rtl/>
              </w:rPr>
              <w:t>القدرة على تبسيط المفاهيم القانونية</w:t>
            </w:r>
          </w:p>
          <w:p w14:paraId="73057B4B" w14:textId="1EAF8E47" w:rsidR="00CE5075" w:rsidRPr="00CE5075" w:rsidRDefault="00CE5075" w:rsidP="00CE5075">
            <w:pPr>
              <w:numPr>
                <w:ilvl w:val="0"/>
                <w:numId w:val="36"/>
              </w:numPr>
              <w:bidi/>
              <w:spacing w:before="100" w:beforeAutospacing="1" w:after="100" w:afterAutospacing="1"/>
              <w:ind w:left="301" w:hanging="284"/>
              <w:rPr>
                <w:rFonts w:ascii="Calibri" w:hAnsi="Calibri" w:cs="Calibri"/>
                <w:color w:val="000000"/>
              </w:rPr>
            </w:pPr>
            <w:r w:rsidRPr="00CE5075">
              <w:rPr>
                <w:rFonts w:ascii="Calibri" w:hAnsi="Calibri" w:cs="Calibri"/>
                <w:color w:val="000000"/>
                <w:rtl/>
              </w:rPr>
              <w:t>مستوى عالٍ من التنظيم والتوثيق</w:t>
            </w:r>
            <w:r w:rsidR="007C01B9">
              <w:rPr>
                <w:rFonts w:ascii="Calibri" w:hAnsi="Calibri" w:cs="Calibri"/>
                <w:color w:val="000000"/>
              </w:rPr>
              <w:br/>
            </w:r>
          </w:p>
          <w:p w14:paraId="3457D8F8" w14:textId="77777777" w:rsidR="00CE5075" w:rsidRPr="00CE5075" w:rsidRDefault="00CE5075" w:rsidP="00CE5075">
            <w:pPr>
              <w:numPr>
                <w:ilvl w:val="0"/>
                <w:numId w:val="36"/>
              </w:numPr>
              <w:bidi/>
              <w:spacing w:before="100" w:beforeAutospacing="1" w:after="100" w:afterAutospacing="1"/>
              <w:ind w:left="301" w:hanging="284"/>
              <w:rPr>
                <w:rFonts w:ascii="Calibri" w:hAnsi="Calibri" w:cs="Calibri"/>
                <w:color w:val="000000"/>
              </w:rPr>
            </w:pPr>
            <w:r w:rsidRPr="00CE5075">
              <w:rPr>
                <w:rFonts w:ascii="Calibri" w:hAnsi="Calibri" w:cs="Calibri"/>
                <w:color w:val="000000"/>
                <w:rtl/>
              </w:rPr>
              <w:t>النزاهة والسرية</w:t>
            </w:r>
          </w:p>
          <w:p w14:paraId="018AFFE6" w14:textId="48E69A6B" w:rsidR="0080260B" w:rsidRPr="00CE5075" w:rsidRDefault="00CE5075" w:rsidP="00CE5075">
            <w:pPr>
              <w:numPr>
                <w:ilvl w:val="0"/>
                <w:numId w:val="36"/>
              </w:numPr>
              <w:bidi/>
              <w:spacing w:before="100" w:beforeAutospacing="1" w:after="100" w:afterAutospacing="1"/>
              <w:ind w:left="301" w:hanging="284"/>
              <w:rPr>
                <w:rStyle w:val="Strong"/>
                <w:b w:val="0"/>
                <w:bCs w:val="0"/>
                <w:color w:val="000000"/>
                <w:rtl/>
              </w:rPr>
            </w:pPr>
            <w:r w:rsidRPr="00CE5075">
              <w:rPr>
                <w:rFonts w:ascii="Calibri" w:hAnsi="Calibri" w:cs="Calibri"/>
                <w:color w:val="000000"/>
                <w:rtl/>
              </w:rPr>
              <w:t>مهارات حل المشكلات والتركيز على خدمة المستفيد</w:t>
            </w:r>
          </w:p>
        </w:tc>
        <w:tc>
          <w:tcPr>
            <w:tcW w:w="4815" w:type="dxa"/>
          </w:tcPr>
          <w:p w14:paraId="64D68A34" w14:textId="77777777" w:rsidR="0080260B" w:rsidRDefault="0080260B" w:rsidP="0080260B">
            <w:pPr>
              <w:pStyle w:val="Heading3"/>
              <w:spacing w:before="0"/>
              <w:jc w:val="both"/>
              <w:rPr>
                <w:rStyle w:val="Strong"/>
                <w:rFonts w:ascii="Calibri" w:hAnsi="Calibri" w:cs="Calibri"/>
                <w:b/>
                <w:bCs/>
                <w:color w:val="0070C0"/>
              </w:rPr>
            </w:pPr>
            <w:r w:rsidRPr="00141927">
              <w:rPr>
                <w:rStyle w:val="Strong"/>
                <w:rFonts w:ascii="Calibri" w:hAnsi="Calibri" w:cs="Calibri"/>
                <w:b/>
                <w:bCs/>
                <w:color w:val="0070C0"/>
              </w:rPr>
              <w:t>8. Competencies</w:t>
            </w:r>
          </w:p>
          <w:p w14:paraId="36EC34BA" w14:textId="77777777" w:rsidR="007C01B9" w:rsidRPr="007C01B9" w:rsidRDefault="007C01B9" w:rsidP="007C01B9"/>
          <w:p w14:paraId="1580CE3A" w14:textId="77777777" w:rsidR="0080260B" w:rsidRPr="00141927" w:rsidRDefault="0080260B" w:rsidP="0080260B">
            <w:pPr>
              <w:numPr>
                <w:ilvl w:val="0"/>
                <w:numId w:val="20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Strong communication and counseling skills</w:t>
            </w:r>
          </w:p>
          <w:p w14:paraId="097438AD" w14:textId="77777777" w:rsidR="0080260B" w:rsidRPr="00141927" w:rsidRDefault="0080260B" w:rsidP="0080260B">
            <w:pPr>
              <w:numPr>
                <w:ilvl w:val="0"/>
                <w:numId w:val="20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Ability to explain legal concepts in simple terms</w:t>
            </w:r>
          </w:p>
          <w:p w14:paraId="4AAF01C4" w14:textId="77777777" w:rsidR="0080260B" w:rsidRPr="00141927" w:rsidRDefault="0080260B" w:rsidP="0080260B">
            <w:pPr>
              <w:numPr>
                <w:ilvl w:val="0"/>
                <w:numId w:val="20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High level of organization and documentation skills</w:t>
            </w:r>
          </w:p>
          <w:p w14:paraId="36E38988" w14:textId="77777777" w:rsidR="0080260B" w:rsidRPr="00141927" w:rsidRDefault="0080260B" w:rsidP="0080260B">
            <w:pPr>
              <w:numPr>
                <w:ilvl w:val="0"/>
                <w:numId w:val="20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Integrity and confidentiality</w:t>
            </w:r>
          </w:p>
          <w:p w14:paraId="4C87DDEA" w14:textId="0323A6C0" w:rsidR="0080260B" w:rsidRPr="0080260B" w:rsidRDefault="0080260B" w:rsidP="0080260B">
            <w:pPr>
              <w:numPr>
                <w:ilvl w:val="0"/>
                <w:numId w:val="20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Problem-solving and client-oriented approach</w:t>
            </w:r>
          </w:p>
        </w:tc>
      </w:tr>
      <w:tr w:rsidR="0080260B" w14:paraId="273FCB42" w14:textId="77777777" w:rsidTr="002967BA">
        <w:trPr>
          <w:trHeight w:val="1920"/>
        </w:trPr>
        <w:tc>
          <w:tcPr>
            <w:tcW w:w="4814" w:type="dxa"/>
          </w:tcPr>
          <w:p w14:paraId="7BC6704D" w14:textId="489CB153" w:rsidR="00413082" w:rsidRPr="00413082" w:rsidRDefault="00413082" w:rsidP="00413082">
            <w:pPr>
              <w:pStyle w:val="NormalWeb"/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01B9">
              <w:rPr>
                <w:rStyle w:val="Strong"/>
                <w:rFonts w:ascii="Calibri" w:hAnsi="Calibri" w:cs="Calibri"/>
                <w:color w:val="0070C0"/>
                <w:sz w:val="22"/>
                <w:szCs w:val="22"/>
                <w:rtl/>
              </w:rPr>
              <w:t>خطوط الإبلاغ</w:t>
            </w:r>
            <w:r w:rsidRPr="00413082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13082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يرفع المحامون تقاريرهم إلى مدير المشروع، ويعملون بالتنسيق الوثيق مع</w:t>
            </w:r>
            <w:r w:rsidRPr="00413082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06CF21FA" w14:textId="77777777" w:rsidR="00413082" w:rsidRPr="00413082" w:rsidRDefault="00413082" w:rsidP="00413082">
            <w:pPr>
              <w:numPr>
                <w:ilvl w:val="0"/>
                <w:numId w:val="37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413082">
              <w:rPr>
                <w:rFonts w:ascii="Calibri" w:hAnsi="Calibri" w:cs="Calibri"/>
                <w:color w:val="000000"/>
                <w:rtl/>
              </w:rPr>
              <w:t>الفريق الفني</w:t>
            </w:r>
          </w:p>
          <w:p w14:paraId="53572BCA" w14:textId="77777777" w:rsidR="00413082" w:rsidRPr="00413082" w:rsidRDefault="00413082" w:rsidP="00413082">
            <w:pPr>
              <w:numPr>
                <w:ilvl w:val="0"/>
                <w:numId w:val="37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413082">
              <w:rPr>
                <w:rFonts w:ascii="Calibri" w:hAnsi="Calibri" w:cs="Calibri"/>
                <w:color w:val="000000"/>
                <w:rtl/>
              </w:rPr>
              <w:t>فريق الميدان</w:t>
            </w:r>
          </w:p>
          <w:p w14:paraId="2B8AB3E7" w14:textId="09B4360C" w:rsidR="0080260B" w:rsidRPr="00413082" w:rsidRDefault="00413082" w:rsidP="00413082">
            <w:pPr>
              <w:numPr>
                <w:ilvl w:val="0"/>
                <w:numId w:val="37"/>
              </w:numPr>
              <w:bidi/>
              <w:spacing w:before="100" w:beforeAutospacing="1" w:after="100" w:afterAutospacing="1"/>
              <w:ind w:left="301" w:hanging="301"/>
              <w:rPr>
                <w:rStyle w:val="Strong"/>
                <w:rFonts w:ascii="Calibri" w:hAnsi="Calibri" w:cs="Calibri"/>
                <w:b w:val="0"/>
                <w:bCs w:val="0"/>
                <w:color w:val="000000"/>
                <w:rtl/>
              </w:rPr>
            </w:pPr>
            <w:r w:rsidRPr="00413082">
              <w:rPr>
                <w:rFonts w:ascii="Calibri" w:hAnsi="Calibri" w:cs="Calibri"/>
                <w:color w:val="000000"/>
                <w:rtl/>
              </w:rPr>
              <w:t>فريق الإدارة واللوجستيات</w:t>
            </w:r>
          </w:p>
        </w:tc>
        <w:tc>
          <w:tcPr>
            <w:tcW w:w="4815" w:type="dxa"/>
          </w:tcPr>
          <w:p w14:paraId="739D5CA0" w14:textId="77777777" w:rsidR="0080260B" w:rsidRPr="003C0D45" w:rsidRDefault="0080260B" w:rsidP="0080260B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3C0D45">
              <w:rPr>
                <w:rStyle w:val="Strong"/>
                <w:rFonts w:ascii="Calibri" w:hAnsi="Calibri" w:cs="Calibri"/>
                <w:b/>
                <w:bCs/>
                <w:color w:val="0070C0"/>
              </w:rPr>
              <w:t>9. Reporting Lines</w:t>
            </w:r>
          </w:p>
          <w:p w14:paraId="76F76D11" w14:textId="77777777" w:rsidR="0080260B" w:rsidRPr="00141927" w:rsidRDefault="0080260B" w:rsidP="0080260B">
            <w:pPr>
              <w:pStyle w:val="NormalWeb"/>
              <w:spacing w:before="0" w:before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927">
              <w:rPr>
                <w:rFonts w:ascii="Calibri" w:hAnsi="Calibri" w:cs="Calibri"/>
                <w:color w:val="000000"/>
                <w:sz w:val="22"/>
                <w:szCs w:val="22"/>
              </w:rPr>
              <w:t>The Lawyers will report to the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41927">
              <w:rPr>
                <w:rStyle w:val="Strong"/>
                <w:rFonts w:ascii="Calibri" w:hAnsi="Calibri" w:cs="Calibri"/>
                <w:color w:val="000000"/>
                <w:sz w:val="22"/>
                <w:szCs w:val="22"/>
              </w:rPr>
              <w:t>Project Manager</w:t>
            </w:r>
            <w:r w:rsidRPr="00141927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41927">
              <w:rPr>
                <w:rFonts w:ascii="Calibri" w:hAnsi="Calibri" w:cs="Calibri"/>
                <w:color w:val="000000"/>
                <w:sz w:val="22"/>
                <w:szCs w:val="22"/>
              </w:rPr>
              <w:t>and coordinate closely with:</w:t>
            </w:r>
          </w:p>
          <w:p w14:paraId="0D202AA0" w14:textId="77777777" w:rsidR="0080260B" w:rsidRPr="00141927" w:rsidRDefault="0080260B" w:rsidP="0080260B">
            <w:pPr>
              <w:numPr>
                <w:ilvl w:val="0"/>
                <w:numId w:val="21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Technical team</w:t>
            </w:r>
          </w:p>
          <w:p w14:paraId="261002EF" w14:textId="77777777" w:rsidR="0080260B" w:rsidRDefault="0080260B" w:rsidP="0080260B">
            <w:pPr>
              <w:numPr>
                <w:ilvl w:val="0"/>
                <w:numId w:val="21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Field staff</w:t>
            </w:r>
          </w:p>
          <w:p w14:paraId="03246B94" w14:textId="0069B3EA" w:rsidR="0080260B" w:rsidRPr="0080260B" w:rsidRDefault="0080260B" w:rsidP="0080260B">
            <w:pPr>
              <w:numPr>
                <w:ilvl w:val="0"/>
                <w:numId w:val="21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 and Logistics Staff</w:t>
            </w:r>
          </w:p>
        </w:tc>
      </w:tr>
      <w:tr w:rsidR="0080260B" w14:paraId="7E047C6A" w14:textId="77777777" w:rsidTr="002967BA">
        <w:tc>
          <w:tcPr>
            <w:tcW w:w="4814" w:type="dxa"/>
          </w:tcPr>
          <w:p w14:paraId="5090E0D7" w14:textId="77777777" w:rsidR="00413082" w:rsidRPr="00413082" w:rsidRDefault="00413082" w:rsidP="00413082">
            <w:pPr>
              <w:pStyle w:val="NormalWeb"/>
              <w:bidi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3082">
              <w:rPr>
                <w:rStyle w:val="Strong"/>
                <w:rFonts w:ascii="Calibri" w:hAnsi="Calibri" w:cs="Calibri"/>
                <w:color w:val="0070C0"/>
                <w:sz w:val="22"/>
                <w:szCs w:val="22"/>
                <w:rtl/>
              </w:rPr>
              <w:t>متطلبات التقديم</w:t>
            </w:r>
            <w:r w:rsidRPr="00413082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413082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على المرشحين المهتمين تقديم</w:t>
            </w:r>
            <w:r w:rsidRPr="00413082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610E7AEF" w14:textId="77777777" w:rsidR="00413082" w:rsidRPr="00413082" w:rsidRDefault="00413082" w:rsidP="00413082">
            <w:pPr>
              <w:numPr>
                <w:ilvl w:val="0"/>
                <w:numId w:val="38"/>
              </w:numPr>
              <w:bidi/>
              <w:spacing w:before="100" w:beforeAutospacing="1" w:after="100" w:afterAutospacing="1"/>
              <w:ind w:left="301" w:hanging="301"/>
              <w:rPr>
                <w:rFonts w:ascii="Calibri" w:hAnsi="Calibri" w:cs="Calibri"/>
                <w:color w:val="000000"/>
              </w:rPr>
            </w:pPr>
            <w:r w:rsidRPr="00413082">
              <w:rPr>
                <w:rFonts w:ascii="Calibri" w:hAnsi="Calibri" w:cs="Calibri"/>
                <w:color w:val="000000"/>
                <w:rtl/>
              </w:rPr>
              <w:t>السيرة الذاتية</w:t>
            </w:r>
            <w:r w:rsidRPr="00413082">
              <w:rPr>
                <w:rFonts w:ascii="Calibri" w:hAnsi="Calibri" w:cs="Calibri"/>
                <w:color w:val="000000"/>
              </w:rPr>
              <w:t xml:space="preserve"> (CV)</w:t>
            </w:r>
          </w:p>
          <w:p w14:paraId="3BA87055" w14:textId="6CBAE9EC" w:rsidR="0080260B" w:rsidRPr="00413082" w:rsidRDefault="00413082" w:rsidP="00413082">
            <w:pPr>
              <w:numPr>
                <w:ilvl w:val="0"/>
                <w:numId w:val="38"/>
              </w:numPr>
              <w:bidi/>
              <w:spacing w:before="100" w:beforeAutospacing="1" w:after="100" w:afterAutospacing="1"/>
              <w:ind w:left="301" w:hanging="301"/>
              <w:rPr>
                <w:rStyle w:val="Strong"/>
                <w:b w:val="0"/>
                <w:bCs w:val="0"/>
                <w:color w:val="000000"/>
                <w:rtl/>
              </w:rPr>
            </w:pPr>
            <w:r w:rsidRPr="00413082">
              <w:rPr>
                <w:rFonts w:ascii="Calibri" w:hAnsi="Calibri" w:cs="Calibri"/>
                <w:color w:val="000000"/>
                <w:rtl/>
              </w:rPr>
              <w:t>نسخة من إجازة مزاولة المهنة</w:t>
            </w:r>
          </w:p>
        </w:tc>
        <w:tc>
          <w:tcPr>
            <w:tcW w:w="4815" w:type="dxa"/>
          </w:tcPr>
          <w:p w14:paraId="2810A6AF" w14:textId="77777777" w:rsidR="0080260B" w:rsidRPr="003C0D45" w:rsidRDefault="0080260B" w:rsidP="0080260B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3C0D45">
              <w:rPr>
                <w:rStyle w:val="Strong"/>
                <w:rFonts w:ascii="Calibri" w:hAnsi="Calibri" w:cs="Calibri"/>
                <w:b/>
                <w:bCs/>
                <w:color w:val="0070C0"/>
              </w:rPr>
              <w:t>10. Application Requirements</w:t>
            </w:r>
          </w:p>
          <w:p w14:paraId="21D743E5" w14:textId="77777777" w:rsidR="0080260B" w:rsidRPr="00141927" w:rsidRDefault="0080260B" w:rsidP="0080260B">
            <w:pPr>
              <w:pStyle w:val="NormalWeb"/>
              <w:spacing w:before="0" w:before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9431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Interested candidates should submit:</w:t>
            </w:r>
          </w:p>
          <w:p w14:paraId="5A546422" w14:textId="77777777" w:rsidR="0080260B" w:rsidRPr="00141927" w:rsidRDefault="0080260B" w:rsidP="0080260B">
            <w:pPr>
              <w:numPr>
                <w:ilvl w:val="0"/>
                <w:numId w:val="23"/>
              </w:numPr>
              <w:spacing w:after="100" w:afterAutospacing="1"/>
              <w:ind w:left="284"/>
              <w:jc w:val="both"/>
              <w:rPr>
                <w:rFonts w:ascii="Calibri" w:hAnsi="Calibri" w:cs="Calibri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CV</w:t>
            </w:r>
          </w:p>
          <w:p w14:paraId="47EA2E71" w14:textId="267D5CFE" w:rsidR="0080260B" w:rsidRPr="0080260B" w:rsidRDefault="0080260B" w:rsidP="0080260B">
            <w:pPr>
              <w:numPr>
                <w:ilvl w:val="0"/>
                <w:numId w:val="23"/>
              </w:numPr>
              <w:spacing w:after="100" w:afterAutospacing="1"/>
              <w:ind w:left="284"/>
              <w:jc w:val="both"/>
              <w:rPr>
                <w:rStyle w:val="Strong"/>
                <w:rFonts w:ascii="Calibri" w:hAnsi="Calibri" w:cs="Calibri"/>
                <w:b w:val="0"/>
                <w:bCs w:val="0"/>
                <w:color w:val="000000"/>
              </w:rPr>
            </w:pPr>
            <w:r w:rsidRPr="00141927">
              <w:rPr>
                <w:rFonts w:ascii="Calibri" w:hAnsi="Calibri" w:cs="Calibri"/>
                <w:color w:val="000000"/>
              </w:rPr>
              <w:t>Copy of legal license</w:t>
            </w:r>
          </w:p>
        </w:tc>
      </w:tr>
      <w:tr w:rsidR="00186390" w14:paraId="506F66C4" w14:textId="77777777" w:rsidTr="002967BA">
        <w:tc>
          <w:tcPr>
            <w:tcW w:w="4814" w:type="dxa"/>
          </w:tcPr>
          <w:p w14:paraId="3EB126D9" w14:textId="77777777" w:rsidR="00186390" w:rsidRPr="00186390" w:rsidRDefault="00186390" w:rsidP="00186390">
            <w:pPr>
              <w:pStyle w:val="NormalWeb"/>
              <w:bidi/>
              <w:rPr>
                <w:rStyle w:val="Strong"/>
                <w:color w:val="0070C0"/>
                <w:sz w:val="22"/>
                <w:szCs w:val="22"/>
              </w:rPr>
            </w:pPr>
            <w:r w:rsidRPr="00186390">
              <w:rPr>
                <w:rStyle w:val="Strong"/>
                <w:color w:val="0070C0"/>
                <w:sz w:val="22"/>
                <w:szCs w:val="22"/>
                <w:rtl/>
              </w:rPr>
              <w:t>كيفية التقديم</w:t>
            </w:r>
          </w:p>
          <w:p w14:paraId="468FC2FE" w14:textId="274C8C5A" w:rsidR="00186390" w:rsidRPr="00186390" w:rsidRDefault="00186390" w:rsidP="00186390">
            <w:pPr>
              <w:pStyle w:val="NormalWeb"/>
              <w:bidi/>
              <w:rPr>
                <w:rFonts w:ascii="Calibri" w:hAnsi="Calibri" w:cs="Calibri"/>
              </w:rPr>
            </w:pPr>
            <w:r w:rsidRPr="00186390">
              <w:rPr>
                <w:rFonts w:ascii="Calibri" w:hAnsi="Calibri" w:cs="Calibri"/>
                <w:rtl/>
              </w:rPr>
              <w:t>تلتزم منظمة</w:t>
            </w:r>
            <w:r w:rsidRPr="00186390">
              <w:rPr>
                <w:rFonts w:ascii="Calibri" w:hAnsi="Calibri" w:cs="Calibri"/>
              </w:rPr>
              <w:t xml:space="preserve"> AVSI </w:t>
            </w:r>
            <w:r w:rsidRPr="00186390">
              <w:rPr>
                <w:rFonts w:ascii="Calibri" w:hAnsi="Calibri" w:cs="Calibri"/>
                <w:rtl/>
              </w:rPr>
              <w:t>بالتنوع والشمول داخل بيئة العمل، وتشجع المتقدمين المؤهلين من النساء والرجال من جميع الخلفيات الوطنية والدينية والعرقية على التقديم</w:t>
            </w:r>
            <w:r w:rsidRPr="00186390">
              <w:rPr>
                <w:rFonts w:ascii="Calibri" w:hAnsi="Calibri" w:cs="Calibri"/>
              </w:rPr>
              <w:t>.</w:t>
            </w:r>
          </w:p>
          <w:p w14:paraId="14385A86" w14:textId="77777777" w:rsidR="00186390" w:rsidRPr="00186390" w:rsidRDefault="00186390" w:rsidP="00186390">
            <w:pPr>
              <w:pStyle w:val="NormalWeb"/>
              <w:bidi/>
              <w:rPr>
                <w:rFonts w:ascii="Calibri" w:hAnsi="Calibri" w:cs="Calibri"/>
              </w:rPr>
            </w:pPr>
            <w:r w:rsidRPr="00186390">
              <w:rPr>
                <w:rFonts w:ascii="Calibri" w:hAnsi="Calibri" w:cs="Calibri"/>
                <w:rtl/>
              </w:rPr>
              <w:t>طريقة التقديم (آلية التقديم)</w:t>
            </w:r>
            <w:r w:rsidRPr="00186390">
              <w:rPr>
                <w:rFonts w:ascii="Calibri" w:hAnsi="Calibri" w:cs="Calibri"/>
              </w:rPr>
              <w:t>:</w:t>
            </w:r>
          </w:p>
          <w:p w14:paraId="50F58EC3" w14:textId="77777777" w:rsidR="00186390" w:rsidRPr="00186390" w:rsidRDefault="00186390" w:rsidP="00186390">
            <w:pPr>
              <w:pStyle w:val="NormalWeb"/>
              <w:bidi/>
              <w:rPr>
                <w:rFonts w:ascii="Calibri" w:hAnsi="Calibri" w:cs="Calibri"/>
              </w:rPr>
            </w:pPr>
            <w:r w:rsidRPr="00186390">
              <w:rPr>
                <w:rFonts w:ascii="Calibri" w:hAnsi="Calibri" w:cs="Calibri"/>
                <w:rtl/>
              </w:rPr>
              <w:t>يُطلب من المرشحين المهتمين إرسال السيرة الذاتية ورسالة التغطية (اختياري) إلى البريد الإلكتروني</w:t>
            </w:r>
            <w:r w:rsidRPr="00186390">
              <w:rPr>
                <w:rFonts w:ascii="Calibri" w:hAnsi="Calibri" w:cs="Calibri"/>
              </w:rPr>
              <w:t xml:space="preserve">: </w:t>
            </w:r>
            <w:hyperlink r:id="rId8" w:history="1">
              <w:r w:rsidRPr="007333F7">
                <w:rPr>
                  <w:rStyle w:val="Hyperlink"/>
                  <w:rFonts w:ascii="Calibri" w:hAnsi="Calibri" w:cs="Calibri"/>
                </w:rPr>
                <w:t>iraq@avsi.org</w:t>
              </w:r>
            </w:hyperlink>
            <w:r>
              <w:rPr>
                <w:rFonts w:ascii="Calibri" w:hAnsi="Calibri" w:cs="Calibri"/>
              </w:rPr>
              <w:t xml:space="preserve"> </w:t>
            </w:r>
            <w:r w:rsidRPr="00186390">
              <w:rPr>
                <w:rFonts w:ascii="Calibri" w:hAnsi="Calibri" w:cs="Calibri"/>
              </w:rPr>
              <w:t xml:space="preserve"> </w:t>
            </w:r>
            <w:r w:rsidRPr="00186390">
              <w:rPr>
                <w:rFonts w:ascii="Calibri" w:hAnsi="Calibri" w:cs="Calibri"/>
                <w:rtl/>
              </w:rPr>
              <w:t xml:space="preserve">وذلك في موعد أقصاه </w:t>
            </w:r>
            <w:r w:rsidRPr="00186390">
              <w:rPr>
                <w:rFonts w:ascii="Calibri" w:hAnsi="Calibri" w:cs="Calibri"/>
                <w:b/>
                <w:bCs/>
                <w:rtl/>
              </w:rPr>
              <w:t>29-05-2026</w:t>
            </w:r>
            <w:r w:rsidRPr="00186390">
              <w:rPr>
                <w:rFonts w:ascii="Calibri" w:hAnsi="Calibri" w:cs="Calibri"/>
                <w:rtl/>
              </w:rPr>
              <w:t xml:space="preserve">. سيتم إجراء المقابلات بشكل </w:t>
            </w:r>
            <w:proofErr w:type="gramStart"/>
            <w:r w:rsidRPr="00186390">
              <w:rPr>
                <w:rFonts w:ascii="Calibri" w:hAnsi="Calibri" w:cs="Calibri"/>
                <w:rtl/>
              </w:rPr>
              <w:t>متدرّج</w:t>
            </w:r>
            <w:r w:rsidRPr="00186390">
              <w:rPr>
                <w:rFonts w:ascii="Calibri" w:hAnsi="Calibri" w:cs="Calibri"/>
              </w:rPr>
              <w:t xml:space="preserve"> </w:t>
            </w:r>
            <w:r w:rsidRPr="00186390">
              <w:rPr>
                <w:rFonts w:ascii="Calibri" w:hAnsi="Calibri" w:cs="Calibri"/>
                <w:rtl/>
              </w:rPr>
              <w:t>،</w:t>
            </w:r>
            <w:proofErr w:type="gramEnd"/>
            <w:r w:rsidRPr="00186390">
              <w:rPr>
                <w:rFonts w:ascii="Calibri" w:hAnsi="Calibri" w:cs="Calibri"/>
                <w:rtl/>
              </w:rPr>
              <w:t xml:space="preserve"> وبناءً على الحاجة قد تقوم</w:t>
            </w:r>
            <w:r w:rsidRPr="00186390">
              <w:rPr>
                <w:rFonts w:ascii="Calibri" w:hAnsi="Calibri" w:cs="Calibri"/>
              </w:rPr>
              <w:t xml:space="preserve"> AVSI </w:t>
            </w:r>
            <w:r w:rsidRPr="00186390">
              <w:rPr>
                <w:rFonts w:ascii="Calibri" w:hAnsi="Calibri" w:cs="Calibri"/>
                <w:rtl/>
              </w:rPr>
              <w:t xml:space="preserve">بملء الشاغر قبل تاريخ الإغلاق. يرجى ذكر الاسم والمسمى </w:t>
            </w:r>
            <w:r w:rsidRPr="00186390">
              <w:rPr>
                <w:rFonts w:ascii="Calibri" w:hAnsi="Calibri" w:cs="Calibri"/>
                <w:rtl/>
              </w:rPr>
              <w:lastRenderedPageBreak/>
              <w:t>الوظيفي في عنوان البريد الإلكتروني. سيتم التواصل فقط مع المرشحين المدرجين في القائمة المختصرة</w:t>
            </w:r>
            <w:r w:rsidRPr="00186390">
              <w:rPr>
                <w:rFonts w:ascii="Calibri" w:hAnsi="Calibri" w:cs="Calibri"/>
              </w:rPr>
              <w:t>.</w:t>
            </w:r>
          </w:p>
          <w:p w14:paraId="6EB7A6A0" w14:textId="77777777" w:rsidR="00186390" w:rsidRPr="00186390" w:rsidRDefault="00186390" w:rsidP="00186390">
            <w:pPr>
              <w:pStyle w:val="NormalWeb"/>
              <w:bidi/>
              <w:rPr>
                <w:rStyle w:val="Strong"/>
                <w:rFonts w:ascii="Calibri" w:hAnsi="Calibri" w:cs="Calibri"/>
                <w:color w:val="0070C0"/>
                <w:sz w:val="22"/>
                <w:szCs w:val="22"/>
                <w:rtl/>
              </w:rPr>
            </w:pPr>
          </w:p>
        </w:tc>
        <w:tc>
          <w:tcPr>
            <w:tcW w:w="4815" w:type="dxa"/>
          </w:tcPr>
          <w:p w14:paraId="4739E1C9" w14:textId="77777777" w:rsidR="00186390" w:rsidRDefault="00186390" w:rsidP="00186390">
            <w:pPr>
              <w:pStyle w:val="Heading3"/>
              <w:spacing w:before="0"/>
              <w:jc w:val="both"/>
              <w:rPr>
                <w:rFonts w:ascii="Calibri" w:hAnsi="Calibri" w:cs="Calibri"/>
                <w:color w:val="0070C0"/>
              </w:rPr>
            </w:pPr>
            <w:r w:rsidRPr="00186390">
              <w:rPr>
                <w:rFonts w:ascii="Calibri" w:hAnsi="Calibri" w:cs="Calibri"/>
                <w:color w:val="0070C0"/>
              </w:rPr>
              <w:lastRenderedPageBreak/>
              <w:t>How To Apply</w:t>
            </w:r>
          </w:p>
          <w:p w14:paraId="5910F4F9" w14:textId="77777777" w:rsidR="00186390" w:rsidRPr="00186390" w:rsidRDefault="00186390" w:rsidP="00186390"/>
          <w:p w14:paraId="5CFCDED9" w14:textId="77777777" w:rsidR="00186390" w:rsidRPr="00186390" w:rsidRDefault="00186390" w:rsidP="00186390">
            <w:r w:rsidRPr="00186390">
              <w:t>AVSI is committed to diversity and inclusion within its workforce and encourages qualified female and male candidates from all national, religious and ethnic backgrounds, to apply.</w:t>
            </w:r>
          </w:p>
          <w:p w14:paraId="7CD9F8B4" w14:textId="77777777" w:rsidR="00186390" w:rsidRDefault="00186390" w:rsidP="00186390"/>
          <w:p w14:paraId="6BFE1E98" w14:textId="16B6C616" w:rsidR="00186390" w:rsidRPr="00186390" w:rsidRDefault="00186390" w:rsidP="00186390">
            <w:r w:rsidRPr="00186390">
              <w:t>How to Apply (Application Process):</w:t>
            </w:r>
          </w:p>
          <w:p w14:paraId="0EE89F6A" w14:textId="77777777" w:rsidR="00186390" w:rsidRPr="00186390" w:rsidRDefault="00186390" w:rsidP="00186390">
            <w:r w:rsidRPr="00186390">
              <w:t>Interested candidates are required to send CV, </w:t>
            </w:r>
            <w:proofErr w:type="gramStart"/>
            <w:r w:rsidRPr="00186390">
              <w:t>Copy</w:t>
            </w:r>
            <w:proofErr w:type="gramEnd"/>
            <w:r w:rsidRPr="00186390">
              <w:t xml:space="preserve"> of legal license and cover </w:t>
            </w:r>
            <w:proofErr w:type="gramStart"/>
            <w:r w:rsidRPr="00186390">
              <w:t>letter(</w:t>
            </w:r>
            <w:proofErr w:type="gramEnd"/>
            <w:r w:rsidRPr="00186390">
              <w:t>Optional) to </w:t>
            </w:r>
            <w:hyperlink r:id="rId9" w:history="1">
              <w:r w:rsidRPr="00186390">
                <w:rPr>
                  <w:rStyle w:val="Hyperlink"/>
                </w:rPr>
                <w:t>iraq@avsi.org</w:t>
              </w:r>
            </w:hyperlink>
            <w:r w:rsidRPr="00186390">
              <w:t> by </w:t>
            </w:r>
            <w:r w:rsidRPr="00186390">
              <w:rPr>
                <w:b/>
                <w:bCs/>
              </w:rPr>
              <w:t>28-05-2026</w:t>
            </w:r>
            <w:r w:rsidRPr="00186390">
              <w:t>. Interviews will be conducted on a rolling basis, and based on urgency, AVSI may fill the position prior to the closing date. </w:t>
            </w:r>
            <w:r w:rsidRPr="00186390">
              <w:rPr>
                <w:b/>
                <w:bCs/>
              </w:rPr>
              <w:t>Please mention your name and job position in the subject of your email</w:t>
            </w:r>
            <w:r w:rsidRPr="00186390">
              <w:t>. Only short-listed candidates will be contacted.</w:t>
            </w:r>
          </w:p>
          <w:p w14:paraId="16803B4B" w14:textId="7EEC0501" w:rsidR="00186390" w:rsidRPr="00186390" w:rsidRDefault="00186390" w:rsidP="00186390"/>
        </w:tc>
      </w:tr>
    </w:tbl>
    <w:p w14:paraId="27EF21C0" w14:textId="2B164FBC" w:rsidR="00A838D7" w:rsidRPr="00A838D7" w:rsidRDefault="00A838D7" w:rsidP="00AF5B90">
      <w:pPr>
        <w:spacing w:after="100" w:afterAutospacing="1" w:line="240" w:lineRule="auto"/>
        <w:jc w:val="both"/>
        <w:rPr>
          <w:rFonts w:ascii="Calibri" w:hAnsi="Calibri" w:cs="Calibri"/>
          <w:color w:val="000000"/>
        </w:rPr>
      </w:pPr>
    </w:p>
    <w:sectPr w:rsidR="00A838D7" w:rsidRPr="00A838D7" w:rsidSect="00141927">
      <w:headerReference w:type="default" r:id="rId10"/>
      <w:pgSz w:w="12240" w:h="15840"/>
      <w:pgMar w:top="1440" w:right="1368" w:bottom="1440" w:left="12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BF7D" w14:textId="77777777" w:rsidR="00977498" w:rsidRDefault="00977498" w:rsidP="003C0D45">
      <w:pPr>
        <w:spacing w:after="0" w:line="240" w:lineRule="auto"/>
      </w:pPr>
      <w:r>
        <w:separator/>
      </w:r>
    </w:p>
  </w:endnote>
  <w:endnote w:type="continuationSeparator" w:id="0">
    <w:p w14:paraId="540B5C8A" w14:textId="77777777" w:rsidR="00977498" w:rsidRDefault="00977498" w:rsidP="003C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4765" w14:textId="77777777" w:rsidR="00977498" w:rsidRDefault="00977498" w:rsidP="003C0D45">
      <w:pPr>
        <w:spacing w:after="0" w:line="240" w:lineRule="auto"/>
      </w:pPr>
      <w:r>
        <w:separator/>
      </w:r>
    </w:p>
  </w:footnote>
  <w:footnote w:type="continuationSeparator" w:id="0">
    <w:p w14:paraId="2E85A24A" w14:textId="77777777" w:rsidR="00977498" w:rsidRDefault="00977498" w:rsidP="003C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5609" w14:textId="2D138CA4" w:rsidR="003C0D45" w:rsidRDefault="003C0D45">
    <w:pPr>
      <w:pStyle w:val="Header"/>
    </w:pPr>
    <w:r>
      <w:rPr>
        <w:noProof/>
      </w:rPr>
      <w:drawing>
        <wp:inline distT="0" distB="0" distL="0" distR="0" wp14:anchorId="62074080" wp14:editId="4B424EEF">
          <wp:extent cx="683741" cy="685800"/>
          <wp:effectExtent l="0" t="0" r="2540" b="0"/>
          <wp:docPr id="4413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3D11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" name="Picture 1">
                    <a:extLst>
                      <a:ext uri="{FF2B5EF4-FFF2-40B4-BE49-F238E27FC236}">
                        <a16:creationId xmlns:a16="http://schemas.microsoft.com/office/drawing/2014/main" id="{00000000-0008-0000-0000-00003D11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774" cy="69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15A9C"/>
    <w:multiLevelType w:val="multilevel"/>
    <w:tmpl w:val="BF70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763E8"/>
    <w:multiLevelType w:val="multilevel"/>
    <w:tmpl w:val="30BA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30DB0"/>
    <w:multiLevelType w:val="multilevel"/>
    <w:tmpl w:val="775EDB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C95218"/>
    <w:multiLevelType w:val="hybridMultilevel"/>
    <w:tmpl w:val="D80E42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7349B"/>
    <w:multiLevelType w:val="multilevel"/>
    <w:tmpl w:val="955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E15C7"/>
    <w:multiLevelType w:val="multilevel"/>
    <w:tmpl w:val="4AD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E02232"/>
    <w:multiLevelType w:val="multilevel"/>
    <w:tmpl w:val="15CE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8B6833"/>
    <w:multiLevelType w:val="multilevel"/>
    <w:tmpl w:val="7E4E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328AE"/>
    <w:multiLevelType w:val="hybridMultilevel"/>
    <w:tmpl w:val="C7D01BE6"/>
    <w:lvl w:ilvl="0" w:tplc="69CE7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D6E84"/>
    <w:multiLevelType w:val="multilevel"/>
    <w:tmpl w:val="2026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EB0E36"/>
    <w:multiLevelType w:val="multilevel"/>
    <w:tmpl w:val="C46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918C1"/>
    <w:multiLevelType w:val="multilevel"/>
    <w:tmpl w:val="D12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B6995"/>
    <w:multiLevelType w:val="multilevel"/>
    <w:tmpl w:val="B42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D2806"/>
    <w:multiLevelType w:val="multilevel"/>
    <w:tmpl w:val="51F8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F1660"/>
    <w:multiLevelType w:val="multilevel"/>
    <w:tmpl w:val="3036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7A63EC"/>
    <w:multiLevelType w:val="multilevel"/>
    <w:tmpl w:val="5B8C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F0512"/>
    <w:multiLevelType w:val="hybridMultilevel"/>
    <w:tmpl w:val="5156A11E"/>
    <w:lvl w:ilvl="0" w:tplc="69CE7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B3DB5"/>
    <w:multiLevelType w:val="multilevel"/>
    <w:tmpl w:val="176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897FFA"/>
    <w:multiLevelType w:val="multilevel"/>
    <w:tmpl w:val="D24E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EB4655"/>
    <w:multiLevelType w:val="multilevel"/>
    <w:tmpl w:val="CF1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E44C2"/>
    <w:multiLevelType w:val="hybridMultilevel"/>
    <w:tmpl w:val="CDDAAE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86280"/>
    <w:multiLevelType w:val="multilevel"/>
    <w:tmpl w:val="085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D549D"/>
    <w:multiLevelType w:val="multilevel"/>
    <w:tmpl w:val="A9A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F80382"/>
    <w:multiLevelType w:val="multilevel"/>
    <w:tmpl w:val="A8E2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322B5"/>
    <w:multiLevelType w:val="multilevel"/>
    <w:tmpl w:val="73F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0E7802"/>
    <w:multiLevelType w:val="multilevel"/>
    <w:tmpl w:val="6CDA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F2548A"/>
    <w:multiLevelType w:val="multilevel"/>
    <w:tmpl w:val="1174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95097E"/>
    <w:multiLevelType w:val="multilevel"/>
    <w:tmpl w:val="C92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CD3D74"/>
    <w:multiLevelType w:val="multilevel"/>
    <w:tmpl w:val="9CF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103524">
    <w:abstractNumId w:val="8"/>
  </w:num>
  <w:num w:numId="2" w16cid:durableId="1696497266">
    <w:abstractNumId w:val="6"/>
  </w:num>
  <w:num w:numId="3" w16cid:durableId="1175612110">
    <w:abstractNumId w:val="5"/>
  </w:num>
  <w:num w:numId="4" w16cid:durableId="1894274232">
    <w:abstractNumId w:val="4"/>
  </w:num>
  <w:num w:numId="5" w16cid:durableId="1540779763">
    <w:abstractNumId w:val="7"/>
  </w:num>
  <w:num w:numId="6" w16cid:durableId="1328174102">
    <w:abstractNumId w:val="3"/>
  </w:num>
  <w:num w:numId="7" w16cid:durableId="1350521401">
    <w:abstractNumId w:val="2"/>
  </w:num>
  <w:num w:numId="8" w16cid:durableId="330760692">
    <w:abstractNumId w:val="1"/>
  </w:num>
  <w:num w:numId="9" w16cid:durableId="1491631033">
    <w:abstractNumId w:val="0"/>
  </w:num>
  <w:num w:numId="10" w16cid:durableId="1151217318">
    <w:abstractNumId w:val="36"/>
  </w:num>
  <w:num w:numId="11" w16cid:durableId="477653032">
    <w:abstractNumId w:val="37"/>
  </w:num>
  <w:num w:numId="12" w16cid:durableId="2142142013">
    <w:abstractNumId w:val="18"/>
  </w:num>
  <w:num w:numId="13" w16cid:durableId="202523979">
    <w:abstractNumId w:val="33"/>
  </w:num>
  <w:num w:numId="14" w16cid:durableId="246573176">
    <w:abstractNumId w:val="11"/>
  </w:num>
  <w:num w:numId="15" w16cid:durableId="964888032">
    <w:abstractNumId w:val="26"/>
  </w:num>
  <w:num w:numId="16" w16cid:durableId="1611009187">
    <w:abstractNumId w:val="32"/>
  </w:num>
  <w:num w:numId="17" w16cid:durableId="1797798919">
    <w:abstractNumId w:val="15"/>
  </w:num>
  <w:num w:numId="18" w16cid:durableId="1519930519">
    <w:abstractNumId w:val="23"/>
  </w:num>
  <w:num w:numId="19" w16cid:durableId="95684371">
    <w:abstractNumId w:val="30"/>
  </w:num>
  <w:num w:numId="20" w16cid:durableId="1438062298">
    <w:abstractNumId w:val="28"/>
  </w:num>
  <w:num w:numId="21" w16cid:durableId="1876580604">
    <w:abstractNumId w:val="27"/>
  </w:num>
  <w:num w:numId="22" w16cid:durableId="1634015443">
    <w:abstractNumId w:val="9"/>
  </w:num>
  <w:num w:numId="23" w16cid:durableId="488374284">
    <w:abstractNumId w:val="34"/>
  </w:num>
  <w:num w:numId="24" w16cid:durableId="1363166327">
    <w:abstractNumId w:val="25"/>
  </w:num>
  <w:num w:numId="25" w16cid:durableId="1734768783">
    <w:abstractNumId w:val="10"/>
  </w:num>
  <w:num w:numId="26" w16cid:durableId="1869101483">
    <w:abstractNumId w:val="31"/>
  </w:num>
  <w:num w:numId="27" w16cid:durableId="1980649270">
    <w:abstractNumId w:val="14"/>
  </w:num>
  <w:num w:numId="28" w16cid:durableId="1668710308">
    <w:abstractNumId w:val="13"/>
  </w:num>
  <w:num w:numId="29" w16cid:durableId="289869462">
    <w:abstractNumId w:val="22"/>
  </w:num>
  <w:num w:numId="30" w16cid:durableId="1393845008">
    <w:abstractNumId w:val="17"/>
  </w:num>
  <w:num w:numId="31" w16cid:durableId="150947503">
    <w:abstractNumId w:val="29"/>
  </w:num>
  <w:num w:numId="32" w16cid:durableId="921790326">
    <w:abstractNumId w:val="12"/>
  </w:num>
  <w:num w:numId="33" w16cid:durableId="1495685842">
    <w:abstractNumId w:val="16"/>
  </w:num>
  <w:num w:numId="34" w16cid:durableId="1156922611">
    <w:abstractNumId w:val="24"/>
  </w:num>
  <w:num w:numId="35" w16cid:durableId="680164180">
    <w:abstractNumId w:val="19"/>
  </w:num>
  <w:num w:numId="36" w16cid:durableId="1161192938">
    <w:abstractNumId w:val="35"/>
  </w:num>
  <w:num w:numId="37" w16cid:durableId="1350911073">
    <w:abstractNumId w:val="21"/>
  </w:num>
  <w:num w:numId="38" w16cid:durableId="20261298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149"/>
    <w:rsid w:val="00071C3F"/>
    <w:rsid w:val="000A02BF"/>
    <w:rsid w:val="000A217C"/>
    <w:rsid w:val="000F7FDC"/>
    <w:rsid w:val="0010243A"/>
    <w:rsid w:val="00141927"/>
    <w:rsid w:val="0015074B"/>
    <w:rsid w:val="00157714"/>
    <w:rsid w:val="00186390"/>
    <w:rsid w:val="0020108B"/>
    <w:rsid w:val="0029639D"/>
    <w:rsid w:val="002967BA"/>
    <w:rsid w:val="002D314C"/>
    <w:rsid w:val="003137B2"/>
    <w:rsid w:val="00326F90"/>
    <w:rsid w:val="0038506D"/>
    <w:rsid w:val="003C0D45"/>
    <w:rsid w:val="00413082"/>
    <w:rsid w:val="004314AB"/>
    <w:rsid w:val="00532722"/>
    <w:rsid w:val="00587D23"/>
    <w:rsid w:val="00596BEB"/>
    <w:rsid w:val="005D2F40"/>
    <w:rsid w:val="006170BD"/>
    <w:rsid w:val="00621B05"/>
    <w:rsid w:val="00656D8C"/>
    <w:rsid w:val="006F2C59"/>
    <w:rsid w:val="00702B3D"/>
    <w:rsid w:val="00706521"/>
    <w:rsid w:val="007C01B9"/>
    <w:rsid w:val="007F47FE"/>
    <w:rsid w:val="0080260B"/>
    <w:rsid w:val="00846D5F"/>
    <w:rsid w:val="008604E4"/>
    <w:rsid w:val="00872383"/>
    <w:rsid w:val="008C0EE1"/>
    <w:rsid w:val="00936DD2"/>
    <w:rsid w:val="00977498"/>
    <w:rsid w:val="00A44EB0"/>
    <w:rsid w:val="00A838D7"/>
    <w:rsid w:val="00A9201B"/>
    <w:rsid w:val="00AA1D8D"/>
    <w:rsid w:val="00AF5B90"/>
    <w:rsid w:val="00B47246"/>
    <w:rsid w:val="00B47730"/>
    <w:rsid w:val="00BD4B01"/>
    <w:rsid w:val="00BE4FA0"/>
    <w:rsid w:val="00CA39A3"/>
    <w:rsid w:val="00CB0664"/>
    <w:rsid w:val="00CC73DB"/>
    <w:rsid w:val="00CE5075"/>
    <w:rsid w:val="00D17392"/>
    <w:rsid w:val="00DD4781"/>
    <w:rsid w:val="00DE3F88"/>
    <w:rsid w:val="00E064C2"/>
    <w:rsid w:val="00E1436A"/>
    <w:rsid w:val="00EE3FBB"/>
    <w:rsid w:val="00F518B0"/>
    <w:rsid w:val="00F648B4"/>
    <w:rsid w:val="00F65BE2"/>
    <w:rsid w:val="00F9232D"/>
    <w:rsid w:val="00FC693F"/>
    <w:rsid w:val="224D4F3A"/>
    <w:rsid w:val="2BFC96C7"/>
    <w:rsid w:val="5408A7DA"/>
    <w:rsid w:val="69431F6D"/>
    <w:rsid w:val="752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4E7CD"/>
  <w14:defaultImageDpi w14:val="300"/>
  <w15:docId w15:val="{7C8AEF0B-DE99-0C48-B5EA-35B71070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E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E4FA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63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q@av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q@avs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5</Pages>
  <Words>1522</Words>
  <Characters>8676</Characters>
  <Application>Microsoft Office Word</Application>
  <DocSecurity>0</DocSecurity>
  <Lines>72</Lines>
  <Paragraphs>20</Paragraphs>
  <ScaleCrop>false</ScaleCrop>
  <Manager/>
  <Company/>
  <LinksUpToDate>false</LinksUpToDate>
  <CharactersWithSpaces>10178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Yahya Haji</cp:lastModifiedBy>
  <cp:revision>44</cp:revision>
  <cp:lastPrinted>2026-04-20T13:27:00Z</cp:lastPrinted>
  <dcterms:created xsi:type="dcterms:W3CDTF">2026-03-31T20:03:00Z</dcterms:created>
  <dcterms:modified xsi:type="dcterms:W3CDTF">2026-05-03T13:19:00Z</dcterms:modified>
  <cp:category/>
</cp:coreProperties>
</file>