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AF97" w14:textId="77777777" w:rsidR="00BE7A1F" w:rsidRDefault="00BE7A1F"/>
    <w:p w14:paraId="54272143" w14:textId="77777777" w:rsid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 xml:space="preserve">Consultant Confidentiality and </w:t>
      </w:r>
    </w:p>
    <w:p w14:paraId="085C19E3" w14:textId="39BE0E03" w:rsidR="009E7547" w:rsidRPr="009E7547" w:rsidRDefault="009E7547" w:rsidP="009E7547">
      <w:pPr>
        <w:pStyle w:val="Default"/>
        <w:jc w:val="center"/>
        <w:rPr>
          <w:rFonts w:asciiTheme="minorHAnsi" w:hAnsiTheme="minorHAnsi" w:cstheme="minorHAnsi"/>
          <w:b/>
          <w:bCs/>
          <w:sz w:val="36"/>
          <w:szCs w:val="36"/>
          <w:lang w:val="en-US"/>
        </w:rPr>
      </w:pPr>
      <w:r w:rsidRPr="009E7547">
        <w:rPr>
          <w:rFonts w:asciiTheme="minorHAnsi" w:hAnsiTheme="minorHAnsi" w:cstheme="minorHAnsi"/>
          <w:b/>
          <w:bCs/>
          <w:sz w:val="36"/>
          <w:szCs w:val="36"/>
          <w:lang w:val="en-US"/>
        </w:rPr>
        <w:t>Non</w:t>
      </w:r>
      <w:r w:rsidR="001A0A9D">
        <w:rPr>
          <w:rFonts w:asciiTheme="minorHAnsi" w:hAnsiTheme="minorHAnsi" w:cstheme="minorHAnsi"/>
          <w:b/>
          <w:bCs/>
          <w:sz w:val="36"/>
          <w:szCs w:val="36"/>
          <w:lang w:val="en-US"/>
        </w:rPr>
        <w:t>-</w:t>
      </w:r>
      <w:r w:rsidRPr="009E7547">
        <w:rPr>
          <w:rFonts w:asciiTheme="minorHAnsi" w:hAnsiTheme="minorHAnsi" w:cstheme="minorHAnsi"/>
          <w:b/>
          <w:bCs/>
          <w:sz w:val="36"/>
          <w:szCs w:val="36"/>
          <w:lang w:val="en-US"/>
        </w:rPr>
        <w:t>disclosure Agreement (NDA)</w:t>
      </w:r>
    </w:p>
    <w:p w14:paraId="6913DD44" w14:textId="3A1C7B68" w:rsidR="009E7547" w:rsidRDefault="009E7547" w:rsidP="009E7547">
      <w:pPr>
        <w:pStyle w:val="Default"/>
        <w:jc w:val="center"/>
        <w:rPr>
          <w:rFonts w:asciiTheme="minorHAnsi" w:hAnsiTheme="minorHAnsi" w:cstheme="minorHAnsi"/>
          <w:b/>
          <w:bCs/>
          <w:sz w:val="22"/>
          <w:szCs w:val="22"/>
          <w:lang w:val="en-US"/>
        </w:rPr>
      </w:pPr>
    </w:p>
    <w:p w14:paraId="71B7085D" w14:textId="77777777" w:rsidR="009E7547" w:rsidRPr="007E223D" w:rsidRDefault="009E7547" w:rsidP="009E7547">
      <w:pPr>
        <w:pStyle w:val="Default"/>
        <w:jc w:val="center"/>
        <w:rPr>
          <w:rFonts w:asciiTheme="minorHAnsi" w:hAnsiTheme="minorHAnsi" w:cstheme="minorHAnsi"/>
          <w:b/>
          <w:bCs/>
          <w:sz w:val="22"/>
          <w:szCs w:val="22"/>
          <w:lang w:val="en-US"/>
        </w:rPr>
      </w:pPr>
    </w:p>
    <w:p w14:paraId="260629B0" w14:textId="5B2380DD"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This Consultant Confidentiality and Nondisclosure Agreement (the “Agreement”) is made </w:t>
      </w:r>
    </w:p>
    <w:p w14:paraId="15CAAAC5" w14:textId="1B05FA5F" w:rsidR="009E7547" w:rsidRDefault="009E7547" w:rsidP="009E7547">
      <w:pPr>
        <w:pStyle w:val="Default"/>
        <w:rPr>
          <w:rFonts w:asciiTheme="minorHAnsi" w:hAnsiTheme="minorHAnsi" w:cstheme="minorHAnsi"/>
          <w:b/>
          <w:bCs/>
          <w:sz w:val="22"/>
          <w:szCs w:val="22"/>
          <w:lang w:val="en-US"/>
        </w:rPr>
      </w:pPr>
    </w:p>
    <w:p w14:paraId="5B3AA704" w14:textId="1D0093E6" w:rsidR="00412850"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BETWEEN:</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Name of the Consultant or the Consulting Company</w:t>
      </w:r>
    </w:p>
    <w:p w14:paraId="240250C6" w14:textId="3B01D593"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onsultant”)</w:t>
      </w:r>
    </w:p>
    <w:p w14:paraId="74075E6B" w14:textId="4120AC3B" w:rsidR="00DC75FC" w:rsidRDefault="00DC75FC"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Pr="00DC75FC">
        <w:rPr>
          <w:rFonts w:asciiTheme="minorHAnsi" w:eastAsiaTheme="minorHAnsi" w:hAnsiTheme="minorHAnsi" w:cstheme="minorBidi"/>
          <w:b/>
          <w:bCs/>
          <w:color w:val="auto"/>
          <w:sz w:val="22"/>
          <w:szCs w:val="22"/>
          <w:highlight w:val="yellow"/>
          <w:lang w:val="en-US"/>
        </w:rPr>
        <w:t>&gt;Insert address&lt;</w:t>
      </w:r>
    </w:p>
    <w:p w14:paraId="129AEDCD" w14:textId="5CA17BA8" w:rsidR="009E7547" w:rsidRDefault="009E7547" w:rsidP="009E7547">
      <w:pPr>
        <w:pStyle w:val="Default"/>
        <w:rPr>
          <w:rFonts w:asciiTheme="minorHAnsi" w:hAnsiTheme="minorHAnsi" w:cstheme="minorHAnsi"/>
          <w:b/>
          <w:bCs/>
          <w:sz w:val="22"/>
          <w:szCs w:val="22"/>
          <w:lang w:val="en-US"/>
        </w:rPr>
      </w:pPr>
    </w:p>
    <w:p w14:paraId="5E1FF582" w14:textId="77777777" w:rsidR="009E7547" w:rsidRDefault="009E7547" w:rsidP="009E7547">
      <w:pPr>
        <w:pStyle w:val="Default"/>
        <w:rPr>
          <w:rFonts w:asciiTheme="minorHAnsi" w:hAnsiTheme="minorHAnsi" w:cstheme="minorHAnsi"/>
          <w:b/>
          <w:bCs/>
          <w:sz w:val="22"/>
          <w:szCs w:val="22"/>
          <w:lang w:val="en-US"/>
        </w:rPr>
      </w:pPr>
      <w:r>
        <w:rPr>
          <w:rFonts w:asciiTheme="minorHAnsi" w:hAnsiTheme="minorHAnsi" w:cstheme="minorHAnsi"/>
          <w:b/>
          <w:bCs/>
          <w:sz w:val="22"/>
          <w:szCs w:val="22"/>
          <w:lang w:val="en-US"/>
        </w:rPr>
        <w:t>AND:</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sidR="00412850" w:rsidRPr="007E223D">
        <w:rPr>
          <w:rFonts w:asciiTheme="minorHAnsi" w:hAnsiTheme="minorHAnsi" w:cstheme="minorHAnsi"/>
          <w:b/>
          <w:bCs/>
          <w:sz w:val="22"/>
          <w:szCs w:val="22"/>
          <w:lang w:val="en-US"/>
        </w:rPr>
        <w:t>Danish Refugee Council (DRC)</w:t>
      </w:r>
    </w:p>
    <w:p w14:paraId="6F463AE2" w14:textId="3CFBC027" w:rsidR="00DC75FC" w:rsidRDefault="009E7547" w:rsidP="009E7547">
      <w:pPr>
        <w:pStyle w:val="Default"/>
        <w:ind w:left="1440" w:firstLine="720"/>
        <w:rPr>
          <w:rFonts w:asciiTheme="minorHAnsi" w:hAnsiTheme="minorHAnsi" w:cstheme="minorHAnsi"/>
          <w:b/>
          <w:bCs/>
          <w:sz w:val="22"/>
          <w:szCs w:val="22"/>
          <w:lang w:val="en-US"/>
        </w:rPr>
      </w:pPr>
      <w:r>
        <w:rPr>
          <w:rFonts w:asciiTheme="minorHAnsi" w:hAnsiTheme="minorHAnsi" w:cstheme="minorHAnsi"/>
          <w:b/>
          <w:bCs/>
          <w:sz w:val="22"/>
          <w:szCs w:val="22"/>
          <w:lang w:val="en-US"/>
        </w:rPr>
        <w:t>(the “</w:t>
      </w:r>
      <w:r w:rsidR="00A572D5">
        <w:rPr>
          <w:rFonts w:asciiTheme="minorHAnsi" w:hAnsiTheme="minorHAnsi" w:cstheme="minorHAnsi"/>
          <w:b/>
          <w:bCs/>
          <w:sz w:val="22"/>
          <w:szCs w:val="22"/>
          <w:lang w:val="en-US"/>
        </w:rPr>
        <w:t>C</w:t>
      </w:r>
      <w:r>
        <w:rPr>
          <w:rFonts w:asciiTheme="minorHAnsi" w:hAnsiTheme="minorHAnsi" w:cstheme="minorHAnsi"/>
          <w:b/>
          <w:bCs/>
          <w:sz w:val="22"/>
          <w:szCs w:val="22"/>
          <w:lang w:val="en-US"/>
        </w:rPr>
        <w:t>lient”)</w:t>
      </w:r>
    </w:p>
    <w:p w14:paraId="74261E24" w14:textId="4B2C603B" w:rsidR="00412850" w:rsidRDefault="00DC75FC" w:rsidP="009E7547">
      <w:pPr>
        <w:pStyle w:val="Default"/>
        <w:ind w:left="1440" w:firstLine="720"/>
        <w:rPr>
          <w:rFonts w:asciiTheme="minorHAnsi" w:eastAsiaTheme="minorHAnsi" w:hAnsiTheme="minorHAnsi" w:cstheme="minorBidi"/>
          <w:b/>
          <w:bCs/>
          <w:color w:val="auto"/>
          <w:sz w:val="22"/>
          <w:szCs w:val="22"/>
          <w:lang w:val="en-US"/>
        </w:rPr>
      </w:pPr>
      <w:r w:rsidRPr="00DC75FC">
        <w:rPr>
          <w:rFonts w:asciiTheme="minorHAnsi" w:eastAsiaTheme="minorHAnsi" w:hAnsiTheme="minorHAnsi" w:cstheme="minorBidi"/>
          <w:b/>
          <w:bCs/>
          <w:color w:val="auto"/>
          <w:sz w:val="22"/>
          <w:szCs w:val="22"/>
          <w:highlight w:val="yellow"/>
          <w:lang w:val="en-US"/>
        </w:rPr>
        <w:t>&gt;Insert Address&lt;</w:t>
      </w:r>
      <w:r w:rsidR="00412850" w:rsidRPr="00DC75FC">
        <w:rPr>
          <w:rFonts w:asciiTheme="minorHAnsi" w:eastAsiaTheme="minorHAnsi" w:hAnsiTheme="minorHAnsi" w:cstheme="minorBidi"/>
          <w:b/>
          <w:bCs/>
          <w:color w:val="auto"/>
          <w:sz w:val="22"/>
          <w:szCs w:val="22"/>
          <w:highlight w:val="yellow"/>
          <w:lang w:val="en-US"/>
        </w:rPr>
        <w:t xml:space="preserve"> </w:t>
      </w:r>
    </w:p>
    <w:p w14:paraId="00749ACB" w14:textId="14630BAE" w:rsidR="001A0A9D" w:rsidRDefault="001A0A9D" w:rsidP="009E7547">
      <w:pPr>
        <w:pStyle w:val="Default"/>
        <w:ind w:left="1440" w:firstLine="720"/>
        <w:rPr>
          <w:rFonts w:asciiTheme="minorHAnsi" w:hAnsiTheme="minorHAnsi" w:cstheme="minorHAnsi"/>
          <w:sz w:val="22"/>
          <w:szCs w:val="22"/>
          <w:lang w:val="en-US"/>
        </w:rPr>
      </w:pPr>
    </w:p>
    <w:p w14:paraId="36C3D2F3" w14:textId="77777777" w:rsidR="001A0A9D" w:rsidRPr="007E223D" w:rsidRDefault="001A0A9D" w:rsidP="009E7547">
      <w:pPr>
        <w:pStyle w:val="Default"/>
        <w:ind w:left="1440" w:firstLine="720"/>
        <w:rPr>
          <w:rFonts w:asciiTheme="minorHAnsi" w:hAnsiTheme="minorHAnsi" w:cstheme="minorHAnsi"/>
          <w:sz w:val="22"/>
          <w:szCs w:val="22"/>
          <w:lang w:val="en-US"/>
        </w:rPr>
      </w:pPr>
    </w:p>
    <w:p w14:paraId="54943420" w14:textId="37009F0F" w:rsidR="002346FB" w:rsidRDefault="00CF1F06" w:rsidP="00E96A1D">
      <w:pPr>
        <w:jc w:val="both"/>
      </w:pPr>
      <w:r w:rsidRPr="001A0A9D">
        <w:rPr>
          <w:b/>
          <w:bCs/>
        </w:rPr>
        <w:t>WHEREAS</w:t>
      </w:r>
      <w:r w:rsidR="009E7547">
        <w:t xml:space="preserve"> the </w:t>
      </w:r>
      <w:r w:rsidR="00A572D5">
        <w:t>C</w:t>
      </w:r>
      <w:r w:rsidR="009E7547">
        <w:t xml:space="preserve">onsultant has been engaged in the performance of work for the </w:t>
      </w:r>
      <w:r w:rsidR="00A572D5">
        <w:t>C</w:t>
      </w:r>
      <w:r w:rsidR="009E7547">
        <w:t xml:space="preserve">lient under </w:t>
      </w:r>
      <w:r w:rsidR="00DC75FC">
        <w:t xml:space="preserve">Contract </w:t>
      </w:r>
      <w:r w:rsidR="00DC75FC" w:rsidRPr="00E56B86">
        <w:rPr>
          <w:b/>
          <w:bCs/>
          <w:highlight w:val="yellow"/>
        </w:rPr>
        <w:t>xxx</w:t>
      </w:r>
      <w:r w:rsidR="00B7625E">
        <w:t xml:space="preserve"> </w:t>
      </w:r>
      <w:r w:rsidR="00B7625E" w:rsidRPr="00E56B86">
        <w:rPr>
          <w:b/>
          <w:bCs/>
          <w:highlight w:val="yellow"/>
        </w:rPr>
        <w:t>&gt;Insert Contract nr&lt;</w:t>
      </w:r>
      <w:r w:rsidR="00DC75FC" w:rsidRPr="00E56B86">
        <w:rPr>
          <w:b/>
          <w:bCs/>
          <w:highlight w:val="yellow"/>
        </w:rPr>
        <w:t>,</w:t>
      </w:r>
      <w:r w:rsidR="00DC75FC">
        <w:t xml:space="preserve"> specifically </w:t>
      </w:r>
      <w:r w:rsidR="00DC75FC">
        <w:rPr>
          <w:b/>
          <w:bCs/>
          <w:highlight w:val="yellow"/>
        </w:rPr>
        <w:t>&gt;</w:t>
      </w:r>
      <w:r w:rsidR="00DC75FC" w:rsidRPr="00DC75FC">
        <w:rPr>
          <w:b/>
          <w:bCs/>
          <w:highlight w:val="yellow"/>
        </w:rPr>
        <w:t>Description of the nature of the engagement/scope of work</w:t>
      </w:r>
      <w:r w:rsidR="00DC75FC">
        <w:rPr>
          <w:b/>
          <w:bCs/>
        </w:rPr>
        <w:t>&lt;</w:t>
      </w:r>
      <w:r w:rsidR="00DC75FC">
        <w:t xml:space="preserve">; and in connection therewith will be given access to certain confidential and proprietary information. The parties agree to enter a confidential relationship with respect to the disclosure of certain proprietary and confidential information ("Confidential Information"). </w:t>
      </w:r>
    </w:p>
    <w:p w14:paraId="561E743A" w14:textId="0F343EF5" w:rsidR="00D70602" w:rsidRDefault="00D70602" w:rsidP="001A0A9D">
      <w:pPr>
        <w:spacing w:after="0"/>
        <w:jc w:val="both"/>
      </w:pPr>
      <w:r w:rsidRPr="001A0A9D">
        <w:rPr>
          <w:b/>
          <w:bCs/>
        </w:rPr>
        <w:t>NOW, THEREFORE</w:t>
      </w:r>
      <w:r>
        <w:t>, it is agreed as follows:</w:t>
      </w:r>
    </w:p>
    <w:p w14:paraId="625FF92B" w14:textId="77777777" w:rsidR="00D70602" w:rsidRDefault="00D70602" w:rsidP="00E96A1D">
      <w:pPr>
        <w:jc w:val="both"/>
      </w:pPr>
    </w:p>
    <w:p w14:paraId="08BE5397" w14:textId="77777777" w:rsidR="00B01B0F" w:rsidRPr="002346FB" w:rsidRDefault="00412850" w:rsidP="00B01B0F">
      <w:pPr>
        <w:pStyle w:val="ListParagraph"/>
        <w:numPr>
          <w:ilvl w:val="0"/>
          <w:numId w:val="1"/>
        </w:numPr>
        <w:jc w:val="both"/>
        <w:rPr>
          <w:b/>
          <w:bCs/>
        </w:rPr>
      </w:pPr>
      <w:r w:rsidRPr="002346FB">
        <w:rPr>
          <w:b/>
          <w:bCs/>
        </w:rPr>
        <w:t>Definition</w:t>
      </w:r>
      <w:r w:rsidR="00B01B0F" w:rsidRPr="002346FB">
        <w:rPr>
          <w:b/>
          <w:bCs/>
        </w:rPr>
        <w:t>s</w:t>
      </w:r>
    </w:p>
    <w:p w14:paraId="3A4330BF" w14:textId="77777777" w:rsidR="00B01B0F" w:rsidRDefault="00B01B0F" w:rsidP="00B01B0F">
      <w:pPr>
        <w:pStyle w:val="ListParagraph"/>
        <w:numPr>
          <w:ilvl w:val="1"/>
          <w:numId w:val="1"/>
        </w:numPr>
        <w:jc w:val="both"/>
      </w:pPr>
      <w:r>
        <w:t xml:space="preserve">Personal data refers to any recorded information related to an individual or group who may be identified based on such data, from other information, or by means reasonably likely to be used in relation to that data. </w:t>
      </w:r>
    </w:p>
    <w:p w14:paraId="3EB1D90B" w14:textId="77777777" w:rsidR="00B01B0F" w:rsidRDefault="00B01B0F" w:rsidP="00B01B0F">
      <w:pPr>
        <w:pStyle w:val="ListParagraph"/>
        <w:numPr>
          <w:ilvl w:val="1"/>
          <w:numId w:val="1"/>
        </w:numPr>
        <w:jc w:val="both"/>
      </w:pPr>
      <w:r>
        <w:t xml:space="preserve">Data processing refers to how personal data are collected, registered, stored, filed, retrieved, used, disseminated, communicated, transferred or destroyed. </w:t>
      </w:r>
    </w:p>
    <w:p w14:paraId="47E043AD" w14:textId="41C8A992" w:rsidR="00B01B0F" w:rsidRPr="0005202F" w:rsidRDefault="00B01B0F" w:rsidP="00B01B0F">
      <w:pPr>
        <w:pStyle w:val="ListParagraph"/>
        <w:numPr>
          <w:ilvl w:val="1"/>
          <w:numId w:val="1"/>
        </w:numPr>
        <w:jc w:val="both"/>
      </w:pPr>
      <w:r w:rsidRPr="0005202F">
        <w:t xml:space="preserve">Data subject refers to an individual who can be identified directly or indirectly by reference to a specific factor or factors. Such factors may include a name, an identification number, material circumstances and </w:t>
      </w:r>
      <w:r w:rsidRPr="00CF1F06">
        <w:t>physical, mental, cultural, economic or social characteristics. For the purposes of this agreement, data subjects are DRC</w:t>
      </w:r>
      <w:r w:rsidR="00CF1F06" w:rsidRPr="00CF1F06">
        <w:t xml:space="preserve">’s employees, DRC’s beneficiaries, and all </w:t>
      </w:r>
      <w:r w:rsidRPr="00CF1F06">
        <w:t>Partner</w:t>
      </w:r>
      <w:r w:rsidR="00CF1F06" w:rsidRPr="00CF1F06">
        <w:t>s, Organizations, institutions, etc. working with DRC.</w:t>
      </w:r>
      <w:r w:rsidRPr="0005202F">
        <w:t xml:space="preserve"> </w:t>
      </w:r>
    </w:p>
    <w:p w14:paraId="3844C7CB" w14:textId="7CAAAAD7" w:rsidR="00412850" w:rsidRDefault="000B7F9C" w:rsidP="002346FB">
      <w:pPr>
        <w:pStyle w:val="ListParagraph"/>
        <w:numPr>
          <w:ilvl w:val="1"/>
          <w:numId w:val="1"/>
        </w:numPr>
        <w:jc w:val="both"/>
      </w:pPr>
      <w:r w:rsidRPr="000B7F9C">
        <w:t>The term “Confidential Information” as used in this Agreement shall mean any data or information that is competitively sensitive material and not generally known to the public</w:t>
      </w:r>
      <w:r>
        <w:t>.</w:t>
      </w:r>
      <w:r w:rsidRPr="000B7F9C">
        <w:t xml:space="preserve"> </w:t>
      </w:r>
      <w:r w:rsidR="00412850">
        <w:t xml:space="preserve">If Confidential Information is in written form, the </w:t>
      </w:r>
      <w:r w:rsidR="00CF1F06">
        <w:t>Client</w:t>
      </w:r>
      <w:r w:rsidR="00412850">
        <w:t xml:space="preserve"> shall label or stamp the materials with the word "Confidential" or some similar warning. If Confidential Information is transmitted orally, the </w:t>
      </w:r>
      <w:r w:rsidR="00CF1F06">
        <w:t>Client</w:t>
      </w:r>
      <w:r w:rsidR="00412850">
        <w:t xml:space="preserve"> shall promptly provide a writing indicating that such oral communication constituted Confidential Information.</w:t>
      </w:r>
    </w:p>
    <w:p w14:paraId="3A690686" w14:textId="77777777" w:rsidR="00D150F2" w:rsidRDefault="00D150F2" w:rsidP="00E56B86">
      <w:pPr>
        <w:pStyle w:val="ListParagraph"/>
        <w:ind w:left="792"/>
        <w:jc w:val="both"/>
      </w:pPr>
    </w:p>
    <w:p w14:paraId="0503F33D" w14:textId="584C2BE8" w:rsidR="002346FB" w:rsidRPr="002346FB" w:rsidRDefault="00412850" w:rsidP="002346FB">
      <w:pPr>
        <w:pStyle w:val="ListParagraph"/>
        <w:numPr>
          <w:ilvl w:val="0"/>
          <w:numId w:val="1"/>
        </w:numPr>
        <w:jc w:val="both"/>
        <w:rPr>
          <w:b/>
          <w:bCs/>
        </w:rPr>
      </w:pPr>
      <w:r w:rsidRPr="002346FB">
        <w:rPr>
          <w:b/>
          <w:bCs/>
        </w:rPr>
        <w:t xml:space="preserve">Exclusions from Confidential Information </w:t>
      </w:r>
    </w:p>
    <w:p w14:paraId="536C4304" w14:textId="5DBA722A" w:rsidR="00412850" w:rsidRDefault="00CF1F06" w:rsidP="002346FB">
      <w:pPr>
        <w:pStyle w:val="ListParagraph"/>
        <w:numPr>
          <w:ilvl w:val="1"/>
          <w:numId w:val="1"/>
        </w:numPr>
        <w:jc w:val="both"/>
      </w:pPr>
      <w:r>
        <w:t>Consultant</w:t>
      </w:r>
      <w:r w:rsidR="00412850">
        <w:t xml:space="preserve">'s obligations under this Agreement do not extend to information that is: (a) publicly known at the time of disclosure or subsequently becomes publicly known through no fault of the </w:t>
      </w:r>
      <w:r>
        <w:t>Consultant</w:t>
      </w:r>
      <w:r w:rsidR="00412850">
        <w:t xml:space="preserve">; (b) discovered or created by the </w:t>
      </w:r>
      <w:r>
        <w:t>Consultant</w:t>
      </w:r>
      <w:r w:rsidR="00412850">
        <w:t xml:space="preserve"> before disclosure by </w:t>
      </w:r>
      <w:r>
        <w:t>Client</w:t>
      </w:r>
      <w:r w:rsidR="00412850">
        <w:t xml:space="preserve">; (c) learned by the </w:t>
      </w:r>
      <w:r>
        <w:t>Consultant</w:t>
      </w:r>
      <w:r w:rsidR="00412850">
        <w:t xml:space="preserve"> through legitimate means other than from the </w:t>
      </w:r>
      <w:r>
        <w:t>Client</w:t>
      </w:r>
      <w:r w:rsidR="00412850">
        <w:t xml:space="preserve"> or </w:t>
      </w:r>
      <w:r>
        <w:t>Client</w:t>
      </w:r>
      <w:r w:rsidR="00412850">
        <w:t xml:space="preserve">'s representatives; or (d) is disclosed by </w:t>
      </w:r>
      <w:r>
        <w:t>Consultant</w:t>
      </w:r>
      <w:r w:rsidR="00412850">
        <w:t xml:space="preserve"> with </w:t>
      </w:r>
      <w:r>
        <w:t>Client</w:t>
      </w:r>
      <w:r w:rsidR="00412850">
        <w:t>'s prior written approval.</w:t>
      </w:r>
    </w:p>
    <w:p w14:paraId="045EC376" w14:textId="77777777" w:rsidR="00311F7C" w:rsidRDefault="00311F7C" w:rsidP="00311F7C">
      <w:pPr>
        <w:pStyle w:val="ListParagraph"/>
        <w:ind w:left="792"/>
        <w:jc w:val="both"/>
      </w:pPr>
    </w:p>
    <w:p w14:paraId="4028C3F9" w14:textId="14F0B9AB" w:rsidR="002346FB" w:rsidRPr="002346FB" w:rsidRDefault="00412850" w:rsidP="002346FB">
      <w:pPr>
        <w:pStyle w:val="ListParagraph"/>
        <w:numPr>
          <w:ilvl w:val="0"/>
          <w:numId w:val="1"/>
        </w:numPr>
        <w:jc w:val="both"/>
        <w:rPr>
          <w:b/>
          <w:bCs/>
        </w:rPr>
      </w:pPr>
      <w:r w:rsidRPr="002346FB">
        <w:rPr>
          <w:b/>
          <w:bCs/>
        </w:rPr>
        <w:t xml:space="preserve">Obligations </w:t>
      </w:r>
      <w:r w:rsidR="0035243D">
        <w:rPr>
          <w:b/>
          <w:bCs/>
        </w:rPr>
        <w:t>to Maintain Confidentiality of</w:t>
      </w:r>
      <w:r w:rsidRPr="002346FB">
        <w:rPr>
          <w:b/>
          <w:bCs/>
        </w:rPr>
        <w:t xml:space="preserve"> </w:t>
      </w:r>
      <w:r w:rsidR="00CF1F06">
        <w:rPr>
          <w:b/>
          <w:bCs/>
        </w:rPr>
        <w:t>Consultant</w:t>
      </w:r>
      <w:r w:rsidRPr="002346FB">
        <w:rPr>
          <w:b/>
          <w:bCs/>
        </w:rPr>
        <w:t xml:space="preserve"> </w:t>
      </w:r>
    </w:p>
    <w:p w14:paraId="5C50BB39" w14:textId="02590C43" w:rsidR="0035243D" w:rsidRDefault="0035243D" w:rsidP="0035243D">
      <w:pPr>
        <w:pStyle w:val="ListParagraph"/>
        <w:numPr>
          <w:ilvl w:val="1"/>
          <w:numId w:val="1"/>
        </w:numPr>
        <w:jc w:val="both"/>
      </w:pPr>
      <w:r>
        <w:t xml:space="preserve">The </w:t>
      </w:r>
      <w:r w:rsidR="00CF1F06">
        <w:t>Consultant</w:t>
      </w:r>
      <w:r>
        <w:t xml:space="preserve"> agrees to retain the Confidential Information of the </w:t>
      </w:r>
      <w:r w:rsidR="00CF1F06">
        <w:t>Client</w:t>
      </w:r>
      <w:r>
        <w:t xml:space="preserve"> in strict confidence, to protect the security, </w:t>
      </w:r>
      <w:r w:rsidR="00CF1F06">
        <w:t>integrity,</w:t>
      </w:r>
      <w:r>
        <w:t xml:space="preserve"> and confidentiality of such information and to not permit unauthorized access to or unauthorized use, disclosure, publication or dissemination of Confidential Information except in conformity with this Agreement; </w:t>
      </w:r>
    </w:p>
    <w:p w14:paraId="3B4D5B38" w14:textId="7A54ED97" w:rsidR="0035243D" w:rsidRDefault="0035243D" w:rsidP="0035243D">
      <w:pPr>
        <w:pStyle w:val="ListParagraph"/>
        <w:numPr>
          <w:ilvl w:val="1"/>
          <w:numId w:val="1"/>
        </w:numPr>
        <w:jc w:val="both"/>
      </w:pPr>
      <w:r>
        <w:t xml:space="preserve">The </w:t>
      </w:r>
      <w:r w:rsidR="00CF1F06">
        <w:t>Consultant</w:t>
      </w:r>
      <w:r>
        <w:t xml:space="preserve"> shall adopt and/or maintain security processes and procedures to safeguard the confidentiality of all Confidential Information received by the </w:t>
      </w:r>
      <w:r w:rsidR="00CF1F06">
        <w:t>Client</w:t>
      </w:r>
      <w:r>
        <w:t xml:space="preserve"> using a reasonable degree of care, but not less than that degree of care used in safeguarding their own similar information or material;</w:t>
      </w:r>
    </w:p>
    <w:p w14:paraId="2DE25D86" w14:textId="4A52C2CE" w:rsidR="00D70602" w:rsidRDefault="00D70602" w:rsidP="0035243D">
      <w:pPr>
        <w:pStyle w:val="ListParagraph"/>
        <w:numPr>
          <w:ilvl w:val="1"/>
          <w:numId w:val="1"/>
        </w:numPr>
        <w:jc w:val="both"/>
      </w:pPr>
      <w:r>
        <w:t xml:space="preserve">Any copies or reproductions of the Proprietary information shall bear the copyright or proprietary notices contained in the original; </w:t>
      </w:r>
    </w:p>
    <w:p w14:paraId="28BA2375" w14:textId="480B48AB" w:rsidR="0035243D" w:rsidRDefault="0035243D" w:rsidP="0035243D">
      <w:pPr>
        <w:pStyle w:val="ListParagraph"/>
        <w:numPr>
          <w:ilvl w:val="1"/>
          <w:numId w:val="1"/>
        </w:numPr>
        <w:jc w:val="both"/>
      </w:pPr>
      <w:r>
        <w:t xml:space="preserve">If there is an unauthorized disclosure or loss of any of the Confidential Information by the </w:t>
      </w:r>
      <w:r w:rsidR="00CF1F06">
        <w:t>Consultant</w:t>
      </w:r>
      <w:r>
        <w:t xml:space="preserve">, the </w:t>
      </w:r>
      <w:r w:rsidR="00CF1F06">
        <w:t>Consultant</w:t>
      </w:r>
      <w:r>
        <w:t xml:space="preserve"> will promptly, at their own expense, notify the </w:t>
      </w:r>
      <w:r w:rsidR="00CF1F06">
        <w:t>Client</w:t>
      </w:r>
      <w:r>
        <w:t xml:space="preserve"> in writing and take all actions as may be necessary or reasonably requested by the </w:t>
      </w:r>
      <w:r w:rsidR="00CF1F06">
        <w:t>Client</w:t>
      </w:r>
      <w:r>
        <w:t xml:space="preserve"> to minimize any damage to the </w:t>
      </w:r>
      <w:r w:rsidR="00CF1F06">
        <w:t>Client</w:t>
      </w:r>
      <w:r>
        <w:t xml:space="preserve"> or a third party as a result of the disclosure or loss; and</w:t>
      </w:r>
    </w:p>
    <w:p w14:paraId="7417DC77" w14:textId="4BC344ED" w:rsidR="0035243D" w:rsidRDefault="0035243D" w:rsidP="0035243D">
      <w:pPr>
        <w:pStyle w:val="ListParagraph"/>
        <w:numPr>
          <w:ilvl w:val="1"/>
          <w:numId w:val="1"/>
        </w:numPr>
        <w:jc w:val="both"/>
      </w:pPr>
      <w:r>
        <w:t xml:space="preserve">Upon the termination of this Agreement, The </w:t>
      </w:r>
      <w:r w:rsidR="00CF1F06">
        <w:t>Consultant</w:t>
      </w:r>
      <w:r>
        <w:t xml:space="preserve"> will ensure that all documents, memoranda, notes and other writings or electronic records prepared by them that include or reflect any Confidential Information are returned or destroyed as directed by the </w:t>
      </w:r>
      <w:r w:rsidR="00CF1F06">
        <w:t>Client</w:t>
      </w:r>
      <w:r>
        <w:t>.</w:t>
      </w:r>
    </w:p>
    <w:p w14:paraId="59A5380C" w14:textId="77777777" w:rsidR="002346FB" w:rsidRDefault="002346FB" w:rsidP="002346FB">
      <w:pPr>
        <w:pStyle w:val="ListParagraph"/>
        <w:ind w:left="792"/>
        <w:jc w:val="both"/>
      </w:pPr>
    </w:p>
    <w:p w14:paraId="603883C4" w14:textId="33138C47" w:rsidR="002346FB" w:rsidRPr="002346FB" w:rsidRDefault="00412850" w:rsidP="002346FB">
      <w:pPr>
        <w:pStyle w:val="ListParagraph"/>
        <w:numPr>
          <w:ilvl w:val="0"/>
          <w:numId w:val="1"/>
        </w:numPr>
        <w:jc w:val="both"/>
        <w:rPr>
          <w:b/>
          <w:bCs/>
        </w:rPr>
      </w:pPr>
      <w:r w:rsidRPr="002346FB">
        <w:rPr>
          <w:b/>
          <w:bCs/>
        </w:rPr>
        <w:t xml:space="preserve">Time Periods </w:t>
      </w:r>
    </w:p>
    <w:p w14:paraId="41EB1CAD" w14:textId="1957CA44" w:rsidR="00412850" w:rsidRDefault="00412850" w:rsidP="002346FB">
      <w:pPr>
        <w:pStyle w:val="ListParagraph"/>
        <w:numPr>
          <w:ilvl w:val="1"/>
          <w:numId w:val="1"/>
        </w:numPr>
        <w:jc w:val="both"/>
      </w:pPr>
      <w:r>
        <w:t xml:space="preserve">The nondisclosure provisions of this Agreement shall survive the termination of this Agreement and </w:t>
      </w:r>
      <w:r w:rsidR="00CF1F06">
        <w:t>Consultant</w:t>
      </w:r>
      <w:r>
        <w:t xml:space="preserve">'s duty to hold Confidential Information in confidence shall remain in effect until the Confidential Information no longer qualifies as a trade secret or until </w:t>
      </w:r>
      <w:r w:rsidR="00CF1F06">
        <w:t>Client</w:t>
      </w:r>
      <w:r>
        <w:t xml:space="preserve"> sends </w:t>
      </w:r>
      <w:r w:rsidR="00CF1F06">
        <w:t>Consultant</w:t>
      </w:r>
      <w:r>
        <w:t xml:space="preserve"> written notice releasing </w:t>
      </w:r>
      <w:r w:rsidR="00CF1F06">
        <w:t>Consultant</w:t>
      </w:r>
      <w:r>
        <w:t xml:space="preserve"> from this Agreement, whichever occurs first.</w:t>
      </w:r>
    </w:p>
    <w:p w14:paraId="75039F0B" w14:textId="77777777" w:rsidR="002346FB" w:rsidRPr="002346FB" w:rsidRDefault="002346FB" w:rsidP="002346FB">
      <w:pPr>
        <w:pStyle w:val="ListParagraph"/>
        <w:ind w:left="792"/>
        <w:jc w:val="both"/>
        <w:rPr>
          <w:b/>
          <w:bCs/>
        </w:rPr>
      </w:pPr>
    </w:p>
    <w:p w14:paraId="51D06C8D" w14:textId="6A0203C4" w:rsidR="002346FB" w:rsidRPr="002346FB" w:rsidRDefault="00412850" w:rsidP="002346FB">
      <w:pPr>
        <w:pStyle w:val="ListParagraph"/>
        <w:numPr>
          <w:ilvl w:val="0"/>
          <w:numId w:val="1"/>
        </w:numPr>
        <w:jc w:val="both"/>
        <w:rPr>
          <w:b/>
          <w:bCs/>
        </w:rPr>
      </w:pPr>
      <w:r w:rsidRPr="002346FB">
        <w:rPr>
          <w:b/>
          <w:bCs/>
        </w:rPr>
        <w:t>Relationships</w:t>
      </w:r>
    </w:p>
    <w:p w14:paraId="532CD710" w14:textId="33FEA004" w:rsidR="00412850" w:rsidRDefault="00412850" w:rsidP="002346FB">
      <w:pPr>
        <w:pStyle w:val="ListParagraph"/>
        <w:numPr>
          <w:ilvl w:val="1"/>
          <w:numId w:val="1"/>
        </w:numPr>
        <w:jc w:val="both"/>
      </w:pPr>
      <w:r>
        <w:t>Nothing contained in this Agreement shall be deemed to constitute either party a partner or employee of the other party for any purpose.</w:t>
      </w:r>
    </w:p>
    <w:p w14:paraId="15DFE716" w14:textId="67DA5C30" w:rsidR="002346FB" w:rsidRDefault="002346FB" w:rsidP="002346FB">
      <w:pPr>
        <w:pStyle w:val="ListParagraph"/>
        <w:ind w:left="792"/>
        <w:jc w:val="both"/>
      </w:pPr>
    </w:p>
    <w:p w14:paraId="3F0F8810" w14:textId="51E3937F" w:rsidR="001A0A9D" w:rsidRDefault="001A0A9D" w:rsidP="002346FB">
      <w:pPr>
        <w:pStyle w:val="ListParagraph"/>
        <w:ind w:left="792"/>
        <w:jc w:val="both"/>
      </w:pPr>
    </w:p>
    <w:p w14:paraId="229E4621" w14:textId="2D382309" w:rsidR="001A0A9D" w:rsidRDefault="001A0A9D" w:rsidP="002346FB">
      <w:pPr>
        <w:pStyle w:val="ListParagraph"/>
        <w:ind w:left="792"/>
        <w:jc w:val="both"/>
      </w:pPr>
    </w:p>
    <w:p w14:paraId="5DA4DFB0" w14:textId="192649D1" w:rsidR="00CF1F06" w:rsidRDefault="00CF1F06" w:rsidP="002346FB">
      <w:pPr>
        <w:pStyle w:val="ListParagraph"/>
        <w:ind w:left="792"/>
        <w:jc w:val="both"/>
      </w:pPr>
    </w:p>
    <w:p w14:paraId="6CEA9976" w14:textId="77777777" w:rsidR="00CF1F06" w:rsidRDefault="00CF1F06" w:rsidP="002346FB">
      <w:pPr>
        <w:pStyle w:val="ListParagraph"/>
        <w:ind w:left="792"/>
        <w:jc w:val="both"/>
      </w:pPr>
    </w:p>
    <w:p w14:paraId="18D42711" w14:textId="14D09EC4" w:rsidR="002346FB" w:rsidRPr="002346FB" w:rsidRDefault="00412850" w:rsidP="002346FB">
      <w:pPr>
        <w:pStyle w:val="ListParagraph"/>
        <w:numPr>
          <w:ilvl w:val="0"/>
          <w:numId w:val="1"/>
        </w:numPr>
        <w:jc w:val="both"/>
        <w:rPr>
          <w:b/>
          <w:bCs/>
        </w:rPr>
      </w:pPr>
      <w:r w:rsidRPr="002346FB">
        <w:rPr>
          <w:b/>
          <w:bCs/>
        </w:rPr>
        <w:lastRenderedPageBreak/>
        <w:t xml:space="preserve">Severability </w:t>
      </w:r>
    </w:p>
    <w:p w14:paraId="7A4039B5" w14:textId="58705622" w:rsidR="00412850" w:rsidRDefault="00412850" w:rsidP="002346FB">
      <w:pPr>
        <w:pStyle w:val="ListParagraph"/>
        <w:numPr>
          <w:ilvl w:val="1"/>
          <w:numId w:val="1"/>
        </w:numPr>
        <w:jc w:val="both"/>
      </w:pPr>
      <w:r>
        <w:t>If a court finds any provision of this Agreement invalid or unenforceable, the remainder of this Agreement shall be interpreted so as best to effect the intent of the parties</w:t>
      </w:r>
      <w:r w:rsidR="001D4FC0">
        <w:t>;</w:t>
      </w:r>
    </w:p>
    <w:p w14:paraId="68A533EF" w14:textId="3A43BF5F" w:rsidR="001D4FC0" w:rsidRDefault="001D4FC0" w:rsidP="002346FB">
      <w:pPr>
        <w:pStyle w:val="ListParagraph"/>
        <w:numPr>
          <w:ilvl w:val="1"/>
          <w:numId w:val="1"/>
        </w:numPr>
        <w:jc w:val="both"/>
      </w:pPr>
      <w:r>
        <w:t>I</w:t>
      </w:r>
      <w:r w:rsidRPr="001D4FC0">
        <w:t>n the event of litigation relating to this Agreement, if a court of competent jurisdiction determines in a final non-appealable order that one party, or any of its Representatives, has breached this Agreement, such party will be liable for reasonable legal fees and expenses incurred by the other party in connection with such litigation, including, but not limited to, any appeals.</w:t>
      </w:r>
    </w:p>
    <w:p w14:paraId="24734651" w14:textId="77777777" w:rsidR="000B7F9C" w:rsidRDefault="000B7F9C" w:rsidP="002346FB">
      <w:pPr>
        <w:pStyle w:val="ListParagraph"/>
        <w:ind w:left="792"/>
        <w:jc w:val="both"/>
      </w:pPr>
    </w:p>
    <w:p w14:paraId="54D33EBB" w14:textId="2267862B" w:rsidR="002346FB" w:rsidRPr="002346FB" w:rsidRDefault="00412850" w:rsidP="002346FB">
      <w:pPr>
        <w:pStyle w:val="ListParagraph"/>
        <w:numPr>
          <w:ilvl w:val="0"/>
          <w:numId w:val="1"/>
        </w:numPr>
        <w:jc w:val="both"/>
        <w:rPr>
          <w:b/>
          <w:bCs/>
        </w:rPr>
      </w:pPr>
      <w:r w:rsidRPr="002346FB">
        <w:rPr>
          <w:b/>
          <w:bCs/>
        </w:rPr>
        <w:t xml:space="preserve">Waiver </w:t>
      </w:r>
    </w:p>
    <w:p w14:paraId="5981DC87" w14:textId="7227AF6D" w:rsidR="00412850" w:rsidRDefault="00412850" w:rsidP="002346FB">
      <w:pPr>
        <w:pStyle w:val="ListParagraph"/>
        <w:numPr>
          <w:ilvl w:val="1"/>
          <w:numId w:val="1"/>
        </w:numPr>
        <w:jc w:val="both"/>
      </w:pPr>
      <w:r>
        <w:t>The failure to exercise any right provided in this Agreement shall not be a waiver of prior or subsequent rights.</w:t>
      </w:r>
    </w:p>
    <w:p w14:paraId="2BA95035" w14:textId="77777777" w:rsidR="00D70602" w:rsidRDefault="00D70602" w:rsidP="002346FB">
      <w:pPr>
        <w:jc w:val="both"/>
      </w:pPr>
    </w:p>
    <w:p w14:paraId="2B21FD8A" w14:textId="1976D327" w:rsidR="00412850" w:rsidRDefault="00412850" w:rsidP="002346FB">
      <w:pPr>
        <w:jc w:val="both"/>
      </w:pPr>
      <w:r>
        <w:t>This Agreement and each party's obligations shall be binding on the representatives, assigns, and successors of such party. Each party has signed this Agreement through its authorized representative.</w:t>
      </w:r>
    </w:p>
    <w:p w14:paraId="7E8F4718" w14:textId="59A7724E" w:rsidR="00D70602" w:rsidRDefault="00D70602" w:rsidP="002346FB">
      <w:pPr>
        <w:jc w:val="both"/>
      </w:pPr>
    </w:p>
    <w:p w14:paraId="07D90DA8" w14:textId="4A5C61AA" w:rsidR="00D70602" w:rsidRDefault="00D70602" w:rsidP="002346FB">
      <w:pPr>
        <w:jc w:val="both"/>
      </w:pPr>
      <w:r w:rsidRPr="001A0A9D">
        <w:rPr>
          <w:b/>
          <w:bCs/>
        </w:rPr>
        <w:t>IN WITNESS WHEREOF</w:t>
      </w:r>
      <w:r>
        <w:t>, the parties hereto have executed this Agreement.</w:t>
      </w:r>
    </w:p>
    <w:p w14:paraId="3AFB9103" w14:textId="77777777" w:rsidR="001D4FC0" w:rsidRDefault="001D4FC0" w:rsidP="002346FB">
      <w:pPr>
        <w:jc w:val="both"/>
      </w:pPr>
    </w:p>
    <w:p w14:paraId="27F9FC9B" w14:textId="0560C2CB" w:rsidR="00412850" w:rsidRPr="002346FB" w:rsidRDefault="00D70602" w:rsidP="002346FB">
      <w:pPr>
        <w:jc w:val="both"/>
        <w:rPr>
          <w:i/>
          <w:iCs/>
        </w:rPr>
      </w:pPr>
      <w:r>
        <w:rPr>
          <w:i/>
          <w:iCs/>
        </w:rPr>
        <w:t>Consultant</w:t>
      </w:r>
      <w:r w:rsidR="001A0A9D">
        <w:rPr>
          <w:i/>
          <w:iCs/>
        </w:rPr>
        <w:t xml:space="preserve"> </w:t>
      </w:r>
      <w:r w:rsidR="001A0A9D" w:rsidRPr="001A0A9D">
        <w:rPr>
          <w:i/>
          <w:iCs/>
          <w:highlight w:val="yellow"/>
        </w:rPr>
        <w:t>Name</w:t>
      </w:r>
      <w:r w:rsidR="001A0A9D">
        <w:rPr>
          <w:i/>
          <w:iCs/>
        </w:rPr>
        <w:tab/>
      </w:r>
      <w:r w:rsidR="00B01B0F" w:rsidRPr="00B01B0F">
        <w:rPr>
          <w:i/>
          <w:iCs/>
        </w:rPr>
        <w:tab/>
      </w:r>
      <w:r w:rsidR="00B01B0F">
        <w:tab/>
      </w:r>
      <w:r w:rsidR="00B01B0F">
        <w:tab/>
      </w:r>
      <w:r w:rsidR="00B01B0F">
        <w:tab/>
      </w:r>
      <w:r w:rsidR="00B01B0F">
        <w:tab/>
      </w:r>
      <w:r w:rsidR="00B01B0F">
        <w:tab/>
      </w:r>
      <w:r>
        <w:rPr>
          <w:i/>
          <w:iCs/>
        </w:rPr>
        <w:t xml:space="preserve">Client </w:t>
      </w:r>
      <w:r w:rsidRPr="001A0A9D">
        <w:rPr>
          <w:b/>
          <w:bCs/>
          <w:i/>
          <w:iCs/>
        </w:rPr>
        <w:t>DRC</w:t>
      </w:r>
    </w:p>
    <w:p w14:paraId="46AF980A" w14:textId="4C31C4A3" w:rsidR="00412850" w:rsidRDefault="00412850" w:rsidP="002346FB">
      <w:pPr>
        <w:jc w:val="both"/>
      </w:pPr>
      <w:r>
        <w:t>By: ____________________</w:t>
      </w:r>
      <w:r w:rsidR="00B01B0F">
        <w:tab/>
      </w:r>
      <w:r w:rsidR="00B01B0F">
        <w:tab/>
      </w:r>
      <w:r w:rsidR="00B01B0F">
        <w:tab/>
      </w:r>
      <w:r w:rsidR="00B01B0F">
        <w:tab/>
      </w:r>
      <w:r w:rsidR="00B01B0F">
        <w:tab/>
      </w:r>
      <w:r w:rsidR="00B01B0F">
        <w:tab/>
        <w:t>By: ___________________</w:t>
      </w:r>
    </w:p>
    <w:p w14:paraId="2382521A" w14:textId="2C51888B" w:rsidR="00B01B0F" w:rsidRDefault="00412850" w:rsidP="002346FB">
      <w:pPr>
        <w:jc w:val="both"/>
      </w:pPr>
      <w:r>
        <w:t>Printed Name: ___________</w:t>
      </w:r>
      <w:r w:rsidR="00B01B0F">
        <w:tab/>
      </w:r>
      <w:r w:rsidR="00B01B0F">
        <w:tab/>
      </w:r>
      <w:r w:rsidR="00B01B0F">
        <w:tab/>
      </w:r>
      <w:r w:rsidR="00B01B0F">
        <w:tab/>
      </w:r>
      <w:r w:rsidR="00B01B0F">
        <w:tab/>
      </w:r>
      <w:r w:rsidR="00B01B0F">
        <w:tab/>
        <w:t>Printed Name: ___________</w:t>
      </w:r>
      <w:r w:rsidR="00B01B0F">
        <w:tab/>
      </w:r>
    </w:p>
    <w:p w14:paraId="4D08920F" w14:textId="2A01DAB1" w:rsidR="00412850" w:rsidRDefault="00412850" w:rsidP="002346FB">
      <w:pPr>
        <w:jc w:val="both"/>
      </w:pPr>
      <w:r>
        <w:t>Title: __________________</w:t>
      </w:r>
      <w:r w:rsidR="00B01B0F">
        <w:tab/>
      </w:r>
      <w:r w:rsidR="00B01B0F">
        <w:tab/>
      </w:r>
      <w:r w:rsidR="00B01B0F">
        <w:tab/>
      </w:r>
      <w:r w:rsidR="00B01B0F">
        <w:tab/>
      </w:r>
      <w:r w:rsidR="00B01B0F">
        <w:tab/>
      </w:r>
      <w:r w:rsidR="00B01B0F">
        <w:tab/>
        <w:t>Title: __________________</w:t>
      </w:r>
    </w:p>
    <w:p w14:paraId="5CD83365" w14:textId="2C266CE0" w:rsidR="00412850" w:rsidRDefault="00412850" w:rsidP="002346FB">
      <w:pPr>
        <w:jc w:val="both"/>
      </w:pPr>
      <w:r>
        <w:t>Dated: _________________</w:t>
      </w:r>
      <w:r w:rsidR="002346FB">
        <w:tab/>
      </w:r>
      <w:r w:rsidR="002346FB">
        <w:tab/>
      </w:r>
      <w:r w:rsidR="002346FB">
        <w:tab/>
      </w:r>
      <w:r w:rsidR="002346FB">
        <w:tab/>
      </w:r>
      <w:r w:rsidR="002346FB">
        <w:tab/>
      </w:r>
      <w:r w:rsidR="002346FB">
        <w:tab/>
        <w:t>Dated: _________________</w:t>
      </w:r>
    </w:p>
    <w:sectPr w:rsidR="004128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5ED9" w14:textId="77777777" w:rsidR="00402EA5" w:rsidRDefault="00402EA5" w:rsidP="00412850">
      <w:pPr>
        <w:spacing w:after="0" w:line="240" w:lineRule="auto"/>
      </w:pPr>
      <w:r>
        <w:separator/>
      </w:r>
    </w:p>
  </w:endnote>
  <w:endnote w:type="continuationSeparator" w:id="0">
    <w:p w14:paraId="4E752793" w14:textId="77777777" w:rsidR="00402EA5" w:rsidRDefault="00402EA5" w:rsidP="0041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732E" w14:textId="77777777" w:rsidR="0038076C" w:rsidRDefault="0038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8C3B" w14:textId="77777777" w:rsidR="00886912" w:rsidRDefault="00886912" w:rsidP="00886912">
    <w:pPr>
      <w:pStyle w:val="Footer"/>
      <w:rPr>
        <w:lang w:val="da-DK"/>
      </w:rPr>
    </w:pPr>
  </w:p>
  <w:p w14:paraId="555E0BF0" w14:textId="521F01E5" w:rsidR="00886912" w:rsidRDefault="00886912" w:rsidP="00886912">
    <w:pPr>
      <w:pStyle w:val="Footer"/>
      <w:rPr>
        <w:lang w:val="da-DK"/>
      </w:rPr>
    </w:pPr>
    <w:r>
      <w:rPr>
        <w:lang w:val="da-DK"/>
      </w:rPr>
      <w:t>CT Consultancy 03 – Non-Disclosure Agreement</w:t>
    </w:r>
  </w:p>
  <w:p w14:paraId="23B3B95D" w14:textId="36ADAB21" w:rsidR="00A050A2" w:rsidRPr="00EF50EC" w:rsidRDefault="00886912" w:rsidP="00886912">
    <w:pPr>
      <w:pStyle w:val="Footer"/>
      <w:rPr>
        <w:lang w:val="da-DK"/>
      </w:rPr>
    </w:pPr>
    <w:r>
      <w:rPr>
        <w:lang w:val="da-DK"/>
      </w:rPr>
      <w:t xml:space="preserve">Date: 21-06-2022 Valid: 01-08-2022 </w:t>
    </w:r>
    <w:r>
      <w:rPr>
        <w:lang w:val="da-DK"/>
      </w:rPr>
      <w:tab/>
    </w:r>
    <w:r>
      <w:rPr>
        <w:lang w:val="da-DK"/>
      </w:rPr>
      <w:tab/>
    </w:r>
    <w:sdt>
      <w:sdtPr>
        <w:id w:val="1604924280"/>
        <w:docPartObj>
          <w:docPartGallery w:val="Page Numbers (Bottom of Page)"/>
          <w:docPartUnique/>
        </w:docPartObj>
      </w:sdtPr>
      <w:sdtEndPr/>
      <w:sdtContent>
        <w:r>
          <w:fldChar w:fldCharType="begin"/>
        </w:r>
        <w:r>
          <w:instrText>PAGE   \* MERGEFORMAT</w:instrText>
        </w:r>
        <w:r>
          <w:fldChar w:fldCharType="separate"/>
        </w:r>
        <w:r>
          <w:rPr>
            <w:lang w:val="da-DK"/>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E3BE" w14:textId="77777777" w:rsidR="0038076C" w:rsidRDefault="0038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1C4D" w14:textId="77777777" w:rsidR="00402EA5" w:rsidRDefault="00402EA5" w:rsidP="00412850">
      <w:pPr>
        <w:spacing w:after="0" w:line="240" w:lineRule="auto"/>
      </w:pPr>
      <w:r>
        <w:separator/>
      </w:r>
    </w:p>
  </w:footnote>
  <w:footnote w:type="continuationSeparator" w:id="0">
    <w:p w14:paraId="57284B5D" w14:textId="77777777" w:rsidR="00402EA5" w:rsidRDefault="00402EA5" w:rsidP="0041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F3AB" w14:textId="77777777" w:rsidR="0038076C" w:rsidRDefault="00380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D8DB" w14:textId="581898B5" w:rsidR="009E7547" w:rsidRDefault="00412850" w:rsidP="009E7547">
    <w:pPr>
      <w:pStyle w:val="Header"/>
    </w:pPr>
    <w:r>
      <w:rPr>
        <w:noProof/>
      </w:rPr>
      <w:drawing>
        <wp:inline distT="0" distB="0" distL="0" distR="0" wp14:anchorId="0CBE744D" wp14:editId="0180583D">
          <wp:extent cx="1504950" cy="777936"/>
          <wp:effectExtent l="0" t="0" r="0" b="317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a:extLst>
                      <a:ext uri="{28A0092B-C50C-407E-A947-70E740481C1C}">
                        <a14:useLocalDpi xmlns:a14="http://schemas.microsoft.com/office/drawing/2010/main" val="0"/>
                      </a:ext>
                    </a:extLst>
                  </a:blip>
                  <a:stretch>
                    <a:fillRect/>
                  </a:stretch>
                </pic:blipFill>
                <pic:spPr>
                  <a:xfrm>
                    <a:off x="0" y="0"/>
                    <a:ext cx="1520472" cy="785960"/>
                  </a:xfrm>
                  <a:prstGeom prst="rect">
                    <a:avLst/>
                  </a:prstGeom>
                </pic:spPr>
              </pic:pic>
            </a:graphicData>
          </a:graphic>
        </wp:inline>
      </w:drawing>
    </w:r>
    <w:r w:rsidR="009E7547">
      <w:t xml:space="preserve"> </w:t>
    </w:r>
  </w:p>
  <w:p w14:paraId="7CCD89A0" w14:textId="77777777" w:rsidR="00412850" w:rsidRDefault="00412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9EB" w14:textId="77777777" w:rsidR="0038076C" w:rsidRDefault="00380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E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441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0"/>
    <w:rsid w:val="000007E9"/>
    <w:rsid w:val="000419D0"/>
    <w:rsid w:val="00044EA9"/>
    <w:rsid w:val="0005202F"/>
    <w:rsid w:val="00091306"/>
    <w:rsid w:val="000B7F9C"/>
    <w:rsid w:val="00105F83"/>
    <w:rsid w:val="00157D59"/>
    <w:rsid w:val="001A0A9D"/>
    <w:rsid w:val="001C7A27"/>
    <w:rsid w:val="001D4FC0"/>
    <w:rsid w:val="001F7EE6"/>
    <w:rsid w:val="00213CE4"/>
    <w:rsid w:val="00217A99"/>
    <w:rsid w:val="002346FB"/>
    <w:rsid w:val="00311F7C"/>
    <w:rsid w:val="00330442"/>
    <w:rsid w:val="00350F70"/>
    <w:rsid w:val="0035243D"/>
    <w:rsid w:val="00352B2A"/>
    <w:rsid w:val="00370485"/>
    <w:rsid w:val="0038076C"/>
    <w:rsid w:val="0039621C"/>
    <w:rsid w:val="003D6A3E"/>
    <w:rsid w:val="003D703D"/>
    <w:rsid w:val="003F5131"/>
    <w:rsid w:val="00402EA5"/>
    <w:rsid w:val="00412850"/>
    <w:rsid w:val="00430492"/>
    <w:rsid w:val="004874AF"/>
    <w:rsid w:val="004A4930"/>
    <w:rsid w:val="004C6D3B"/>
    <w:rsid w:val="00513669"/>
    <w:rsid w:val="005373EF"/>
    <w:rsid w:val="00554AD0"/>
    <w:rsid w:val="005E0184"/>
    <w:rsid w:val="00665304"/>
    <w:rsid w:val="006D6B39"/>
    <w:rsid w:val="007746BD"/>
    <w:rsid w:val="007D5447"/>
    <w:rsid w:val="00866E31"/>
    <w:rsid w:val="00886912"/>
    <w:rsid w:val="009065C9"/>
    <w:rsid w:val="0098587D"/>
    <w:rsid w:val="00990471"/>
    <w:rsid w:val="009E7547"/>
    <w:rsid w:val="00A050A2"/>
    <w:rsid w:val="00A572D5"/>
    <w:rsid w:val="00A661C3"/>
    <w:rsid w:val="00A86AB9"/>
    <w:rsid w:val="00AF71AB"/>
    <w:rsid w:val="00B01B0F"/>
    <w:rsid w:val="00B11E87"/>
    <w:rsid w:val="00B6285E"/>
    <w:rsid w:val="00B7625E"/>
    <w:rsid w:val="00BE7A1F"/>
    <w:rsid w:val="00C02D2C"/>
    <w:rsid w:val="00CE25BD"/>
    <w:rsid w:val="00CE424C"/>
    <w:rsid w:val="00CF1F06"/>
    <w:rsid w:val="00D00E5A"/>
    <w:rsid w:val="00D150F2"/>
    <w:rsid w:val="00D278BC"/>
    <w:rsid w:val="00D452A2"/>
    <w:rsid w:val="00D70602"/>
    <w:rsid w:val="00DC75FC"/>
    <w:rsid w:val="00E24859"/>
    <w:rsid w:val="00E56B86"/>
    <w:rsid w:val="00E96A1D"/>
    <w:rsid w:val="00ED0240"/>
    <w:rsid w:val="00EF3317"/>
    <w:rsid w:val="00EF50EC"/>
    <w:rsid w:val="00F12E19"/>
    <w:rsid w:val="00F5531F"/>
    <w:rsid w:val="00FA4090"/>
    <w:rsid w:val="00FA7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169E"/>
  <w15:chartTrackingRefBased/>
  <w15:docId w15:val="{65509D20-D529-4056-B38D-92AA278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50"/>
  </w:style>
  <w:style w:type="paragraph" w:styleId="Footer">
    <w:name w:val="footer"/>
    <w:basedOn w:val="Normal"/>
    <w:link w:val="FooterChar"/>
    <w:uiPriority w:val="99"/>
    <w:unhideWhenUsed/>
    <w:rsid w:val="00412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50"/>
  </w:style>
  <w:style w:type="paragraph" w:customStyle="1" w:styleId="Default">
    <w:name w:val="Default"/>
    <w:rsid w:val="00412850"/>
    <w:pPr>
      <w:autoSpaceDE w:val="0"/>
      <w:autoSpaceDN w:val="0"/>
      <w:adjustRightInd w:val="0"/>
      <w:spacing w:after="0" w:line="240" w:lineRule="auto"/>
    </w:pPr>
    <w:rPr>
      <w:rFonts w:ascii="Arial" w:eastAsia="Calibri" w:hAnsi="Arial" w:cs="Arial"/>
      <w:color w:val="000000"/>
      <w:sz w:val="24"/>
      <w:szCs w:val="24"/>
      <w:lang w:val="fr-FR"/>
    </w:rPr>
  </w:style>
  <w:style w:type="paragraph" w:styleId="ListParagraph">
    <w:name w:val="List Paragraph"/>
    <w:basedOn w:val="Normal"/>
    <w:uiPriority w:val="34"/>
    <w:qFormat/>
    <w:rsid w:val="00B01B0F"/>
    <w:pPr>
      <w:ind w:left="720"/>
      <w:contextualSpacing/>
    </w:pPr>
  </w:style>
  <w:style w:type="paragraph" w:styleId="BalloonText">
    <w:name w:val="Balloon Text"/>
    <w:basedOn w:val="Normal"/>
    <w:link w:val="BalloonTextChar"/>
    <w:uiPriority w:val="99"/>
    <w:semiHidden/>
    <w:unhideWhenUsed/>
    <w:rsid w:val="007D5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447"/>
    <w:rPr>
      <w:rFonts w:ascii="Segoe UI" w:hAnsi="Segoe UI" w:cs="Segoe UI"/>
      <w:sz w:val="18"/>
      <w:szCs w:val="18"/>
    </w:rPr>
  </w:style>
  <w:style w:type="character" w:styleId="CommentReference">
    <w:name w:val="annotation reference"/>
    <w:basedOn w:val="DefaultParagraphFont"/>
    <w:uiPriority w:val="99"/>
    <w:semiHidden/>
    <w:unhideWhenUsed/>
    <w:rsid w:val="0005202F"/>
    <w:rPr>
      <w:sz w:val="16"/>
      <w:szCs w:val="16"/>
    </w:rPr>
  </w:style>
  <w:style w:type="paragraph" w:styleId="CommentText">
    <w:name w:val="annotation text"/>
    <w:basedOn w:val="Normal"/>
    <w:link w:val="CommentTextChar"/>
    <w:uiPriority w:val="99"/>
    <w:unhideWhenUsed/>
    <w:rsid w:val="0005202F"/>
    <w:pPr>
      <w:spacing w:line="240" w:lineRule="auto"/>
    </w:pPr>
    <w:rPr>
      <w:sz w:val="20"/>
      <w:szCs w:val="20"/>
    </w:rPr>
  </w:style>
  <w:style w:type="character" w:customStyle="1" w:styleId="CommentTextChar">
    <w:name w:val="Comment Text Char"/>
    <w:basedOn w:val="DefaultParagraphFont"/>
    <w:link w:val="CommentText"/>
    <w:uiPriority w:val="99"/>
    <w:rsid w:val="0005202F"/>
    <w:rPr>
      <w:sz w:val="20"/>
      <w:szCs w:val="20"/>
    </w:rPr>
  </w:style>
  <w:style w:type="paragraph" w:styleId="CommentSubject">
    <w:name w:val="annotation subject"/>
    <w:basedOn w:val="CommentText"/>
    <w:next w:val="CommentText"/>
    <w:link w:val="CommentSubjectChar"/>
    <w:uiPriority w:val="99"/>
    <w:semiHidden/>
    <w:unhideWhenUsed/>
    <w:rsid w:val="0005202F"/>
    <w:rPr>
      <w:b/>
      <w:bCs/>
    </w:rPr>
  </w:style>
  <w:style w:type="character" w:customStyle="1" w:styleId="CommentSubjectChar">
    <w:name w:val="Comment Subject Char"/>
    <w:basedOn w:val="CommentTextChar"/>
    <w:link w:val="CommentSubject"/>
    <w:uiPriority w:val="99"/>
    <w:semiHidden/>
    <w:rsid w:val="0005202F"/>
    <w:rPr>
      <w:b/>
      <w:bCs/>
      <w:sz w:val="20"/>
      <w:szCs w:val="20"/>
    </w:rPr>
  </w:style>
  <w:style w:type="paragraph" w:styleId="Revision">
    <w:name w:val="Revision"/>
    <w:hidden/>
    <w:uiPriority w:val="99"/>
    <w:semiHidden/>
    <w:rsid w:val="00B76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Leila Lecapitaine</DisplayName>
        <AccountId>82</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Consultancy Services</TermName>
          <TermId xmlns="http://schemas.microsoft.com/office/infopath/2007/PartnerControls">1155eca9-3538-4382-be01-61067ceaf039</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1</Value>
      <Value>4</Value>
      <Value>15</Value>
      <Value>7</Value>
    </TaxCatchAll>
    <hc69c8dbd3c74b4b9649b9dcbd59d1df xmlns="96af5b07-0723-493d-bcd0-202f6eb33e4a">
      <Terms xmlns="http://schemas.microsoft.com/office/infopath/2007/PartnerControls">
        <TermInfo xmlns="http://schemas.microsoft.com/office/infopath/2007/PartnerControls">
          <TermName xmlns="http://schemas.microsoft.com/office/infopath/2007/PartnerControls">Operations Handbook</TermName>
          <TermId xmlns="http://schemas.microsoft.com/office/infopath/2007/PartnerControls">09d934bc-5be3-4604-93ad-da44a29ac747</TermId>
        </TermInfo>
      </Terms>
    </hc69c8dbd3c74b4b9649b9dcbd59d1df>
    <l476131406cb4b9c86d0b89c10a45ff1 xmlns="d5406dbd-2bdd-4bfe-89d2-78e32709cb98" xsi:nil="true"/>
    <l476131406cb4b9c86d0b89c10a45ff1 xmlns="2cccc3a8-17e6-42cc-bed5-111d35c56c04">
      <Terms xmlns="http://schemas.microsoft.com/office/infopath/2007/PartnerControls"/>
    </l476131406cb4b9c86d0b89c10a45ff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9" ma:contentTypeDescription="Create a new document." ma:contentTypeScope="" ma:versionID="84980073046a1b0a339f35213b7c5a3d">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5896eb266dc0315a1304f5b18aed0336"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element ref="ns4:MediaServiceSearchProperties" minOccurs="0"/>
                <xsd:element ref="ns3:l476131406cb4b9c86d0b89c10a45ff1" minOccurs="0"/>
                <xsd:element ref="ns4:l476131406cb4b9c86d0b89c10a45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l476131406cb4b9c86d0b89c10a45ff1" ma:index="33" nillable="true" ma:displayName="Operations Framework_0" ma:hidden="true" ma:internalName="l476131406cb4b9c86d0b89c10a45ff1">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476131406cb4b9c86d0b89c10a45ff1" ma:index="34" nillable="true" ma:taxonomy="true" ma:internalName="l476131406cb4b9c86d0b89c10a45ff10" ma:taxonomyFieldName="DRCOperationsFramework" ma:displayName="Operations Framework" ma:fieldId="{54761314-06cb-4b9c-86d0-b89c10a45ff1}" ma:taxonomyMulti="true" ma:sspId="26b69612-e2cc-4a46-9cbb-ded1a27764c6" ma:termSetId="1643b3bb-2c42-4d53-9cc1-6115a4dcf65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870-DC1F-4D9B-9C9E-A92523067147}">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ACC1A394-71A4-4517-B201-366EE95497AA}">
  <ds:schemaRefs>
    <ds:schemaRef ds:uri="http://schemas.microsoft.com/sharepoint/v3/contenttype/forms"/>
  </ds:schemaRefs>
</ds:datastoreItem>
</file>

<file path=customXml/itemProps3.xml><?xml version="1.0" encoding="utf-8"?>
<ds:datastoreItem xmlns:ds="http://schemas.openxmlformats.org/officeDocument/2006/customXml" ds:itemID="{CFB4D81D-7C9C-43CF-852C-D324CEC4F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E990E-5ADA-41D0-8AFD-241C66EE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4</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BRENNA</dc:creator>
  <cp:keywords/>
  <dc:description/>
  <cp:lastModifiedBy>Faisal Muhammad Shafa Hassan</cp:lastModifiedBy>
  <cp:revision>2</cp:revision>
  <dcterms:created xsi:type="dcterms:W3CDTF">2026-07-12T07:28:00Z</dcterms:created>
  <dcterms:modified xsi:type="dcterms:W3CDTF">2026-07-12T07:28:00Z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15;#Operations Handbook|09d934bc-5be3-4604-93ad-da44a29ac747</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Type_x0020_of_x0020_Content">
    <vt:lpwstr>15;#Operations Handbook|09d934bc-5be3-4604-93ad-da44a29ac747</vt:lpwstr>
  </property>
  <property fmtid="{D5CDD505-2E9C-101B-9397-08002B2CF9AE}" pid="10" name="Subejct_x0020_Area">
    <vt:lpwstr>7;#Consultancy Services|1155eca9-3538-4382-be01-61067ceaf039</vt:lpwstr>
  </property>
  <property fmtid="{D5CDD505-2E9C-101B-9397-08002B2CF9AE}" pid="11" name="Entry_x0020_Site">
    <vt:lpwstr/>
  </property>
  <property fmtid="{D5CDD505-2E9C-101B-9397-08002B2CF9AE}" pid="12" name="DRCOperationsFramework">
    <vt:lpwstr/>
  </property>
</Properties>
</file>