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6202D7" w:rsidP="769E2756" w:rsidRDefault="006202D7" w14:paraId="27656470" w14:textId="0B511D94">
      <w:pPr>
        <w:pStyle w:val="Normal"/>
        <w:suppressLineNumbers w:val="0"/>
        <w:bidi w:val="0"/>
        <w:spacing w:before="0" w:beforeAutospacing="off" w:after="160" w:afterAutospacing="off" w:line="259" w:lineRule="auto"/>
        <w:ind w:left="0" w:right="0"/>
        <w:jc w:val="center"/>
      </w:pPr>
      <w:r w:rsidRPr="769E2756" w:rsidR="006202D7">
        <w:rPr>
          <w:rFonts w:ascii="Barlow" w:hAnsi="Barlow"/>
          <w:b w:val="1"/>
          <w:bCs w:val="1"/>
          <w:sz w:val="28"/>
          <w:szCs w:val="28"/>
        </w:rPr>
        <w:t>IQ-26-0</w:t>
      </w:r>
      <w:r w:rsidRPr="769E2756" w:rsidR="22F96E82">
        <w:rPr>
          <w:rFonts w:ascii="Barlow" w:hAnsi="Barlow"/>
          <w:b w:val="1"/>
          <w:bCs w:val="1"/>
          <w:sz w:val="28"/>
          <w:szCs w:val="28"/>
        </w:rPr>
        <w:t>19</w:t>
      </w:r>
    </w:p>
    <w:p w:rsidRPr="00C6483D" w:rsidR="00236190" w:rsidP="00236190" w:rsidRDefault="00236190" w14:paraId="0F3CB37B" w14:textId="4AAE9A61">
      <w:pPr>
        <w:jc w:val="center"/>
        <w:rPr>
          <w:rFonts w:ascii="Barlow" w:hAnsi="Barlow"/>
          <w:b/>
          <w:bCs/>
          <w:sz w:val="28"/>
          <w:szCs w:val="28"/>
        </w:rPr>
      </w:pPr>
      <w:r w:rsidRPr="00C6483D">
        <w:rPr>
          <w:rFonts w:ascii="Barlow" w:hAnsi="Barlow"/>
          <w:b/>
          <w:bCs/>
          <w:sz w:val="28"/>
          <w:szCs w:val="28"/>
        </w:rPr>
        <w:t>ANNEX I – Technical Compliance and Data Sheet</w:t>
      </w:r>
    </w:p>
    <w:p w:rsidRPr="00C6483D" w:rsidR="00236190" w:rsidP="00E47E02" w:rsidRDefault="00236190" w14:paraId="74BB07D0" w14:textId="77777777">
      <w:pPr>
        <w:rPr>
          <w:rFonts w:ascii="Barlow" w:hAnsi="Barlow"/>
          <w:sz w:val="24"/>
          <w:szCs w:val="24"/>
        </w:rPr>
      </w:pPr>
    </w:p>
    <w:p w:rsidRPr="00C6483D" w:rsidR="00E47E02" w:rsidP="00693570" w:rsidRDefault="00E47E02" w14:paraId="077EA943" w14:textId="19D3FDC4">
      <w:pPr>
        <w:jc w:val="both"/>
        <w:rPr>
          <w:rFonts w:ascii="Barlow" w:hAnsi="Barlow"/>
          <w:sz w:val="24"/>
          <w:szCs w:val="24"/>
        </w:rPr>
      </w:pPr>
      <w:r w:rsidRPr="00C6483D">
        <w:rPr>
          <w:rFonts w:ascii="Barlow" w:hAnsi="Barlow"/>
          <w:sz w:val="24"/>
          <w:szCs w:val="24"/>
        </w:rPr>
        <w:t xml:space="preserve">All bidders must complete this annex in full and attach the requested supporting documents. </w:t>
      </w:r>
    </w:p>
    <w:p w:rsidRPr="00C6483D" w:rsidR="00E47E02" w:rsidP="00693570" w:rsidRDefault="00E47E02" w14:paraId="3650A767" w14:textId="6B4038E8">
      <w:pPr>
        <w:jc w:val="both"/>
        <w:rPr>
          <w:rFonts w:ascii="Barlow" w:hAnsi="Barlow"/>
          <w:sz w:val="24"/>
          <w:szCs w:val="24"/>
        </w:rPr>
      </w:pPr>
      <w:r w:rsidRPr="00C6483D">
        <w:rPr>
          <w:rFonts w:ascii="Barlow" w:hAnsi="Barlow"/>
          <w:sz w:val="24"/>
          <w:szCs w:val="24"/>
        </w:rPr>
        <w:t>Failure to complete this annex or to provide the required evidence may result in the bid being considered non-compliant.</w:t>
      </w:r>
    </w:p>
    <w:p w:rsidRPr="00D545AC" w:rsidR="501F3E2F" w:rsidP="00693570" w:rsidRDefault="00D545AC" w14:paraId="7677FB54" w14:textId="34CC1EDA">
      <w:pPr>
        <w:pStyle w:val="ListParagraph"/>
        <w:numPr>
          <w:ilvl w:val="0"/>
          <w:numId w:val="5"/>
        </w:numPr>
        <w:jc w:val="both"/>
        <w:rPr>
          <w:rFonts w:ascii="Barlow" w:hAnsi="Barlow"/>
          <w:b/>
          <w:bCs/>
          <w:sz w:val="24"/>
          <w:szCs w:val="24"/>
        </w:rPr>
      </w:pPr>
      <w:r w:rsidRPr="00D545AC">
        <w:rPr>
          <w:rFonts w:ascii="Barlow" w:hAnsi="Barlow"/>
          <w:b/>
          <w:bCs/>
          <w:sz w:val="24"/>
          <w:szCs w:val="24"/>
        </w:rPr>
        <w:t xml:space="preserve"> </w:t>
      </w:r>
      <w:r w:rsidRPr="00D545AC" w:rsidR="006202D7">
        <w:rPr>
          <w:rFonts w:ascii="Barlow" w:hAnsi="Barlow"/>
          <w:b/>
          <w:bCs/>
          <w:sz w:val="24"/>
          <w:szCs w:val="24"/>
        </w:rPr>
        <w:t>Essential Criteria</w:t>
      </w:r>
      <w:r w:rsidRPr="00D545AC" w:rsidR="0058263F">
        <w:rPr>
          <w:rFonts w:ascii="Barlow" w:hAnsi="Barlow"/>
          <w:b/>
          <w:bCs/>
          <w:sz w:val="24"/>
          <w:szCs w:val="24"/>
        </w:rPr>
        <w:t> </w:t>
      </w:r>
    </w:p>
    <w:tbl>
      <w:tblPr>
        <w:tblW w:w="9262" w:type="dxa"/>
        <w:jc w:val="center"/>
        <w:tblBorders>
          <w:top w:val="single" w:color="auto" w:sz="6" w:space="0"/>
          <w:left w:val="single" w:color="auto" w:sz="6" w:space="0"/>
          <w:bottom w:val="single" w:color="auto" w:sz="6" w:space="0"/>
          <w:right w:val="single" w:color="auto" w:sz="6" w:space="0"/>
        </w:tblBorders>
        <w:tblLook w:val="01E0" w:firstRow="1" w:lastRow="1" w:firstColumn="1" w:lastColumn="1" w:noHBand="0" w:noVBand="0"/>
      </w:tblPr>
      <w:tblGrid>
        <w:gridCol w:w="540"/>
        <w:gridCol w:w="6525"/>
        <w:gridCol w:w="2197"/>
      </w:tblGrid>
      <w:tr w:rsidRPr="00C6483D" w:rsidR="501F3E2F" w:rsidTr="769E2756" w14:paraId="171D48A2" w14:textId="77777777">
        <w:trPr>
          <w:trHeight w:val="435"/>
        </w:trPr>
        <w:tc>
          <w:tcPr>
            <w:tcW w:w="540"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D8D8D8"/>
            <w:tcMar/>
          </w:tcPr>
          <w:p w:rsidRPr="00D92579" w:rsidR="501F3E2F" w:rsidP="00693570" w:rsidRDefault="501F3E2F" w14:paraId="634B3CCF" w14:textId="2B139F59">
            <w:pPr>
              <w:pStyle w:val="TableParagraph"/>
              <w:jc w:val="both"/>
              <w:rPr>
                <w:rFonts w:ascii="Barlow" w:hAnsi="Barlow" w:eastAsia="Barlow Condensed" w:cs="Barlow Condensed"/>
                <w:b/>
                <w:bCs/>
                <w:color w:val="000000" w:themeColor="text1"/>
                <w:sz w:val="24"/>
                <w:szCs w:val="24"/>
              </w:rPr>
            </w:pPr>
            <w:r w:rsidRPr="00D92579">
              <w:rPr>
                <w:rFonts w:ascii="Barlow" w:hAnsi="Barlow" w:eastAsia="Barlow Condensed" w:cs="Barlow Condensed"/>
                <w:b/>
                <w:bCs/>
                <w:color w:val="000000" w:themeColor="text1"/>
                <w:sz w:val="24"/>
                <w:szCs w:val="24"/>
              </w:rPr>
              <w:t>#</w:t>
            </w:r>
          </w:p>
        </w:tc>
        <w:tc>
          <w:tcPr>
            <w:tcW w:w="6525"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D8D8D8"/>
            <w:tcMar/>
          </w:tcPr>
          <w:p w:rsidRPr="00D92579" w:rsidR="501F3E2F" w:rsidP="00693570" w:rsidRDefault="00C6483D" w14:paraId="2A00A21C" w14:textId="7D7210BB">
            <w:pPr>
              <w:pStyle w:val="TableParagraph"/>
              <w:jc w:val="both"/>
              <w:rPr>
                <w:rFonts w:ascii="Barlow" w:hAnsi="Barlow" w:eastAsia="Barlow Condensed" w:cs="Barlow Condensed"/>
                <w:b/>
                <w:bCs/>
                <w:color w:val="000000" w:themeColor="text1"/>
                <w:sz w:val="24"/>
                <w:szCs w:val="24"/>
              </w:rPr>
            </w:pPr>
            <w:r w:rsidRPr="00D92579">
              <w:rPr>
                <w:rFonts w:ascii="Barlow" w:hAnsi="Barlow" w:eastAsia="Barlow Condensed" w:cs="Barlow Condensed"/>
                <w:b/>
                <w:bCs/>
                <w:color w:val="000000" w:themeColor="text1"/>
                <w:sz w:val="24"/>
                <w:szCs w:val="24"/>
              </w:rPr>
              <w:t>Criterion</w:t>
            </w:r>
            <w:r w:rsidRPr="00D92579" w:rsidR="501F3E2F">
              <w:rPr>
                <w:rFonts w:ascii="Barlow" w:hAnsi="Barlow" w:eastAsia="Barlow Condensed" w:cs="Barlow Condensed"/>
                <w:b/>
                <w:bCs/>
                <w:color w:val="000000" w:themeColor="text1"/>
                <w:sz w:val="24"/>
                <w:szCs w:val="24"/>
              </w:rPr>
              <w:t xml:space="preserve"> Description</w:t>
            </w:r>
          </w:p>
        </w:tc>
        <w:tc>
          <w:tcPr>
            <w:tcW w:w="2197"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D8D8D8"/>
            <w:tcMar/>
          </w:tcPr>
          <w:p w:rsidRPr="00D92579" w:rsidR="501F3E2F" w:rsidP="00693570" w:rsidRDefault="00B10924" w14:paraId="7F80F485" w14:textId="6DF09F4A">
            <w:pPr>
              <w:pStyle w:val="TableParagraph"/>
              <w:ind w:left="349"/>
              <w:jc w:val="both"/>
              <w:rPr>
                <w:rFonts w:ascii="Barlow" w:hAnsi="Barlow" w:eastAsia="Barlow Condensed" w:cs="Barlow Condensed"/>
                <w:b/>
                <w:bCs/>
                <w:color w:val="000000" w:themeColor="text1"/>
                <w:sz w:val="24"/>
                <w:szCs w:val="24"/>
              </w:rPr>
            </w:pPr>
            <w:r w:rsidRPr="00D92579">
              <w:rPr>
                <w:rFonts w:ascii="Barlow" w:hAnsi="Barlow" w:eastAsia="Barlow Condensed" w:cs="Barlow Condensed"/>
                <w:b/>
                <w:bCs/>
                <w:color w:val="000000" w:themeColor="text1"/>
                <w:sz w:val="24"/>
                <w:szCs w:val="24"/>
              </w:rPr>
              <w:t>Bidder Input</w:t>
            </w:r>
          </w:p>
        </w:tc>
      </w:tr>
      <w:tr w:rsidRPr="00C6483D" w:rsidR="501F3E2F" w:rsidTr="769E2756" w14:paraId="014ACF06" w14:textId="77777777">
        <w:trPr>
          <w:trHeight w:val="597"/>
        </w:trPr>
        <w:tc>
          <w:tcPr>
            <w:tcW w:w="540"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cPr>
          <w:p w:rsidRPr="00C6483D" w:rsidR="501F3E2F" w:rsidP="00693570" w:rsidRDefault="501F3E2F" w14:paraId="4B605C1C" w14:textId="063FEBFD">
            <w:pPr>
              <w:pStyle w:val="TableParagraph"/>
              <w:jc w:val="both"/>
              <w:rPr>
                <w:rFonts w:ascii="Barlow" w:hAnsi="Barlow" w:eastAsia="Barlow Condensed" w:cs="Barlow Condensed"/>
                <w:color w:val="000000" w:themeColor="text1"/>
                <w:sz w:val="24"/>
                <w:szCs w:val="24"/>
              </w:rPr>
            </w:pPr>
            <w:r w:rsidRPr="00C6483D">
              <w:rPr>
                <w:rFonts w:ascii="Barlow" w:hAnsi="Barlow" w:eastAsia="Barlow Condensed" w:cs="Barlow Condensed"/>
                <w:color w:val="000000" w:themeColor="text1"/>
                <w:sz w:val="24"/>
                <w:szCs w:val="24"/>
              </w:rPr>
              <w:t>1</w:t>
            </w:r>
          </w:p>
        </w:tc>
        <w:tc>
          <w:tcPr>
            <w:tcW w:w="652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cPr>
          <w:p w:rsidRPr="006202D7" w:rsidR="006202D7" w:rsidP="00693570" w:rsidRDefault="006202D7" w14:paraId="131F3354" w14:textId="436B4F43">
            <w:pPr>
              <w:pStyle w:val="TableParagraph"/>
              <w:spacing w:before="65"/>
              <w:ind w:right="105"/>
              <w:rPr>
                <w:rFonts w:ascii="Barlow" w:hAnsi="Barlow" w:eastAsia="Barlow Condensed" w:cs="Barlow Condensed"/>
                <w:color w:val="000000" w:themeColor="text1"/>
                <w:sz w:val="24"/>
                <w:szCs w:val="24"/>
                <w:lang w:val="en-GB"/>
              </w:rPr>
            </w:pPr>
            <w:r>
              <w:rPr>
                <w:rFonts w:ascii="Barlow" w:hAnsi="Barlow" w:eastAsia="Barlow Condensed" w:cs="Barlow Condensed"/>
                <w:color w:val="000000" w:themeColor="text1"/>
                <w:sz w:val="24"/>
                <w:szCs w:val="24"/>
                <w:lang w:val="en-GB"/>
              </w:rPr>
              <w:t>Does t</w:t>
            </w:r>
            <w:r w:rsidRPr="006202D7">
              <w:rPr>
                <w:rFonts w:ascii="Barlow" w:hAnsi="Barlow" w:eastAsia="Barlow Condensed" w:cs="Barlow Condensed"/>
                <w:color w:val="000000" w:themeColor="text1"/>
                <w:sz w:val="24"/>
                <w:szCs w:val="24"/>
                <w:lang w:val="en-GB"/>
              </w:rPr>
              <w:t xml:space="preserve">he Bidder confirm it is fully qualified, licenses and registered to trade with </w:t>
            </w:r>
            <w:r>
              <w:rPr>
                <w:rFonts w:ascii="Barlow" w:hAnsi="Barlow" w:eastAsia="Barlow Condensed" w:cs="Barlow Condensed"/>
                <w:color w:val="000000" w:themeColor="text1"/>
                <w:sz w:val="24"/>
                <w:szCs w:val="24"/>
                <w:lang w:val="en-GB"/>
              </w:rPr>
              <w:t>iMMAP Inc.</w:t>
            </w:r>
            <w:r w:rsidRPr="006202D7">
              <w:rPr>
                <w:rFonts w:ascii="Barlow" w:hAnsi="Barlow" w:eastAsia="Barlow Condensed" w:cs="Barlow Condensed"/>
                <w:color w:val="000000" w:themeColor="text1"/>
                <w:sz w:val="24"/>
                <w:szCs w:val="24"/>
                <w:lang w:val="en-GB"/>
              </w:rPr>
              <w:t xml:space="preserve"> (including compliance with all relevant local Country legislation).</w:t>
            </w:r>
          </w:p>
          <w:p w:rsidRPr="006202D7" w:rsidR="006202D7" w:rsidP="00693570" w:rsidRDefault="006202D7" w14:paraId="4D307404" w14:textId="7D8853D0">
            <w:pPr>
              <w:pStyle w:val="TableParagraph"/>
              <w:spacing w:before="65"/>
              <w:ind w:right="105"/>
              <w:rPr>
                <w:rFonts w:ascii="Barlow" w:hAnsi="Barlow" w:eastAsia="Barlow Condensed" w:cs="Barlow Condensed"/>
                <w:color w:val="000000" w:themeColor="text1"/>
                <w:sz w:val="24"/>
                <w:szCs w:val="24"/>
                <w:lang w:val="en-GB"/>
              </w:rPr>
            </w:pPr>
            <w:r w:rsidRPr="006202D7">
              <w:rPr>
                <w:rFonts w:ascii="Barlow" w:hAnsi="Barlow" w:eastAsia="Barlow Condensed" w:cs="Barlow Condensed"/>
                <w:color w:val="000000" w:themeColor="text1"/>
                <w:sz w:val="24"/>
                <w:szCs w:val="24"/>
                <w:lang w:val="en-GB"/>
              </w:rPr>
              <w:t>This includes the Bidder submitting the following requirements</w:t>
            </w:r>
            <w:r w:rsidR="00C70789">
              <w:rPr>
                <w:rFonts w:ascii="Barlow" w:hAnsi="Barlow" w:eastAsia="Barlow Condensed" w:cs="Barlow Condensed"/>
                <w:color w:val="000000" w:themeColor="text1"/>
                <w:sz w:val="24"/>
                <w:szCs w:val="24"/>
                <w:lang w:val="en-GB"/>
              </w:rPr>
              <w:t>:</w:t>
            </w:r>
          </w:p>
          <w:p w:rsidRPr="006202D7" w:rsidR="006202D7" w:rsidP="00693570" w:rsidRDefault="006202D7" w14:paraId="590CBD51" w14:textId="77777777">
            <w:pPr>
              <w:pStyle w:val="TableParagraph"/>
              <w:numPr>
                <w:ilvl w:val="0"/>
                <w:numId w:val="4"/>
              </w:numPr>
              <w:spacing w:before="65"/>
              <w:ind w:right="105"/>
              <w:rPr>
                <w:rFonts w:ascii="Barlow" w:hAnsi="Barlow" w:eastAsia="Barlow Condensed" w:cs="Barlow Condensed"/>
                <w:color w:val="000000" w:themeColor="text1"/>
                <w:sz w:val="24"/>
                <w:szCs w:val="24"/>
                <w:lang w:val="en-GB"/>
              </w:rPr>
            </w:pPr>
            <w:r w:rsidRPr="006202D7">
              <w:rPr>
                <w:rFonts w:ascii="Barlow" w:hAnsi="Barlow" w:eastAsia="Barlow Condensed" w:cs="Barlow Condensed"/>
                <w:color w:val="000000" w:themeColor="text1"/>
                <w:sz w:val="24"/>
                <w:szCs w:val="24"/>
                <w:lang w:val="en-GB"/>
              </w:rPr>
              <w:t>Tax registration number &amp; certificate</w:t>
            </w:r>
          </w:p>
          <w:p w:rsidRPr="00C70789" w:rsidR="501F3E2F" w:rsidP="769E2756" w:rsidRDefault="0218383C" w14:paraId="496C8430" w14:textId="121D84B9">
            <w:pPr>
              <w:pStyle w:val="TableParagraph"/>
              <w:numPr>
                <w:ilvl w:val="0"/>
                <w:numId w:val="4"/>
              </w:numPr>
              <w:spacing w:before="65"/>
              <w:ind w:right="105"/>
              <w:rPr>
                <w:rFonts w:ascii="Barlow" w:hAnsi="Barlow" w:eastAsia="Barlow Condensed" w:cs="Barlow Condensed"/>
                <w:color w:val="000000" w:themeColor="text1" w:themeTint="FF" w:themeShade="FF"/>
                <w:sz w:val="24"/>
                <w:szCs w:val="24"/>
                <w:lang w:val="en-GB"/>
              </w:rPr>
            </w:pPr>
            <w:r w:rsidRPr="769E2756" w:rsidR="006202D7">
              <w:rPr>
                <w:rFonts w:ascii="Barlow" w:hAnsi="Barlow" w:eastAsia="Barlow Condensed" w:cs="Barlow Condensed"/>
                <w:color w:val="000000" w:themeColor="text1" w:themeTint="FF" w:themeShade="FF"/>
                <w:sz w:val="24"/>
                <w:szCs w:val="24"/>
                <w:lang w:val="en-GB"/>
              </w:rPr>
              <w:t>Business registration certificate</w:t>
            </w:r>
          </w:p>
        </w:tc>
        <w:tc>
          <w:tcPr>
            <w:tcW w:w="2197"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cPr>
          <w:p w:rsidRPr="00C6483D" w:rsidR="501F3E2F" w:rsidP="00693570" w:rsidRDefault="501F3E2F" w14:paraId="5DDED1F0" w14:textId="73D76E7E">
            <w:pPr>
              <w:pStyle w:val="TableParagraph"/>
              <w:jc w:val="both"/>
              <w:rPr>
                <w:rFonts w:ascii="Barlow" w:hAnsi="Barlow" w:eastAsia="Barlow Condensed" w:cs="Barlow Condensed"/>
                <w:color w:val="000000" w:themeColor="text1"/>
                <w:sz w:val="24"/>
                <w:szCs w:val="24"/>
              </w:rPr>
            </w:pPr>
          </w:p>
        </w:tc>
      </w:tr>
      <w:tr w:rsidRPr="00C6483D" w:rsidR="501F3E2F" w:rsidTr="769E2756" w14:paraId="40F5EEA7" w14:textId="77777777">
        <w:trPr>
          <w:trHeight w:val="732"/>
        </w:trPr>
        <w:tc>
          <w:tcPr>
            <w:tcW w:w="540"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cPr>
          <w:p w:rsidRPr="00C6483D" w:rsidR="501F3E2F" w:rsidP="00693570" w:rsidRDefault="00C70789" w14:paraId="7D78043D" w14:textId="28A35513">
            <w:pPr>
              <w:pStyle w:val="TableParagraph"/>
              <w:jc w:val="both"/>
              <w:rPr>
                <w:rFonts w:ascii="Barlow" w:hAnsi="Barlow" w:eastAsia="Barlow Condensed" w:cs="Barlow Condensed"/>
                <w:color w:val="000000" w:themeColor="text1"/>
                <w:sz w:val="24"/>
                <w:szCs w:val="24"/>
              </w:rPr>
            </w:pPr>
            <w:r>
              <w:rPr>
                <w:rFonts w:ascii="Barlow" w:hAnsi="Barlow" w:eastAsia="Barlow Condensed" w:cs="Barlow Condensed"/>
                <w:color w:val="000000" w:themeColor="text1"/>
                <w:sz w:val="24"/>
                <w:szCs w:val="24"/>
              </w:rPr>
              <w:t>2</w:t>
            </w:r>
          </w:p>
        </w:tc>
        <w:tc>
          <w:tcPr>
            <w:tcW w:w="652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cPr>
          <w:p w:rsidRPr="00C6483D" w:rsidR="501F3E2F" w:rsidP="00693570" w:rsidRDefault="006202D7" w14:paraId="4DF3B7D6" w14:textId="4326227C">
            <w:pPr>
              <w:pStyle w:val="TableParagraph"/>
              <w:rPr>
                <w:rFonts w:ascii="Barlow" w:hAnsi="Barlow" w:eastAsia="Barlow Condensed" w:cs="Barlow Condensed"/>
                <w:color w:val="000000" w:themeColor="text1"/>
                <w:sz w:val="24"/>
                <w:szCs w:val="24"/>
              </w:rPr>
            </w:pPr>
            <w:r>
              <w:rPr>
                <w:rFonts w:ascii="Barlow" w:hAnsi="Barlow" w:eastAsia="Barlow Condensed" w:cs="Barlow Condensed"/>
                <w:color w:val="000000" w:themeColor="text1"/>
                <w:sz w:val="24"/>
                <w:szCs w:val="24"/>
              </w:rPr>
              <w:t xml:space="preserve">Does the </w:t>
            </w:r>
            <w:r w:rsidR="00C70789">
              <w:rPr>
                <w:rFonts w:ascii="Barlow" w:hAnsi="Barlow" w:eastAsia="Barlow Condensed" w:cs="Barlow Condensed"/>
                <w:color w:val="000000" w:themeColor="text1"/>
                <w:sz w:val="24"/>
                <w:szCs w:val="24"/>
              </w:rPr>
              <w:t>bidder</w:t>
            </w:r>
            <w:r>
              <w:rPr>
                <w:rFonts w:ascii="Barlow" w:hAnsi="Barlow" w:eastAsia="Barlow Condensed" w:cs="Barlow Condensed"/>
                <w:color w:val="000000" w:themeColor="text1"/>
                <w:sz w:val="24"/>
                <w:szCs w:val="24"/>
              </w:rPr>
              <w:t xml:space="preserve"> have the capability to provide the required services in </w:t>
            </w:r>
            <w:r w:rsidR="00043059">
              <w:rPr>
                <w:rFonts w:ascii="Barlow" w:hAnsi="Barlow" w:eastAsia="Barlow Condensed" w:cs="Barlow Condensed"/>
                <w:color w:val="000000" w:themeColor="text1"/>
                <w:sz w:val="24"/>
                <w:szCs w:val="24"/>
              </w:rPr>
              <w:t>KRI and FI</w:t>
            </w:r>
            <w:r w:rsidRPr="00C6483D" w:rsidR="501F3E2F">
              <w:rPr>
                <w:rFonts w:ascii="Barlow" w:hAnsi="Barlow" w:eastAsia="Barlow Condensed" w:cs="Barlow Condensed"/>
                <w:color w:val="000000" w:themeColor="text1"/>
                <w:sz w:val="24"/>
                <w:szCs w:val="24"/>
              </w:rPr>
              <w:t>?</w:t>
            </w:r>
          </w:p>
        </w:tc>
        <w:tc>
          <w:tcPr>
            <w:tcW w:w="2197"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cPr>
          <w:p w:rsidRPr="00C6483D" w:rsidR="501F3E2F" w:rsidP="00693570" w:rsidRDefault="501F3E2F" w14:paraId="1E936EC0" w14:textId="40B9C3E6">
            <w:pPr>
              <w:pStyle w:val="TableParagraph"/>
              <w:jc w:val="both"/>
              <w:rPr>
                <w:rFonts w:ascii="Barlow" w:hAnsi="Barlow" w:eastAsia="Barlow Condensed" w:cs="Barlow Condensed"/>
                <w:color w:val="000000" w:themeColor="text1"/>
                <w:sz w:val="24"/>
                <w:szCs w:val="24"/>
              </w:rPr>
            </w:pPr>
          </w:p>
        </w:tc>
      </w:tr>
      <w:tr w:rsidRPr="00C6483D" w:rsidR="501F3E2F" w:rsidTr="769E2756" w14:paraId="50F2EBB6" w14:textId="77777777">
        <w:trPr>
          <w:trHeight w:val="480"/>
        </w:trPr>
        <w:tc>
          <w:tcPr>
            <w:tcW w:w="540"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cPr>
          <w:p w:rsidRPr="00C6483D" w:rsidR="501F3E2F" w:rsidP="00693570" w:rsidRDefault="00C70789" w14:paraId="7155C684" w14:textId="2C89FA3B">
            <w:pPr>
              <w:pStyle w:val="TableParagraph"/>
              <w:spacing w:before="11"/>
              <w:jc w:val="both"/>
              <w:rPr>
                <w:rFonts w:ascii="Barlow" w:hAnsi="Barlow" w:eastAsia="Barlow Condensed" w:cs="Barlow Condensed"/>
                <w:color w:val="000000" w:themeColor="text1"/>
                <w:sz w:val="24"/>
                <w:szCs w:val="24"/>
              </w:rPr>
            </w:pPr>
            <w:r>
              <w:rPr>
                <w:rFonts w:ascii="Barlow" w:hAnsi="Barlow" w:eastAsia="Barlow Condensed" w:cs="Barlow Condensed"/>
                <w:color w:val="000000" w:themeColor="text1"/>
                <w:sz w:val="24"/>
                <w:szCs w:val="24"/>
              </w:rPr>
              <w:t>3</w:t>
            </w:r>
          </w:p>
        </w:tc>
        <w:tc>
          <w:tcPr>
            <w:tcW w:w="652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cPr>
          <w:p w:rsidRPr="00C6483D" w:rsidR="501F3E2F" w:rsidP="00693570" w:rsidRDefault="501F3E2F" w14:paraId="20B9F558" w14:textId="78A098AF">
            <w:pPr>
              <w:pStyle w:val="TableParagraph"/>
              <w:spacing w:before="137"/>
              <w:ind w:right="102"/>
              <w:rPr>
                <w:rFonts w:ascii="Barlow" w:hAnsi="Barlow" w:eastAsia="Barlow Condensed" w:cs="Barlow Condensed"/>
                <w:color w:val="000000" w:themeColor="text1"/>
                <w:sz w:val="24"/>
                <w:szCs w:val="24"/>
              </w:rPr>
            </w:pPr>
            <w:r w:rsidRPr="00C6483D">
              <w:rPr>
                <w:rFonts w:ascii="Barlow" w:hAnsi="Barlow" w:eastAsia="Barlow Condensed" w:cs="Barlow Condensed"/>
                <w:color w:val="000000" w:themeColor="text1"/>
                <w:sz w:val="24"/>
                <w:szCs w:val="24"/>
              </w:rPr>
              <w:t xml:space="preserve">Is the </w:t>
            </w:r>
            <w:r w:rsidR="00C70789">
              <w:rPr>
                <w:rFonts w:ascii="Barlow" w:hAnsi="Barlow" w:eastAsia="Barlow Condensed" w:cs="Barlow Condensed"/>
                <w:color w:val="000000" w:themeColor="text1"/>
                <w:sz w:val="24"/>
                <w:szCs w:val="24"/>
              </w:rPr>
              <w:t>bid</w:t>
            </w:r>
            <w:r w:rsidRPr="00C6483D">
              <w:rPr>
                <w:rFonts w:ascii="Barlow" w:hAnsi="Barlow" w:eastAsia="Barlow Condensed" w:cs="Barlow Condensed"/>
                <w:color w:val="000000" w:themeColor="text1"/>
                <w:sz w:val="24"/>
                <w:szCs w:val="24"/>
              </w:rPr>
              <w:t xml:space="preserve"> valid for at least </w:t>
            </w:r>
            <w:r w:rsidR="006202D7">
              <w:rPr>
                <w:rFonts w:ascii="Barlow" w:hAnsi="Barlow" w:eastAsia="Barlow Condensed" w:cs="Barlow Condensed"/>
                <w:color w:val="000000" w:themeColor="text1"/>
                <w:sz w:val="24"/>
                <w:szCs w:val="24"/>
              </w:rPr>
              <w:t>6</w:t>
            </w:r>
            <w:r w:rsidRPr="00C6483D">
              <w:rPr>
                <w:rFonts w:ascii="Barlow" w:hAnsi="Barlow" w:eastAsia="Barlow Condensed" w:cs="Barlow Condensed"/>
                <w:color w:val="000000" w:themeColor="text1"/>
                <w:sz w:val="24"/>
                <w:szCs w:val="24"/>
              </w:rPr>
              <w:t>0 days?</w:t>
            </w:r>
          </w:p>
        </w:tc>
        <w:tc>
          <w:tcPr>
            <w:tcW w:w="2197"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cPr>
          <w:p w:rsidRPr="00C6483D" w:rsidR="501F3E2F" w:rsidP="00693570" w:rsidRDefault="501F3E2F" w14:paraId="5C1BEDCE" w14:textId="47ED005C">
            <w:pPr>
              <w:pStyle w:val="TableParagraph"/>
              <w:spacing w:before="2"/>
              <w:ind w:left="467"/>
              <w:jc w:val="both"/>
              <w:rPr>
                <w:rFonts w:ascii="Barlow" w:hAnsi="Barlow" w:eastAsia="Barlow Condensed" w:cs="Barlow Condensed"/>
                <w:color w:val="000000" w:themeColor="text1"/>
                <w:sz w:val="24"/>
                <w:szCs w:val="24"/>
              </w:rPr>
            </w:pPr>
          </w:p>
        </w:tc>
      </w:tr>
      <w:tr w:rsidRPr="00C6483D" w:rsidR="006202D7" w:rsidTr="769E2756" w14:paraId="70272DCD" w14:textId="77777777">
        <w:trPr>
          <w:trHeight w:val="480"/>
        </w:trPr>
        <w:tc>
          <w:tcPr>
            <w:tcW w:w="540"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cPr>
          <w:p w:rsidR="006202D7" w:rsidP="00693570" w:rsidRDefault="00C70789" w14:paraId="5E969435" w14:textId="0698E0EF">
            <w:pPr>
              <w:pStyle w:val="TableParagraph"/>
              <w:spacing w:before="11"/>
              <w:jc w:val="both"/>
              <w:rPr>
                <w:rFonts w:ascii="Barlow" w:hAnsi="Barlow" w:eastAsia="Barlow Condensed" w:cs="Barlow Condensed"/>
                <w:color w:val="000000" w:themeColor="text1"/>
                <w:sz w:val="24"/>
                <w:szCs w:val="24"/>
              </w:rPr>
            </w:pPr>
            <w:r>
              <w:rPr>
                <w:rFonts w:ascii="Barlow" w:hAnsi="Barlow" w:eastAsia="Barlow Condensed" w:cs="Barlow Condensed"/>
                <w:color w:val="000000" w:themeColor="text1"/>
                <w:sz w:val="24"/>
                <w:szCs w:val="24"/>
              </w:rPr>
              <w:lastRenderedPageBreak/>
              <w:t>4</w:t>
            </w:r>
          </w:p>
        </w:tc>
        <w:tc>
          <w:tcPr>
            <w:tcW w:w="652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cPr>
          <w:p w:rsidRPr="00C6483D" w:rsidR="006202D7" w:rsidP="769E2756" w:rsidRDefault="006202D7" w14:paraId="02E48204" w14:textId="731B74F8">
            <w:pPr>
              <w:pStyle w:val="TableParagraph"/>
              <w:suppressLineNumbers w:val="0"/>
              <w:bidi w:val="0"/>
              <w:spacing w:before="137" w:beforeAutospacing="off" w:after="160" w:afterAutospacing="off" w:line="259" w:lineRule="auto"/>
              <w:ind w:left="0" w:right="102"/>
              <w:jc w:val="left"/>
            </w:pPr>
            <w:r w:rsidRPr="769E2756" w:rsidR="532CF72A">
              <w:rPr>
                <w:rFonts w:ascii="Barlow" w:hAnsi="Barlow" w:eastAsia="Barlow Condensed" w:cs="Barlow Condensed"/>
                <w:color w:val="000000" w:themeColor="text1" w:themeTint="FF" w:themeShade="FF"/>
                <w:sz w:val="24"/>
                <w:szCs w:val="24"/>
              </w:rPr>
              <w:t>Adherence to RFP requirement:</w:t>
            </w:r>
          </w:p>
          <w:p w:rsidRPr="00C6483D" w:rsidR="006202D7" w:rsidP="769E2756" w:rsidRDefault="006202D7" w14:paraId="74E1B940" w14:textId="2D01DD85">
            <w:pPr>
              <w:pStyle w:val="TableParagraph"/>
              <w:numPr>
                <w:ilvl w:val="0"/>
                <w:numId w:val="6"/>
              </w:numPr>
              <w:suppressLineNumbers w:val="0"/>
              <w:bidi w:val="0"/>
              <w:spacing w:before="137" w:beforeAutospacing="off" w:after="160" w:afterAutospacing="off" w:line="259" w:lineRule="auto"/>
              <w:ind w:right="102"/>
              <w:jc w:val="left"/>
              <w:rPr>
                <w:rFonts w:ascii="Barlow" w:hAnsi="Barlow" w:eastAsia="Barlow Condensed" w:cs="Barlow Condensed"/>
                <w:color w:val="000000" w:themeColor="text1" w:themeTint="FF" w:themeShade="FF"/>
                <w:sz w:val="24"/>
                <w:szCs w:val="24"/>
              </w:rPr>
            </w:pPr>
            <w:r w:rsidRPr="769E2756" w:rsidR="532CF72A">
              <w:rPr>
                <w:rFonts w:ascii="Barlow" w:hAnsi="Barlow" w:eastAsia="Barlow Condensed" w:cs="Barlow Condensed"/>
                <w:color w:val="000000" w:themeColor="text1" w:themeTint="FF" w:themeShade="FF"/>
                <w:sz w:val="24"/>
                <w:szCs w:val="24"/>
              </w:rPr>
              <w:t>Submission of bid before the deadline</w:t>
            </w:r>
          </w:p>
          <w:p w:rsidRPr="00C6483D" w:rsidR="006202D7" w:rsidP="769E2756" w:rsidRDefault="006202D7" w14:paraId="52F0D377" w14:textId="3A9F8D5F">
            <w:pPr>
              <w:pStyle w:val="TableParagraph"/>
              <w:numPr>
                <w:ilvl w:val="0"/>
                <w:numId w:val="6"/>
              </w:numPr>
              <w:suppressLineNumbers w:val="0"/>
              <w:bidi w:val="0"/>
              <w:spacing w:before="137" w:beforeAutospacing="off" w:after="160" w:afterAutospacing="off" w:line="259" w:lineRule="auto"/>
              <w:ind w:right="102"/>
              <w:jc w:val="left"/>
              <w:rPr>
                <w:rFonts w:ascii="Barlow" w:hAnsi="Barlow" w:eastAsia="Barlow Condensed" w:cs="Barlow Condensed"/>
                <w:color w:val="000000" w:themeColor="text1" w:themeTint="FF" w:themeShade="FF"/>
                <w:sz w:val="24"/>
                <w:szCs w:val="24"/>
              </w:rPr>
            </w:pPr>
            <w:r w:rsidRPr="769E2756" w:rsidR="532CF72A">
              <w:rPr>
                <w:rFonts w:ascii="Barlow" w:hAnsi="Barlow" w:eastAsia="Barlow Condensed" w:cs="Barlow Condensed"/>
                <w:color w:val="000000" w:themeColor="text1" w:themeTint="FF" w:themeShade="FF"/>
                <w:sz w:val="24"/>
                <w:szCs w:val="24"/>
              </w:rPr>
              <w:t>Submission of Annexes</w:t>
            </w:r>
          </w:p>
          <w:p w:rsidRPr="00C6483D" w:rsidR="006202D7" w:rsidP="769E2756" w:rsidRDefault="006202D7" w14:paraId="48505327" w14:textId="7AE18D9F">
            <w:pPr>
              <w:pStyle w:val="TableParagraph"/>
              <w:numPr>
                <w:ilvl w:val="0"/>
                <w:numId w:val="6"/>
              </w:numPr>
              <w:suppressLineNumbers w:val="0"/>
              <w:bidi w:val="0"/>
              <w:spacing w:before="137" w:beforeAutospacing="off" w:after="160" w:afterAutospacing="off" w:line="259" w:lineRule="auto"/>
              <w:ind w:right="102"/>
              <w:jc w:val="left"/>
              <w:rPr>
                <w:rFonts w:ascii="Barlow" w:hAnsi="Barlow" w:eastAsia="Barlow Condensed" w:cs="Barlow Condensed"/>
                <w:color w:val="000000" w:themeColor="text1" w:themeTint="FF" w:themeShade="FF"/>
                <w:sz w:val="24"/>
                <w:szCs w:val="24"/>
              </w:rPr>
            </w:pPr>
            <w:r w:rsidRPr="769E2756" w:rsidR="532CF72A">
              <w:rPr>
                <w:rFonts w:ascii="Barlow" w:hAnsi="Barlow" w:eastAsia="Barlow Condensed" w:cs="Barlow Condensed"/>
                <w:color w:val="000000" w:themeColor="text1" w:themeTint="FF" w:themeShade="FF"/>
                <w:sz w:val="24"/>
                <w:szCs w:val="24"/>
              </w:rPr>
              <w:t>Possession of valid bank account under the bidder’s name</w:t>
            </w:r>
          </w:p>
          <w:p w:rsidRPr="00C6483D" w:rsidR="006202D7" w:rsidP="769E2756" w:rsidRDefault="006202D7" w14:paraId="51C09C0E" w14:textId="4BDFFD6A">
            <w:pPr>
              <w:pStyle w:val="TableParagraph"/>
              <w:numPr>
                <w:ilvl w:val="0"/>
                <w:numId w:val="6"/>
              </w:numPr>
              <w:suppressLineNumbers w:val="0"/>
              <w:bidi w:val="0"/>
              <w:spacing w:before="137" w:beforeAutospacing="off" w:after="160" w:afterAutospacing="off" w:line="259" w:lineRule="auto"/>
              <w:ind w:right="102"/>
              <w:jc w:val="left"/>
              <w:rPr>
                <w:rFonts w:ascii="Barlow" w:hAnsi="Barlow" w:eastAsia="Barlow Condensed" w:cs="Barlow Condensed"/>
                <w:color w:val="000000" w:themeColor="text1" w:themeTint="FF" w:themeShade="FF"/>
                <w:sz w:val="24"/>
                <w:szCs w:val="24"/>
              </w:rPr>
            </w:pPr>
            <w:r w:rsidRPr="769E2756" w:rsidR="532CF72A">
              <w:rPr>
                <w:rFonts w:ascii="Barlow" w:hAnsi="Barlow" w:eastAsia="Barlow Condensed" w:cs="Barlow Condensed"/>
                <w:color w:val="000000" w:themeColor="text1" w:themeTint="FF" w:themeShade="FF"/>
                <w:sz w:val="24"/>
                <w:szCs w:val="24"/>
              </w:rPr>
              <w:t xml:space="preserve">Sharing at least 3 proofs of </w:t>
            </w:r>
            <w:r w:rsidRPr="769E2756" w:rsidR="532CF72A">
              <w:rPr>
                <w:rFonts w:ascii="Barlow" w:hAnsi="Barlow" w:eastAsia="Barlow Condensed" w:cs="Barlow Condensed"/>
                <w:color w:val="000000" w:themeColor="text1" w:themeTint="FF" w:themeShade="FF"/>
                <w:sz w:val="24"/>
                <w:szCs w:val="24"/>
              </w:rPr>
              <w:t>previous</w:t>
            </w:r>
            <w:r w:rsidRPr="769E2756" w:rsidR="532CF72A">
              <w:rPr>
                <w:rFonts w:ascii="Barlow" w:hAnsi="Barlow" w:eastAsia="Barlow Condensed" w:cs="Barlow Condensed"/>
                <w:color w:val="000000" w:themeColor="text1" w:themeTint="FF" w:themeShade="FF"/>
                <w:sz w:val="24"/>
                <w:szCs w:val="24"/>
              </w:rPr>
              <w:t xml:space="preserve"> similar work experience</w:t>
            </w:r>
            <w:r w:rsidRPr="769E2756" w:rsidR="23754127">
              <w:rPr>
                <w:rFonts w:ascii="Barlow" w:hAnsi="Barlow" w:eastAsia="Barlow Condensed" w:cs="Barlow Condensed"/>
                <w:color w:val="000000" w:themeColor="text1" w:themeTint="FF" w:themeShade="FF"/>
                <w:sz w:val="24"/>
                <w:szCs w:val="24"/>
              </w:rPr>
              <w:t xml:space="preserve"> (contracts, FWAs, BPAs, POs, and reference letters are acceptable)</w:t>
            </w:r>
          </w:p>
        </w:tc>
        <w:tc>
          <w:tcPr>
            <w:tcW w:w="2197"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cPr>
          <w:p w:rsidRPr="00C6483D" w:rsidR="006202D7" w:rsidP="00693570" w:rsidRDefault="006202D7" w14:paraId="652FA704" w14:textId="77777777">
            <w:pPr>
              <w:pStyle w:val="TableParagraph"/>
              <w:spacing w:before="2"/>
              <w:ind w:left="467"/>
              <w:jc w:val="both"/>
              <w:rPr>
                <w:rFonts w:ascii="Barlow" w:hAnsi="Barlow" w:eastAsia="Barlow Condensed" w:cs="Barlow Condensed"/>
                <w:color w:val="000000" w:themeColor="text1"/>
                <w:sz w:val="24"/>
                <w:szCs w:val="24"/>
              </w:rPr>
            </w:pPr>
          </w:p>
        </w:tc>
      </w:tr>
    </w:tbl>
    <w:p w:rsidRPr="00C6483D" w:rsidR="501F3E2F" w:rsidP="00693570" w:rsidRDefault="501F3E2F" w14:paraId="493E95FB" w14:textId="3785B4AB">
      <w:pPr>
        <w:jc w:val="both"/>
        <w:rPr>
          <w:rFonts w:ascii="Barlow" w:hAnsi="Barlow"/>
          <w:b/>
          <w:bCs/>
          <w:sz w:val="24"/>
          <w:szCs w:val="24"/>
        </w:rPr>
      </w:pPr>
    </w:p>
    <w:p w:rsidR="004354E6" w:rsidP="00693570" w:rsidRDefault="004354E6" w14:paraId="375355FE" w14:textId="77777777">
      <w:pPr>
        <w:jc w:val="both"/>
        <w:rPr>
          <w:rFonts w:ascii="Barlow" w:hAnsi="Barlow"/>
          <w:b/>
          <w:bCs/>
          <w:sz w:val="24"/>
          <w:szCs w:val="24"/>
        </w:rPr>
      </w:pPr>
    </w:p>
    <w:p w:rsidRPr="00896528" w:rsidR="004354E6" w:rsidP="00693570" w:rsidRDefault="004354E6" w14:paraId="149507FB" w14:textId="014D8C58">
      <w:pPr>
        <w:pStyle w:val="ListParagraph"/>
        <w:numPr>
          <w:ilvl w:val="0"/>
          <w:numId w:val="5"/>
        </w:numPr>
        <w:jc w:val="both"/>
        <w:rPr>
          <w:rFonts w:ascii="Barlow" w:hAnsi="Barlow"/>
          <w:b/>
          <w:bCs/>
          <w:sz w:val="24"/>
          <w:szCs w:val="24"/>
        </w:rPr>
      </w:pPr>
      <w:r w:rsidRPr="00D545AC">
        <w:rPr>
          <w:rFonts w:ascii="Barlow" w:hAnsi="Barlow"/>
          <w:b/>
          <w:bCs/>
          <w:sz w:val="24"/>
          <w:szCs w:val="24"/>
        </w:rPr>
        <w:t> </w:t>
      </w:r>
      <w:r w:rsidR="00896528">
        <w:rPr>
          <w:rFonts w:ascii="Barlow" w:hAnsi="Barlow"/>
          <w:b/>
          <w:bCs/>
          <w:sz w:val="24"/>
          <w:szCs w:val="24"/>
        </w:rPr>
        <w:t>Capability</w:t>
      </w:r>
      <w:r w:rsidRPr="00D545AC">
        <w:rPr>
          <w:rFonts w:ascii="Barlow" w:hAnsi="Barlow"/>
          <w:b/>
          <w:bCs/>
          <w:sz w:val="24"/>
          <w:szCs w:val="24"/>
        </w:rPr>
        <w:t xml:space="preserve"> Criteria </w:t>
      </w:r>
    </w:p>
    <w:tbl>
      <w:tblPr>
        <w:tblStyle w:val="TableGrid2"/>
        <w:tblW w:w="0" w:type="auto"/>
        <w:jc w:val="center"/>
        <w:tblLook w:val="04A0" w:firstRow="1" w:lastRow="0" w:firstColumn="1" w:lastColumn="0" w:noHBand="0" w:noVBand="1"/>
      </w:tblPr>
      <w:tblGrid>
        <w:gridCol w:w="587"/>
        <w:gridCol w:w="3364"/>
        <w:gridCol w:w="1842"/>
        <w:gridCol w:w="1857"/>
        <w:gridCol w:w="1410"/>
      </w:tblGrid>
      <w:tr w:rsidRPr="00D545AC" w:rsidR="00C70789" w:rsidTr="769E2756" w14:paraId="63B155D1" w14:textId="77777777">
        <w:trPr>
          <w:trHeight w:val="543"/>
        </w:trPr>
        <w:tc>
          <w:tcPr>
            <w:tcW w:w="587" w:type="dxa"/>
            <w:shd w:val="clear" w:color="auto" w:fill="E7E6E6" w:themeFill="background2"/>
            <w:tcMar/>
            <w:vAlign w:val="center"/>
          </w:tcPr>
          <w:p w:rsidRPr="00693570" w:rsidR="00C70789" w:rsidP="00693570" w:rsidRDefault="00D545AC" w14:paraId="79D51734" w14:textId="4376841E">
            <w:pPr>
              <w:spacing w:after="0" w:line="240" w:lineRule="auto"/>
              <w:jc w:val="both"/>
              <w:rPr>
                <w:rFonts w:ascii="Barlow" w:hAnsi="Barlow"/>
                <w:b/>
                <w:iCs/>
              </w:rPr>
            </w:pPr>
            <w:r w:rsidRPr="00693570">
              <w:rPr>
                <w:rFonts w:ascii="Barlow" w:hAnsi="Barlow"/>
                <w:b/>
                <w:iCs/>
              </w:rPr>
              <w:t>#</w:t>
            </w:r>
          </w:p>
        </w:tc>
        <w:tc>
          <w:tcPr>
            <w:tcW w:w="3364" w:type="dxa"/>
            <w:shd w:val="clear" w:color="auto" w:fill="E7E6E6" w:themeFill="background2"/>
            <w:tcMar/>
            <w:vAlign w:val="center"/>
          </w:tcPr>
          <w:p w:rsidRPr="00D545AC" w:rsidR="00C70789" w:rsidP="00693570" w:rsidRDefault="00896528" w14:paraId="7EE8233E" w14:textId="7129568A">
            <w:pPr>
              <w:spacing w:after="0" w:line="240" w:lineRule="auto"/>
              <w:jc w:val="both"/>
              <w:rPr>
                <w:rFonts w:ascii="Barlow" w:hAnsi="Barlow"/>
                <w:b/>
              </w:rPr>
            </w:pPr>
            <w:r>
              <w:rPr>
                <w:rFonts w:ascii="Barlow" w:hAnsi="Barlow"/>
                <w:b/>
              </w:rPr>
              <w:t>Criterion Description</w:t>
            </w:r>
          </w:p>
        </w:tc>
        <w:tc>
          <w:tcPr>
            <w:tcW w:w="5109" w:type="dxa"/>
            <w:gridSpan w:val="3"/>
            <w:shd w:val="clear" w:color="auto" w:fill="E7E6E6" w:themeFill="background2"/>
            <w:tcMar/>
            <w:vAlign w:val="center"/>
          </w:tcPr>
          <w:p w:rsidRPr="00D545AC" w:rsidR="00C70789" w:rsidP="00693570" w:rsidRDefault="00C70789" w14:paraId="2A9CFD62" w14:textId="4B7ED4D8">
            <w:pPr>
              <w:spacing w:after="0" w:line="240" w:lineRule="auto"/>
              <w:jc w:val="both"/>
              <w:rPr>
                <w:rFonts w:ascii="Barlow" w:hAnsi="Barlow"/>
                <w:b/>
              </w:rPr>
            </w:pPr>
            <w:r w:rsidRPr="00D545AC">
              <w:rPr>
                <w:rFonts w:ascii="Barlow" w:hAnsi="Barlow"/>
                <w:b/>
              </w:rPr>
              <w:t xml:space="preserve">Bidder </w:t>
            </w:r>
            <w:r w:rsidR="007F093D">
              <w:rPr>
                <w:rFonts w:ascii="Barlow" w:hAnsi="Barlow"/>
                <w:b/>
              </w:rPr>
              <w:t>Input</w:t>
            </w:r>
          </w:p>
        </w:tc>
      </w:tr>
      <w:tr w:rsidRPr="00D545AC" w:rsidR="00E2106D" w:rsidTr="769E2756" w14:paraId="41F4D83D" w14:textId="77777777">
        <w:trPr>
          <w:trHeight w:val="550"/>
        </w:trPr>
        <w:tc>
          <w:tcPr>
            <w:tcW w:w="587" w:type="dxa"/>
            <w:vMerge w:val="restart"/>
            <w:tcMar/>
          </w:tcPr>
          <w:p w:rsidRPr="00896528" w:rsidR="00E2106D" w:rsidP="00693570" w:rsidRDefault="00E2106D" w14:paraId="25361C21" w14:textId="77777777">
            <w:pPr>
              <w:spacing w:after="0" w:line="240" w:lineRule="auto"/>
              <w:jc w:val="both"/>
              <w:rPr>
                <w:rFonts w:ascii="Barlow" w:hAnsi="Barlow"/>
                <w:b/>
                <w:iCs/>
              </w:rPr>
            </w:pPr>
            <w:r w:rsidRPr="00896528">
              <w:rPr>
                <w:rFonts w:ascii="Barlow" w:hAnsi="Barlow"/>
                <w:b/>
                <w:iCs/>
              </w:rPr>
              <w:t>1</w:t>
            </w:r>
          </w:p>
        </w:tc>
        <w:tc>
          <w:tcPr>
            <w:tcW w:w="3364" w:type="dxa"/>
            <w:vMerge w:val="restart"/>
            <w:tcMar/>
          </w:tcPr>
          <w:p w:rsidRPr="00D545AC" w:rsidR="00E2106D" w:rsidP="769E2756" w:rsidRDefault="00E2106D" w14:paraId="1D50125A" w14:textId="116A4FB4">
            <w:pPr>
              <w:spacing w:after="0" w:line="240" w:lineRule="auto"/>
              <w:jc w:val="both"/>
              <w:rPr>
                <w:rFonts w:ascii="Barlow" w:hAnsi="Barlow"/>
                <w:b w:val="1"/>
                <w:bCs w:val="1"/>
              </w:rPr>
            </w:pPr>
            <w:r w:rsidRPr="769E2756" w:rsidR="12E9F394">
              <w:rPr>
                <w:rFonts w:ascii="Barlow" w:hAnsi="Barlow"/>
                <w:b w:val="1"/>
                <w:bCs w:val="1"/>
              </w:rPr>
              <w:t>References</w:t>
            </w:r>
            <w:r w:rsidRPr="769E2756" w:rsidR="646A5E95">
              <w:rPr>
                <w:rFonts w:ascii="Barlow" w:hAnsi="Barlow"/>
                <w:b w:val="1"/>
                <w:bCs w:val="1"/>
              </w:rPr>
              <w:t xml:space="preserve"> - 20%</w:t>
            </w:r>
          </w:p>
          <w:p w:rsidRPr="00D545AC" w:rsidR="00E2106D" w:rsidP="769E2756" w:rsidRDefault="00E2106D" w14:paraId="23DCD4FF" w14:textId="38CE5FF5">
            <w:pPr>
              <w:pStyle w:val="Normal"/>
              <w:suppressLineNumbers w:val="0"/>
              <w:bidi w:val="0"/>
              <w:spacing w:before="0" w:beforeAutospacing="off" w:after="0" w:afterAutospacing="off" w:line="240" w:lineRule="auto"/>
              <w:ind w:left="0" w:right="0"/>
              <w:jc w:val="left"/>
              <w:rPr>
                <w:rFonts w:ascii="Barlow" w:hAnsi="Barlow"/>
              </w:rPr>
            </w:pPr>
            <w:r w:rsidRPr="769E2756" w:rsidR="12E9F394">
              <w:rPr>
                <w:rFonts w:ascii="Barlow" w:hAnsi="Barlow"/>
              </w:rPr>
              <w:t>Bidder shares</w:t>
            </w:r>
            <w:r w:rsidRPr="769E2756" w:rsidR="12E9F394">
              <w:rPr>
                <w:rFonts w:ascii="Barlow" w:hAnsi="Barlow"/>
              </w:rPr>
              <w:t xml:space="preserve"> Three</w:t>
            </w:r>
            <w:r w:rsidRPr="769E2756" w:rsidR="12E9F394">
              <w:rPr>
                <w:rFonts w:ascii="Barlow" w:hAnsi="Barlow"/>
              </w:rPr>
              <w:t xml:space="preserve"> (</w:t>
            </w:r>
            <w:r w:rsidRPr="769E2756" w:rsidR="12E9F394">
              <w:rPr>
                <w:rFonts w:ascii="Barlow" w:hAnsi="Barlow"/>
              </w:rPr>
              <w:t>3</w:t>
            </w:r>
            <w:r w:rsidRPr="769E2756" w:rsidR="12E9F394">
              <w:rPr>
                <w:rFonts w:ascii="Barlow" w:hAnsi="Barlow"/>
              </w:rPr>
              <w:t xml:space="preserve">) examples of their experience in providing services </w:t>
            </w:r>
            <w:r w:rsidRPr="769E2756" w:rsidR="12E9F394">
              <w:rPr>
                <w:rFonts w:ascii="Barlow" w:hAnsi="Barlow"/>
              </w:rPr>
              <w:t>similar to</w:t>
            </w:r>
            <w:r w:rsidRPr="769E2756" w:rsidR="12E9F394">
              <w:rPr>
                <w:rFonts w:ascii="Barlow" w:hAnsi="Barlow"/>
              </w:rPr>
              <w:t xml:space="preserve"> those included within the scope of this </w:t>
            </w:r>
            <w:r w:rsidRPr="769E2756" w:rsidR="3D9E64B5">
              <w:rPr>
                <w:rFonts w:ascii="Barlow" w:hAnsi="Barlow"/>
              </w:rPr>
              <w:t>RFP</w:t>
            </w:r>
            <w:r w:rsidRPr="769E2756" w:rsidR="12E9F394">
              <w:rPr>
                <w:rFonts w:ascii="Barlow" w:hAnsi="Barlow"/>
              </w:rPr>
              <w:t>.</w:t>
            </w:r>
          </w:p>
          <w:p w:rsidRPr="00D545AC" w:rsidR="00E2106D" w:rsidP="00693570" w:rsidRDefault="00E2106D" w14:paraId="6CE14A47" w14:textId="77777777">
            <w:pPr>
              <w:spacing w:after="0" w:line="240" w:lineRule="auto"/>
              <w:rPr>
                <w:rFonts w:ascii="Barlow" w:hAnsi="Barlow"/>
              </w:rPr>
            </w:pPr>
          </w:p>
          <w:p w:rsidRPr="00D545AC" w:rsidR="00E2106D" w:rsidP="00693570" w:rsidRDefault="00E2106D" w14:paraId="76DD2EDE" w14:textId="6415B117">
            <w:pPr>
              <w:spacing w:after="0" w:line="240" w:lineRule="auto"/>
              <w:rPr>
                <w:rFonts w:ascii="Barlow" w:hAnsi="Barlow"/>
                <w:i/>
              </w:rPr>
            </w:pPr>
            <w:r w:rsidRPr="00D545AC">
              <w:rPr>
                <w:rFonts w:ascii="Barlow" w:hAnsi="Barlow"/>
                <w:i/>
              </w:rPr>
              <w:t>(Note – the Bidder must ensure that for any client references shared, the nominated client is happy to be contacted / visited by iMMAP Inc.)</w:t>
            </w:r>
          </w:p>
        </w:tc>
        <w:tc>
          <w:tcPr>
            <w:tcW w:w="1842" w:type="dxa"/>
            <w:tcMar/>
            <w:vAlign w:val="center"/>
          </w:tcPr>
          <w:p w:rsidRPr="00D545AC" w:rsidR="00E2106D" w:rsidP="00693570" w:rsidRDefault="00E2106D" w14:paraId="1E5BEFFD" w14:textId="77777777">
            <w:pPr>
              <w:spacing w:after="0" w:line="240" w:lineRule="auto"/>
              <w:jc w:val="both"/>
              <w:rPr>
                <w:rFonts w:ascii="Barlow" w:hAnsi="Barlow"/>
                <w:b/>
              </w:rPr>
            </w:pPr>
            <w:r w:rsidRPr="00D545AC">
              <w:rPr>
                <w:rFonts w:ascii="Barlow" w:hAnsi="Barlow"/>
                <w:b/>
              </w:rPr>
              <w:t>Client Name</w:t>
            </w:r>
          </w:p>
        </w:tc>
        <w:tc>
          <w:tcPr>
            <w:tcW w:w="1857" w:type="dxa"/>
            <w:tcMar/>
            <w:vAlign w:val="center"/>
          </w:tcPr>
          <w:p w:rsidRPr="00D545AC" w:rsidR="00E2106D" w:rsidP="00693570" w:rsidRDefault="00E2106D" w14:paraId="481281C5" w14:textId="77777777">
            <w:pPr>
              <w:spacing w:after="0" w:line="240" w:lineRule="auto"/>
              <w:jc w:val="both"/>
              <w:rPr>
                <w:rFonts w:ascii="Barlow" w:hAnsi="Barlow"/>
                <w:b/>
              </w:rPr>
            </w:pPr>
            <w:r w:rsidRPr="00D545AC">
              <w:rPr>
                <w:rFonts w:ascii="Barlow" w:hAnsi="Barlow"/>
                <w:b/>
              </w:rPr>
              <w:t>Contact Details (Name &amp; Email)</w:t>
            </w:r>
          </w:p>
        </w:tc>
        <w:tc>
          <w:tcPr>
            <w:tcW w:w="1410" w:type="dxa"/>
            <w:tcMar/>
            <w:vAlign w:val="center"/>
          </w:tcPr>
          <w:p w:rsidRPr="00D545AC" w:rsidR="00E2106D" w:rsidP="00693570" w:rsidRDefault="00E2106D" w14:paraId="090939A3" w14:textId="77777777">
            <w:pPr>
              <w:spacing w:after="0" w:line="240" w:lineRule="auto"/>
              <w:jc w:val="both"/>
              <w:rPr>
                <w:rFonts w:ascii="Barlow" w:hAnsi="Barlow"/>
                <w:b/>
              </w:rPr>
            </w:pPr>
            <w:r w:rsidRPr="00D545AC">
              <w:rPr>
                <w:rFonts w:ascii="Barlow" w:hAnsi="Barlow"/>
                <w:b/>
              </w:rPr>
              <w:t>Project Description</w:t>
            </w:r>
          </w:p>
        </w:tc>
      </w:tr>
      <w:tr w:rsidRPr="00D545AC" w:rsidR="00E2106D" w:rsidTr="769E2756" w14:paraId="74123BC8" w14:textId="77777777">
        <w:trPr>
          <w:trHeight w:val="1622"/>
        </w:trPr>
        <w:tc>
          <w:tcPr>
            <w:tcW w:w="587" w:type="dxa"/>
            <w:vMerge/>
            <w:tcMar/>
          </w:tcPr>
          <w:p w:rsidRPr="00D545AC" w:rsidR="00E2106D" w:rsidP="00693570" w:rsidRDefault="00E2106D" w14:paraId="69187493" w14:textId="77777777">
            <w:pPr>
              <w:spacing w:after="0" w:line="240" w:lineRule="auto"/>
              <w:jc w:val="both"/>
              <w:rPr>
                <w:rFonts w:ascii="Barlow" w:hAnsi="Barlow"/>
                <w:b/>
                <w:i/>
              </w:rPr>
            </w:pPr>
          </w:p>
        </w:tc>
        <w:tc>
          <w:tcPr>
            <w:tcW w:w="3364" w:type="dxa"/>
            <w:vMerge/>
            <w:tcMar/>
          </w:tcPr>
          <w:p w:rsidRPr="00D545AC" w:rsidR="00E2106D" w:rsidP="00693570" w:rsidRDefault="00E2106D" w14:paraId="6A3D1220" w14:textId="77777777">
            <w:pPr>
              <w:spacing w:after="0" w:line="240" w:lineRule="auto"/>
              <w:jc w:val="both"/>
              <w:rPr>
                <w:rFonts w:ascii="Barlow" w:hAnsi="Barlow"/>
              </w:rPr>
            </w:pPr>
          </w:p>
        </w:tc>
        <w:tc>
          <w:tcPr>
            <w:tcW w:w="1842" w:type="dxa"/>
            <w:tcMar/>
          </w:tcPr>
          <w:p w:rsidRPr="00D545AC" w:rsidR="00E2106D" w:rsidP="00693570" w:rsidRDefault="00E2106D" w14:paraId="43ED56F4" w14:textId="77777777">
            <w:pPr>
              <w:spacing w:after="0" w:line="240" w:lineRule="auto"/>
              <w:jc w:val="both"/>
              <w:rPr>
                <w:rFonts w:ascii="Barlow" w:hAnsi="Barlow"/>
              </w:rPr>
            </w:pPr>
            <w:r w:rsidRPr="00D545AC">
              <w:rPr>
                <w:rFonts w:ascii="Barlow" w:hAnsi="Barlow"/>
              </w:rPr>
              <w:t>1)</w:t>
            </w:r>
          </w:p>
        </w:tc>
        <w:tc>
          <w:tcPr>
            <w:tcW w:w="1857" w:type="dxa"/>
            <w:tcMar/>
          </w:tcPr>
          <w:p w:rsidRPr="00D545AC" w:rsidR="00E2106D" w:rsidP="00693570" w:rsidRDefault="00E2106D" w14:paraId="032D95C0" w14:textId="77777777">
            <w:pPr>
              <w:spacing w:after="0" w:line="240" w:lineRule="auto"/>
              <w:jc w:val="both"/>
              <w:rPr>
                <w:rFonts w:ascii="Barlow" w:hAnsi="Barlow"/>
              </w:rPr>
            </w:pPr>
          </w:p>
        </w:tc>
        <w:tc>
          <w:tcPr>
            <w:tcW w:w="1410" w:type="dxa"/>
            <w:tcMar/>
          </w:tcPr>
          <w:p w:rsidRPr="00D545AC" w:rsidR="00E2106D" w:rsidP="00693570" w:rsidRDefault="00E2106D" w14:paraId="06D6A8B1" w14:textId="77777777">
            <w:pPr>
              <w:spacing w:after="0" w:line="240" w:lineRule="auto"/>
              <w:jc w:val="both"/>
              <w:rPr>
                <w:rFonts w:ascii="Barlow" w:hAnsi="Barlow"/>
              </w:rPr>
            </w:pPr>
          </w:p>
        </w:tc>
      </w:tr>
      <w:tr w:rsidRPr="00D545AC" w:rsidR="00E2106D" w:rsidTr="769E2756" w14:paraId="2040CCF0" w14:textId="77777777">
        <w:trPr>
          <w:trHeight w:val="911"/>
        </w:trPr>
        <w:tc>
          <w:tcPr>
            <w:tcW w:w="587" w:type="dxa"/>
            <w:vMerge/>
            <w:tcMar/>
          </w:tcPr>
          <w:p w:rsidRPr="00D545AC" w:rsidR="00E2106D" w:rsidP="00693570" w:rsidRDefault="00E2106D" w14:paraId="7A8C624D" w14:textId="77777777">
            <w:pPr>
              <w:spacing w:after="0" w:line="240" w:lineRule="auto"/>
              <w:jc w:val="both"/>
              <w:rPr>
                <w:rFonts w:ascii="Barlow" w:hAnsi="Barlow"/>
                <w:b/>
                <w:i/>
              </w:rPr>
            </w:pPr>
          </w:p>
        </w:tc>
        <w:tc>
          <w:tcPr>
            <w:tcW w:w="3364" w:type="dxa"/>
            <w:vMerge/>
            <w:tcMar/>
          </w:tcPr>
          <w:p w:rsidRPr="00D545AC" w:rsidR="00E2106D" w:rsidP="00693570" w:rsidRDefault="00E2106D" w14:paraId="76A42239" w14:textId="77777777">
            <w:pPr>
              <w:spacing w:after="0" w:line="240" w:lineRule="auto"/>
              <w:jc w:val="both"/>
              <w:rPr>
                <w:rFonts w:ascii="Barlow" w:hAnsi="Barlow"/>
              </w:rPr>
            </w:pPr>
          </w:p>
        </w:tc>
        <w:tc>
          <w:tcPr>
            <w:tcW w:w="1842" w:type="dxa"/>
            <w:tcMar/>
          </w:tcPr>
          <w:p w:rsidRPr="00D545AC" w:rsidR="00E2106D" w:rsidP="00693570" w:rsidRDefault="00E2106D" w14:paraId="11C1E776" w14:textId="77777777">
            <w:pPr>
              <w:spacing w:after="0" w:line="240" w:lineRule="auto"/>
              <w:jc w:val="both"/>
              <w:rPr>
                <w:rFonts w:ascii="Barlow" w:hAnsi="Barlow"/>
              </w:rPr>
            </w:pPr>
            <w:r w:rsidRPr="00D545AC">
              <w:rPr>
                <w:rFonts w:ascii="Barlow" w:hAnsi="Barlow"/>
              </w:rPr>
              <w:t>2)</w:t>
            </w:r>
          </w:p>
        </w:tc>
        <w:tc>
          <w:tcPr>
            <w:tcW w:w="1857" w:type="dxa"/>
            <w:tcMar/>
          </w:tcPr>
          <w:p w:rsidRPr="00D545AC" w:rsidR="00E2106D" w:rsidP="00693570" w:rsidRDefault="00E2106D" w14:paraId="56D94BFE" w14:textId="77777777">
            <w:pPr>
              <w:spacing w:after="0" w:line="240" w:lineRule="auto"/>
              <w:jc w:val="both"/>
              <w:rPr>
                <w:rFonts w:ascii="Barlow" w:hAnsi="Barlow"/>
              </w:rPr>
            </w:pPr>
          </w:p>
        </w:tc>
        <w:tc>
          <w:tcPr>
            <w:tcW w:w="1410" w:type="dxa"/>
            <w:tcMar/>
          </w:tcPr>
          <w:p w:rsidRPr="00D545AC" w:rsidR="00E2106D" w:rsidP="00693570" w:rsidRDefault="00E2106D" w14:paraId="69453CF7" w14:textId="77777777">
            <w:pPr>
              <w:spacing w:after="0" w:line="240" w:lineRule="auto"/>
              <w:jc w:val="both"/>
              <w:rPr>
                <w:rFonts w:ascii="Barlow" w:hAnsi="Barlow"/>
              </w:rPr>
            </w:pPr>
          </w:p>
        </w:tc>
      </w:tr>
      <w:tr w:rsidRPr="00D545AC" w:rsidR="00E2106D" w:rsidTr="769E2756" w14:paraId="12E303D0" w14:textId="77777777">
        <w:trPr>
          <w:trHeight w:val="911"/>
        </w:trPr>
        <w:tc>
          <w:tcPr>
            <w:tcW w:w="587" w:type="dxa"/>
            <w:vMerge/>
            <w:tcMar/>
          </w:tcPr>
          <w:p w:rsidRPr="00D545AC" w:rsidR="00E2106D" w:rsidP="00693570" w:rsidRDefault="00E2106D" w14:paraId="57CE432C" w14:textId="77777777">
            <w:pPr>
              <w:spacing w:after="0" w:line="240" w:lineRule="auto"/>
              <w:jc w:val="both"/>
              <w:rPr>
                <w:rFonts w:ascii="Barlow" w:hAnsi="Barlow"/>
                <w:b/>
                <w:i/>
              </w:rPr>
            </w:pPr>
          </w:p>
        </w:tc>
        <w:tc>
          <w:tcPr>
            <w:tcW w:w="3364" w:type="dxa"/>
            <w:vMerge/>
            <w:tcMar/>
          </w:tcPr>
          <w:p w:rsidRPr="00D545AC" w:rsidR="00E2106D" w:rsidP="00693570" w:rsidRDefault="00E2106D" w14:paraId="1EF3D0EB" w14:textId="77777777">
            <w:pPr>
              <w:spacing w:after="0" w:line="240" w:lineRule="auto"/>
              <w:jc w:val="both"/>
              <w:rPr>
                <w:rFonts w:ascii="Barlow" w:hAnsi="Barlow"/>
              </w:rPr>
            </w:pPr>
          </w:p>
        </w:tc>
        <w:tc>
          <w:tcPr>
            <w:tcW w:w="1842" w:type="dxa"/>
            <w:tcMar/>
          </w:tcPr>
          <w:p w:rsidRPr="00D545AC" w:rsidR="00E2106D" w:rsidP="00693570" w:rsidRDefault="00E2106D" w14:paraId="0AA28A5C" w14:textId="0E88F7CF">
            <w:pPr>
              <w:spacing w:after="0" w:line="240" w:lineRule="auto"/>
              <w:jc w:val="both"/>
              <w:rPr>
                <w:rFonts w:ascii="Barlow" w:hAnsi="Barlow"/>
              </w:rPr>
            </w:pPr>
            <w:r>
              <w:rPr>
                <w:rFonts w:ascii="Barlow" w:hAnsi="Barlow"/>
              </w:rPr>
              <w:t>3)</w:t>
            </w:r>
          </w:p>
        </w:tc>
        <w:tc>
          <w:tcPr>
            <w:tcW w:w="1857" w:type="dxa"/>
            <w:tcMar/>
          </w:tcPr>
          <w:p w:rsidRPr="00D545AC" w:rsidR="00E2106D" w:rsidP="00693570" w:rsidRDefault="00E2106D" w14:paraId="18A2ADBC" w14:textId="77777777">
            <w:pPr>
              <w:spacing w:after="0" w:line="240" w:lineRule="auto"/>
              <w:jc w:val="both"/>
              <w:rPr>
                <w:rFonts w:ascii="Barlow" w:hAnsi="Barlow"/>
              </w:rPr>
            </w:pPr>
          </w:p>
        </w:tc>
        <w:tc>
          <w:tcPr>
            <w:tcW w:w="1410" w:type="dxa"/>
            <w:tcMar/>
          </w:tcPr>
          <w:p w:rsidRPr="00D545AC" w:rsidR="00E2106D" w:rsidP="00693570" w:rsidRDefault="00E2106D" w14:paraId="33EFD59F" w14:textId="77777777">
            <w:pPr>
              <w:spacing w:after="0" w:line="240" w:lineRule="auto"/>
              <w:jc w:val="both"/>
              <w:rPr>
                <w:rFonts w:ascii="Barlow" w:hAnsi="Barlow"/>
              </w:rPr>
            </w:pPr>
          </w:p>
        </w:tc>
      </w:tr>
      <w:tr w:rsidRPr="00D545AC" w:rsidR="00C70789" w:rsidTr="769E2756" w14:paraId="6A8BADA0" w14:textId="77777777">
        <w:trPr>
          <w:trHeight w:val="271"/>
        </w:trPr>
        <w:tc>
          <w:tcPr>
            <w:tcW w:w="587" w:type="dxa"/>
            <w:vMerge w:val="restart"/>
            <w:tcMar/>
          </w:tcPr>
          <w:p w:rsidRPr="00896528" w:rsidR="00C70789" w:rsidP="00693570" w:rsidRDefault="00D545AC" w14:paraId="6874498A" w14:textId="03E89A3C">
            <w:pPr>
              <w:spacing w:after="0" w:line="240" w:lineRule="auto"/>
              <w:jc w:val="both"/>
              <w:rPr>
                <w:rFonts w:ascii="Barlow" w:hAnsi="Barlow"/>
                <w:b/>
                <w:iCs/>
              </w:rPr>
            </w:pPr>
            <w:r w:rsidRPr="00896528">
              <w:rPr>
                <w:rFonts w:ascii="Barlow" w:hAnsi="Barlow"/>
                <w:b/>
                <w:iCs/>
              </w:rPr>
              <w:t>2</w:t>
            </w:r>
          </w:p>
        </w:tc>
        <w:tc>
          <w:tcPr>
            <w:tcW w:w="3364" w:type="dxa"/>
            <w:vMerge w:val="restart"/>
            <w:tcMar/>
          </w:tcPr>
          <w:p w:rsidRPr="00EB7579" w:rsidR="00EB7579" w:rsidP="00EB7579" w:rsidRDefault="00EB7579" w14:paraId="22E82317" w14:textId="66336E80">
            <w:pPr>
              <w:spacing w:after="0" w:line="240" w:lineRule="auto"/>
            </w:pPr>
            <w:r w:rsidRPr="769E2756" w:rsidR="2CD715D2">
              <w:rPr>
                <w:rFonts w:ascii="Barlow" w:hAnsi="Barlow"/>
                <w:b w:val="1"/>
                <w:bCs w:val="1"/>
                <w:lang w:val="en-US"/>
              </w:rPr>
              <w:t>Delivery Speed (in Calendar days) - 20%</w:t>
            </w:r>
          </w:p>
          <w:p w:rsidRPr="00EB7579" w:rsidR="00EB7579" w:rsidP="769E2756" w:rsidRDefault="00EB7579" w14:paraId="48629661" w14:textId="7C64CD80">
            <w:pPr>
              <w:spacing w:after="0" w:line="240" w:lineRule="auto"/>
              <w:rPr>
                <w:rFonts w:ascii="Barlow" w:hAnsi="Barlow"/>
                <w:b w:val="0"/>
                <w:bCs w:val="0"/>
                <w:lang w:val="en-US"/>
              </w:rPr>
            </w:pPr>
          </w:p>
        </w:tc>
        <w:tc>
          <w:tcPr>
            <w:tcW w:w="3699" w:type="dxa"/>
            <w:gridSpan w:val="2"/>
            <w:tcMar/>
          </w:tcPr>
          <w:p w:rsidRPr="00D545AC" w:rsidR="00C70789" w:rsidP="00693570" w:rsidRDefault="00C70789" w14:paraId="092FE7E6" w14:textId="77777777">
            <w:pPr>
              <w:spacing w:after="0" w:line="240" w:lineRule="auto"/>
              <w:jc w:val="both"/>
              <w:rPr>
                <w:rFonts w:ascii="Barlow" w:hAnsi="Barlow"/>
                <w:b/>
              </w:rPr>
            </w:pPr>
            <w:r w:rsidRPr="00D545AC">
              <w:rPr>
                <w:rFonts w:ascii="Barlow" w:hAnsi="Barlow"/>
                <w:b/>
              </w:rPr>
              <w:lastRenderedPageBreak/>
              <w:t>Bidder Response</w:t>
            </w:r>
          </w:p>
        </w:tc>
        <w:tc>
          <w:tcPr>
            <w:tcW w:w="1410" w:type="dxa"/>
            <w:tcMar/>
          </w:tcPr>
          <w:p w:rsidRPr="00D545AC" w:rsidR="00C70789" w:rsidP="00693570" w:rsidRDefault="00D545AC" w14:paraId="0DE0222C" w14:textId="55A08555">
            <w:pPr>
              <w:spacing w:after="0" w:line="240" w:lineRule="auto"/>
              <w:jc w:val="both"/>
              <w:rPr>
                <w:rFonts w:ascii="Barlow" w:hAnsi="Barlow"/>
                <w:b/>
              </w:rPr>
            </w:pPr>
            <w:r w:rsidRPr="00D545AC">
              <w:rPr>
                <w:rFonts w:ascii="Barlow" w:hAnsi="Barlow"/>
                <w:b/>
              </w:rPr>
              <w:t>Comments</w:t>
            </w:r>
          </w:p>
        </w:tc>
      </w:tr>
      <w:tr w:rsidRPr="00D545AC" w:rsidR="00C70789" w:rsidTr="769E2756" w14:paraId="4DE5480C" w14:textId="77777777">
        <w:trPr>
          <w:trHeight w:val="980"/>
        </w:trPr>
        <w:tc>
          <w:tcPr>
            <w:tcW w:w="587" w:type="dxa"/>
            <w:vMerge/>
            <w:tcMar/>
          </w:tcPr>
          <w:p w:rsidRPr="00D545AC" w:rsidR="00C70789" w:rsidP="00693570" w:rsidRDefault="00C70789" w14:paraId="0B90C372" w14:textId="77777777">
            <w:pPr>
              <w:spacing w:after="0" w:line="240" w:lineRule="auto"/>
              <w:jc w:val="both"/>
              <w:rPr>
                <w:rFonts w:ascii="Barlow" w:hAnsi="Barlow"/>
              </w:rPr>
            </w:pPr>
          </w:p>
        </w:tc>
        <w:tc>
          <w:tcPr>
            <w:tcW w:w="3364" w:type="dxa"/>
            <w:vMerge/>
            <w:tcMar/>
          </w:tcPr>
          <w:p w:rsidRPr="00D545AC" w:rsidR="00C70789" w:rsidP="00693570" w:rsidRDefault="00C70789" w14:paraId="4BA6AA9B" w14:textId="77777777">
            <w:pPr>
              <w:spacing w:after="0" w:line="240" w:lineRule="auto"/>
              <w:jc w:val="both"/>
              <w:rPr>
                <w:rFonts w:ascii="Barlow" w:hAnsi="Barlow"/>
              </w:rPr>
            </w:pPr>
          </w:p>
        </w:tc>
        <w:tc>
          <w:tcPr>
            <w:tcW w:w="3699" w:type="dxa"/>
            <w:gridSpan w:val="2"/>
            <w:tcMar/>
          </w:tcPr>
          <w:p w:rsidRPr="00D545AC" w:rsidR="00C70789" w:rsidP="00693570" w:rsidRDefault="00C70789" w14:paraId="53EBCD01" w14:textId="77777777">
            <w:pPr>
              <w:spacing w:after="0" w:line="240" w:lineRule="auto"/>
              <w:jc w:val="both"/>
              <w:rPr>
                <w:rFonts w:ascii="Barlow" w:hAnsi="Barlow"/>
              </w:rPr>
            </w:pPr>
          </w:p>
        </w:tc>
        <w:tc>
          <w:tcPr>
            <w:tcW w:w="1410" w:type="dxa"/>
            <w:tcMar/>
          </w:tcPr>
          <w:p w:rsidRPr="00D545AC" w:rsidR="00C70789" w:rsidP="00693570" w:rsidRDefault="00C70789" w14:paraId="18249142" w14:textId="77777777">
            <w:pPr>
              <w:spacing w:after="0" w:line="240" w:lineRule="auto"/>
              <w:jc w:val="both"/>
              <w:rPr>
                <w:rFonts w:ascii="Barlow" w:hAnsi="Barlow"/>
              </w:rPr>
            </w:pPr>
          </w:p>
        </w:tc>
      </w:tr>
      <w:tr w:rsidRPr="00D545AC" w:rsidR="00896528" w:rsidTr="769E2756" w14:paraId="5B7E7B04" w14:textId="77777777">
        <w:trPr>
          <w:trHeight w:val="980"/>
        </w:trPr>
        <w:tc>
          <w:tcPr>
            <w:tcW w:w="587" w:type="dxa"/>
            <w:tcMar/>
          </w:tcPr>
          <w:p w:rsidRPr="00896528" w:rsidR="00896528" w:rsidP="00693570" w:rsidRDefault="00896528" w14:paraId="6A36F261" w14:textId="49FA3243">
            <w:pPr>
              <w:spacing w:after="0" w:line="240" w:lineRule="auto"/>
              <w:jc w:val="both"/>
              <w:rPr>
                <w:rFonts w:ascii="Barlow" w:hAnsi="Barlow"/>
                <w:b/>
                <w:bCs/>
              </w:rPr>
            </w:pPr>
            <w:r>
              <w:rPr>
                <w:rFonts w:ascii="Barlow" w:hAnsi="Barlow"/>
                <w:b/>
                <w:bCs/>
              </w:rPr>
              <w:t>3</w:t>
            </w:r>
          </w:p>
        </w:tc>
        <w:tc>
          <w:tcPr>
            <w:tcW w:w="3364" w:type="dxa"/>
            <w:tcMar/>
          </w:tcPr>
          <w:p w:rsidRPr="0062234E" w:rsidR="0062234E" w:rsidP="769E2756" w:rsidRDefault="005F6B69" w14:paraId="3CA661AB" w14:textId="6C532003">
            <w:pPr>
              <w:spacing w:after="0" w:line="240" w:lineRule="auto"/>
              <w:rPr>
                <w:rFonts w:ascii="Barlow" w:hAnsi="Barlow"/>
                <w:b w:val="1"/>
                <w:bCs w:val="1"/>
              </w:rPr>
            </w:pPr>
            <w:r w:rsidRPr="769E2756" w:rsidR="30EBB905">
              <w:rPr>
                <w:rFonts w:ascii="Barlow" w:hAnsi="Barlow"/>
                <w:b w:val="1"/>
                <w:bCs w:val="1"/>
              </w:rPr>
              <w:t>Technical – 20%</w:t>
            </w:r>
          </w:p>
          <w:p w:rsidRPr="0062234E" w:rsidR="0062234E" w:rsidP="00043059" w:rsidRDefault="005F6B69" w14:paraId="58FD5E16" w14:textId="3BDE39E6">
            <w:pPr>
              <w:spacing w:after="0" w:line="240" w:lineRule="auto"/>
            </w:pPr>
            <w:r w:rsidRPr="769E2756" w:rsidR="30EBB905">
              <w:rPr>
                <w:rFonts w:ascii="Barlow" w:hAnsi="Barlow"/>
              </w:rPr>
              <w:t>The</w:t>
            </w:r>
            <w:r w:rsidRPr="769E2756" w:rsidR="30EBB905">
              <w:rPr>
                <w:rFonts w:ascii="Barlow" w:hAnsi="Barlow"/>
              </w:rPr>
              <w:t xml:space="preserve"> assessment of the technical aspects will depend on how well the items conform to the specified technical specifications and requirements for each product. Suppliers who provide the exact items mentioned, technically suitable alternatives, or products that surpass the given requirements will be given a full score. Each item's evaluation carries equal importance in the process.</w:t>
            </w:r>
          </w:p>
        </w:tc>
        <w:tc>
          <w:tcPr>
            <w:tcW w:w="3699" w:type="dxa"/>
            <w:gridSpan w:val="2"/>
            <w:tcMar/>
          </w:tcPr>
          <w:p w:rsidRPr="00D545AC" w:rsidR="00896528" w:rsidP="00693570" w:rsidRDefault="00896528" w14:paraId="0B0F4C96" w14:textId="77777777">
            <w:pPr>
              <w:spacing w:after="0" w:line="240" w:lineRule="auto"/>
              <w:jc w:val="both"/>
              <w:rPr>
                <w:rFonts w:ascii="Barlow" w:hAnsi="Barlow"/>
              </w:rPr>
            </w:pPr>
          </w:p>
        </w:tc>
        <w:tc>
          <w:tcPr>
            <w:tcW w:w="1410" w:type="dxa"/>
            <w:tcMar/>
          </w:tcPr>
          <w:p w:rsidRPr="00D545AC" w:rsidR="00896528" w:rsidP="00693570" w:rsidRDefault="00896528" w14:paraId="64F9BAC1" w14:textId="77777777">
            <w:pPr>
              <w:spacing w:after="0" w:line="240" w:lineRule="auto"/>
              <w:jc w:val="both"/>
              <w:rPr>
                <w:rFonts w:ascii="Barlow" w:hAnsi="Barlow"/>
              </w:rPr>
            </w:pPr>
          </w:p>
        </w:tc>
      </w:tr>
      <w:tr w:rsidRPr="00D545AC" w:rsidR="00896528" w:rsidTr="769E2756" w14:paraId="42DE8A3E" w14:textId="77777777">
        <w:trPr>
          <w:trHeight w:val="980"/>
        </w:trPr>
        <w:tc>
          <w:tcPr>
            <w:tcW w:w="587" w:type="dxa"/>
            <w:tcMar/>
          </w:tcPr>
          <w:p w:rsidR="00896528" w:rsidP="00693570" w:rsidRDefault="005F6B69" w14:paraId="10F6C898" w14:textId="7AB0B613">
            <w:pPr>
              <w:spacing w:after="0" w:line="240" w:lineRule="auto"/>
              <w:jc w:val="both"/>
              <w:rPr>
                <w:rFonts w:ascii="Barlow" w:hAnsi="Barlow"/>
                <w:b/>
                <w:bCs/>
              </w:rPr>
            </w:pPr>
            <w:r>
              <w:rPr>
                <w:rFonts w:ascii="Barlow" w:hAnsi="Barlow"/>
                <w:b/>
                <w:bCs/>
              </w:rPr>
              <w:t>4</w:t>
            </w:r>
          </w:p>
        </w:tc>
        <w:tc>
          <w:tcPr>
            <w:tcW w:w="3364" w:type="dxa"/>
            <w:tcMar/>
          </w:tcPr>
          <w:p w:rsidRPr="00EB7579" w:rsidR="00EB7579" w:rsidP="00EB7579" w:rsidRDefault="00EB7579" w14:paraId="7B677FDE" w14:textId="5779727D">
            <w:pPr>
              <w:spacing w:after="0" w:line="240" w:lineRule="auto"/>
            </w:pPr>
            <w:r w:rsidRPr="769E2756" w:rsidR="3B72316C">
              <w:rPr>
                <w:rFonts w:ascii="Barlow" w:hAnsi="Barlow"/>
                <w:b w:val="1"/>
                <w:bCs w:val="1"/>
                <w:lang w:val="en-US"/>
              </w:rPr>
              <w:t>Warranty – 10%</w:t>
            </w:r>
          </w:p>
          <w:p w:rsidRPr="00EB7579" w:rsidR="00EB7579" w:rsidP="00EB7579" w:rsidRDefault="00EB7579" w14:paraId="667A2311" w14:textId="6B7BE139">
            <w:pPr>
              <w:spacing w:after="0" w:line="240" w:lineRule="auto"/>
            </w:pPr>
            <w:r w:rsidRPr="769E2756" w:rsidR="3B72316C">
              <w:rPr>
                <w:rFonts w:ascii="Barlow" w:hAnsi="Barlow"/>
                <w:b w:val="0"/>
                <w:bCs w:val="0"/>
                <w:lang w:val="en-US"/>
              </w:rPr>
              <w:t>Companies</w:t>
            </w:r>
            <w:r w:rsidRPr="769E2756" w:rsidR="3B72316C">
              <w:rPr>
                <w:rFonts w:ascii="Barlow" w:hAnsi="Barlow"/>
                <w:b w:val="0"/>
                <w:bCs w:val="0"/>
                <w:lang w:val="en-US"/>
              </w:rPr>
              <w:t xml:space="preserve"> sharing warranty policies that </w:t>
            </w:r>
            <w:r w:rsidRPr="769E2756" w:rsidR="3B72316C">
              <w:rPr>
                <w:rFonts w:ascii="Barlow" w:hAnsi="Barlow"/>
                <w:b w:val="0"/>
                <w:bCs w:val="0"/>
                <w:lang w:val="en-US"/>
              </w:rPr>
              <w:t>remain</w:t>
            </w:r>
            <w:r w:rsidRPr="769E2756" w:rsidR="3B72316C">
              <w:rPr>
                <w:rFonts w:ascii="Barlow" w:hAnsi="Barlow"/>
                <w:b w:val="0"/>
                <w:bCs w:val="0"/>
                <w:lang w:val="en-US"/>
              </w:rPr>
              <w:t xml:space="preserve"> valid for 1-year will be awarded 10 marks.</w:t>
            </w:r>
          </w:p>
        </w:tc>
        <w:tc>
          <w:tcPr>
            <w:tcW w:w="3699" w:type="dxa"/>
            <w:gridSpan w:val="2"/>
            <w:tcMar/>
          </w:tcPr>
          <w:p w:rsidRPr="00D545AC" w:rsidR="00896528" w:rsidP="00693570" w:rsidRDefault="00896528" w14:paraId="76A037B0" w14:textId="77777777">
            <w:pPr>
              <w:spacing w:after="0" w:line="240" w:lineRule="auto"/>
              <w:jc w:val="both"/>
              <w:rPr>
                <w:rFonts w:ascii="Barlow" w:hAnsi="Barlow"/>
              </w:rPr>
            </w:pPr>
          </w:p>
        </w:tc>
        <w:tc>
          <w:tcPr>
            <w:tcW w:w="1410" w:type="dxa"/>
            <w:tcMar/>
          </w:tcPr>
          <w:p w:rsidRPr="00D545AC" w:rsidR="00896528" w:rsidP="00693570" w:rsidRDefault="00896528" w14:paraId="7B854615" w14:textId="77777777">
            <w:pPr>
              <w:spacing w:after="0" w:line="240" w:lineRule="auto"/>
              <w:jc w:val="both"/>
              <w:rPr>
                <w:rFonts w:ascii="Barlow" w:hAnsi="Barlow"/>
              </w:rPr>
            </w:pPr>
          </w:p>
        </w:tc>
      </w:tr>
    </w:tbl>
    <w:p w:rsidR="769E2756" w:rsidRDefault="769E2756" w14:paraId="3745980D" w14:textId="3875189B"/>
    <w:p w:rsidR="00C70789" w:rsidP="00693570" w:rsidRDefault="00C70789" w14:paraId="0FB9C639" w14:textId="77777777">
      <w:pPr>
        <w:jc w:val="both"/>
        <w:rPr>
          <w:rFonts w:ascii="Barlow" w:hAnsi="Barlow"/>
          <w:b/>
          <w:bCs/>
          <w:sz w:val="24"/>
          <w:szCs w:val="24"/>
        </w:rPr>
      </w:pPr>
    </w:p>
    <w:p w:rsidR="00C70789" w:rsidP="00693570" w:rsidRDefault="00D545AC" w14:paraId="53715417" w14:textId="66DA7775">
      <w:pPr>
        <w:pStyle w:val="ListParagraph"/>
        <w:numPr>
          <w:ilvl w:val="0"/>
          <w:numId w:val="5"/>
        </w:numPr>
        <w:jc w:val="both"/>
        <w:rPr>
          <w:rFonts w:ascii="Barlow" w:hAnsi="Barlow"/>
          <w:b/>
          <w:bCs/>
          <w:sz w:val="24"/>
          <w:szCs w:val="24"/>
        </w:rPr>
      </w:pPr>
      <w:r>
        <w:rPr>
          <w:rFonts w:ascii="Barlow" w:hAnsi="Barlow"/>
          <w:b/>
          <w:bCs/>
          <w:sz w:val="24"/>
          <w:szCs w:val="24"/>
        </w:rPr>
        <w:t>Award Criteria</w:t>
      </w:r>
    </w:p>
    <w:p w:rsidRPr="00896528" w:rsidR="00D545AC" w:rsidP="00693570" w:rsidRDefault="00896528" w14:paraId="6D09A4AC" w14:textId="45FE5E4B">
      <w:pPr>
        <w:pStyle w:val="ListParagraph"/>
        <w:numPr>
          <w:ilvl w:val="1"/>
          <w:numId w:val="5"/>
        </w:numPr>
        <w:jc w:val="both"/>
        <w:rPr>
          <w:rFonts w:ascii="Barlow" w:hAnsi="Barlow"/>
          <w:b/>
          <w:bCs/>
          <w:sz w:val="24"/>
          <w:szCs w:val="24"/>
        </w:rPr>
      </w:pPr>
      <w:r w:rsidRPr="00896528">
        <w:rPr>
          <w:rFonts w:ascii="Barlow" w:hAnsi="Barlow"/>
          <w:b/>
          <w:bCs/>
          <w:sz w:val="24"/>
          <w:szCs w:val="24"/>
        </w:rPr>
        <w:t>Essential Criteria</w:t>
      </w:r>
    </w:p>
    <w:p w:rsidRPr="00896528" w:rsidR="00D545AC" w:rsidP="00693570" w:rsidRDefault="00D545AC" w14:paraId="293EE7AF" w14:textId="3811C3E6">
      <w:pPr>
        <w:pStyle w:val="ListParagraph"/>
        <w:ind w:left="1440"/>
        <w:jc w:val="both"/>
        <w:rPr>
          <w:rFonts w:ascii="Barlow" w:hAnsi="Barlow"/>
          <w:sz w:val="24"/>
          <w:szCs w:val="24"/>
        </w:rPr>
      </w:pPr>
      <w:r w:rsidRPr="00D545AC">
        <w:rPr>
          <w:rFonts w:ascii="Barlow" w:hAnsi="Barlow"/>
          <w:sz w:val="24"/>
          <w:szCs w:val="24"/>
        </w:rPr>
        <w:t xml:space="preserve">Criteria which bidders must meet in order to progress to the next round of evaluation. If a bidder does not meet any of the Essential Criteria, they will be </w:t>
      </w:r>
      <w:r w:rsidRPr="00D545AC">
        <w:rPr>
          <w:rFonts w:ascii="Barlow" w:hAnsi="Barlow"/>
          <w:sz w:val="24"/>
          <w:szCs w:val="24"/>
        </w:rPr>
        <w:lastRenderedPageBreak/>
        <w:t xml:space="preserve">excluded from the </w:t>
      </w:r>
      <w:r w:rsidR="00896528">
        <w:rPr>
          <w:rFonts w:ascii="Barlow" w:hAnsi="Barlow"/>
          <w:sz w:val="24"/>
          <w:szCs w:val="24"/>
        </w:rPr>
        <w:t>procurement</w:t>
      </w:r>
      <w:r w:rsidRPr="00D545AC">
        <w:rPr>
          <w:rFonts w:ascii="Barlow" w:hAnsi="Barlow"/>
          <w:sz w:val="24"/>
          <w:szCs w:val="24"/>
        </w:rPr>
        <w:t xml:space="preserve"> process immediately. These criteria are scored as Pass</w:t>
      </w:r>
      <w:r w:rsidR="00896528">
        <w:rPr>
          <w:rFonts w:ascii="Barlow" w:hAnsi="Barlow"/>
          <w:sz w:val="24"/>
          <w:szCs w:val="24"/>
        </w:rPr>
        <w:t xml:space="preserve"> or </w:t>
      </w:r>
      <w:r w:rsidRPr="00D545AC">
        <w:rPr>
          <w:rFonts w:ascii="Barlow" w:hAnsi="Barlow"/>
          <w:sz w:val="24"/>
          <w:szCs w:val="24"/>
        </w:rPr>
        <w:t xml:space="preserve">Fail. </w:t>
      </w:r>
    </w:p>
    <w:p w:rsidRPr="00D545AC" w:rsidR="00D545AC" w:rsidP="00693570" w:rsidRDefault="00896528" w14:paraId="6D4AF977" w14:textId="4B8CDE92">
      <w:pPr>
        <w:pStyle w:val="ListParagraph"/>
        <w:numPr>
          <w:ilvl w:val="1"/>
          <w:numId w:val="5"/>
        </w:numPr>
        <w:jc w:val="both"/>
        <w:rPr>
          <w:rFonts w:ascii="Barlow" w:hAnsi="Barlow"/>
          <w:b/>
          <w:bCs/>
          <w:sz w:val="24"/>
          <w:szCs w:val="24"/>
        </w:rPr>
      </w:pPr>
      <w:r w:rsidRPr="00D545AC">
        <w:rPr>
          <w:rFonts w:ascii="Barlow" w:hAnsi="Barlow"/>
          <w:b/>
          <w:bCs/>
          <w:sz w:val="24"/>
          <w:szCs w:val="24"/>
        </w:rPr>
        <w:t>Capability Criteria (</w:t>
      </w:r>
      <w:r>
        <w:rPr>
          <w:rFonts w:ascii="Barlow" w:hAnsi="Barlow"/>
          <w:b/>
          <w:bCs/>
          <w:sz w:val="24"/>
          <w:szCs w:val="24"/>
        </w:rPr>
        <w:t>7</w:t>
      </w:r>
      <w:r w:rsidRPr="00D545AC">
        <w:rPr>
          <w:rFonts w:ascii="Barlow" w:hAnsi="Barlow"/>
          <w:b/>
          <w:bCs/>
          <w:sz w:val="24"/>
          <w:szCs w:val="24"/>
        </w:rPr>
        <w:t>0%)</w:t>
      </w:r>
    </w:p>
    <w:p w:rsidRPr="00896528" w:rsidR="00D545AC" w:rsidP="00693570" w:rsidRDefault="00D545AC" w14:paraId="78794350" w14:textId="1E0031D1">
      <w:pPr>
        <w:pStyle w:val="ListParagraph"/>
        <w:ind w:left="1440"/>
        <w:jc w:val="both"/>
        <w:rPr>
          <w:rFonts w:ascii="Barlow" w:hAnsi="Barlow"/>
          <w:sz w:val="24"/>
          <w:szCs w:val="24"/>
        </w:rPr>
      </w:pPr>
      <w:r w:rsidRPr="00D545AC">
        <w:rPr>
          <w:rFonts w:ascii="Barlow" w:hAnsi="Barlow"/>
          <w:sz w:val="24"/>
          <w:szCs w:val="24"/>
        </w:rPr>
        <w:t xml:space="preserve">Criteria used to evaluate the bidder’s ability, skill, innovation capacity and experience in relation to the requirements. Bids will be evaluated against the same pre-agreed Criteria. </w:t>
      </w:r>
    </w:p>
    <w:p w:rsidRPr="00D545AC" w:rsidR="00D545AC" w:rsidP="00693570" w:rsidRDefault="007F093D" w14:paraId="5F18565C" w14:textId="7A5328B4">
      <w:pPr>
        <w:pStyle w:val="ListParagraph"/>
        <w:numPr>
          <w:ilvl w:val="1"/>
          <w:numId w:val="5"/>
        </w:numPr>
        <w:jc w:val="both"/>
        <w:rPr>
          <w:rFonts w:ascii="Barlow" w:hAnsi="Barlow"/>
          <w:b/>
          <w:bCs/>
          <w:sz w:val="24"/>
          <w:szCs w:val="24"/>
        </w:rPr>
      </w:pPr>
      <w:r>
        <w:rPr>
          <w:rFonts w:ascii="Barlow" w:hAnsi="Barlow"/>
          <w:b/>
          <w:bCs/>
          <w:sz w:val="24"/>
          <w:szCs w:val="24"/>
        </w:rPr>
        <w:t>Financial</w:t>
      </w:r>
      <w:r w:rsidRPr="00D545AC" w:rsidR="00896528">
        <w:rPr>
          <w:rFonts w:ascii="Barlow" w:hAnsi="Barlow"/>
          <w:b/>
          <w:bCs/>
          <w:sz w:val="24"/>
          <w:szCs w:val="24"/>
        </w:rPr>
        <w:t xml:space="preserve"> Criteria (</w:t>
      </w:r>
      <w:r w:rsidR="00896528">
        <w:rPr>
          <w:rFonts w:ascii="Barlow" w:hAnsi="Barlow"/>
          <w:b/>
          <w:bCs/>
          <w:sz w:val="24"/>
          <w:szCs w:val="24"/>
        </w:rPr>
        <w:t>3</w:t>
      </w:r>
      <w:r w:rsidRPr="00D545AC" w:rsidR="00896528">
        <w:rPr>
          <w:rFonts w:ascii="Barlow" w:hAnsi="Barlow"/>
          <w:b/>
          <w:bCs/>
          <w:sz w:val="24"/>
          <w:szCs w:val="24"/>
        </w:rPr>
        <w:t>0%)</w:t>
      </w:r>
    </w:p>
    <w:p w:rsidR="00D545AC" w:rsidP="00693570" w:rsidRDefault="00D545AC" w14:paraId="51C648F1" w14:textId="07C95E43">
      <w:pPr>
        <w:pStyle w:val="ListParagraph"/>
        <w:ind w:left="1440"/>
        <w:jc w:val="both"/>
        <w:rPr>
          <w:rFonts w:ascii="Barlow" w:hAnsi="Barlow"/>
          <w:sz w:val="24"/>
          <w:szCs w:val="24"/>
        </w:rPr>
      </w:pPr>
      <w:r w:rsidRPr="00D545AC">
        <w:rPr>
          <w:rFonts w:ascii="Barlow" w:hAnsi="Barlow"/>
          <w:sz w:val="24"/>
          <w:szCs w:val="24"/>
        </w:rPr>
        <w:t xml:space="preserve">Criteria used to evaluate the </w:t>
      </w:r>
      <w:r w:rsidR="005F6B69">
        <w:rPr>
          <w:rFonts w:ascii="Barlow" w:hAnsi="Barlow"/>
          <w:sz w:val="24"/>
          <w:szCs w:val="24"/>
        </w:rPr>
        <w:t>financial</w:t>
      </w:r>
      <w:r w:rsidRPr="00D545AC">
        <w:rPr>
          <w:rFonts w:ascii="Barlow" w:hAnsi="Barlow"/>
          <w:sz w:val="24"/>
          <w:szCs w:val="24"/>
        </w:rPr>
        <w:t xml:space="preserve"> competitiveness of a bid. Bids will be evaluated </w:t>
      </w:r>
      <w:r w:rsidR="005F6B69">
        <w:rPr>
          <w:rFonts w:ascii="Barlow" w:hAnsi="Barlow"/>
          <w:sz w:val="24"/>
          <w:szCs w:val="24"/>
        </w:rPr>
        <w:t>as per the below:</w:t>
      </w:r>
    </w:p>
    <w:p w:rsidRPr="005F6B69" w:rsidR="005F6B69" w:rsidP="005F6B69" w:rsidRDefault="005F6B69" w14:paraId="1563DB5D" w14:textId="77777777">
      <w:pPr>
        <w:pStyle w:val="ListParagraph"/>
        <w:ind w:left="1440"/>
        <w:jc w:val="both"/>
        <w:rPr>
          <w:rFonts w:ascii="Barlow" w:hAnsi="Barlow"/>
          <w:sz w:val="24"/>
          <w:szCs w:val="24"/>
        </w:rPr>
      </w:pPr>
      <w:r w:rsidRPr="005F6B69">
        <w:rPr>
          <w:rFonts w:ascii="Barlow" w:hAnsi="Barlow"/>
          <w:sz w:val="24"/>
          <w:szCs w:val="24"/>
        </w:rPr>
        <w:t xml:space="preserve">The lowest-priced </w:t>
      </w:r>
      <w:r w:rsidRPr="005F6B69">
        <w:rPr>
          <w:rFonts w:ascii="Barlow" w:hAnsi="Barlow"/>
          <w:b/>
          <w:bCs/>
          <w:sz w:val="24"/>
          <w:szCs w:val="24"/>
        </w:rPr>
        <w:t>technically compliant</w:t>
      </w:r>
      <w:r w:rsidRPr="005F6B69">
        <w:rPr>
          <w:rFonts w:ascii="Barlow" w:hAnsi="Barlow"/>
          <w:sz w:val="24"/>
          <w:szCs w:val="24"/>
        </w:rPr>
        <w:t xml:space="preserve"> bid shall receive the full </w:t>
      </w:r>
      <w:r w:rsidRPr="005F6B69">
        <w:rPr>
          <w:rFonts w:ascii="Barlow" w:hAnsi="Barlow"/>
          <w:b/>
          <w:bCs/>
          <w:sz w:val="24"/>
          <w:szCs w:val="24"/>
        </w:rPr>
        <w:t>30 points</w:t>
      </w:r>
      <w:r w:rsidRPr="005F6B69">
        <w:rPr>
          <w:rFonts w:ascii="Barlow" w:hAnsi="Barlow"/>
          <w:sz w:val="24"/>
          <w:szCs w:val="24"/>
        </w:rPr>
        <w:t>. All other bids shall receive a proportionally lower score using the following formula:</w:t>
      </w:r>
    </w:p>
    <w:p w:rsidRPr="00D545AC" w:rsidR="005F6B69" w:rsidP="005F6B69" w:rsidRDefault="005F6B69" w14:paraId="4CAC69CE" w14:textId="10D85984">
      <w:pPr>
        <w:pStyle w:val="ListParagraph"/>
        <w:ind w:left="1440"/>
        <w:jc w:val="both"/>
        <w:rPr>
          <w:rFonts w:ascii="Barlow" w:hAnsi="Barlow"/>
          <w:sz w:val="24"/>
          <w:szCs w:val="24"/>
        </w:rPr>
      </w:pPr>
      <m:oMathPara>
        <m:oMath>
          <m:r>
            <m:rPr>
              <m:nor/>
            </m:rPr>
            <w:rPr>
              <w:rFonts w:ascii="Barlow" w:hAnsi="Barlow"/>
              <w:sz w:val="24"/>
              <w:szCs w:val="24"/>
            </w:rPr>
            <m:t>Financial</m:t>
          </m:r>
          <m:r>
            <m:rPr>
              <m:sty m:val="p"/>
            </m:rPr>
            <w:rPr>
              <w:rFonts w:ascii="Cambria Math" w:hAnsi="Cambria Math"/>
              <w:sz w:val="24"/>
              <w:szCs w:val="24"/>
            </w:rPr>
            <m:t> </m:t>
          </m:r>
          <m:r>
            <m:rPr>
              <m:nor/>
            </m:rPr>
            <w:rPr>
              <w:rFonts w:ascii="Barlow" w:hAnsi="Barlow"/>
              <w:sz w:val="24"/>
              <w:szCs w:val="24"/>
            </w:rPr>
            <m:t>Score</m:t>
          </m:r>
          <m:r>
            <w:rPr>
              <w:rFonts w:ascii="Cambria Math" w:hAnsi="Cambria Math"/>
              <w:sz w:val="24"/>
              <w:szCs w:val="24"/>
            </w:rPr>
            <m:t>=</m:t>
          </m:r>
          <m:d>
            <m:dPr>
              <m:ctrlPr>
                <w:rPr>
                  <w:rFonts w:ascii="Cambria Math" w:hAnsi="Cambria Math"/>
                  <w:sz w:val="24"/>
                  <w:szCs w:val="24"/>
                </w:rPr>
              </m:ctrlPr>
            </m:dPr>
            <m:e>
              <m:f>
                <m:fPr>
                  <m:ctrlPr>
                    <w:rPr>
                      <w:rFonts w:ascii="Cambria Math" w:hAnsi="Cambria Math"/>
                      <w:sz w:val="24"/>
                      <w:szCs w:val="24"/>
                    </w:rPr>
                  </m:ctrlPr>
                </m:fPr>
                <m:num>
                  <m:r>
                    <m:rPr>
                      <m:nor/>
                    </m:rPr>
                    <w:rPr>
                      <w:rFonts w:ascii="Barlow" w:hAnsi="Barlow"/>
                      <w:sz w:val="24"/>
                      <w:szCs w:val="24"/>
                    </w:rPr>
                    <m:t>Lowest Evaluated Price</m:t>
                  </m:r>
                </m:num>
                <m:den>
                  <m:r>
                    <m:rPr>
                      <m:nor/>
                    </m:rPr>
                    <w:rPr>
                      <w:rFonts w:ascii="Barlow" w:hAnsi="Barlow"/>
                      <w:sz w:val="24"/>
                      <w:szCs w:val="24"/>
                    </w:rPr>
                    <m:t>Bidder’s Evaluated Price</m:t>
                  </m:r>
                </m:den>
              </m:f>
            </m:e>
          </m:d>
          <m:r>
            <w:rPr>
              <w:rFonts w:ascii="Cambria Math" w:hAnsi="Cambria Math"/>
              <w:sz w:val="24"/>
              <w:szCs w:val="24"/>
            </w:rPr>
            <m:t>×30</m:t>
          </m:r>
          <m:r>
            <m:rPr>
              <m:sty m:val="p"/>
            </m:rPr>
            <w:rPr>
              <w:rFonts w:ascii="Barlow" w:hAnsi="Barlow"/>
              <w:sz w:val="24"/>
              <w:szCs w:val="24"/>
            </w:rPr>
            <w:br/>
          </m:r>
        </m:oMath>
      </m:oMathPara>
    </w:p>
    <w:p w:rsidR="60509B67" w:rsidP="60509B67" w:rsidRDefault="60509B67" w14:paraId="2C4709A0" w14:textId="0F77163D">
      <w:pPr>
        <w:pStyle w:val="ListParagraph"/>
        <w:rPr>
          <w:rFonts w:ascii="Barlow" w:hAnsi="Barlow"/>
          <w:b/>
          <w:bCs/>
          <w:sz w:val="24"/>
          <w:szCs w:val="24"/>
        </w:rPr>
      </w:pPr>
    </w:p>
    <w:p w:rsidR="239737D4" w:rsidP="769E2756" w:rsidRDefault="239737D4" w14:paraId="13F58F31" w14:textId="0D6E7349">
      <w:pPr>
        <w:pStyle w:val="ListParagraph"/>
        <w:numPr>
          <w:ilvl w:val="0"/>
          <w:numId w:val="5"/>
        </w:numPr>
        <w:rPr>
          <w:rFonts w:ascii="Barlow" w:hAnsi="Barlow"/>
          <w:b w:val="1"/>
          <w:bCs w:val="1"/>
          <w:sz w:val="24"/>
          <w:szCs w:val="24"/>
        </w:rPr>
      </w:pPr>
      <w:r w:rsidRPr="769E2756" w:rsidR="239737D4">
        <w:rPr>
          <w:rFonts w:ascii="Barlow" w:hAnsi="Barlow"/>
          <w:b w:val="1"/>
          <w:bCs w:val="1"/>
          <w:sz w:val="24"/>
          <w:szCs w:val="24"/>
        </w:rPr>
        <w:t>General Terms and Conditions</w:t>
      </w:r>
    </w:p>
    <w:p w:rsidR="76C50614" w:rsidP="769E2756" w:rsidRDefault="76C50614" w14:paraId="245EC4A3" w14:textId="206A1820">
      <w:pPr>
        <w:pStyle w:val="ListParagraph"/>
        <w:numPr>
          <w:ilvl w:val="0"/>
          <w:numId w:val="7"/>
        </w:numPr>
        <w:rPr>
          <w:rFonts w:ascii="Barlow" w:hAnsi="Barlow"/>
          <w:b w:val="0"/>
          <w:bCs w:val="0"/>
          <w:sz w:val="24"/>
          <w:szCs w:val="24"/>
        </w:rPr>
      </w:pPr>
      <w:r w:rsidRPr="769E2756" w:rsidR="76C50614">
        <w:rPr>
          <w:rFonts w:ascii="Barlow" w:hAnsi="Barlow"/>
          <w:b w:val="0"/>
          <w:bCs w:val="0"/>
          <w:sz w:val="24"/>
          <w:szCs w:val="24"/>
        </w:rPr>
        <w:t xml:space="preserve">Best-offer quotations are requested.  It is anticipated that the award will be made solely on the basis of these original quotations.  However, iMMAP Inc. reserves the right to conduct any of the following: </w:t>
      </w:r>
    </w:p>
    <w:p w:rsidR="76C50614" w:rsidP="769E2756" w:rsidRDefault="76C50614" w14:paraId="246EACAC" w14:textId="28A8F408">
      <w:pPr>
        <w:pStyle w:val="ListParagraph"/>
        <w:numPr>
          <w:ilvl w:val="1"/>
          <w:numId w:val="7"/>
        </w:numPr>
        <w:rPr>
          <w:rFonts w:ascii="Barlow" w:hAnsi="Barlow"/>
          <w:b w:val="0"/>
          <w:bCs w:val="0"/>
          <w:sz w:val="24"/>
          <w:szCs w:val="24"/>
        </w:rPr>
      </w:pPr>
      <w:r w:rsidRPr="769E2756" w:rsidR="76C50614">
        <w:rPr>
          <w:rFonts w:ascii="Barlow" w:hAnsi="Barlow"/>
          <w:b w:val="0"/>
          <w:bCs w:val="0"/>
          <w:sz w:val="24"/>
          <w:szCs w:val="24"/>
        </w:rPr>
        <w:t xml:space="preserve">iMMAP Inc. may conduct negotiations with and/or request clarifications from any offeror prior to the award.  </w:t>
      </w:r>
    </w:p>
    <w:p w:rsidR="76C50614" w:rsidP="444BE948" w:rsidRDefault="76C50614" w14:paraId="458B5640" w14:textId="4042F293">
      <w:pPr>
        <w:pStyle w:val="ListParagraph"/>
        <w:numPr>
          <w:ilvl w:val="1"/>
          <w:numId w:val="7"/>
        </w:numPr>
        <w:rPr>
          <w:rFonts w:ascii="Barlow" w:hAnsi="Barlow" w:eastAsia="Barlow" w:cs="Barlow"/>
          <w:b w:val="0"/>
          <w:bCs w:val="0"/>
          <w:sz w:val="24"/>
          <w:szCs w:val="24"/>
        </w:rPr>
      </w:pPr>
      <w:r w:rsidRPr="444BE948" w:rsidR="76C50614">
        <w:rPr>
          <w:rFonts w:ascii="Barlow" w:hAnsi="Barlow"/>
          <w:b w:val="0"/>
          <w:bCs w:val="0"/>
          <w:sz w:val="24"/>
          <w:szCs w:val="24"/>
        </w:rPr>
        <w:t xml:space="preserve">While preference will be given to offerors who can address the full technical requirements of this RFP, iMMAP Inc. may issue a partial award or split the award among various suppliers, if in the best interest of </w:t>
      </w:r>
      <w:r w:rsidRPr="444BE948" w:rsidR="76C50614">
        <w:rPr>
          <w:rFonts w:ascii="Barlow" w:hAnsi="Barlow" w:eastAsia="Barlow" w:cs="Barlow"/>
          <w:b w:val="0"/>
          <w:bCs w:val="0"/>
          <w:sz w:val="24"/>
          <w:szCs w:val="24"/>
        </w:rPr>
        <w:t xml:space="preserve">iMMAP Inc..   </w:t>
      </w:r>
    </w:p>
    <w:p w:rsidR="76C50614" w:rsidP="444BE948" w:rsidRDefault="76C50614" w14:paraId="5DF7E444" w14:textId="3FB6D598">
      <w:pPr>
        <w:pStyle w:val="ListParagraph"/>
        <w:numPr>
          <w:ilvl w:val="1"/>
          <w:numId w:val="7"/>
        </w:numPr>
        <w:rPr>
          <w:rFonts w:ascii="Barlow" w:hAnsi="Barlow" w:eastAsia="Barlow" w:cs="Barlow"/>
          <w:b w:val="0"/>
          <w:bCs w:val="0"/>
          <w:sz w:val="24"/>
          <w:szCs w:val="24"/>
        </w:rPr>
      </w:pPr>
      <w:r w:rsidRPr="444BE948" w:rsidR="76C50614">
        <w:rPr>
          <w:rFonts w:ascii="Barlow" w:hAnsi="Barlow" w:eastAsia="Barlow" w:cs="Barlow"/>
          <w:b w:val="0"/>
          <w:bCs w:val="0"/>
          <w:sz w:val="24"/>
          <w:szCs w:val="24"/>
        </w:rPr>
        <w:t xml:space="preserve">iMMAP Inc. may cancel this RFP at any time.   </w:t>
      </w:r>
    </w:p>
    <w:p w:rsidR="76C50614" w:rsidP="444BE948" w:rsidRDefault="76C50614" w14:paraId="193E1092" w14:textId="6E15F716">
      <w:pPr>
        <w:pStyle w:val="ListParagraph"/>
        <w:numPr>
          <w:ilvl w:val="1"/>
          <w:numId w:val="7"/>
        </w:numPr>
        <w:rPr>
          <w:rFonts w:ascii="Barlow" w:hAnsi="Barlow" w:eastAsia="Barlow" w:cs="Barlow"/>
          <w:b w:val="0"/>
          <w:bCs w:val="0"/>
          <w:sz w:val="24"/>
          <w:szCs w:val="24"/>
        </w:rPr>
      </w:pPr>
      <w:r w:rsidRPr="444BE948" w:rsidR="76C50614">
        <w:rPr>
          <w:rFonts w:ascii="Barlow" w:hAnsi="Barlow" w:eastAsia="Barlow" w:cs="Barlow"/>
          <w:b w:val="0"/>
          <w:bCs w:val="0"/>
          <w:sz w:val="24"/>
          <w:szCs w:val="24"/>
        </w:rPr>
        <w:t xml:space="preserve">iMMAP Inc. may reject any and all offers, if such an action is considered to be in the best interest of iMMAP Inc..  </w:t>
      </w:r>
    </w:p>
    <w:p w:rsidR="76C50614" w:rsidP="444BE948" w:rsidRDefault="76C50614" w14:paraId="2A31B936" w14:textId="200E9E23">
      <w:pPr>
        <w:pStyle w:val="ListParagraph"/>
        <w:numPr>
          <w:ilvl w:val="1"/>
          <w:numId w:val="7"/>
        </w:numPr>
        <w:suppressLineNumbers w:val="0"/>
        <w:bidi w:val="0"/>
        <w:spacing w:before="0" w:beforeAutospacing="off" w:after="160" w:afterAutospacing="off" w:line="259" w:lineRule="auto"/>
        <w:ind w:right="0"/>
        <w:jc w:val="left"/>
        <w:rPr>
          <w:rFonts w:ascii="Barlow" w:hAnsi="Barlow" w:eastAsia="Barlow" w:cs="Barlow"/>
          <w:b w:val="0"/>
          <w:bCs w:val="0"/>
          <w:sz w:val="24"/>
          <w:szCs w:val="24"/>
        </w:rPr>
      </w:pPr>
      <w:r w:rsidRPr="444BE948" w:rsidR="76C50614">
        <w:rPr>
          <w:rFonts w:ascii="Barlow" w:hAnsi="Barlow" w:eastAsia="Barlow" w:cs="Barlow"/>
          <w:b w:val="0"/>
          <w:bCs w:val="0"/>
          <w:sz w:val="24"/>
          <w:szCs w:val="24"/>
        </w:rPr>
        <w:t xml:space="preserve">Based on the past performance and registration </w:t>
      </w:r>
      <w:r w:rsidRPr="444BE948" w:rsidR="41349FA8">
        <w:rPr>
          <w:rFonts w:ascii="Barlow" w:hAnsi="Barlow" w:eastAsia="Barlow" w:cs="Barlow"/>
          <w:b w:val="0"/>
          <w:bCs w:val="0"/>
          <w:sz w:val="24"/>
          <w:szCs w:val="24"/>
        </w:rPr>
        <w:t>license</w:t>
      </w:r>
      <w:r w:rsidRPr="444BE948" w:rsidR="76C50614">
        <w:rPr>
          <w:rFonts w:ascii="Barlow" w:hAnsi="Barlow" w:eastAsia="Barlow" w:cs="Barlow"/>
          <w:b w:val="0"/>
          <w:bCs w:val="0"/>
          <w:sz w:val="24"/>
          <w:szCs w:val="24"/>
        </w:rPr>
        <w:t>, iMMAP Inc. reserves the right to disqualify any vendors who are not specialized in the mentioned FWA subject.</w:t>
      </w:r>
    </w:p>
    <w:p w:rsidR="37658AEA" w:rsidP="444BE948" w:rsidRDefault="37658AEA" w14:paraId="5FACCA6F" w14:textId="42FA2914">
      <w:pPr>
        <w:pStyle w:val="ListParagraph"/>
        <w:numPr>
          <w:ilvl w:val="0"/>
          <w:numId w:val="7"/>
        </w:numPr>
        <w:suppressLineNumbers w:val="0"/>
        <w:bidi w:val="0"/>
        <w:spacing w:before="0" w:beforeAutospacing="off" w:after="160" w:afterAutospacing="off" w:line="259" w:lineRule="auto"/>
        <w:ind w:left="1080" w:right="0" w:hanging="360"/>
        <w:jc w:val="left"/>
        <w:rPr>
          <w:rFonts w:ascii="Barlow" w:hAnsi="Barlow" w:eastAsia="Barlow" w:cs="Barlow"/>
          <w:b w:val="0"/>
          <w:bCs w:val="0"/>
          <w:sz w:val="24"/>
          <w:szCs w:val="24"/>
        </w:rPr>
      </w:pPr>
      <w:r w:rsidRPr="444BE948" w:rsidR="37658AEA">
        <w:rPr>
          <w:rFonts w:ascii="Barlow" w:hAnsi="Barlow" w:eastAsia="Barlow" w:cs="Barlow"/>
          <w:b w:val="0"/>
          <w:bCs w:val="0"/>
          <w:sz w:val="24"/>
          <w:szCs w:val="24"/>
        </w:rPr>
        <w:t xml:space="preserve">Full payment will be made after completion of delivery and approved by technical committee of iMMAP Inc., subject to appropriate deduction for incomplete and delayed deliveries, Payment of goods will be done within 30 working days after taking over of the goods/services at the address as stated in the purchase order through bank transfer. </w:t>
      </w:r>
    </w:p>
    <w:p w:rsidR="37658AEA" w:rsidP="444BE948" w:rsidRDefault="37658AEA" w14:paraId="59BA2308" w14:textId="58F26ADA">
      <w:pPr>
        <w:pStyle w:val="ListParagraph"/>
        <w:numPr>
          <w:ilvl w:val="0"/>
          <w:numId w:val="7"/>
        </w:numPr>
        <w:bidi w:val="0"/>
        <w:rPr>
          <w:rFonts w:ascii="Barlow" w:hAnsi="Barlow" w:eastAsia="Barlow" w:cs="Barlow"/>
          <w:b w:val="0"/>
          <w:bCs w:val="0"/>
          <w:sz w:val="24"/>
          <w:szCs w:val="24"/>
        </w:rPr>
      </w:pPr>
      <w:r w:rsidRPr="444BE948" w:rsidR="37658AEA">
        <w:rPr>
          <w:rFonts w:ascii="Barlow" w:hAnsi="Barlow" w:eastAsia="Barlow" w:cs="Barlow"/>
          <w:b w:val="0"/>
          <w:bCs w:val="0"/>
          <w:color w:val="auto"/>
          <w:sz w:val="24"/>
          <w:szCs w:val="24"/>
          <w:lang w:eastAsia="en-US" w:bidi="ar-SA"/>
        </w:rPr>
        <w:t xml:space="preserve">Payment for purchase orders issued under any FWA resulting from this RFP will only be issued to the entity submitting the offer in response to this RFP and identified in the corresponding FWA award; payment will not be issued to a third party. </w:t>
      </w:r>
    </w:p>
    <w:p w:rsidR="37658AEA" w:rsidP="444BE948" w:rsidRDefault="37658AEA" w14:paraId="3AF3E8C9" w14:textId="27176017">
      <w:pPr>
        <w:pStyle w:val="ListParagraph"/>
        <w:numPr>
          <w:ilvl w:val="0"/>
          <w:numId w:val="7"/>
        </w:numPr>
        <w:bidi w:val="0"/>
        <w:rPr>
          <w:rFonts w:ascii="Barlow" w:hAnsi="Barlow" w:eastAsia="Barlow" w:cs="Barlow"/>
          <w:b w:val="0"/>
          <w:bCs w:val="0"/>
          <w:sz w:val="24"/>
          <w:szCs w:val="24"/>
        </w:rPr>
      </w:pPr>
      <w:r w:rsidRPr="444BE948" w:rsidR="37658AEA">
        <w:rPr>
          <w:rFonts w:ascii="Barlow" w:hAnsi="Barlow" w:eastAsia="Barlow" w:cs="Barlow"/>
          <w:b w:val="0"/>
          <w:bCs w:val="0"/>
          <w:color w:val="auto"/>
          <w:sz w:val="24"/>
          <w:szCs w:val="24"/>
          <w:lang w:eastAsia="en-US" w:bidi="ar-SA"/>
        </w:rPr>
        <w:t xml:space="preserve">Any award resulting from this RFP will be in the form of a Framework Agreement (FWA). iMMAP Inc. anticipates issuing a FWA (or multiple FWAs) under which specific purchase orders can be issued on an as needed basis at the pricing levels established in the FWA.  When the need arises for the commodities/services described in the FWA, iMMAP Inc. will issue a purchase order to the FWA-holder.  If there are multiple FWA-holders under this RFP, the purchase order will be issued to the FWA-holder that presents the best value for that specific order, based on price and delivery time. This FWA will have a minimum duration of at least 12 months.  The Supplier shall furnish the supplies/services described in any purchase orders issued by iMMAP Inc. </w:t>
      </w:r>
    </w:p>
    <w:p w:rsidR="37658AEA" w:rsidP="444BE948" w:rsidRDefault="37658AEA" w14:paraId="28083487" w14:textId="34CE309C">
      <w:pPr>
        <w:pStyle w:val="ListParagraph"/>
        <w:numPr>
          <w:ilvl w:val="0"/>
          <w:numId w:val="7"/>
        </w:numPr>
        <w:bidi w:val="0"/>
        <w:rPr>
          <w:rFonts w:ascii="Barlow" w:hAnsi="Barlow" w:eastAsia="Barlow" w:cs="Barlow"/>
          <w:b w:val="0"/>
          <w:bCs w:val="0"/>
          <w:sz w:val="24"/>
          <w:szCs w:val="24"/>
        </w:rPr>
      </w:pPr>
      <w:r w:rsidRPr="444BE948" w:rsidR="37658AEA">
        <w:rPr>
          <w:rFonts w:ascii="Barlow" w:hAnsi="Barlow" w:eastAsia="Barlow" w:cs="Barlow"/>
          <w:b w:val="0"/>
          <w:bCs w:val="0"/>
          <w:color w:val="auto"/>
          <w:sz w:val="24"/>
          <w:szCs w:val="24"/>
          <w:lang w:eastAsia="en-US" w:bidi="ar-SA"/>
        </w:rPr>
        <w:t xml:space="preserve">The title to any goods supplied under any award resulting from this RFP shall pass to iMMAP Inc. following delivery and acceptance of the goods by iMMAP Inc.  The risk of loss, injury, or destruction of the goods shall be borne by the offeror until title passes to iMMAP Inc. </w:t>
      </w:r>
    </w:p>
    <w:p w:rsidR="37658AEA" w:rsidP="444BE948" w:rsidRDefault="37658AEA" w14:paraId="7B4E2049" w14:textId="54815548">
      <w:pPr>
        <w:pStyle w:val="ListParagraph"/>
        <w:numPr>
          <w:ilvl w:val="0"/>
          <w:numId w:val="7"/>
        </w:numPr>
        <w:bidi w:val="0"/>
        <w:rPr>
          <w:rFonts w:ascii="Barlow" w:hAnsi="Barlow" w:eastAsia="Barlow" w:cs="Barlow"/>
          <w:b w:val="0"/>
          <w:bCs w:val="0"/>
          <w:sz w:val="24"/>
          <w:szCs w:val="24"/>
        </w:rPr>
      </w:pPr>
      <w:r w:rsidRPr="444BE948" w:rsidR="37658AEA">
        <w:rPr>
          <w:rFonts w:ascii="Barlow" w:hAnsi="Barlow" w:eastAsia="Barlow" w:cs="Barlow"/>
          <w:b w:val="0"/>
          <w:bCs w:val="0"/>
          <w:color w:val="auto"/>
          <w:sz w:val="24"/>
          <w:szCs w:val="24"/>
          <w:lang w:eastAsia="en-US" w:bidi="ar-SA"/>
        </w:rPr>
        <w:t xml:space="preserve">Only technically compliant offers will be considered in price evaluation or financial evaluation, and the most economical offer will be selected. </w:t>
      </w:r>
    </w:p>
    <w:p w:rsidR="37658AEA" w:rsidP="444BE948" w:rsidRDefault="37658AEA" w14:paraId="44747C80" w14:textId="2893E498">
      <w:pPr>
        <w:pStyle w:val="ListParagraph"/>
        <w:numPr>
          <w:ilvl w:val="0"/>
          <w:numId w:val="7"/>
        </w:numPr>
        <w:bidi w:val="0"/>
        <w:rPr>
          <w:rFonts w:ascii="Barlow" w:hAnsi="Barlow" w:eastAsia="Barlow" w:cs="Barlow"/>
          <w:b w:val="0"/>
          <w:bCs w:val="0"/>
          <w:sz w:val="24"/>
          <w:szCs w:val="24"/>
        </w:rPr>
      </w:pPr>
      <w:r w:rsidRPr="444BE948" w:rsidR="37658AEA">
        <w:rPr>
          <w:rFonts w:ascii="Barlow" w:hAnsi="Barlow" w:eastAsia="Barlow" w:cs="Barlow"/>
          <w:b w:val="0"/>
          <w:bCs w:val="0"/>
          <w:color w:val="auto"/>
          <w:sz w:val="24"/>
          <w:szCs w:val="24"/>
          <w:lang w:eastAsia="en-US" w:bidi="ar-SA"/>
        </w:rPr>
        <w:t xml:space="preserve">Bidders shall provide relevant local legal registration documents and the most recent and valid tax clearance certificate. </w:t>
      </w:r>
    </w:p>
    <w:p w:rsidR="37658AEA" w:rsidP="444BE948" w:rsidRDefault="37658AEA" w14:paraId="40F934E9" w14:textId="6625F2CC">
      <w:pPr>
        <w:pStyle w:val="ListParagraph"/>
        <w:numPr>
          <w:ilvl w:val="0"/>
          <w:numId w:val="7"/>
        </w:numPr>
        <w:bidi w:val="0"/>
        <w:rPr>
          <w:rFonts w:ascii="Barlow" w:hAnsi="Barlow" w:eastAsia="Barlow" w:cs="Barlow"/>
          <w:b w:val="0"/>
          <w:bCs w:val="0"/>
          <w:sz w:val="24"/>
          <w:szCs w:val="24"/>
        </w:rPr>
      </w:pPr>
      <w:r w:rsidRPr="444BE948" w:rsidR="37658AEA">
        <w:rPr>
          <w:rFonts w:ascii="Barlow" w:hAnsi="Barlow" w:eastAsia="Barlow" w:cs="Barlow"/>
          <w:b w:val="0"/>
          <w:bCs w:val="0"/>
          <w:color w:val="auto"/>
          <w:sz w:val="24"/>
          <w:szCs w:val="24"/>
          <w:lang w:eastAsia="en-US" w:bidi="ar-SA"/>
        </w:rPr>
        <w:t xml:space="preserve">The bidder must have the ability to supply all of the products required by iMMAP Inc. </w:t>
      </w:r>
    </w:p>
    <w:p w:rsidR="37658AEA" w:rsidP="444BE948" w:rsidRDefault="37658AEA" w14:paraId="7DAD6A13" w14:textId="6A94FDBE">
      <w:pPr>
        <w:pStyle w:val="ListParagraph"/>
        <w:numPr>
          <w:ilvl w:val="0"/>
          <w:numId w:val="7"/>
        </w:numPr>
        <w:bidi w:val="0"/>
        <w:rPr>
          <w:rFonts w:ascii="Barlow" w:hAnsi="Barlow" w:eastAsia="Barlow" w:cs="Barlow"/>
          <w:b w:val="0"/>
          <w:bCs w:val="0"/>
          <w:sz w:val="24"/>
          <w:szCs w:val="24"/>
        </w:rPr>
      </w:pPr>
      <w:r w:rsidRPr="444BE948" w:rsidR="37658AEA">
        <w:rPr>
          <w:rFonts w:ascii="Barlow" w:hAnsi="Barlow" w:eastAsia="Barlow" w:cs="Barlow"/>
          <w:b w:val="0"/>
          <w:bCs w:val="0"/>
          <w:color w:val="auto"/>
          <w:sz w:val="24"/>
          <w:szCs w:val="24"/>
          <w:lang w:eastAsia="en-US" w:bidi="ar-SA"/>
        </w:rPr>
        <w:t>Supplying, loading, unloading, transportation</w:t>
      </w:r>
      <w:r w:rsidRPr="444BE948" w:rsidR="6FB47E4B">
        <w:rPr>
          <w:rFonts w:ascii="Barlow" w:hAnsi="Barlow" w:eastAsia="Barlow" w:cs="Barlow"/>
          <w:b w:val="0"/>
          <w:bCs w:val="0"/>
          <w:color w:val="auto"/>
          <w:sz w:val="24"/>
          <w:szCs w:val="24"/>
          <w:lang w:eastAsia="en-US" w:bidi="ar-SA"/>
        </w:rPr>
        <w:t>, and installation</w:t>
      </w:r>
      <w:r w:rsidRPr="444BE948" w:rsidR="37658AEA">
        <w:rPr>
          <w:rFonts w:ascii="Barlow" w:hAnsi="Barlow" w:eastAsia="Barlow" w:cs="Barlow"/>
          <w:b w:val="0"/>
          <w:bCs w:val="0"/>
          <w:color w:val="auto"/>
          <w:sz w:val="24"/>
          <w:szCs w:val="24"/>
          <w:lang w:eastAsia="en-US" w:bidi="ar-SA"/>
        </w:rPr>
        <w:t xml:space="preserve"> are included. </w:t>
      </w:r>
    </w:p>
    <w:p w:rsidR="37658AEA" w:rsidP="444BE948" w:rsidRDefault="37658AEA" w14:paraId="3990E6FC" w14:textId="2AD3AB2B">
      <w:pPr>
        <w:pStyle w:val="ListParagraph"/>
        <w:numPr>
          <w:ilvl w:val="0"/>
          <w:numId w:val="7"/>
        </w:numPr>
        <w:bidi w:val="0"/>
        <w:rPr>
          <w:rFonts w:ascii="Barlow" w:hAnsi="Barlow" w:eastAsia="Barlow" w:cs="Barlow"/>
          <w:b w:val="0"/>
          <w:bCs w:val="0"/>
          <w:sz w:val="24"/>
          <w:szCs w:val="24"/>
        </w:rPr>
      </w:pPr>
      <w:r w:rsidRPr="444BE948" w:rsidR="37658AEA">
        <w:rPr>
          <w:rFonts w:ascii="Barlow" w:hAnsi="Barlow" w:eastAsia="Barlow" w:cs="Barlow"/>
          <w:b w:val="0"/>
          <w:bCs w:val="0"/>
          <w:color w:val="auto"/>
          <w:sz w:val="24"/>
          <w:szCs w:val="24"/>
          <w:lang w:eastAsia="en-US" w:bidi="ar-SA"/>
        </w:rPr>
        <w:t xml:space="preserve">iMMAP Inc. technical staff shall have the right to physically check the items offered. </w:t>
      </w:r>
    </w:p>
    <w:p w:rsidR="37658AEA" w:rsidP="444BE948" w:rsidRDefault="37658AEA" w14:paraId="0D706F31" w14:textId="229D33CA">
      <w:pPr>
        <w:pStyle w:val="ListParagraph"/>
        <w:numPr>
          <w:ilvl w:val="0"/>
          <w:numId w:val="7"/>
        </w:numPr>
        <w:bidi w:val="0"/>
        <w:rPr>
          <w:rFonts w:ascii="Barlow" w:hAnsi="Barlow" w:eastAsia="Barlow" w:cs="Barlow"/>
          <w:b w:val="0"/>
          <w:bCs w:val="0"/>
          <w:sz w:val="24"/>
          <w:szCs w:val="24"/>
        </w:rPr>
      </w:pPr>
      <w:r w:rsidRPr="444BE948" w:rsidR="37658AEA">
        <w:rPr>
          <w:rFonts w:ascii="Barlow" w:hAnsi="Barlow" w:eastAsia="Barlow" w:cs="Barlow"/>
          <w:b w:val="0"/>
          <w:bCs w:val="0"/>
          <w:color w:val="auto"/>
          <w:sz w:val="24"/>
          <w:szCs w:val="24"/>
          <w:lang w:eastAsia="en-US" w:bidi="ar-SA"/>
        </w:rPr>
        <w:t xml:space="preserve">Prices must be submitted in IQD. </w:t>
      </w:r>
    </w:p>
    <w:p w:rsidR="37658AEA" w:rsidP="444BE948" w:rsidRDefault="37658AEA" w14:paraId="12761C7B" w14:textId="42E98989">
      <w:pPr>
        <w:pStyle w:val="ListParagraph"/>
        <w:numPr>
          <w:ilvl w:val="0"/>
          <w:numId w:val="7"/>
        </w:numPr>
        <w:bidi w:val="0"/>
        <w:rPr>
          <w:rFonts w:ascii="Barlow" w:hAnsi="Barlow" w:eastAsia="Barlow" w:cs="Barlow"/>
          <w:b w:val="0"/>
          <w:bCs w:val="0"/>
          <w:sz w:val="24"/>
          <w:szCs w:val="24"/>
        </w:rPr>
      </w:pPr>
      <w:r w:rsidRPr="444BE948" w:rsidR="37658AEA">
        <w:rPr>
          <w:rFonts w:ascii="Barlow" w:hAnsi="Barlow" w:eastAsia="Barlow" w:cs="Barlow"/>
          <w:b w:val="0"/>
          <w:bCs w:val="0"/>
          <w:color w:val="auto"/>
          <w:sz w:val="24"/>
          <w:szCs w:val="24"/>
          <w:lang w:eastAsia="en-US" w:bidi="ar-SA"/>
        </w:rPr>
        <w:t>Bidders must share bank account information</w:t>
      </w:r>
      <w:r w:rsidRPr="444BE948" w:rsidR="18EA3E4A">
        <w:rPr>
          <w:rFonts w:ascii="Barlow" w:hAnsi="Barlow" w:eastAsia="Barlow" w:cs="Barlow"/>
          <w:b w:val="0"/>
          <w:bCs w:val="0"/>
          <w:color w:val="auto"/>
          <w:sz w:val="24"/>
          <w:szCs w:val="24"/>
          <w:lang w:eastAsia="en-US" w:bidi="ar-SA"/>
        </w:rPr>
        <w:t xml:space="preserve"> (Annex IV)</w:t>
      </w:r>
      <w:r w:rsidRPr="444BE948" w:rsidR="37658AEA">
        <w:rPr>
          <w:rFonts w:ascii="Barlow" w:hAnsi="Barlow" w:eastAsia="Barlow" w:cs="Barlow"/>
          <w:b w:val="0"/>
          <w:bCs w:val="0"/>
          <w:color w:val="auto"/>
          <w:sz w:val="24"/>
          <w:szCs w:val="24"/>
          <w:lang w:eastAsia="en-US" w:bidi="ar-SA"/>
        </w:rPr>
        <w:t>.</w:t>
      </w:r>
    </w:p>
    <w:p w:rsidR="769E2756" w:rsidP="769E2756" w:rsidRDefault="769E2756" w14:paraId="5E77F3BE" w14:textId="62B8336F">
      <w:pPr>
        <w:pStyle w:val="Normal"/>
        <w:bidi w:val="0"/>
        <w:rPr>
          <w:rFonts w:ascii="Barlow" w:hAnsi="Barlow"/>
          <w:b w:val="0"/>
          <w:bCs w:val="0"/>
          <w:sz w:val="24"/>
          <w:szCs w:val="24"/>
        </w:rPr>
      </w:pPr>
    </w:p>
    <w:p w:rsidR="00021F55" w:rsidP="60509B67" w:rsidRDefault="1383A9FE" w14:paraId="17E976D2" w14:textId="0AE6C231">
      <w:pPr>
        <w:pStyle w:val="ListParagraph"/>
        <w:numPr>
          <w:ilvl w:val="0"/>
          <w:numId w:val="5"/>
        </w:numPr>
        <w:rPr>
          <w:rFonts w:ascii="Barlow" w:hAnsi="Barlow"/>
          <w:b/>
          <w:bCs/>
          <w:sz w:val="24"/>
          <w:szCs w:val="24"/>
        </w:rPr>
      </w:pPr>
      <w:r w:rsidRPr="60509B67">
        <w:rPr>
          <w:rFonts w:ascii="Barlow" w:hAnsi="Barlow"/>
          <w:b/>
          <w:bCs/>
          <w:sz w:val="24"/>
          <w:szCs w:val="24"/>
        </w:rPr>
        <w:t>To Submit a Bid</w:t>
      </w:r>
    </w:p>
    <w:p w:rsidR="1383A9FE" w:rsidP="60509B67" w:rsidRDefault="1383A9FE" w14:paraId="727E014E" w14:textId="0C043ADA">
      <w:pPr>
        <w:pStyle w:val="ListParagraph"/>
      </w:pPr>
      <w:r w:rsidRPr="60509B67">
        <w:rPr>
          <w:rFonts w:ascii="Barlow" w:hAnsi="Barlow"/>
          <w:sz w:val="24"/>
          <w:szCs w:val="24"/>
        </w:rPr>
        <w:t>Bids and the supporting documents must be sent via email to the below email addresses:</w:t>
      </w:r>
    </w:p>
    <w:p w:rsidR="60509B67" w:rsidP="60509B67" w:rsidRDefault="60509B67" w14:paraId="5489BAD3" w14:textId="51057C5A">
      <w:pPr>
        <w:pStyle w:val="ListParagraph"/>
        <w:rPr>
          <w:rFonts w:ascii="Barlow" w:hAnsi="Barlow"/>
          <w:sz w:val="24"/>
          <w:szCs w:val="24"/>
        </w:rPr>
      </w:pPr>
    </w:p>
    <w:p w:rsidR="1383A9FE" w:rsidP="60509B67" w:rsidRDefault="1383A9FE" w14:paraId="6CC217CB" w14:textId="5F58AE18">
      <w:pPr>
        <w:pStyle w:val="ListParagraph"/>
        <w:rPr>
          <w:rFonts w:ascii="Barlow" w:hAnsi="Barlow"/>
          <w:b/>
          <w:bCs/>
          <w:sz w:val="24"/>
          <w:szCs w:val="24"/>
        </w:rPr>
      </w:pPr>
      <w:r w:rsidRPr="60509B67">
        <w:rPr>
          <w:rFonts w:ascii="Barlow" w:hAnsi="Barlow"/>
          <w:b/>
          <w:bCs/>
          <w:sz w:val="24"/>
          <w:szCs w:val="24"/>
        </w:rPr>
        <w:t>a</w:t>
      </w:r>
      <w:hyperlink r:id="rId11">
        <w:r w:rsidRPr="60509B67">
          <w:rPr>
            <w:rFonts w:ascii="Barlow" w:hAnsi="Barlow"/>
            <w:b/>
            <w:bCs/>
            <w:sz w:val="24"/>
            <w:szCs w:val="24"/>
          </w:rPr>
          <w:t>mahdi@immap.org</w:t>
        </w:r>
      </w:hyperlink>
      <w:r w:rsidRPr="60509B67">
        <w:rPr>
          <w:rFonts w:ascii="Barlow" w:hAnsi="Barlow"/>
          <w:b/>
          <w:bCs/>
          <w:sz w:val="24"/>
          <w:szCs w:val="24"/>
        </w:rPr>
        <w:t xml:space="preserve"> &amp; </w:t>
      </w:r>
      <w:hyperlink r:id="rId12">
        <w:r w:rsidRPr="60509B67">
          <w:rPr>
            <w:rFonts w:ascii="Barlow" w:hAnsi="Barlow"/>
            <w:b/>
            <w:bCs/>
            <w:sz w:val="24"/>
            <w:szCs w:val="24"/>
          </w:rPr>
          <w:t>iali2@immap.org</w:t>
        </w:r>
      </w:hyperlink>
    </w:p>
    <w:p w:rsidRPr="00C6483D" w:rsidR="00D92579" w:rsidP="00021F55" w:rsidRDefault="00D92579" w14:paraId="6429160E" w14:textId="41A624B8">
      <w:pPr>
        <w:rPr>
          <w:rFonts w:ascii="Barlow" w:hAnsi="Barlow"/>
          <w:sz w:val="24"/>
          <w:szCs w:val="24"/>
        </w:rPr>
      </w:pPr>
      <w:r>
        <w:rPr>
          <w:rFonts w:ascii="Barlow" w:hAnsi="Barlow"/>
          <w:sz w:val="24"/>
          <w:szCs w:val="24"/>
        </w:rPr>
        <w:t>---------------------------------------------------------------------------------------------------------------</w:t>
      </w:r>
    </w:p>
    <w:p w:rsidRPr="00C6483D" w:rsidR="00236190" w:rsidP="00021F55" w:rsidRDefault="00236190" w14:paraId="73ACE1AB" w14:textId="77777777">
      <w:pPr>
        <w:rPr>
          <w:rFonts w:ascii="Barlow" w:hAnsi="Barlow"/>
          <w:sz w:val="24"/>
          <w:szCs w:val="24"/>
        </w:rPr>
      </w:pPr>
    </w:p>
    <w:p w:rsidRPr="00C6483D" w:rsidR="00DA3754" w:rsidP="60509B67" w:rsidRDefault="00DA3754" w14:paraId="04C57094" w14:textId="2A65C027">
      <w:pPr>
        <w:rPr>
          <w:rFonts w:ascii="Barlow" w:hAnsi="Barlow"/>
          <w:b/>
          <w:bCs/>
          <w:i/>
          <w:iCs/>
          <w:sz w:val="24"/>
          <w:szCs w:val="24"/>
        </w:rPr>
      </w:pPr>
      <w:r w:rsidRPr="60509B67">
        <w:rPr>
          <w:rFonts w:ascii="Barlow" w:hAnsi="Barlow"/>
          <w:b/>
          <w:bCs/>
          <w:i/>
          <w:iCs/>
          <w:sz w:val="24"/>
          <w:szCs w:val="24"/>
        </w:rPr>
        <w:t>Name</w:t>
      </w:r>
      <w:r w:rsidRPr="60509B67" w:rsidR="3AE0372B">
        <w:rPr>
          <w:rFonts w:ascii="Barlow" w:hAnsi="Barlow"/>
          <w:b/>
          <w:bCs/>
          <w:i/>
          <w:iCs/>
          <w:sz w:val="24"/>
          <w:szCs w:val="24"/>
        </w:rPr>
        <w:t>:</w:t>
      </w:r>
    </w:p>
    <w:p w:rsidRPr="00C6483D" w:rsidR="00DA3754" w:rsidP="00DA3754" w:rsidRDefault="00DA3754" w14:paraId="257C8973" w14:textId="31F3B45A">
      <w:r w:rsidRPr="60509B67">
        <w:rPr>
          <w:rFonts w:ascii="Barlow" w:hAnsi="Barlow"/>
          <w:b/>
          <w:bCs/>
          <w:i/>
          <w:iCs/>
          <w:sz w:val="24"/>
          <w:szCs w:val="24"/>
        </w:rPr>
        <w:t>Position</w:t>
      </w:r>
      <w:r w:rsidRPr="60509B67" w:rsidR="7AD7015F">
        <w:rPr>
          <w:rFonts w:ascii="Barlow" w:hAnsi="Barlow"/>
          <w:b/>
          <w:bCs/>
          <w:i/>
          <w:iCs/>
          <w:sz w:val="24"/>
          <w:szCs w:val="24"/>
        </w:rPr>
        <w:t>:</w:t>
      </w:r>
    </w:p>
    <w:p w:rsidR="5D7518D2" w:rsidRDefault="5D7518D2" w14:paraId="7052CFBF" w14:textId="539DA2E3">
      <w:r w:rsidRPr="60509B67">
        <w:rPr>
          <w:rFonts w:ascii="Barlow" w:hAnsi="Barlow"/>
          <w:b/>
          <w:bCs/>
          <w:i/>
          <w:iCs/>
          <w:sz w:val="24"/>
          <w:szCs w:val="24"/>
        </w:rPr>
        <w:t>Date:</w:t>
      </w:r>
    </w:p>
    <w:p w:rsidRPr="00C6483D" w:rsidR="00DA3754" w:rsidP="60509B67" w:rsidRDefault="00DA3754" w14:paraId="35B1D6A5" w14:textId="37DC2BEF">
      <w:pPr>
        <w:rPr>
          <w:rFonts w:ascii="Barlow" w:hAnsi="Barlow"/>
          <w:b/>
          <w:bCs/>
          <w:i/>
          <w:iCs/>
          <w:sz w:val="24"/>
          <w:szCs w:val="24"/>
        </w:rPr>
      </w:pPr>
      <w:r w:rsidRPr="60509B67">
        <w:rPr>
          <w:rFonts w:ascii="Barlow" w:hAnsi="Barlow"/>
          <w:b/>
          <w:bCs/>
          <w:i/>
          <w:iCs/>
          <w:sz w:val="24"/>
          <w:szCs w:val="24"/>
        </w:rPr>
        <w:t>Company Name</w:t>
      </w:r>
      <w:r w:rsidRPr="60509B67" w:rsidR="657593DE">
        <w:rPr>
          <w:rFonts w:ascii="Barlow" w:hAnsi="Barlow"/>
          <w:b/>
          <w:bCs/>
          <w:i/>
          <w:iCs/>
          <w:sz w:val="24"/>
          <w:szCs w:val="24"/>
        </w:rPr>
        <w:t>:</w:t>
      </w:r>
    </w:p>
    <w:p w:rsidR="004D199D" w:rsidP="60509B67" w:rsidRDefault="00DA3754" w14:paraId="548C623E" w14:textId="1282D463">
      <w:pPr>
        <w:rPr>
          <w:rFonts w:ascii="Barlow" w:hAnsi="Barlow"/>
          <w:b/>
          <w:bCs/>
          <w:i/>
          <w:iCs/>
          <w:sz w:val="24"/>
          <w:szCs w:val="24"/>
        </w:rPr>
      </w:pPr>
      <w:r w:rsidRPr="60509B67">
        <w:rPr>
          <w:rFonts w:ascii="Barlow" w:hAnsi="Barlow"/>
          <w:b/>
          <w:bCs/>
          <w:i/>
          <w:iCs/>
          <w:sz w:val="24"/>
          <w:szCs w:val="24"/>
        </w:rPr>
        <w:t>Contact Information</w:t>
      </w:r>
      <w:r w:rsidRPr="60509B67" w:rsidR="6E85C39D">
        <w:rPr>
          <w:rFonts w:ascii="Barlow" w:hAnsi="Barlow"/>
          <w:b/>
          <w:bCs/>
          <w:i/>
          <w:iCs/>
          <w:sz w:val="24"/>
          <w:szCs w:val="24"/>
        </w:rPr>
        <w:t>:</w:t>
      </w:r>
    </w:p>
    <w:p w:rsidR="0042343F" w:rsidP="60509B67" w:rsidRDefault="0042343F" w14:paraId="7659152A" w14:textId="62F47B24">
      <w:pPr>
        <w:rPr>
          <w:rFonts w:ascii="Barlow" w:hAnsi="Barlow"/>
          <w:b/>
          <w:bCs/>
          <w:i/>
          <w:iCs/>
          <w:sz w:val="24"/>
          <w:szCs w:val="24"/>
        </w:rPr>
      </w:pPr>
      <w:r w:rsidRPr="60509B67">
        <w:rPr>
          <w:rFonts w:ascii="Barlow" w:hAnsi="Barlow"/>
          <w:b/>
          <w:bCs/>
          <w:i/>
          <w:iCs/>
          <w:sz w:val="24"/>
          <w:szCs w:val="24"/>
        </w:rPr>
        <w:t>Stamp and Signature</w:t>
      </w:r>
      <w:r w:rsidRPr="60509B67" w:rsidR="23AA50D3">
        <w:rPr>
          <w:rFonts w:ascii="Barlow" w:hAnsi="Barlow"/>
          <w:b/>
          <w:bCs/>
          <w:i/>
          <w:iCs/>
          <w:sz w:val="24"/>
          <w:szCs w:val="24"/>
        </w:rPr>
        <w:t>:</w:t>
      </w:r>
    </w:p>
    <w:p w:rsidRPr="00C6483D" w:rsidR="0042343F" w:rsidP="00DA3754" w:rsidRDefault="0042343F" w14:paraId="620EC115" w14:textId="77777777">
      <w:pPr>
        <w:rPr>
          <w:rFonts w:ascii="Barlow" w:hAnsi="Barlow"/>
          <w:b/>
          <w:bCs/>
          <w:i/>
          <w:iCs/>
          <w:sz w:val="24"/>
          <w:szCs w:val="24"/>
        </w:rPr>
      </w:pPr>
    </w:p>
    <w:sectPr w:rsidRPr="00C6483D" w:rsidR="0042343F">
      <w:headerReference w:type="default" r:id="rId13"/>
      <w:pgSz w:w="12240" w:h="15840" w:orient="portrait"/>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AE61F9" w:rsidP="00021F55" w:rsidRDefault="00AE61F9" w14:paraId="402B02B5" w14:textId="77777777">
      <w:pPr>
        <w:spacing w:after="0" w:line="240" w:lineRule="auto"/>
      </w:pPr>
      <w:r>
        <w:separator/>
      </w:r>
    </w:p>
  </w:endnote>
  <w:endnote w:type="continuationSeparator" w:id="0">
    <w:p w:rsidR="00AE61F9" w:rsidP="00021F55" w:rsidRDefault="00AE61F9" w14:paraId="06CC8C2E"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Barlow">
    <w:altName w:val="Calibri"/>
    <w:charset w:val="00"/>
    <w:family w:val="auto"/>
    <w:pitch w:val="variable"/>
    <w:sig w:usb0="20000007" w:usb1="00000000" w:usb2="00000000" w:usb3="00000000" w:csb0="00000193"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Barlow Condensed">
    <w:charset w:val="00"/>
    <w:family w:val="auto"/>
    <w:pitch w:val="variable"/>
    <w:sig w:usb0="20000007" w:usb1="00000000" w:usb2="00000000" w:usb3="00000000" w:csb0="00000193"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AE61F9" w:rsidP="00021F55" w:rsidRDefault="00AE61F9" w14:paraId="4A40ABA7" w14:textId="77777777">
      <w:pPr>
        <w:spacing w:after="0" w:line="240" w:lineRule="auto"/>
      </w:pPr>
      <w:r>
        <w:separator/>
      </w:r>
    </w:p>
  </w:footnote>
  <w:footnote w:type="continuationSeparator" w:id="0">
    <w:p w:rsidR="00AE61F9" w:rsidP="00021F55" w:rsidRDefault="00AE61F9" w14:paraId="39753563"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021F55" w:rsidP="008332A2" w:rsidRDefault="00021F55" w14:paraId="43BBF19D" w14:textId="10289D3A">
    <w:pPr>
      <w:pStyle w:val="Header"/>
      <w:jc w:val="right"/>
    </w:pPr>
    <w:r>
      <w:rPr>
        <w:noProof/>
      </w:rPr>
      <w:drawing>
        <wp:inline distT="0" distB="0" distL="0" distR="0" wp14:anchorId="01247425" wp14:editId="3ED9DC5F">
          <wp:extent cx="855660" cy="760592"/>
          <wp:effectExtent l="0" t="0" r="1905" b="1905"/>
          <wp:docPr id="177374583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3745838" name="Picture 1773745838"/>
                  <pic:cNvPicPr/>
                </pic:nvPicPr>
                <pic:blipFill rotWithShape="1">
                  <a:blip r:embed="rId1">
                    <a:extLst>
                      <a:ext uri="{28A0092B-C50C-407E-A947-70E740481C1C}">
                        <a14:useLocalDpi xmlns:a14="http://schemas.microsoft.com/office/drawing/2010/main" val="0"/>
                      </a:ext>
                    </a:extLst>
                  </a:blip>
                  <a:srcRect l="8844" t="8100" r="6937" b="8641"/>
                  <a:stretch/>
                </pic:blipFill>
                <pic:spPr bwMode="auto">
                  <a:xfrm>
                    <a:off x="0" y="0"/>
                    <a:ext cx="856480" cy="761321"/>
                  </a:xfrm>
                  <a:prstGeom prst="rect">
                    <a:avLst/>
                  </a:prstGeom>
                  <a:ln>
                    <a:noFill/>
                  </a:ln>
                  <a:extLst>
                    <a:ext uri="{53640926-AAD7-44D8-BBD7-CCE9431645EC}">
                      <a14:shadowObscured xmlns:a14="http://schemas.microsoft.com/office/drawing/2010/main"/>
                    </a:ext>
                  </a:extLst>
                </pic:spPr>
              </pic:pic>
            </a:graphicData>
          </a:graphic>
        </wp:inline>
      </w:drawing>
    </w:r>
  </w:p>
  <w:p w:rsidR="00021F55" w:rsidRDefault="00021F55" w14:paraId="1146A73B"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xmlns:w="http://schemas.openxmlformats.org/wordprocessingml/2006/main" w:abstractNumId="6">
    <w:nsid w:val="8e90f24"/>
    <w:multiLevelType xmlns:w="http://schemas.openxmlformats.org/wordprocessingml/2006/main" w:val="hybridMultilevel"/>
    <w:lvl xmlns:w="http://schemas.openxmlformats.org/wordprocessingml/2006/main" w:ilvl="0">
      <w:start w:val="1"/>
      <w:numFmt w:val="bullet"/>
      <w:lvlText w:val=""/>
      <w:lvlJc w:val="left"/>
      <w:pPr>
        <w:ind w:left="1080" w:hanging="360"/>
      </w:pPr>
      <w:rPr>
        <w:rFonts w:hint="default" w:ascii="Symbol" w:hAnsi="Symbol"/>
      </w:rPr>
    </w:lvl>
    <w:lvl xmlns:w="http://schemas.openxmlformats.org/wordprocessingml/2006/main" w:ilvl="1">
      <w:start w:val="1"/>
      <w:numFmt w:val="bullet"/>
      <w:lvlText w:val="o"/>
      <w:lvlJc w:val="left"/>
      <w:pPr>
        <w:ind w:left="1800" w:hanging="360"/>
      </w:pPr>
      <w:rPr>
        <w:rFonts w:hint="default" w:ascii="Courier New" w:hAnsi="Courier New"/>
      </w:rPr>
    </w:lvl>
    <w:lvl xmlns:w="http://schemas.openxmlformats.org/wordprocessingml/2006/main" w:ilvl="2">
      <w:start w:val="1"/>
      <w:numFmt w:val="bullet"/>
      <w:lvlText w:val=""/>
      <w:lvlJc w:val="left"/>
      <w:pPr>
        <w:ind w:left="2520" w:hanging="360"/>
      </w:pPr>
      <w:rPr>
        <w:rFonts w:hint="default" w:ascii="Wingdings" w:hAnsi="Wingdings"/>
      </w:rPr>
    </w:lvl>
    <w:lvl xmlns:w="http://schemas.openxmlformats.org/wordprocessingml/2006/main" w:ilvl="3">
      <w:start w:val="1"/>
      <w:numFmt w:val="bullet"/>
      <w:lvlText w:val=""/>
      <w:lvlJc w:val="left"/>
      <w:pPr>
        <w:ind w:left="3240" w:hanging="360"/>
      </w:pPr>
      <w:rPr>
        <w:rFonts w:hint="default" w:ascii="Symbol" w:hAnsi="Symbol"/>
      </w:rPr>
    </w:lvl>
    <w:lvl xmlns:w="http://schemas.openxmlformats.org/wordprocessingml/2006/main" w:ilvl="4">
      <w:start w:val="1"/>
      <w:numFmt w:val="bullet"/>
      <w:lvlText w:val="o"/>
      <w:lvlJc w:val="left"/>
      <w:pPr>
        <w:ind w:left="3960" w:hanging="360"/>
      </w:pPr>
      <w:rPr>
        <w:rFonts w:hint="default" w:ascii="Courier New" w:hAnsi="Courier New"/>
      </w:rPr>
    </w:lvl>
    <w:lvl xmlns:w="http://schemas.openxmlformats.org/wordprocessingml/2006/main" w:ilvl="5">
      <w:start w:val="1"/>
      <w:numFmt w:val="bullet"/>
      <w:lvlText w:val=""/>
      <w:lvlJc w:val="left"/>
      <w:pPr>
        <w:ind w:left="4680" w:hanging="360"/>
      </w:pPr>
      <w:rPr>
        <w:rFonts w:hint="default" w:ascii="Wingdings" w:hAnsi="Wingdings"/>
      </w:rPr>
    </w:lvl>
    <w:lvl xmlns:w="http://schemas.openxmlformats.org/wordprocessingml/2006/main" w:ilvl="6">
      <w:start w:val="1"/>
      <w:numFmt w:val="bullet"/>
      <w:lvlText w:val=""/>
      <w:lvlJc w:val="left"/>
      <w:pPr>
        <w:ind w:left="5400" w:hanging="360"/>
      </w:pPr>
      <w:rPr>
        <w:rFonts w:hint="default" w:ascii="Symbol" w:hAnsi="Symbol"/>
      </w:rPr>
    </w:lvl>
    <w:lvl xmlns:w="http://schemas.openxmlformats.org/wordprocessingml/2006/main" w:ilvl="7">
      <w:start w:val="1"/>
      <w:numFmt w:val="bullet"/>
      <w:lvlText w:val="o"/>
      <w:lvlJc w:val="left"/>
      <w:pPr>
        <w:ind w:left="6120" w:hanging="360"/>
      </w:pPr>
      <w:rPr>
        <w:rFonts w:hint="default" w:ascii="Courier New" w:hAnsi="Courier New"/>
      </w:rPr>
    </w:lvl>
    <w:lvl xmlns:w="http://schemas.openxmlformats.org/wordprocessingml/2006/main" w:ilvl="8">
      <w:start w:val="1"/>
      <w:numFmt w:val="bullet"/>
      <w:lvlText w:val=""/>
      <w:lvlJc w:val="left"/>
      <w:pPr>
        <w:ind w:left="6840" w:hanging="360"/>
      </w:pPr>
      <w:rPr>
        <w:rFonts w:hint="default" w:ascii="Wingdings" w:hAnsi="Wingdings"/>
      </w:rPr>
    </w:lvl>
  </w:abstractNum>
  <w:abstractNum xmlns:w="http://schemas.openxmlformats.org/wordprocessingml/2006/main" w:abstractNumId="5">
    <w:nsid w:val="665d06a6"/>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Aptos" w:hAnsi="Aptos"/>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w:abstractNumId="0" w15:restartNumberingAfterBreak="0">
    <w:nsid w:val="13431330"/>
    <w:multiLevelType w:val="hybridMultilevel"/>
    <w:tmpl w:val="8B829FC2"/>
    <w:lvl w:ilvl="0" w:tplc="585E88B8">
      <w:start w:val="3"/>
      <w:numFmt w:val="bullet"/>
      <w:lvlText w:val="-"/>
      <w:lvlJc w:val="left"/>
      <w:pPr>
        <w:ind w:left="405" w:hanging="360"/>
      </w:pPr>
      <w:rPr>
        <w:rFonts w:hint="default" w:ascii="Barlow" w:hAnsi="Barlow" w:eastAsiaTheme="minorHAnsi" w:cstheme="minorBidi"/>
      </w:rPr>
    </w:lvl>
    <w:lvl w:ilvl="1" w:tplc="04090003" w:tentative="1">
      <w:start w:val="1"/>
      <w:numFmt w:val="bullet"/>
      <w:lvlText w:val="o"/>
      <w:lvlJc w:val="left"/>
      <w:pPr>
        <w:ind w:left="1125" w:hanging="360"/>
      </w:pPr>
      <w:rPr>
        <w:rFonts w:hint="default" w:ascii="Courier New" w:hAnsi="Courier New" w:cs="Courier New"/>
      </w:rPr>
    </w:lvl>
    <w:lvl w:ilvl="2" w:tplc="04090005" w:tentative="1">
      <w:start w:val="1"/>
      <w:numFmt w:val="bullet"/>
      <w:lvlText w:val=""/>
      <w:lvlJc w:val="left"/>
      <w:pPr>
        <w:ind w:left="1845" w:hanging="360"/>
      </w:pPr>
      <w:rPr>
        <w:rFonts w:hint="default" w:ascii="Wingdings" w:hAnsi="Wingdings"/>
      </w:rPr>
    </w:lvl>
    <w:lvl w:ilvl="3" w:tplc="04090001" w:tentative="1">
      <w:start w:val="1"/>
      <w:numFmt w:val="bullet"/>
      <w:lvlText w:val=""/>
      <w:lvlJc w:val="left"/>
      <w:pPr>
        <w:ind w:left="2565" w:hanging="360"/>
      </w:pPr>
      <w:rPr>
        <w:rFonts w:hint="default" w:ascii="Symbol" w:hAnsi="Symbol"/>
      </w:rPr>
    </w:lvl>
    <w:lvl w:ilvl="4" w:tplc="04090003" w:tentative="1">
      <w:start w:val="1"/>
      <w:numFmt w:val="bullet"/>
      <w:lvlText w:val="o"/>
      <w:lvlJc w:val="left"/>
      <w:pPr>
        <w:ind w:left="3285" w:hanging="360"/>
      </w:pPr>
      <w:rPr>
        <w:rFonts w:hint="default" w:ascii="Courier New" w:hAnsi="Courier New" w:cs="Courier New"/>
      </w:rPr>
    </w:lvl>
    <w:lvl w:ilvl="5" w:tplc="04090005" w:tentative="1">
      <w:start w:val="1"/>
      <w:numFmt w:val="bullet"/>
      <w:lvlText w:val=""/>
      <w:lvlJc w:val="left"/>
      <w:pPr>
        <w:ind w:left="4005" w:hanging="360"/>
      </w:pPr>
      <w:rPr>
        <w:rFonts w:hint="default" w:ascii="Wingdings" w:hAnsi="Wingdings"/>
      </w:rPr>
    </w:lvl>
    <w:lvl w:ilvl="6" w:tplc="04090001" w:tentative="1">
      <w:start w:val="1"/>
      <w:numFmt w:val="bullet"/>
      <w:lvlText w:val=""/>
      <w:lvlJc w:val="left"/>
      <w:pPr>
        <w:ind w:left="4725" w:hanging="360"/>
      </w:pPr>
      <w:rPr>
        <w:rFonts w:hint="default" w:ascii="Symbol" w:hAnsi="Symbol"/>
      </w:rPr>
    </w:lvl>
    <w:lvl w:ilvl="7" w:tplc="04090003" w:tentative="1">
      <w:start w:val="1"/>
      <w:numFmt w:val="bullet"/>
      <w:lvlText w:val="o"/>
      <w:lvlJc w:val="left"/>
      <w:pPr>
        <w:ind w:left="5445" w:hanging="360"/>
      </w:pPr>
      <w:rPr>
        <w:rFonts w:hint="default" w:ascii="Courier New" w:hAnsi="Courier New" w:cs="Courier New"/>
      </w:rPr>
    </w:lvl>
    <w:lvl w:ilvl="8" w:tplc="04090005" w:tentative="1">
      <w:start w:val="1"/>
      <w:numFmt w:val="bullet"/>
      <w:lvlText w:val=""/>
      <w:lvlJc w:val="left"/>
      <w:pPr>
        <w:ind w:left="6165" w:hanging="360"/>
      </w:pPr>
      <w:rPr>
        <w:rFonts w:hint="default" w:ascii="Wingdings" w:hAnsi="Wingdings"/>
      </w:rPr>
    </w:lvl>
  </w:abstractNum>
  <w:abstractNum w:abstractNumId="1" w15:restartNumberingAfterBreak="0">
    <w:nsid w:val="151E6307"/>
    <w:multiLevelType w:val="hybridMultilevel"/>
    <w:tmpl w:val="917015B4"/>
    <w:lvl w:ilvl="0" w:tplc="585E88B8">
      <w:start w:val="3"/>
      <w:numFmt w:val="bullet"/>
      <w:lvlText w:val="-"/>
      <w:lvlJc w:val="left"/>
      <w:pPr>
        <w:ind w:left="405" w:hanging="360"/>
      </w:pPr>
      <w:rPr>
        <w:rFonts w:hint="default" w:ascii="Barlow" w:hAnsi="Barlow" w:eastAsiaTheme="minorHAnsi" w:cstheme="minorBidi"/>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 w15:restartNumberingAfterBreak="0">
    <w:nsid w:val="1E3C253E"/>
    <w:multiLevelType w:val="hybridMultilevel"/>
    <w:tmpl w:val="90D852B2"/>
    <w:lvl w:ilvl="0" w:tplc="4DA05768">
      <w:start w:val="1"/>
      <w:numFmt w:val="bullet"/>
      <w:lvlText w:val="-"/>
      <w:lvlJc w:val="left"/>
      <w:pPr>
        <w:ind w:left="504" w:hanging="360"/>
      </w:pPr>
      <w:rPr>
        <w:rFonts w:hint="default" w:ascii="Calibri" w:hAnsi="Calibri" w:cs="Calibri" w:eastAsiaTheme="minorHAnsi"/>
      </w:rPr>
    </w:lvl>
    <w:lvl w:ilvl="1" w:tplc="08090003">
      <w:start w:val="1"/>
      <w:numFmt w:val="bullet"/>
      <w:lvlText w:val="o"/>
      <w:lvlJc w:val="left"/>
      <w:pPr>
        <w:ind w:left="1224" w:hanging="360"/>
      </w:pPr>
      <w:rPr>
        <w:rFonts w:hint="default" w:ascii="Courier New" w:hAnsi="Courier New" w:cs="Courier New"/>
      </w:rPr>
    </w:lvl>
    <w:lvl w:ilvl="2" w:tplc="08090005">
      <w:start w:val="1"/>
      <w:numFmt w:val="bullet"/>
      <w:lvlText w:val=""/>
      <w:lvlJc w:val="left"/>
      <w:pPr>
        <w:ind w:left="1944" w:hanging="360"/>
      </w:pPr>
      <w:rPr>
        <w:rFonts w:hint="default" w:ascii="Wingdings" w:hAnsi="Wingdings"/>
      </w:rPr>
    </w:lvl>
    <w:lvl w:ilvl="3" w:tplc="08090001">
      <w:start w:val="1"/>
      <w:numFmt w:val="bullet"/>
      <w:lvlText w:val=""/>
      <w:lvlJc w:val="left"/>
      <w:pPr>
        <w:ind w:left="2664" w:hanging="360"/>
      </w:pPr>
      <w:rPr>
        <w:rFonts w:hint="default" w:ascii="Symbol" w:hAnsi="Symbol"/>
      </w:rPr>
    </w:lvl>
    <w:lvl w:ilvl="4" w:tplc="08090003">
      <w:start w:val="1"/>
      <w:numFmt w:val="bullet"/>
      <w:lvlText w:val="o"/>
      <w:lvlJc w:val="left"/>
      <w:pPr>
        <w:ind w:left="3384" w:hanging="360"/>
      </w:pPr>
      <w:rPr>
        <w:rFonts w:hint="default" w:ascii="Courier New" w:hAnsi="Courier New" w:cs="Courier New"/>
      </w:rPr>
    </w:lvl>
    <w:lvl w:ilvl="5" w:tplc="08090005">
      <w:start w:val="1"/>
      <w:numFmt w:val="bullet"/>
      <w:lvlText w:val=""/>
      <w:lvlJc w:val="left"/>
      <w:pPr>
        <w:ind w:left="4104" w:hanging="360"/>
      </w:pPr>
      <w:rPr>
        <w:rFonts w:hint="default" w:ascii="Wingdings" w:hAnsi="Wingdings"/>
      </w:rPr>
    </w:lvl>
    <w:lvl w:ilvl="6" w:tplc="08090001">
      <w:start w:val="1"/>
      <w:numFmt w:val="bullet"/>
      <w:lvlText w:val=""/>
      <w:lvlJc w:val="left"/>
      <w:pPr>
        <w:ind w:left="4824" w:hanging="360"/>
      </w:pPr>
      <w:rPr>
        <w:rFonts w:hint="default" w:ascii="Symbol" w:hAnsi="Symbol"/>
      </w:rPr>
    </w:lvl>
    <w:lvl w:ilvl="7" w:tplc="08090003">
      <w:start w:val="1"/>
      <w:numFmt w:val="bullet"/>
      <w:lvlText w:val="o"/>
      <w:lvlJc w:val="left"/>
      <w:pPr>
        <w:ind w:left="5544" w:hanging="360"/>
      </w:pPr>
      <w:rPr>
        <w:rFonts w:hint="default" w:ascii="Courier New" w:hAnsi="Courier New" w:cs="Courier New"/>
      </w:rPr>
    </w:lvl>
    <w:lvl w:ilvl="8" w:tplc="08090005">
      <w:start w:val="1"/>
      <w:numFmt w:val="bullet"/>
      <w:lvlText w:val=""/>
      <w:lvlJc w:val="left"/>
      <w:pPr>
        <w:ind w:left="6264" w:hanging="360"/>
      </w:pPr>
      <w:rPr>
        <w:rFonts w:hint="default" w:ascii="Wingdings" w:hAnsi="Wingdings"/>
      </w:rPr>
    </w:lvl>
  </w:abstractNum>
  <w:abstractNum w:abstractNumId="3" w15:restartNumberingAfterBreak="0">
    <w:nsid w:val="49C41E70"/>
    <w:multiLevelType w:val="hybridMultilevel"/>
    <w:tmpl w:val="DBCEEFE4"/>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4" w15:restartNumberingAfterBreak="0">
    <w:nsid w:val="7B5709D8"/>
    <w:multiLevelType w:val="hybridMultilevel"/>
    <w:tmpl w:val="5A74844A"/>
    <w:lvl w:ilvl="0" w:tplc="F5264498">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7">
    <w:abstractNumId w:val="6"/>
  </w:num>
  <w:num w:numId="6">
    <w:abstractNumId w:val="5"/>
  </w:num>
  <w:num w:numId="1" w16cid:durableId="165168067">
    <w:abstractNumId w:val="3"/>
  </w:num>
  <w:num w:numId="2" w16cid:durableId="274099511">
    <w:abstractNumId w:val="0"/>
  </w:num>
  <w:num w:numId="3" w16cid:durableId="993609689">
    <w:abstractNumId w:val="1"/>
  </w:num>
  <w:num w:numId="4" w16cid:durableId="615873047">
    <w:abstractNumId w:val="2"/>
  </w:num>
  <w:num w:numId="5" w16cid:durableId="64902436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trackRevisions w:val="fals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3754"/>
    <w:rsid w:val="00021F55"/>
    <w:rsid w:val="00043059"/>
    <w:rsid w:val="001058BB"/>
    <w:rsid w:val="001962AD"/>
    <w:rsid w:val="001D08E0"/>
    <w:rsid w:val="001D5B67"/>
    <w:rsid w:val="00236190"/>
    <w:rsid w:val="00276775"/>
    <w:rsid w:val="00295AB8"/>
    <w:rsid w:val="00303942"/>
    <w:rsid w:val="00325FA8"/>
    <w:rsid w:val="003527AD"/>
    <w:rsid w:val="003B385A"/>
    <w:rsid w:val="003E724D"/>
    <w:rsid w:val="0042343F"/>
    <w:rsid w:val="004354E6"/>
    <w:rsid w:val="004D199D"/>
    <w:rsid w:val="0058263F"/>
    <w:rsid w:val="005F157D"/>
    <w:rsid w:val="005F6B69"/>
    <w:rsid w:val="006202D7"/>
    <w:rsid w:val="0062234E"/>
    <w:rsid w:val="006578B4"/>
    <w:rsid w:val="00693570"/>
    <w:rsid w:val="00726FA8"/>
    <w:rsid w:val="007E2092"/>
    <w:rsid w:val="007F093D"/>
    <w:rsid w:val="008165CF"/>
    <w:rsid w:val="008332A2"/>
    <w:rsid w:val="00896528"/>
    <w:rsid w:val="008B503C"/>
    <w:rsid w:val="008F41AE"/>
    <w:rsid w:val="0096367D"/>
    <w:rsid w:val="00994A2E"/>
    <w:rsid w:val="00AA6DC8"/>
    <w:rsid w:val="00AB3A70"/>
    <w:rsid w:val="00AE61F9"/>
    <w:rsid w:val="00B0254F"/>
    <w:rsid w:val="00B10924"/>
    <w:rsid w:val="00B37538"/>
    <w:rsid w:val="00C02F7D"/>
    <w:rsid w:val="00C120CD"/>
    <w:rsid w:val="00C218C7"/>
    <w:rsid w:val="00C63150"/>
    <w:rsid w:val="00C6483D"/>
    <w:rsid w:val="00C70789"/>
    <w:rsid w:val="00CB51EF"/>
    <w:rsid w:val="00D545AC"/>
    <w:rsid w:val="00D92579"/>
    <w:rsid w:val="00D933C4"/>
    <w:rsid w:val="00DA3754"/>
    <w:rsid w:val="00DE1D54"/>
    <w:rsid w:val="00E02E7F"/>
    <w:rsid w:val="00E2106D"/>
    <w:rsid w:val="00E47E02"/>
    <w:rsid w:val="00EB7579"/>
    <w:rsid w:val="00F2556D"/>
    <w:rsid w:val="00F3263D"/>
    <w:rsid w:val="00FC7C8B"/>
    <w:rsid w:val="0218383C"/>
    <w:rsid w:val="03A637DC"/>
    <w:rsid w:val="071090C2"/>
    <w:rsid w:val="12B843D8"/>
    <w:rsid w:val="12E9F394"/>
    <w:rsid w:val="1383A9FE"/>
    <w:rsid w:val="17D802C1"/>
    <w:rsid w:val="18EA3E4A"/>
    <w:rsid w:val="1DA7321C"/>
    <w:rsid w:val="20ACDE96"/>
    <w:rsid w:val="20DCE320"/>
    <w:rsid w:val="211AE04C"/>
    <w:rsid w:val="22B4E1EE"/>
    <w:rsid w:val="22F96E82"/>
    <w:rsid w:val="23754127"/>
    <w:rsid w:val="239737D4"/>
    <w:rsid w:val="23AA50D3"/>
    <w:rsid w:val="24707BBE"/>
    <w:rsid w:val="25952681"/>
    <w:rsid w:val="29D674B7"/>
    <w:rsid w:val="2AA3DD1A"/>
    <w:rsid w:val="2CD715D2"/>
    <w:rsid w:val="2E87F3D8"/>
    <w:rsid w:val="2F896B89"/>
    <w:rsid w:val="3078B59A"/>
    <w:rsid w:val="30EBB905"/>
    <w:rsid w:val="37658AEA"/>
    <w:rsid w:val="37927362"/>
    <w:rsid w:val="39BDE402"/>
    <w:rsid w:val="3AE0372B"/>
    <w:rsid w:val="3B72316C"/>
    <w:rsid w:val="3D55126C"/>
    <w:rsid w:val="3D9E64B5"/>
    <w:rsid w:val="4069DF14"/>
    <w:rsid w:val="41349FA8"/>
    <w:rsid w:val="444BE948"/>
    <w:rsid w:val="4769265D"/>
    <w:rsid w:val="4A020178"/>
    <w:rsid w:val="501F3E2F"/>
    <w:rsid w:val="5220517C"/>
    <w:rsid w:val="532CF72A"/>
    <w:rsid w:val="5403FB31"/>
    <w:rsid w:val="59BCD7D1"/>
    <w:rsid w:val="5A6BF687"/>
    <w:rsid w:val="5BDD533A"/>
    <w:rsid w:val="5D7518D2"/>
    <w:rsid w:val="60509B67"/>
    <w:rsid w:val="609739F7"/>
    <w:rsid w:val="629E9014"/>
    <w:rsid w:val="646A5E95"/>
    <w:rsid w:val="6484A5B0"/>
    <w:rsid w:val="64F2EA05"/>
    <w:rsid w:val="657593DE"/>
    <w:rsid w:val="65CE5AEE"/>
    <w:rsid w:val="67EE41FF"/>
    <w:rsid w:val="68D2F680"/>
    <w:rsid w:val="6DDA6061"/>
    <w:rsid w:val="6E85C39D"/>
    <w:rsid w:val="6EB2C5E9"/>
    <w:rsid w:val="6FB47E4B"/>
    <w:rsid w:val="711487CC"/>
    <w:rsid w:val="752565BD"/>
    <w:rsid w:val="769E2756"/>
    <w:rsid w:val="76C50614"/>
    <w:rsid w:val="787B9F75"/>
    <w:rsid w:val="7AD7015F"/>
    <w:rsid w:val="7C5AC40A"/>
    <w:rsid w:val="7C61B020"/>
    <w:rsid w:val="7C72BF7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0D43EA9"/>
  <w15:chartTrackingRefBased/>
  <w15:docId w15:val="{C52B5029-1E78-496C-A49B-315B041AAD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236190"/>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name w:val="header"/>
    <w:basedOn w:val="Normal"/>
    <w:link w:val="HeaderChar"/>
    <w:uiPriority w:val="99"/>
    <w:unhideWhenUsed/>
    <w:rsid w:val="00021F55"/>
    <w:pPr>
      <w:tabs>
        <w:tab w:val="center" w:pos="4680"/>
        <w:tab w:val="right" w:pos="9360"/>
      </w:tabs>
      <w:spacing w:after="0" w:line="240" w:lineRule="auto"/>
    </w:pPr>
  </w:style>
  <w:style w:type="character" w:styleId="HeaderChar" w:customStyle="1">
    <w:name w:val="Header Char"/>
    <w:basedOn w:val="DefaultParagraphFont"/>
    <w:link w:val="Header"/>
    <w:uiPriority w:val="99"/>
    <w:rsid w:val="00021F55"/>
  </w:style>
  <w:style w:type="paragraph" w:styleId="Footer">
    <w:name w:val="footer"/>
    <w:basedOn w:val="Normal"/>
    <w:link w:val="FooterChar"/>
    <w:uiPriority w:val="99"/>
    <w:unhideWhenUsed/>
    <w:rsid w:val="00021F55"/>
    <w:pPr>
      <w:tabs>
        <w:tab w:val="center" w:pos="4680"/>
        <w:tab w:val="right" w:pos="9360"/>
      </w:tabs>
      <w:spacing w:after="0" w:line="240" w:lineRule="auto"/>
    </w:pPr>
  </w:style>
  <w:style w:type="character" w:styleId="FooterChar" w:customStyle="1">
    <w:name w:val="Footer Char"/>
    <w:basedOn w:val="DefaultParagraphFont"/>
    <w:link w:val="Footer"/>
    <w:uiPriority w:val="99"/>
    <w:rsid w:val="00021F55"/>
  </w:style>
  <w:style w:type="table" w:styleId="TableGrid">
    <w:name w:val="Table Grid"/>
    <w:basedOn w:val="TableNormal"/>
    <w:uiPriority w:val="39"/>
    <w:rsid w:val="00E47E02"/>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ListParagraph">
    <w:name w:val="List Paragraph"/>
    <w:basedOn w:val="Normal"/>
    <w:uiPriority w:val="34"/>
    <w:qFormat/>
    <w:rsid w:val="00E47E02"/>
    <w:pPr>
      <w:ind w:left="720"/>
      <w:contextualSpacing/>
    </w:pPr>
  </w:style>
  <w:style w:type="paragraph" w:styleId="TableParagraph" w:customStyle="1">
    <w:name w:val="Table Paragraph"/>
    <w:basedOn w:val="Normal"/>
    <w:uiPriority w:val="1"/>
    <w:qFormat/>
    <w:rsid w:val="501F3E2F"/>
    <w:rPr>
      <w:rFonts w:eastAsiaTheme="minorEastAsia"/>
    </w:rPr>
  </w:style>
  <w:style w:type="table" w:styleId="TableGrid2" w:customStyle="1">
    <w:name w:val="Table Grid2"/>
    <w:basedOn w:val="TableNormal"/>
    <w:next w:val="TableGrid"/>
    <w:uiPriority w:val="39"/>
    <w:rsid w:val="00C70789"/>
    <w:pPr>
      <w:spacing w:after="120" w:line="264" w:lineRule="auto"/>
    </w:pPr>
    <w:rPr>
      <w:rFonts w:ascii="Calibri" w:hAnsi="Calibri" w:eastAsia="Calibri"/>
      <w:kern w:val="0"/>
      <w:sz w:val="20"/>
      <w:szCs w:val="20"/>
      <w:lang w:val="en-GB"/>
      <w14:ligatures w14:val="none"/>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yperlink">
    <w:name w:val="Hyperlink"/>
    <w:basedOn w:val="DefaultParagraphFont"/>
    <w:uiPriority w:val="99"/>
    <w:unhideWhenUsed/>
    <w:rsid w:val="60509B67"/>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header" Target="header1.xm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hyperlink" Target="mailto:iali2@immap.or" TargetMode="Externa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yperlink" Target="mailto:Amahdi@immap.org" TargetMode="External" Id="rId11" /><Relationship Type="http://schemas.openxmlformats.org/officeDocument/2006/relationships/numbering" Target="numbering.xml" Id="rId5" /><Relationship Type="http://schemas.openxmlformats.org/officeDocument/2006/relationships/theme" Target="theme/theme1.xml" Id="rId1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fontTable" Target="fontTable.xml" Id="rId14" /></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3909CB1DB9CBBF4D9D706704107CCB4D" ma:contentTypeVersion="26" ma:contentTypeDescription="Create a new document." ma:contentTypeScope="" ma:versionID="32d9be312a1ebbcc6b79996619f42b18">
  <xsd:schema xmlns:xsd="http://www.w3.org/2001/XMLSchema" xmlns:xs="http://www.w3.org/2001/XMLSchema" xmlns:p="http://schemas.microsoft.com/office/2006/metadata/properties" xmlns:ns1="http://schemas.microsoft.com/sharepoint/v3" xmlns:ns2="8191d9bf-ca0c-4a62-8b81-2353895a4152" xmlns:ns3="4e048e10-3c87-4d92-af5c-2e9d69773631" xmlns:ns4="9c58b9e3-7094-4645-853f-40b5ac7d815c" targetNamespace="http://schemas.microsoft.com/office/2006/metadata/properties" ma:root="true" ma:fieldsID="41407feecd8376720bc0f0058fa54498" ns1:_="" ns2:_="" ns3:_="" ns4:_="">
    <xsd:import namespace="http://schemas.microsoft.com/sharepoint/v3"/>
    <xsd:import namespace="8191d9bf-ca0c-4a62-8b81-2353895a4152"/>
    <xsd:import namespace="4e048e10-3c87-4d92-af5c-2e9d69773631"/>
    <xsd:import namespace="9c58b9e3-7094-4645-853f-40b5ac7d815c"/>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1:_ip_UnifiedCompliancePolicyProperties" minOccurs="0"/>
                <xsd:element ref="ns1:_ip_UnifiedCompliancePolicyUIAction" minOccurs="0"/>
                <xsd:element ref="ns3:MediaLengthInSeconds" minOccurs="0"/>
                <xsd:element ref="ns2:TaxKeywordTaxHTField" minOccurs="0"/>
                <xsd:element ref="ns4:TaxCatchAll" minOccurs="0"/>
                <xsd:element ref="ns3:lcf76f155ced4ddcb4097134ff3c332f" minOccurs="0"/>
                <xsd:element ref="ns2:_dlc_DocId" minOccurs="0"/>
                <xsd:element ref="ns2:_dlc_DocIdUrl" minOccurs="0"/>
                <xsd:element ref="ns2:_dlc_DocIdPersistId" minOccurs="0"/>
                <xsd:element ref="ns3:HQ" minOccurs="0"/>
                <xsd:element ref="ns3:MediaServiceObjectDetectorVersions" minOccurs="0"/>
                <xsd:element ref="ns3:MediaServiceSearchProperties" minOccurs="0"/>
                <xsd:element ref="ns3:Project_x0020_Code"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0" nillable="true" ma:displayName="Unified Compliance Policy Properties" ma:hidden="true" ma:internalName="_ip_UnifiedCompliancePolicyProperties">
      <xsd:simpleType>
        <xsd:restriction base="dms:Note"/>
      </xsd:simpleType>
    </xsd:element>
    <xsd:element name="_ip_UnifiedCompliancePolicyUIAction" ma:index="21"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191d9bf-ca0c-4a62-8b81-2353895a4152"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KeywordTaxHTField" ma:index="24" nillable="true" ma:taxonomy="true" ma:internalName="TaxKeywordTaxHTField" ma:taxonomyFieldName="TaxKeyword" ma:displayName="Keywords" ma:readOnly="false" ma:fieldId="{23f27201-bee3-471e-b2e7-b64fd8b7ca38}" ma:taxonomyMulti="true" ma:sspId="f916d22b-e612-481a-ad9f-dc7001851b99" ma:termSetId="00000000-0000-0000-0000-000000000000" ma:anchorId="00000000-0000-0000-0000-000000000000" ma:open="true" ma:isKeyword="true">
      <xsd:complexType>
        <xsd:sequence>
          <xsd:element ref="pc:Terms" minOccurs="0" maxOccurs="1"/>
        </xsd:sequence>
      </xsd:complexType>
    </xsd:element>
    <xsd:element name="_dlc_DocId" ma:index="28" nillable="true" ma:displayName="Document ID Value" ma:description="The value of the document ID assigned to this item." ma:indexed="true" ma:internalName="_dlc_DocId" ma:readOnly="true">
      <xsd:simpleType>
        <xsd:restriction base="dms:Text"/>
      </xsd:simpleType>
    </xsd:element>
    <xsd:element name="_dlc_DocIdUrl" ma:index="2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3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4e048e10-3c87-4d92-af5c-2e9d69773631"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lcf76f155ced4ddcb4097134ff3c332f" ma:index="27" nillable="true" ma:taxonomy="true" ma:internalName="lcf76f155ced4ddcb4097134ff3c332f" ma:taxonomyFieldName="MediaServiceImageTags" ma:displayName="Image Tags" ma:readOnly="false" ma:fieldId="{5cf76f15-5ced-4ddc-b409-7134ff3c332f}" ma:taxonomyMulti="true" ma:sspId="f916d22b-e612-481a-ad9f-dc7001851b99" ma:termSetId="09814cd3-568e-fe90-9814-8d621ff8fb84" ma:anchorId="fba54fb3-c3e1-fe81-a776-ca4b69148c4d" ma:open="true" ma:isKeyword="false">
      <xsd:complexType>
        <xsd:sequence>
          <xsd:element ref="pc:Terms" minOccurs="0" maxOccurs="1"/>
        </xsd:sequence>
      </xsd:complexType>
    </xsd:element>
    <xsd:element name="HQ" ma:index="31" nillable="true" ma:displayName="HQ" ma:description="iMMAP HQ/Cost center" ma:format="Dropdown" ma:internalName="HQ">
      <xsd:simpleType>
        <xsd:restriction base="dms:Choice">
          <xsd:enumeration value="iMMAP France"/>
          <xsd:enumeration value="iMMAP Inc."/>
          <xsd:enumeration value="Shared"/>
        </xsd:restriction>
      </xsd:simpleType>
    </xsd:element>
    <xsd:element name="MediaServiceObjectDetectorVersions" ma:index="32"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3" nillable="true" ma:displayName="MediaServiceSearchProperties" ma:hidden="true" ma:internalName="MediaServiceSearchProperties" ma:readOnly="true">
      <xsd:simpleType>
        <xsd:restriction base="dms:Note"/>
      </xsd:simpleType>
    </xsd:element>
    <xsd:element name="Project_x0020_Code" ma:index="34" nillable="true" ma:displayName="Project Code" ma:internalName="Project_x0020_Code">
      <xsd:simpleType>
        <xsd:restriction base="dms:Text">
          <xsd:maxLength value="255"/>
        </xsd:restriction>
      </xsd:simpleType>
    </xsd:element>
    <xsd:element name="MediaServiceBillingMetadata" ma:index="3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c58b9e3-7094-4645-853f-40b5ac7d815c" elementFormDefault="qualified">
    <xsd:import namespace="http://schemas.microsoft.com/office/2006/documentManagement/types"/>
    <xsd:import namespace="http://schemas.microsoft.com/office/infopath/2007/PartnerControls"/>
    <xsd:element name="TaxCatchAll" ma:index="25" nillable="true" ma:displayName="Taxonomy Catch All Column" ma:hidden="true" ma:list="{5c35bc02-107a-4ad9-b4ae-e5e7947392f0}" ma:internalName="TaxCatchAll" ma:showField="CatchAllData" ma:web="8191d9bf-ca0c-4a62-8b81-2353895a415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TaxKeywordTaxHTField xmlns="8191d9bf-ca0c-4a62-8b81-2353895a4152">
      <Terms xmlns="http://schemas.microsoft.com/office/infopath/2007/PartnerControls"/>
    </TaxKeywordTaxHTField>
    <lcf76f155ced4ddcb4097134ff3c332f xmlns="4e048e10-3c87-4d92-af5c-2e9d69773631">
      <Terms xmlns="http://schemas.microsoft.com/office/infopath/2007/PartnerControls"/>
    </lcf76f155ced4ddcb4097134ff3c332f>
    <HQ xmlns="4e048e10-3c87-4d92-af5c-2e9d69773631" xsi:nil="true"/>
    <_ip_UnifiedCompliancePolicyProperties xmlns="http://schemas.microsoft.com/sharepoint/v3" xsi:nil="true"/>
    <TaxCatchAll xmlns="9c58b9e3-7094-4645-853f-40b5ac7d815c" xsi:nil="true"/>
    <_dlc_DocId xmlns="8191d9bf-ca0c-4a62-8b81-2353895a4152">Q2MVX2FZQV4Z-2056982821-1219254</_dlc_DocId>
    <_dlc_DocIdUrl xmlns="8191d9bf-ca0c-4a62-8b81-2353895a4152">
      <Url>https://immap.sharepoint.com/sites/MENA/_layouts/15/DocIdRedir.aspx?ID=Q2MVX2FZQV4Z-2056982821-1219254</Url>
      <Description>Q2MVX2FZQV4Z-2056982821-1219254</Description>
    </_dlc_DocIdUrl>
    <Project_x0020_Code xmlns="4e048e10-3c87-4d92-af5c-2e9d69773631" xsi:nil="true"/>
  </documentManagement>
</p:properties>
</file>

<file path=customXml/itemProps1.xml><?xml version="1.0" encoding="utf-8"?>
<ds:datastoreItem xmlns:ds="http://schemas.openxmlformats.org/officeDocument/2006/customXml" ds:itemID="{AD4B41F3-0EB9-4F9B-B81A-DEB6D74FE716}">
  <ds:schemaRefs>
    <ds:schemaRef ds:uri="http://schemas.microsoft.com/sharepoint/events"/>
  </ds:schemaRefs>
</ds:datastoreItem>
</file>

<file path=customXml/itemProps2.xml><?xml version="1.0" encoding="utf-8"?>
<ds:datastoreItem xmlns:ds="http://schemas.openxmlformats.org/officeDocument/2006/customXml" ds:itemID="{03773FB6-99CB-40A4-AF0D-5BD8F5D8F6BB}">
  <ds:schemaRefs>
    <ds:schemaRef ds:uri="http://schemas.microsoft.com/sharepoint/v3/contenttype/forms"/>
  </ds:schemaRefs>
</ds:datastoreItem>
</file>

<file path=customXml/itemProps3.xml><?xml version="1.0" encoding="utf-8"?>
<ds:datastoreItem xmlns:ds="http://schemas.openxmlformats.org/officeDocument/2006/customXml" ds:itemID="{CF302099-80E6-461B-B8F8-5E26FAA95D9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8191d9bf-ca0c-4a62-8b81-2353895a4152"/>
    <ds:schemaRef ds:uri="4e048e10-3c87-4d92-af5c-2e9d69773631"/>
    <ds:schemaRef ds:uri="9c58b9e3-7094-4645-853f-40b5ac7d815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0446B8F-5FE1-41C8-8739-E5104506E23E}">
  <ds:schemaRefs>
    <ds:schemaRef ds:uri="http://schemas.microsoft.com/office/2006/metadata/properties"/>
    <ds:schemaRef ds:uri="http://schemas.microsoft.com/office/infopath/2007/PartnerControls"/>
    <ds:schemaRef ds:uri="http://schemas.microsoft.com/sharepoint/v3"/>
    <ds:schemaRef ds:uri="8191d9bf-ca0c-4a62-8b81-2353895a4152"/>
    <ds:schemaRef ds:uri="4e048e10-3c87-4d92-af5c-2e9d69773631"/>
    <ds:schemaRef ds:uri="9c58b9e3-7094-4645-853f-40b5ac7d815c"/>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Karwan Ghazi Rifaat</dc:creator>
  <cp:keywords/>
  <dc:description/>
  <cp:lastModifiedBy>Ahmed Ibrahim Mahdi</cp:lastModifiedBy>
  <cp:revision>32</cp:revision>
  <dcterms:created xsi:type="dcterms:W3CDTF">2023-07-23T20:31:00Z</dcterms:created>
  <dcterms:modified xsi:type="dcterms:W3CDTF">2026-09-15T08:18:53Z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0x0101003909CB1DB9CBBF4D9D706704107CCB4D</vt:lpwstr>
  </property>
  <property fmtid="{D5CDD505-2E9C-101B-9397-08002B2CF9AE}" pid="3" name="_dlc_DocIdItemGuid">
    <vt:lpwstr>3f53672b-362c-41a3-ae8b-55e2db095abf</vt:lpwstr>
  </property>
  <property fmtid="{D5CDD505-2E9C-101B-9397-08002B2CF9AE}" pid="4" name="TaxKeyword">
    <vt:lpwstr/>
  </property>
  <property fmtid="{D5CDD505-2E9C-101B-9397-08002B2CF9AE}" pid="5" name="MediaServiceImageTags">
    <vt:lpwstr/>
  </property>
</Properties>
</file>